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A54" w:rsidRDefault="002D5A54" w:rsidP="00E808FC">
      <w:pPr>
        <w:pStyle w:val="big-header"/>
        <w:ind w:left="0" w:right="1134"/>
        <w:rPr>
          <w:rFonts w:cs="FrankRuehl"/>
          <w:sz w:val="32"/>
        </w:rPr>
      </w:pPr>
      <w:r>
        <w:rPr>
          <w:rFonts w:cs="FrankRuehl"/>
          <w:sz w:val="32"/>
          <w:rtl/>
        </w:rPr>
        <w:t>תקנות המהנדסים והאדריכלים (כללים בדבר התנהגות שאינה הולמת את כבוד המקצוע), תשנ"ה</w:t>
      </w:r>
      <w:r w:rsidR="00E808FC">
        <w:rPr>
          <w:rFonts w:cs="FrankRuehl" w:hint="cs"/>
          <w:sz w:val="32"/>
          <w:rtl/>
        </w:rPr>
        <w:t>-</w:t>
      </w:r>
      <w:r>
        <w:rPr>
          <w:rFonts w:cs="FrankRuehl"/>
          <w:sz w:val="32"/>
          <w:rtl/>
        </w:rPr>
        <w:t>1994</w:t>
      </w:r>
    </w:p>
    <w:p w:rsidR="0050097A" w:rsidRDefault="0050097A" w:rsidP="0050097A">
      <w:pPr>
        <w:spacing w:line="320" w:lineRule="auto"/>
        <w:jc w:val="left"/>
        <w:rPr>
          <w:rtl/>
        </w:rPr>
      </w:pPr>
    </w:p>
    <w:p w:rsidR="0050097A" w:rsidRDefault="0050097A" w:rsidP="0050097A">
      <w:pPr>
        <w:spacing w:line="320" w:lineRule="auto"/>
        <w:jc w:val="left"/>
        <w:rPr>
          <w:rFonts w:cs="FrankRuehl"/>
          <w:szCs w:val="26"/>
          <w:rtl/>
        </w:rPr>
      </w:pPr>
      <w:r w:rsidRPr="0050097A">
        <w:rPr>
          <w:rFonts w:cs="Miriam"/>
          <w:szCs w:val="22"/>
          <w:rtl/>
        </w:rPr>
        <w:t>משפט פרטי וכלכלה</w:t>
      </w:r>
      <w:r w:rsidRPr="0050097A">
        <w:rPr>
          <w:rFonts w:cs="FrankRuehl"/>
          <w:szCs w:val="26"/>
          <w:rtl/>
        </w:rPr>
        <w:t xml:space="preserve"> – הסדרת עיסוק – מהנדסים ואדריכלים</w:t>
      </w:r>
    </w:p>
    <w:p w:rsidR="0050097A" w:rsidRPr="0050097A" w:rsidRDefault="0050097A" w:rsidP="0050097A">
      <w:pPr>
        <w:spacing w:line="320" w:lineRule="auto"/>
        <w:jc w:val="left"/>
        <w:rPr>
          <w:rFonts w:cs="Miriam"/>
          <w:szCs w:val="22"/>
          <w:rtl/>
        </w:rPr>
      </w:pPr>
      <w:r w:rsidRPr="0050097A">
        <w:rPr>
          <w:rFonts w:cs="Miriam"/>
          <w:szCs w:val="22"/>
          <w:rtl/>
        </w:rPr>
        <w:t>רשויות ומשפט מנהלי</w:t>
      </w:r>
      <w:r w:rsidRPr="0050097A">
        <w:rPr>
          <w:rFonts w:cs="FrankRuehl"/>
          <w:szCs w:val="26"/>
          <w:rtl/>
        </w:rPr>
        <w:t xml:space="preserve"> – הסדרת עיסוק – מהנדסים ואדריכלים</w:t>
      </w:r>
    </w:p>
    <w:p w:rsidR="002D5A54" w:rsidRDefault="002D5A5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1 </w:t>
            </w:r>
          </w:p>
        </w:tc>
        <w:tc>
          <w:tcPr>
            <w:tcW w:w="5669" w:type="dxa"/>
          </w:tcPr>
          <w:p w:rsidR="001F4855" w:rsidRPr="001F4855" w:rsidRDefault="001F4855" w:rsidP="001F4855">
            <w:pPr>
              <w:spacing w:line="240" w:lineRule="auto"/>
              <w:jc w:val="left"/>
              <w:rPr>
                <w:rFonts w:cs="Frankruhel"/>
                <w:sz w:val="24"/>
                <w:rtl/>
              </w:rPr>
            </w:pPr>
            <w:r>
              <w:rPr>
                <w:sz w:val="24"/>
                <w:rtl/>
              </w:rPr>
              <w:t>הגדרות</w:t>
            </w:r>
          </w:p>
        </w:tc>
        <w:tc>
          <w:tcPr>
            <w:tcW w:w="567" w:type="dxa"/>
          </w:tcPr>
          <w:p w:rsidR="001F4855" w:rsidRPr="001F4855" w:rsidRDefault="001F4855" w:rsidP="001F4855">
            <w:pPr>
              <w:spacing w:line="240" w:lineRule="auto"/>
              <w:jc w:val="left"/>
              <w:rPr>
                <w:rStyle w:val="Hyperlink"/>
                <w:rtl/>
              </w:rPr>
            </w:pPr>
            <w:hyperlink w:anchor="Seif1" w:tooltip="הגדרות"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2 </w:t>
            </w:r>
          </w:p>
        </w:tc>
        <w:tc>
          <w:tcPr>
            <w:tcW w:w="5669" w:type="dxa"/>
          </w:tcPr>
          <w:p w:rsidR="001F4855" w:rsidRPr="001F4855" w:rsidRDefault="001F4855" w:rsidP="001F4855">
            <w:pPr>
              <w:spacing w:line="240" w:lineRule="auto"/>
              <w:jc w:val="left"/>
              <w:rPr>
                <w:rFonts w:cs="Frankruhel"/>
                <w:sz w:val="24"/>
                <w:rtl/>
              </w:rPr>
            </w:pPr>
            <w:r>
              <w:rPr>
                <w:sz w:val="24"/>
                <w:rtl/>
              </w:rPr>
              <w:t>טובת הציבור</w:t>
            </w:r>
          </w:p>
        </w:tc>
        <w:tc>
          <w:tcPr>
            <w:tcW w:w="567" w:type="dxa"/>
          </w:tcPr>
          <w:p w:rsidR="001F4855" w:rsidRPr="001F4855" w:rsidRDefault="001F4855" w:rsidP="001F4855">
            <w:pPr>
              <w:spacing w:line="240" w:lineRule="auto"/>
              <w:jc w:val="left"/>
              <w:rPr>
                <w:rStyle w:val="Hyperlink"/>
                <w:rtl/>
              </w:rPr>
            </w:pPr>
            <w:hyperlink w:anchor="Seif2" w:tooltip="טובת הציבור"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3 </w:t>
            </w:r>
          </w:p>
        </w:tc>
        <w:tc>
          <w:tcPr>
            <w:tcW w:w="5669" w:type="dxa"/>
          </w:tcPr>
          <w:p w:rsidR="001F4855" w:rsidRPr="001F4855" w:rsidRDefault="001F4855" w:rsidP="001F4855">
            <w:pPr>
              <w:spacing w:line="240" w:lineRule="auto"/>
              <w:jc w:val="left"/>
              <w:rPr>
                <w:rFonts w:cs="Frankruhel"/>
                <w:sz w:val="24"/>
                <w:rtl/>
              </w:rPr>
            </w:pPr>
            <w:r>
              <w:rPr>
                <w:sz w:val="24"/>
                <w:rtl/>
              </w:rPr>
              <w:t>מיומנות ורמה מקצועית</w:t>
            </w:r>
          </w:p>
        </w:tc>
        <w:tc>
          <w:tcPr>
            <w:tcW w:w="567" w:type="dxa"/>
          </w:tcPr>
          <w:p w:rsidR="001F4855" w:rsidRPr="001F4855" w:rsidRDefault="001F4855" w:rsidP="001F4855">
            <w:pPr>
              <w:spacing w:line="240" w:lineRule="auto"/>
              <w:jc w:val="left"/>
              <w:rPr>
                <w:rStyle w:val="Hyperlink"/>
                <w:rtl/>
              </w:rPr>
            </w:pPr>
            <w:hyperlink w:anchor="Seif3" w:tooltip="מיומנות ורמה מקצועית"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4 </w:t>
            </w:r>
          </w:p>
        </w:tc>
        <w:tc>
          <w:tcPr>
            <w:tcW w:w="5669" w:type="dxa"/>
          </w:tcPr>
          <w:p w:rsidR="001F4855" w:rsidRPr="001F4855" w:rsidRDefault="001F4855" w:rsidP="001F4855">
            <w:pPr>
              <w:spacing w:line="240" w:lineRule="auto"/>
              <w:jc w:val="left"/>
              <w:rPr>
                <w:rFonts w:cs="Frankruhel"/>
                <w:sz w:val="24"/>
                <w:rtl/>
              </w:rPr>
            </w:pPr>
            <w:r>
              <w:rPr>
                <w:sz w:val="24"/>
                <w:rtl/>
              </w:rPr>
              <w:t>הגינות מקצועית</w:t>
            </w:r>
          </w:p>
        </w:tc>
        <w:tc>
          <w:tcPr>
            <w:tcW w:w="567" w:type="dxa"/>
          </w:tcPr>
          <w:p w:rsidR="001F4855" w:rsidRPr="001F4855" w:rsidRDefault="001F4855" w:rsidP="001F4855">
            <w:pPr>
              <w:spacing w:line="240" w:lineRule="auto"/>
              <w:jc w:val="left"/>
              <w:rPr>
                <w:rStyle w:val="Hyperlink"/>
                <w:rtl/>
              </w:rPr>
            </w:pPr>
            <w:hyperlink w:anchor="Seif4" w:tooltip="הגינות מקצועית"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5 </w:t>
            </w:r>
          </w:p>
        </w:tc>
        <w:tc>
          <w:tcPr>
            <w:tcW w:w="5669" w:type="dxa"/>
          </w:tcPr>
          <w:p w:rsidR="001F4855" w:rsidRPr="001F4855" w:rsidRDefault="001F4855" w:rsidP="001F4855">
            <w:pPr>
              <w:spacing w:line="240" w:lineRule="auto"/>
              <w:jc w:val="left"/>
              <w:rPr>
                <w:rFonts w:cs="Frankruhel"/>
                <w:sz w:val="24"/>
                <w:rtl/>
              </w:rPr>
            </w:pPr>
            <w:r>
              <w:rPr>
                <w:sz w:val="24"/>
                <w:rtl/>
              </w:rPr>
              <w:t>התנהגות מקצועית</w:t>
            </w:r>
          </w:p>
        </w:tc>
        <w:tc>
          <w:tcPr>
            <w:tcW w:w="567" w:type="dxa"/>
          </w:tcPr>
          <w:p w:rsidR="001F4855" w:rsidRPr="001F4855" w:rsidRDefault="001F4855" w:rsidP="001F4855">
            <w:pPr>
              <w:spacing w:line="240" w:lineRule="auto"/>
              <w:jc w:val="left"/>
              <w:rPr>
                <w:rStyle w:val="Hyperlink"/>
                <w:rtl/>
              </w:rPr>
            </w:pPr>
            <w:hyperlink w:anchor="Seif5" w:tooltip="התנהגות מקצועית"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6 </w:t>
            </w:r>
          </w:p>
        </w:tc>
        <w:tc>
          <w:tcPr>
            <w:tcW w:w="5669" w:type="dxa"/>
          </w:tcPr>
          <w:p w:rsidR="001F4855" w:rsidRPr="001F4855" w:rsidRDefault="001F4855" w:rsidP="001F4855">
            <w:pPr>
              <w:spacing w:line="240" w:lineRule="auto"/>
              <w:jc w:val="left"/>
              <w:rPr>
                <w:rFonts w:cs="Frankruhel"/>
                <w:sz w:val="24"/>
                <w:rtl/>
              </w:rPr>
            </w:pPr>
            <w:r>
              <w:rPr>
                <w:sz w:val="24"/>
                <w:rtl/>
              </w:rPr>
              <w:t>ניצול לרעה של תפקיד ציבורי</w:t>
            </w:r>
          </w:p>
        </w:tc>
        <w:tc>
          <w:tcPr>
            <w:tcW w:w="567" w:type="dxa"/>
          </w:tcPr>
          <w:p w:rsidR="001F4855" w:rsidRPr="001F4855" w:rsidRDefault="001F4855" w:rsidP="001F4855">
            <w:pPr>
              <w:spacing w:line="240" w:lineRule="auto"/>
              <w:jc w:val="left"/>
              <w:rPr>
                <w:rStyle w:val="Hyperlink"/>
                <w:rtl/>
              </w:rPr>
            </w:pPr>
            <w:hyperlink w:anchor="Seif6" w:tooltip="ניצול לרעה של תפקיד ציבורי"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7 </w:t>
            </w:r>
          </w:p>
        </w:tc>
        <w:tc>
          <w:tcPr>
            <w:tcW w:w="5669" w:type="dxa"/>
          </w:tcPr>
          <w:p w:rsidR="001F4855" w:rsidRPr="001F4855" w:rsidRDefault="001F4855" w:rsidP="001F4855">
            <w:pPr>
              <w:spacing w:line="240" w:lineRule="auto"/>
              <w:jc w:val="left"/>
              <w:rPr>
                <w:rFonts w:cs="Frankruhel"/>
                <w:sz w:val="24"/>
                <w:rtl/>
              </w:rPr>
            </w:pPr>
            <w:r>
              <w:rPr>
                <w:sz w:val="24"/>
                <w:rtl/>
              </w:rPr>
              <w:t>פרסומת</w:t>
            </w:r>
          </w:p>
        </w:tc>
        <w:tc>
          <w:tcPr>
            <w:tcW w:w="567" w:type="dxa"/>
          </w:tcPr>
          <w:p w:rsidR="001F4855" w:rsidRPr="001F4855" w:rsidRDefault="001F4855" w:rsidP="001F4855">
            <w:pPr>
              <w:spacing w:line="240" w:lineRule="auto"/>
              <w:jc w:val="left"/>
              <w:rPr>
                <w:rStyle w:val="Hyperlink"/>
                <w:rtl/>
              </w:rPr>
            </w:pPr>
            <w:hyperlink w:anchor="Seif7" w:tooltip="פרסומת"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8 </w:t>
            </w:r>
          </w:p>
        </w:tc>
        <w:tc>
          <w:tcPr>
            <w:tcW w:w="5669" w:type="dxa"/>
          </w:tcPr>
          <w:p w:rsidR="001F4855" w:rsidRPr="001F4855" w:rsidRDefault="001F4855" w:rsidP="001F4855">
            <w:pPr>
              <w:spacing w:line="240" w:lineRule="auto"/>
              <w:jc w:val="left"/>
              <w:rPr>
                <w:rFonts w:cs="Frankruhel"/>
                <w:sz w:val="24"/>
                <w:rtl/>
              </w:rPr>
            </w:pPr>
            <w:r>
              <w:rPr>
                <w:sz w:val="24"/>
                <w:rtl/>
              </w:rPr>
              <w:t>התקשרות בכתב עם לקוח</w:t>
            </w:r>
          </w:p>
        </w:tc>
        <w:tc>
          <w:tcPr>
            <w:tcW w:w="567" w:type="dxa"/>
          </w:tcPr>
          <w:p w:rsidR="001F4855" w:rsidRPr="001F4855" w:rsidRDefault="001F4855" w:rsidP="001F4855">
            <w:pPr>
              <w:spacing w:line="240" w:lineRule="auto"/>
              <w:jc w:val="left"/>
              <w:rPr>
                <w:rStyle w:val="Hyperlink"/>
                <w:rtl/>
              </w:rPr>
            </w:pPr>
            <w:hyperlink w:anchor="Seif8" w:tooltip="התקשרות בכתב עם לקוח"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9 </w:t>
            </w:r>
          </w:p>
        </w:tc>
        <w:tc>
          <w:tcPr>
            <w:tcW w:w="5669" w:type="dxa"/>
          </w:tcPr>
          <w:p w:rsidR="001F4855" w:rsidRPr="001F4855" w:rsidRDefault="001F4855" w:rsidP="001F4855">
            <w:pPr>
              <w:spacing w:line="240" w:lineRule="auto"/>
              <w:jc w:val="left"/>
              <w:rPr>
                <w:rFonts w:cs="Frankruhel"/>
                <w:sz w:val="24"/>
                <w:rtl/>
              </w:rPr>
            </w:pPr>
            <w:r>
              <w:rPr>
                <w:sz w:val="24"/>
                <w:rtl/>
              </w:rPr>
              <w:t>סודיות</w:t>
            </w:r>
          </w:p>
        </w:tc>
        <w:tc>
          <w:tcPr>
            <w:tcW w:w="567" w:type="dxa"/>
          </w:tcPr>
          <w:p w:rsidR="001F4855" w:rsidRPr="001F4855" w:rsidRDefault="001F4855" w:rsidP="001F4855">
            <w:pPr>
              <w:spacing w:line="240" w:lineRule="auto"/>
              <w:jc w:val="left"/>
              <w:rPr>
                <w:rStyle w:val="Hyperlink"/>
                <w:rtl/>
              </w:rPr>
            </w:pPr>
            <w:hyperlink w:anchor="Seif9" w:tooltip="סודיות"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10 </w:t>
            </w:r>
          </w:p>
        </w:tc>
        <w:tc>
          <w:tcPr>
            <w:tcW w:w="5669" w:type="dxa"/>
          </w:tcPr>
          <w:p w:rsidR="001F4855" w:rsidRPr="001F4855" w:rsidRDefault="001F4855" w:rsidP="001F4855">
            <w:pPr>
              <w:spacing w:line="240" w:lineRule="auto"/>
              <w:jc w:val="left"/>
              <w:rPr>
                <w:rFonts w:cs="Frankruhel"/>
                <w:sz w:val="24"/>
                <w:rtl/>
              </w:rPr>
            </w:pPr>
            <w:r>
              <w:rPr>
                <w:sz w:val="24"/>
                <w:rtl/>
              </w:rPr>
              <w:t>ניגוד ענינים</w:t>
            </w:r>
          </w:p>
        </w:tc>
        <w:tc>
          <w:tcPr>
            <w:tcW w:w="567" w:type="dxa"/>
          </w:tcPr>
          <w:p w:rsidR="001F4855" w:rsidRPr="001F4855" w:rsidRDefault="001F4855" w:rsidP="001F4855">
            <w:pPr>
              <w:spacing w:line="240" w:lineRule="auto"/>
              <w:jc w:val="left"/>
              <w:rPr>
                <w:rStyle w:val="Hyperlink"/>
                <w:rtl/>
              </w:rPr>
            </w:pPr>
            <w:hyperlink w:anchor="Seif10" w:tooltip="ניגוד ענינים"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11 </w:t>
            </w:r>
          </w:p>
        </w:tc>
        <w:tc>
          <w:tcPr>
            <w:tcW w:w="5669" w:type="dxa"/>
          </w:tcPr>
          <w:p w:rsidR="001F4855" w:rsidRPr="001F4855" w:rsidRDefault="001F4855" w:rsidP="001F4855">
            <w:pPr>
              <w:spacing w:line="240" w:lineRule="auto"/>
              <w:jc w:val="left"/>
              <w:rPr>
                <w:rFonts w:cs="Frankruhel"/>
                <w:sz w:val="24"/>
                <w:rtl/>
              </w:rPr>
            </w:pPr>
            <w:r>
              <w:rPr>
                <w:sz w:val="24"/>
                <w:rtl/>
              </w:rPr>
              <w:t>איסור קבלת טובת הנאה שלא מהלקוח</w:t>
            </w:r>
          </w:p>
        </w:tc>
        <w:tc>
          <w:tcPr>
            <w:tcW w:w="567" w:type="dxa"/>
          </w:tcPr>
          <w:p w:rsidR="001F4855" w:rsidRPr="001F4855" w:rsidRDefault="001F4855" w:rsidP="001F4855">
            <w:pPr>
              <w:spacing w:line="240" w:lineRule="auto"/>
              <w:jc w:val="left"/>
              <w:rPr>
                <w:rStyle w:val="Hyperlink"/>
                <w:rtl/>
              </w:rPr>
            </w:pPr>
            <w:hyperlink w:anchor="Seif11" w:tooltip="איסור קבלת טובת הנאה שלא מהלקוח"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12 </w:t>
            </w:r>
          </w:p>
        </w:tc>
        <w:tc>
          <w:tcPr>
            <w:tcW w:w="5669" w:type="dxa"/>
          </w:tcPr>
          <w:p w:rsidR="001F4855" w:rsidRPr="001F4855" w:rsidRDefault="001F4855" w:rsidP="001F4855">
            <w:pPr>
              <w:spacing w:line="240" w:lineRule="auto"/>
              <w:jc w:val="left"/>
              <w:rPr>
                <w:rFonts w:cs="Frankruhel"/>
                <w:sz w:val="24"/>
                <w:rtl/>
              </w:rPr>
            </w:pPr>
            <w:r>
              <w:rPr>
                <w:sz w:val="24"/>
                <w:rtl/>
              </w:rPr>
              <w:t>שירותים שעסק בהם מהנדס או אדריכל אחר</w:t>
            </w:r>
          </w:p>
        </w:tc>
        <w:tc>
          <w:tcPr>
            <w:tcW w:w="567" w:type="dxa"/>
          </w:tcPr>
          <w:p w:rsidR="001F4855" w:rsidRPr="001F4855" w:rsidRDefault="001F4855" w:rsidP="001F4855">
            <w:pPr>
              <w:spacing w:line="240" w:lineRule="auto"/>
              <w:jc w:val="left"/>
              <w:rPr>
                <w:rStyle w:val="Hyperlink"/>
                <w:rtl/>
              </w:rPr>
            </w:pPr>
            <w:hyperlink w:anchor="Seif12" w:tooltip="שירותים שעסק בהם מהנדס או אדריכל אחר"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13 </w:t>
            </w:r>
          </w:p>
        </w:tc>
        <w:tc>
          <w:tcPr>
            <w:tcW w:w="5669" w:type="dxa"/>
          </w:tcPr>
          <w:p w:rsidR="001F4855" w:rsidRPr="001F4855" w:rsidRDefault="001F4855" w:rsidP="001F4855">
            <w:pPr>
              <w:spacing w:line="240" w:lineRule="auto"/>
              <w:jc w:val="left"/>
              <w:rPr>
                <w:rFonts w:cs="Frankruhel"/>
                <w:sz w:val="24"/>
                <w:rtl/>
              </w:rPr>
            </w:pPr>
            <w:r>
              <w:rPr>
                <w:sz w:val="24"/>
                <w:rtl/>
              </w:rPr>
              <w:t>אי יכולת לתת שירותים</w:t>
            </w:r>
          </w:p>
        </w:tc>
        <w:tc>
          <w:tcPr>
            <w:tcW w:w="567" w:type="dxa"/>
          </w:tcPr>
          <w:p w:rsidR="001F4855" w:rsidRPr="001F4855" w:rsidRDefault="001F4855" w:rsidP="001F4855">
            <w:pPr>
              <w:spacing w:line="240" w:lineRule="auto"/>
              <w:jc w:val="left"/>
              <w:rPr>
                <w:rStyle w:val="Hyperlink"/>
                <w:rtl/>
              </w:rPr>
            </w:pPr>
            <w:hyperlink w:anchor="Seif13" w:tooltip="אי יכולת לתת שירותים"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14 </w:t>
            </w:r>
          </w:p>
        </w:tc>
        <w:tc>
          <w:tcPr>
            <w:tcW w:w="5669" w:type="dxa"/>
          </w:tcPr>
          <w:p w:rsidR="001F4855" w:rsidRPr="001F4855" w:rsidRDefault="001F4855" w:rsidP="001F4855">
            <w:pPr>
              <w:spacing w:line="240" w:lineRule="auto"/>
              <w:jc w:val="left"/>
              <w:rPr>
                <w:rFonts w:cs="Frankruhel"/>
                <w:sz w:val="24"/>
                <w:rtl/>
              </w:rPr>
            </w:pPr>
            <w:r>
              <w:rPr>
                <w:sz w:val="24"/>
                <w:rtl/>
              </w:rPr>
              <w:t>מתן הזדמנות ללקוח להמשיך מתן שירותים</w:t>
            </w:r>
          </w:p>
        </w:tc>
        <w:tc>
          <w:tcPr>
            <w:tcW w:w="567" w:type="dxa"/>
          </w:tcPr>
          <w:p w:rsidR="001F4855" w:rsidRPr="001F4855" w:rsidRDefault="001F4855" w:rsidP="001F4855">
            <w:pPr>
              <w:spacing w:line="240" w:lineRule="auto"/>
              <w:jc w:val="left"/>
              <w:rPr>
                <w:rStyle w:val="Hyperlink"/>
                <w:rtl/>
              </w:rPr>
            </w:pPr>
            <w:hyperlink w:anchor="Seif14" w:tooltip="מתן הזדמנות ללקוח להמשיך מתן שירותים"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15 </w:t>
            </w:r>
          </w:p>
        </w:tc>
        <w:tc>
          <w:tcPr>
            <w:tcW w:w="5669" w:type="dxa"/>
          </w:tcPr>
          <w:p w:rsidR="001F4855" w:rsidRPr="001F4855" w:rsidRDefault="001F4855" w:rsidP="001F4855">
            <w:pPr>
              <w:spacing w:line="240" w:lineRule="auto"/>
              <w:jc w:val="left"/>
              <w:rPr>
                <w:rFonts w:cs="Frankruhel"/>
                <w:sz w:val="24"/>
                <w:rtl/>
              </w:rPr>
            </w:pPr>
            <w:r>
              <w:rPr>
                <w:sz w:val="24"/>
                <w:rtl/>
              </w:rPr>
              <w:t>חוות דעת</w:t>
            </w:r>
          </w:p>
        </w:tc>
        <w:tc>
          <w:tcPr>
            <w:tcW w:w="567" w:type="dxa"/>
          </w:tcPr>
          <w:p w:rsidR="001F4855" w:rsidRPr="001F4855" w:rsidRDefault="001F4855" w:rsidP="001F4855">
            <w:pPr>
              <w:spacing w:line="240" w:lineRule="auto"/>
              <w:jc w:val="left"/>
              <w:rPr>
                <w:rStyle w:val="Hyperlink"/>
                <w:rtl/>
              </w:rPr>
            </w:pPr>
            <w:hyperlink w:anchor="Seif15" w:tooltip="חוות דעת"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16 </w:t>
            </w:r>
          </w:p>
        </w:tc>
        <w:tc>
          <w:tcPr>
            <w:tcW w:w="5669" w:type="dxa"/>
          </w:tcPr>
          <w:p w:rsidR="001F4855" w:rsidRPr="001F4855" w:rsidRDefault="001F4855" w:rsidP="001F4855">
            <w:pPr>
              <w:spacing w:line="240" w:lineRule="auto"/>
              <w:jc w:val="left"/>
              <w:rPr>
                <w:rFonts w:cs="Frankruhel"/>
                <w:sz w:val="24"/>
                <w:rtl/>
              </w:rPr>
            </w:pPr>
            <w:r>
              <w:rPr>
                <w:sz w:val="24"/>
                <w:rtl/>
              </w:rPr>
              <w:t>חברות בתאגיד</w:t>
            </w:r>
          </w:p>
        </w:tc>
        <w:tc>
          <w:tcPr>
            <w:tcW w:w="567" w:type="dxa"/>
          </w:tcPr>
          <w:p w:rsidR="001F4855" w:rsidRPr="001F4855" w:rsidRDefault="001F4855" w:rsidP="001F4855">
            <w:pPr>
              <w:spacing w:line="240" w:lineRule="auto"/>
              <w:jc w:val="left"/>
              <w:rPr>
                <w:rStyle w:val="Hyperlink"/>
                <w:rtl/>
              </w:rPr>
            </w:pPr>
            <w:hyperlink w:anchor="Seif16" w:tooltip="חברות בתאגיד"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F4855" w:rsidRPr="001F4855">
        <w:tblPrEx>
          <w:tblCellMar>
            <w:top w:w="0" w:type="dxa"/>
            <w:bottom w:w="0" w:type="dxa"/>
          </w:tblCellMar>
        </w:tblPrEx>
        <w:tc>
          <w:tcPr>
            <w:tcW w:w="1247" w:type="dxa"/>
          </w:tcPr>
          <w:p w:rsidR="001F4855" w:rsidRPr="001F4855" w:rsidRDefault="001F4855" w:rsidP="001F4855">
            <w:pPr>
              <w:spacing w:line="240" w:lineRule="auto"/>
              <w:jc w:val="left"/>
              <w:rPr>
                <w:rFonts w:cs="Frankruhel"/>
                <w:sz w:val="24"/>
                <w:rtl/>
              </w:rPr>
            </w:pPr>
            <w:r>
              <w:rPr>
                <w:sz w:val="24"/>
                <w:rtl/>
              </w:rPr>
              <w:t xml:space="preserve">סעיף 17 </w:t>
            </w:r>
          </w:p>
        </w:tc>
        <w:tc>
          <w:tcPr>
            <w:tcW w:w="5669" w:type="dxa"/>
          </w:tcPr>
          <w:p w:rsidR="001F4855" w:rsidRPr="001F4855" w:rsidRDefault="001F4855" w:rsidP="001F4855">
            <w:pPr>
              <w:spacing w:line="240" w:lineRule="auto"/>
              <w:jc w:val="left"/>
              <w:rPr>
                <w:rFonts w:cs="Frankruhel"/>
                <w:sz w:val="24"/>
                <w:rtl/>
              </w:rPr>
            </w:pPr>
            <w:r>
              <w:rPr>
                <w:sz w:val="24"/>
                <w:rtl/>
              </w:rPr>
              <w:t>תחילה</w:t>
            </w:r>
          </w:p>
        </w:tc>
        <w:tc>
          <w:tcPr>
            <w:tcW w:w="567" w:type="dxa"/>
          </w:tcPr>
          <w:p w:rsidR="001F4855" w:rsidRPr="001F4855" w:rsidRDefault="001F4855" w:rsidP="001F4855">
            <w:pPr>
              <w:spacing w:line="240" w:lineRule="auto"/>
              <w:jc w:val="left"/>
              <w:rPr>
                <w:rStyle w:val="Hyperlink"/>
                <w:rtl/>
              </w:rPr>
            </w:pPr>
            <w:hyperlink w:anchor="Seif17" w:tooltip="תחילה" w:history="1">
              <w:r w:rsidRPr="001F4855">
                <w:rPr>
                  <w:rStyle w:val="Hyperlink"/>
                </w:rPr>
                <w:t>Go</w:t>
              </w:r>
            </w:hyperlink>
          </w:p>
        </w:tc>
        <w:tc>
          <w:tcPr>
            <w:tcW w:w="850" w:type="dxa"/>
          </w:tcPr>
          <w:p w:rsidR="001F4855" w:rsidRPr="001F4855" w:rsidRDefault="001F4855" w:rsidP="001F485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2D5A54" w:rsidRDefault="002D5A54">
      <w:pPr>
        <w:pStyle w:val="big-header"/>
        <w:ind w:left="0" w:right="1134"/>
        <w:rPr>
          <w:rFonts w:cs="FrankRuehl"/>
          <w:sz w:val="32"/>
          <w:rtl/>
        </w:rPr>
      </w:pPr>
    </w:p>
    <w:p w:rsidR="002D5A54" w:rsidRDefault="002D5A54" w:rsidP="0050097A">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המהנדסים והאדריכלים (כללים בדבר התנהגות שאינה הולמת את כבוד המקצוע), תשנ"ה</w:t>
      </w:r>
      <w:r w:rsidR="00E808FC">
        <w:rPr>
          <w:rFonts w:cs="FrankRuehl" w:hint="cs"/>
          <w:sz w:val="32"/>
          <w:rtl/>
        </w:rPr>
        <w:t>-</w:t>
      </w:r>
      <w:r>
        <w:rPr>
          <w:rFonts w:cs="FrankRuehl"/>
          <w:sz w:val="32"/>
          <w:rtl/>
        </w:rPr>
        <w:t>1994</w:t>
      </w:r>
      <w:r w:rsidR="00E808FC">
        <w:rPr>
          <w:rStyle w:val="a6"/>
          <w:rFonts w:cs="FrankRuehl"/>
          <w:sz w:val="32"/>
          <w:rtl/>
        </w:rPr>
        <w:footnoteReference w:customMarkFollows="1" w:id="1"/>
        <w:t>*</w:t>
      </w:r>
    </w:p>
    <w:p w:rsidR="002D5A54" w:rsidRDefault="002D5A54" w:rsidP="0020481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15 לחוק המהנדסים והאדריכלים, תשי"ח</w:t>
      </w:r>
      <w:r w:rsidR="00204818">
        <w:rPr>
          <w:rStyle w:val="default"/>
          <w:rFonts w:cs="FrankRuehl" w:hint="cs"/>
          <w:rtl/>
        </w:rPr>
        <w:t>-</w:t>
      </w:r>
      <w:r>
        <w:rPr>
          <w:rStyle w:val="default"/>
          <w:rFonts w:cs="FrankRuehl"/>
          <w:rtl/>
        </w:rPr>
        <w:t>1958 (</w:t>
      </w:r>
      <w:r>
        <w:rPr>
          <w:rStyle w:val="default"/>
          <w:rFonts w:cs="FrankRuehl" w:hint="cs"/>
          <w:rtl/>
        </w:rPr>
        <w:t xml:space="preserve">להלן </w:t>
      </w:r>
      <w:r w:rsidR="00D033B1">
        <w:rPr>
          <w:rStyle w:val="default"/>
          <w:rFonts w:cs="FrankRuehl"/>
          <w:rtl/>
        </w:rPr>
        <w:t>–</w:t>
      </w:r>
      <w:r>
        <w:rPr>
          <w:rStyle w:val="default"/>
          <w:rFonts w:cs="FrankRuehl"/>
          <w:rtl/>
        </w:rPr>
        <w:t xml:space="preserve"> </w:t>
      </w:r>
      <w:r>
        <w:rPr>
          <w:rStyle w:val="default"/>
          <w:rFonts w:cs="FrankRuehl" w:hint="cs"/>
          <w:rtl/>
        </w:rPr>
        <w:t>החוק), ולאחר התייעצות במועצת ההנדסה והאדריכלות, אני מתקינה תקנות אל</w:t>
      </w:r>
      <w:r>
        <w:rPr>
          <w:rStyle w:val="default"/>
          <w:rFonts w:cs="FrankRuehl"/>
          <w:rtl/>
        </w:rPr>
        <w:t>ה:</w:t>
      </w:r>
    </w:p>
    <w:p w:rsidR="002D5A54" w:rsidRDefault="002D5A54">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45pt;z-index:251646976" o:allowincell="f" filled="f" stroked="f" strokecolor="lime" strokeweight=".25pt">
            <v:textbox inset="0,0,0,0">
              <w:txbxContent>
                <w:p w:rsidR="002D5A54" w:rsidRDefault="002D5A5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04818">
        <w:rPr>
          <w:rStyle w:val="default"/>
          <w:rFonts w:cs="FrankRuehl"/>
          <w:rtl/>
        </w:rPr>
        <w:t>–</w:t>
      </w:r>
    </w:p>
    <w:p w:rsidR="002D5A54" w:rsidRDefault="002D5A54" w:rsidP="0020481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הנדס או אדריכל" </w:t>
      </w:r>
      <w:r w:rsidR="00D033B1">
        <w:rPr>
          <w:rStyle w:val="default"/>
          <w:rFonts w:cs="FrankRuehl"/>
          <w:rtl/>
        </w:rPr>
        <w:t>–</w:t>
      </w:r>
      <w:r>
        <w:rPr>
          <w:rStyle w:val="default"/>
          <w:rFonts w:cs="FrankRuehl"/>
          <w:rtl/>
        </w:rPr>
        <w:t xml:space="preserve"> </w:t>
      </w:r>
      <w:r>
        <w:rPr>
          <w:rStyle w:val="default"/>
          <w:rFonts w:cs="FrankRuehl" w:hint="cs"/>
          <w:rtl/>
        </w:rPr>
        <w:t>מהנדס רשום או אדריכל רשום כמשמעותם בחוק;</w:t>
      </w:r>
    </w:p>
    <w:p w:rsidR="002D5A54" w:rsidRDefault="00D033B1" w:rsidP="00D033B1">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45" type="#_x0000_t202" style="position:absolute;left:0;text-align:left;margin-left:470.25pt;margin-top:7.1pt;width:1in;height:9.25pt;z-index:251664384" filled="f" stroked="f">
            <v:textbox inset="1mm,0,1mm,0">
              <w:txbxContent>
                <w:p w:rsidR="00D033B1" w:rsidRDefault="00D033B1" w:rsidP="00D033B1">
                  <w:pPr>
                    <w:spacing w:line="160" w:lineRule="exact"/>
                    <w:jc w:val="left"/>
                    <w:rPr>
                      <w:rFonts w:cs="Miriam" w:hint="cs"/>
                      <w:noProof/>
                      <w:sz w:val="18"/>
                      <w:szCs w:val="18"/>
                      <w:rtl/>
                    </w:rPr>
                  </w:pPr>
                  <w:r>
                    <w:rPr>
                      <w:rFonts w:cs="Miriam" w:hint="cs"/>
                      <w:sz w:val="18"/>
                      <w:szCs w:val="18"/>
                      <w:rtl/>
                    </w:rPr>
                    <w:t>תק' תשע"ה-2015</w:t>
                  </w:r>
                </w:p>
              </w:txbxContent>
            </v:textbox>
          </v:shape>
        </w:pict>
      </w:r>
      <w:r w:rsidR="002D5A54">
        <w:rPr>
          <w:rFonts w:cs="FrankRuehl"/>
          <w:sz w:val="26"/>
          <w:rtl/>
        </w:rPr>
        <w:tab/>
      </w:r>
      <w:r w:rsidR="002D5A54">
        <w:rPr>
          <w:rStyle w:val="default"/>
          <w:rFonts w:cs="FrankRuehl"/>
          <w:rtl/>
        </w:rPr>
        <w:t>"</w:t>
      </w:r>
      <w:r w:rsidR="002D5A54">
        <w:rPr>
          <w:rStyle w:val="default"/>
          <w:rFonts w:cs="FrankRuehl" w:hint="cs"/>
          <w:rtl/>
        </w:rPr>
        <w:t>ועדה</w:t>
      </w:r>
      <w:r>
        <w:rPr>
          <w:rStyle w:val="default"/>
          <w:rFonts w:cs="FrankRuehl" w:hint="cs"/>
          <w:rtl/>
        </w:rPr>
        <w:t xml:space="preserve"> מאשרת</w:t>
      </w:r>
      <w:r w:rsidR="002D5A54">
        <w:rPr>
          <w:rStyle w:val="default"/>
          <w:rFonts w:cs="FrankRuehl" w:hint="cs"/>
          <w:rtl/>
        </w:rPr>
        <w:t xml:space="preserve">" </w:t>
      </w:r>
      <w:r>
        <w:rPr>
          <w:rStyle w:val="default"/>
          <w:rFonts w:cs="FrankRuehl"/>
          <w:rtl/>
        </w:rPr>
        <w:t>–</w:t>
      </w:r>
      <w:r w:rsidR="002D5A54">
        <w:rPr>
          <w:rStyle w:val="default"/>
          <w:rFonts w:cs="FrankRuehl"/>
          <w:rtl/>
        </w:rPr>
        <w:t xml:space="preserve"> </w:t>
      </w:r>
      <w:r w:rsidR="002D5A54">
        <w:rPr>
          <w:rStyle w:val="default"/>
          <w:rFonts w:cs="FrankRuehl" w:hint="cs"/>
          <w:rtl/>
        </w:rPr>
        <w:t xml:space="preserve">ועדה </w:t>
      </w:r>
      <w:r>
        <w:rPr>
          <w:rStyle w:val="default"/>
          <w:rFonts w:cs="FrankRuehl" w:hint="cs"/>
          <w:rtl/>
        </w:rPr>
        <w:t>שימנה הרשם כהגדרתו בסעיף 8 לחוק, והמורכבת ממהנדסים מאדריכלים הרשומים בפנקס המהנדסים והאדריכלים במדור שבו רשום המהנדס או האדריכל שבעניינו היא דנה, לפי העניין, ושתפקידה לאשר בקשות המוגשות אליה לפי תקנות אלה</w:t>
      </w:r>
      <w:r w:rsidR="002D5A54">
        <w:rPr>
          <w:rStyle w:val="default"/>
          <w:rFonts w:cs="FrankRuehl" w:hint="cs"/>
          <w:rtl/>
        </w:rPr>
        <w:t>.</w:t>
      </w:r>
    </w:p>
    <w:p w:rsidR="00D033B1" w:rsidRPr="008D444F" w:rsidRDefault="00D033B1" w:rsidP="00D033B1">
      <w:pPr>
        <w:pStyle w:val="P00"/>
        <w:spacing w:before="0"/>
        <w:ind w:left="0" w:right="1134"/>
        <w:rPr>
          <w:rStyle w:val="default"/>
          <w:rFonts w:cs="FrankRuehl" w:hint="cs"/>
          <w:vanish/>
          <w:color w:val="FF0000"/>
          <w:sz w:val="20"/>
          <w:szCs w:val="20"/>
          <w:shd w:val="clear" w:color="auto" w:fill="FFFF99"/>
          <w:rtl/>
        </w:rPr>
      </w:pPr>
      <w:bookmarkStart w:id="1" w:name="Rov19"/>
      <w:r w:rsidRPr="008D444F">
        <w:rPr>
          <w:rStyle w:val="default"/>
          <w:rFonts w:cs="FrankRuehl" w:hint="cs"/>
          <w:vanish/>
          <w:color w:val="FF0000"/>
          <w:sz w:val="20"/>
          <w:szCs w:val="20"/>
          <w:shd w:val="clear" w:color="auto" w:fill="FFFF99"/>
          <w:rtl/>
        </w:rPr>
        <w:t>מיום 22.4.2015</w:t>
      </w:r>
    </w:p>
    <w:p w:rsidR="00D033B1" w:rsidRPr="008D444F" w:rsidRDefault="00D033B1" w:rsidP="00D033B1">
      <w:pPr>
        <w:pStyle w:val="P00"/>
        <w:spacing w:before="0"/>
        <w:ind w:left="0" w:right="1134"/>
        <w:rPr>
          <w:rStyle w:val="default"/>
          <w:rFonts w:cs="FrankRuehl" w:hint="cs"/>
          <w:vanish/>
          <w:sz w:val="20"/>
          <w:szCs w:val="20"/>
          <w:shd w:val="clear" w:color="auto" w:fill="FFFF99"/>
          <w:rtl/>
        </w:rPr>
      </w:pPr>
      <w:r w:rsidRPr="008D444F">
        <w:rPr>
          <w:rStyle w:val="default"/>
          <w:rFonts w:cs="FrankRuehl" w:hint="cs"/>
          <w:b/>
          <w:bCs/>
          <w:vanish/>
          <w:sz w:val="20"/>
          <w:szCs w:val="20"/>
          <w:shd w:val="clear" w:color="auto" w:fill="FFFF99"/>
          <w:rtl/>
        </w:rPr>
        <w:t>תק' תשע"ה-2015</w:t>
      </w:r>
    </w:p>
    <w:p w:rsidR="00D033B1" w:rsidRPr="008D444F" w:rsidRDefault="00D033B1" w:rsidP="00D033B1">
      <w:pPr>
        <w:pStyle w:val="P00"/>
        <w:spacing w:before="0"/>
        <w:ind w:left="0" w:right="1134"/>
        <w:rPr>
          <w:rStyle w:val="default"/>
          <w:rFonts w:cs="FrankRuehl" w:hint="cs"/>
          <w:vanish/>
          <w:sz w:val="20"/>
          <w:szCs w:val="20"/>
          <w:shd w:val="clear" w:color="auto" w:fill="FFFF99"/>
          <w:rtl/>
        </w:rPr>
      </w:pPr>
      <w:hyperlink r:id="rId6" w:history="1">
        <w:r w:rsidRPr="008D444F">
          <w:rPr>
            <w:rStyle w:val="Hyperlink"/>
            <w:rFonts w:cs="FrankRuehl" w:hint="cs"/>
            <w:vanish/>
            <w:szCs w:val="20"/>
            <w:shd w:val="clear" w:color="auto" w:fill="FFFF99"/>
            <w:rtl/>
          </w:rPr>
          <w:t>ק"ת תשע"ה מס' 7509</w:t>
        </w:r>
      </w:hyperlink>
      <w:r w:rsidRPr="008D444F">
        <w:rPr>
          <w:rStyle w:val="default"/>
          <w:rFonts w:cs="FrankRuehl" w:hint="cs"/>
          <w:vanish/>
          <w:sz w:val="20"/>
          <w:szCs w:val="20"/>
          <w:shd w:val="clear" w:color="auto" w:fill="FFFF99"/>
          <w:rtl/>
        </w:rPr>
        <w:t xml:space="preserve"> מיום 22.4.2015 עמ' 1199</w:t>
      </w:r>
    </w:p>
    <w:p w:rsidR="00D033B1" w:rsidRPr="008D444F" w:rsidRDefault="00D033B1" w:rsidP="00D033B1">
      <w:pPr>
        <w:pStyle w:val="P00"/>
        <w:spacing w:before="0"/>
        <w:ind w:left="0" w:right="1134"/>
        <w:rPr>
          <w:rStyle w:val="default"/>
          <w:rFonts w:cs="FrankRuehl" w:hint="cs"/>
          <w:vanish/>
          <w:sz w:val="20"/>
          <w:szCs w:val="20"/>
          <w:shd w:val="clear" w:color="auto" w:fill="FFFF99"/>
          <w:rtl/>
        </w:rPr>
      </w:pPr>
      <w:r w:rsidRPr="008D444F">
        <w:rPr>
          <w:rStyle w:val="default"/>
          <w:rFonts w:cs="FrankRuehl" w:hint="cs"/>
          <w:b/>
          <w:bCs/>
          <w:vanish/>
          <w:sz w:val="20"/>
          <w:szCs w:val="20"/>
          <w:shd w:val="clear" w:color="auto" w:fill="FFFF99"/>
          <w:rtl/>
        </w:rPr>
        <w:t>החלפת הגדרת "הועדה" בהגדרת "ועדה מאשרת"</w:t>
      </w:r>
    </w:p>
    <w:p w:rsidR="00D033B1" w:rsidRPr="008D444F" w:rsidRDefault="00D033B1" w:rsidP="00D033B1">
      <w:pPr>
        <w:pStyle w:val="P00"/>
        <w:ind w:left="0" w:right="1134"/>
        <w:rPr>
          <w:rStyle w:val="default"/>
          <w:rFonts w:cs="FrankRuehl" w:hint="cs"/>
          <w:vanish/>
          <w:sz w:val="20"/>
          <w:szCs w:val="20"/>
          <w:shd w:val="clear" w:color="auto" w:fill="FFFF99"/>
          <w:rtl/>
        </w:rPr>
      </w:pPr>
      <w:r w:rsidRPr="008D444F">
        <w:rPr>
          <w:rStyle w:val="default"/>
          <w:rFonts w:cs="FrankRuehl" w:hint="cs"/>
          <w:vanish/>
          <w:sz w:val="20"/>
          <w:szCs w:val="20"/>
          <w:shd w:val="clear" w:color="auto" w:fill="FFFF99"/>
          <w:rtl/>
        </w:rPr>
        <w:t>הנוסח הקודם:</w:t>
      </w:r>
    </w:p>
    <w:p w:rsidR="00D033B1" w:rsidRPr="00D033B1" w:rsidRDefault="00D033B1" w:rsidP="00D033B1">
      <w:pPr>
        <w:pStyle w:val="P00"/>
        <w:spacing w:before="0"/>
        <w:ind w:left="0" w:right="1134"/>
        <w:rPr>
          <w:rStyle w:val="default"/>
          <w:rFonts w:cs="FrankRuehl" w:hint="cs"/>
          <w:strike/>
          <w:sz w:val="2"/>
          <w:szCs w:val="2"/>
          <w:rtl/>
        </w:rPr>
      </w:pPr>
      <w:r w:rsidRPr="008D444F">
        <w:rPr>
          <w:rFonts w:cs="FrankRuehl"/>
          <w:vanish/>
          <w:sz w:val="22"/>
          <w:szCs w:val="22"/>
          <w:shd w:val="clear" w:color="auto" w:fill="FFFF99"/>
          <w:rtl/>
        </w:rPr>
        <w:tab/>
      </w:r>
      <w:r w:rsidRPr="008D444F">
        <w:rPr>
          <w:rStyle w:val="default"/>
          <w:rFonts w:cs="FrankRuehl"/>
          <w:strike/>
          <w:vanish/>
          <w:sz w:val="22"/>
          <w:szCs w:val="22"/>
          <w:shd w:val="clear" w:color="auto" w:fill="FFFF99"/>
          <w:rtl/>
        </w:rPr>
        <w:t>"ה</w:t>
      </w:r>
      <w:r w:rsidRPr="008D444F">
        <w:rPr>
          <w:rStyle w:val="default"/>
          <w:rFonts w:cs="FrankRuehl" w:hint="cs"/>
          <w:strike/>
          <w:vanish/>
          <w:sz w:val="22"/>
          <w:szCs w:val="22"/>
          <w:shd w:val="clear" w:color="auto" w:fill="FFFF99"/>
          <w:rtl/>
        </w:rPr>
        <w:t xml:space="preserve">ועדה" </w:t>
      </w:r>
      <w:r w:rsidRPr="008D444F">
        <w:rPr>
          <w:rStyle w:val="default"/>
          <w:rFonts w:cs="FrankRuehl"/>
          <w:strike/>
          <w:vanish/>
          <w:sz w:val="22"/>
          <w:szCs w:val="22"/>
          <w:shd w:val="clear" w:color="auto" w:fill="FFFF99"/>
          <w:rtl/>
        </w:rPr>
        <w:t xml:space="preserve">– </w:t>
      </w:r>
      <w:r w:rsidRPr="008D444F">
        <w:rPr>
          <w:rStyle w:val="default"/>
          <w:rFonts w:cs="FrankRuehl" w:hint="cs"/>
          <w:strike/>
          <w:vanish/>
          <w:sz w:val="22"/>
          <w:szCs w:val="22"/>
          <w:shd w:val="clear" w:color="auto" w:fill="FFFF99"/>
          <w:rtl/>
        </w:rPr>
        <w:t xml:space="preserve">ועדה של שלושה שמינה מי שהוסמך לפי סעיף 8 לחוק לנהל את פנקס המהנדסים והאדריכלים, והמורכבת ממהנדסים ואדריכלים הרשומים בפנקס במדור שבו רשום המהנדס או האדריכל שבענינו </w:t>
      </w:r>
      <w:r w:rsidRPr="008D444F">
        <w:rPr>
          <w:rStyle w:val="default"/>
          <w:rFonts w:cs="FrankRuehl"/>
          <w:strike/>
          <w:vanish/>
          <w:sz w:val="22"/>
          <w:szCs w:val="22"/>
          <w:shd w:val="clear" w:color="auto" w:fill="FFFF99"/>
          <w:rtl/>
        </w:rPr>
        <w:t>הי</w:t>
      </w:r>
      <w:r w:rsidRPr="008D444F">
        <w:rPr>
          <w:rStyle w:val="default"/>
          <w:rFonts w:cs="FrankRuehl" w:hint="cs"/>
          <w:strike/>
          <w:vanish/>
          <w:sz w:val="22"/>
          <w:szCs w:val="22"/>
          <w:shd w:val="clear" w:color="auto" w:fill="FFFF99"/>
          <w:rtl/>
        </w:rPr>
        <w:t>א דנה, לפי הענין.</w:t>
      </w:r>
      <w:bookmarkEnd w:id="1"/>
    </w:p>
    <w:p w:rsidR="002D5A54" w:rsidRDefault="002D5A54">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5.45pt;z-index:251648000" o:allowincell="f" filled="f" stroked="f" strokecolor="lime" strokeweight=".25pt">
            <v:textbox inset="0,0,0,0">
              <w:txbxContent>
                <w:p w:rsidR="002D5A54" w:rsidRDefault="002D5A54">
                  <w:pPr>
                    <w:spacing w:line="160" w:lineRule="exact"/>
                    <w:jc w:val="left"/>
                    <w:rPr>
                      <w:rFonts w:cs="Miriam"/>
                      <w:noProof/>
                      <w:sz w:val="18"/>
                      <w:szCs w:val="18"/>
                      <w:rtl/>
                    </w:rPr>
                  </w:pPr>
                  <w:r>
                    <w:rPr>
                      <w:rFonts w:cs="Miriam"/>
                      <w:sz w:val="18"/>
                      <w:szCs w:val="18"/>
                      <w:rtl/>
                    </w:rPr>
                    <w:t>טו</w:t>
                  </w:r>
                  <w:r>
                    <w:rPr>
                      <w:rFonts w:cs="Miriam" w:hint="cs"/>
                      <w:sz w:val="18"/>
                      <w:szCs w:val="18"/>
                      <w:rtl/>
                    </w:rPr>
                    <w:t>בת הציבור</w:t>
                  </w:r>
                </w:p>
              </w:txbxContent>
            </v:textbox>
            <w10:anchorlock/>
          </v:rect>
        </w:pict>
      </w:r>
      <w:r>
        <w:rPr>
          <w:rStyle w:val="big-number"/>
          <w:rFonts w:cs="Miriam"/>
          <w:rtl/>
        </w:rPr>
        <w:t>2.</w:t>
      </w:r>
      <w:r>
        <w:rPr>
          <w:rStyle w:val="big-number"/>
          <w:rFonts w:cs="Miriam"/>
          <w:rtl/>
        </w:rPr>
        <w:tab/>
      </w:r>
      <w:r>
        <w:rPr>
          <w:rStyle w:val="default"/>
          <w:rFonts w:cs="FrankRuehl"/>
          <w:rtl/>
        </w:rPr>
        <w:t>בב</w:t>
      </w:r>
      <w:r>
        <w:rPr>
          <w:rStyle w:val="default"/>
          <w:rFonts w:cs="FrankRuehl" w:hint="cs"/>
          <w:rtl/>
        </w:rPr>
        <w:t>יצוע שירותיו המקצועיים יונחה מהנדס או אדריכל על-ידי שיקולי בריאות הציבור ובטיחותו.</w:t>
      </w:r>
    </w:p>
    <w:p w:rsidR="002D5A54" w:rsidRDefault="002D5A54">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21.75pt;z-index:251649024" o:allowincell="f" filled="f" stroked="f" strokecolor="lime" strokeweight=".25pt">
            <v:textbox inset="0,0,0,0">
              <w:txbxContent>
                <w:p w:rsidR="002D5A54" w:rsidRDefault="002D5A54" w:rsidP="00204818">
                  <w:pPr>
                    <w:spacing w:line="160" w:lineRule="exact"/>
                    <w:jc w:val="left"/>
                    <w:rPr>
                      <w:rFonts w:cs="Miriam"/>
                      <w:noProof/>
                      <w:sz w:val="18"/>
                      <w:szCs w:val="18"/>
                      <w:rtl/>
                    </w:rPr>
                  </w:pPr>
                  <w:r>
                    <w:rPr>
                      <w:rFonts w:cs="Miriam"/>
                      <w:sz w:val="18"/>
                      <w:szCs w:val="18"/>
                      <w:rtl/>
                    </w:rPr>
                    <w:t>מי</w:t>
                  </w:r>
                  <w:r>
                    <w:rPr>
                      <w:rFonts w:cs="Miriam" w:hint="cs"/>
                      <w:sz w:val="18"/>
                      <w:szCs w:val="18"/>
                      <w:rtl/>
                    </w:rPr>
                    <w:t>ומנות ורמה</w:t>
                  </w:r>
                  <w:r w:rsidR="00204818">
                    <w:rPr>
                      <w:rFonts w:cs="Miriam" w:hint="cs"/>
                      <w:sz w:val="18"/>
                      <w:szCs w:val="18"/>
                      <w:rtl/>
                    </w:rPr>
                    <w:t xml:space="preserve"> </w:t>
                  </w:r>
                  <w:r>
                    <w:rPr>
                      <w:rFonts w:cs="Miriam"/>
                      <w:sz w:val="18"/>
                      <w:szCs w:val="18"/>
                      <w:rtl/>
                    </w:rPr>
                    <w:t>מק</w:t>
                  </w:r>
                  <w:r>
                    <w:rPr>
                      <w:rFonts w:cs="Miriam" w:hint="cs"/>
                      <w:sz w:val="18"/>
                      <w:szCs w:val="18"/>
                      <w:rtl/>
                    </w:rPr>
                    <w:t>צועית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הנדס או אדריכל יבצע את שירותיו המקצועיים במיומנות וברמה מקצועית נאותה.</w:t>
      </w:r>
    </w:p>
    <w:p w:rsidR="002D5A54" w:rsidRDefault="002D5A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שום מהנדס או אדריכל במדור כלשהו בפנקס המהנדסים והאדריכלים, בצ</w:t>
      </w:r>
      <w:r>
        <w:rPr>
          <w:rStyle w:val="default"/>
          <w:rFonts w:cs="FrankRuehl"/>
          <w:rtl/>
        </w:rPr>
        <w:t>יו</w:t>
      </w:r>
      <w:r>
        <w:rPr>
          <w:rStyle w:val="default"/>
          <w:rFonts w:cs="FrankRuehl" w:hint="cs"/>
          <w:rtl/>
        </w:rPr>
        <w:t>ן מסלול לימודי או מקצועי מסוים, והמהנדס או האדריכל ביצע שירותים מקצועיים שלא בהתאם למסלול האמור, יראוהו כמפר את תקנת משנה (א).</w:t>
      </w:r>
    </w:p>
    <w:p w:rsidR="002D5A54" w:rsidRDefault="002D5A54">
      <w:pPr>
        <w:pStyle w:val="P00"/>
        <w:spacing w:before="72"/>
        <w:ind w:left="0" w:right="1134"/>
        <w:rPr>
          <w:rStyle w:val="default"/>
          <w:rFonts w:cs="FrankRuehl"/>
          <w:rtl/>
        </w:rPr>
      </w:pPr>
      <w:bookmarkStart w:id="4" w:name="Seif4"/>
      <w:bookmarkEnd w:id="4"/>
      <w:r>
        <w:rPr>
          <w:lang w:val="he-IL"/>
        </w:rPr>
        <w:pict>
          <v:rect id="_x0000_s1029" style="position:absolute;left:0;text-align:left;margin-left:464.5pt;margin-top:8.05pt;width:75.05pt;height:15.25pt;z-index:251650048" o:allowincell="f" filled="f" stroked="f" strokecolor="lime" strokeweight=".25pt">
            <v:textbox inset="0,0,0,0">
              <w:txbxContent>
                <w:p w:rsidR="002D5A54" w:rsidRDefault="002D5A54">
                  <w:pPr>
                    <w:spacing w:line="160" w:lineRule="exact"/>
                    <w:jc w:val="left"/>
                    <w:rPr>
                      <w:rFonts w:cs="Miriam"/>
                      <w:noProof/>
                      <w:sz w:val="18"/>
                      <w:szCs w:val="18"/>
                      <w:rtl/>
                    </w:rPr>
                  </w:pPr>
                  <w:r>
                    <w:rPr>
                      <w:rFonts w:cs="Miriam"/>
                      <w:sz w:val="18"/>
                      <w:szCs w:val="18"/>
                      <w:rtl/>
                    </w:rPr>
                    <w:t>הג</w:t>
                  </w:r>
                  <w:r>
                    <w:rPr>
                      <w:rFonts w:cs="Miriam" w:hint="cs"/>
                      <w:sz w:val="18"/>
                      <w:szCs w:val="18"/>
                      <w:rtl/>
                    </w:rPr>
                    <w:t>ינות מקצועית</w:t>
                  </w:r>
                </w:p>
              </w:txbxContent>
            </v:textbox>
            <w10:anchorlock/>
          </v:rect>
        </w:pict>
      </w:r>
      <w:r>
        <w:rPr>
          <w:rStyle w:val="big-number"/>
          <w:rFonts w:cs="Miriam"/>
          <w:rtl/>
        </w:rPr>
        <w:t>4.</w:t>
      </w:r>
      <w:r>
        <w:rPr>
          <w:rStyle w:val="big-number"/>
          <w:rFonts w:cs="Miriam"/>
          <w:rtl/>
        </w:rPr>
        <w:tab/>
      </w:r>
      <w:r>
        <w:rPr>
          <w:rStyle w:val="default"/>
          <w:rFonts w:cs="FrankRuehl"/>
          <w:rtl/>
        </w:rPr>
        <w:t>בכ</w:t>
      </w:r>
      <w:r>
        <w:rPr>
          <w:rStyle w:val="default"/>
          <w:rFonts w:cs="FrankRuehl" w:hint="cs"/>
          <w:rtl/>
        </w:rPr>
        <w:t>ל ענין מקצועי יפעל מהנדס או אדריכל בהגינות תוך שמירה על כבוד המקצוע ועל-</w:t>
      </w:r>
      <w:r>
        <w:rPr>
          <w:rStyle w:val="default"/>
          <w:rFonts w:cs="FrankRuehl"/>
          <w:rtl/>
        </w:rPr>
        <w:t>פ</w:t>
      </w:r>
      <w:r>
        <w:rPr>
          <w:rStyle w:val="default"/>
          <w:rFonts w:cs="FrankRuehl" w:hint="cs"/>
          <w:rtl/>
        </w:rPr>
        <w:t>י שיקולים מקצועיים, ובנאמנות כלפי לקוחו.</w:t>
      </w:r>
    </w:p>
    <w:p w:rsidR="002D5A54" w:rsidRDefault="002D5A54">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10.3pt;z-index:251651072" o:allowincell="f" filled="f" stroked="f" strokecolor="lime" strokeweight=".25pt">
            <v:textbox inset="0,0,0,0">
              <w:txbxContent>
                <w:p w:rsidR="002D5A54" w:rsidRDefault="002D5A54">
                  <w:pPr>
                    <w:spacing w:line="160" w:lineRule="exact"/>
                    <w:jc w:val="left"/>
                    <w:rPr>
                      <w:rFonts w:cs="Miriam"/>
                      <w:noProof/>
                      <w:sz w:val="18"/>
                      <w:szCs w:val="18"/>
                      <w:rtl/>
                    </w:rPr>
                  </w:pPr>
                  <w:r>
                    <w:rPr>
                      <w:rFonts w:cs="Miriam"/>
                      <w:sz w:val="18"/>
                      <w:szCs w:val="18"/>
                      <w:rtl/>
                    </w:rPr>
                    <w:t>הת</w:t>
                  </w:r>
                  <w:r>
                    <w:rPr>
                      <w:rFonts w:cs="Miriam" w:hint="cs"/>
                      <w:sz w:val="18"/>
                      <w:szCs w:val="18"/>
                      <w:rtl/>
                    </w:rPr>
                    <w:t>נהגות מקצועית</w:t>
                  </w:r>
                </w:p>
              </w:txbxContent>
            </v:textbox>
            <w10:anchorlock/>
          </v:rect>
        </w:pict>
      </w:r>
      <w:r>
        <w:rPr>
          <w:rStyle w:val="big-number"/>
          <w:rFonts w:cs="Miriam"/>
          <w:rtl/>
        </w:rPr>
        <w:t>5.</w:t>
      </w:r>
      <w:r>
        <w:rPr>
          <w:rStyle w:val="big-number"/>
          <w:rFonts w:cs="Miriam"/>
          <w:rtl/>
        </w:rPr>
        <w:tab/>
      </w:r>
      <w:r>
        <w:rPr>
          <w:rStyle w:val="default"/>
          <w:rFonts w:cs="FrankRuehl"/>
          <w:rtl/>
        </w:rPr>
        <w:t>בפ</w:t>
      </w:r>
      <w:r>
        <w:rPr>
          <w:rStyle w:val="default"/>
          <w:rFonts w:cs="FrankRuehl" w:hint="cs"/>
          <w:rtl/>
        </w:rPr>
        <w:t>ע</w:t>
      </w:r>
      <w:r>
        <w:rPr>
          <w:rStyle w:val="default"/>
          <w:rFonts w:cs="FrankRuehl"/>
          <w:rtl/>
        </w:rPr>
        <w:t>יל</w:t>
      </w:r>
      <w:r>
        <w:rPr>
          <w:rStyle w:val="default"/>
          <w:rFonts w:cs="FrankRuehl" w:hint="cs"/>
          <w:rtl/>
        </w:rPr>
        <w:t>ותו המקצועית יימנע מהנדס או אדריכל מתחרות בלתי הוגנת בעמיתיו למקצוע או מפגיעה בזכויות היוצרים שלהם.</w:t>
      </w:r>
    </w:p>
    <w:p w:rsidR="002D5A54" w:rsidRDefault="002D5A54">
      <w:pPr>
        <w:pStyle w:val="page"/>
        <w:widowControl/>
        <w:ind w:right="1134"/>
        <w:rPr>
          <w:rStyle w:val="default"/>
          <w:rFonts w:cs="FrankRuehl"/>
          <w:position w:val="0"/>
          <w:rtl/>
        </w:rPr>
      </w:pPr>
      <w:bookmarkStart w:id="6" w:name="Seif6"/>
      <w:bookmarkEnd w:id="6"/>
      <w:r w:rsidRPr="00E808FC">
        <w:rPr>
          <w:rFonts w:cs="Miriam"/>
          <w:lang w:val="he-IL"/>
        </w:rPr>
        <w:pict>
          <v:rect id="_x0000_s1031" style="position:absolute;left:0;text-align:left;margin-left:464.5pt;margin-top:8.05pt;width:75.05pt;height:22.2pt;z-index:251652096" o:allowincell="f" filled="f" stroked="f" strokecolor="lime" strokeweight=".25pt">
            <v:textbox inset="0,0,0,0">
              <w:txbxContent>
                <w:p w:rsidR="002D5A54" w:rsidRDefault="002D5A54" w:rsidP="00204818">
                  <w:pPr>
                    <w:spacing w:line="160" w:lineRule="exact"/>
                    <w:jc w:val="left"/>
                    <w:rPr>
                      <w:rFonts w:cs="Miriam"/>
                      <w:noProof/>
                      <w:sz w:val="18"/>
                      <w:szCs w:val="18"/>
                      <w:rtl/>
                    </w:rPr>
                  </w:pPr>
                  <w:r>
                    <w:rPr>
                      <w:rFonts w:cs="Miriam"/>
                      <w:sz w:val="18"/>
                      <w:szCs w:val="18"/>
                      <w:rtl/>
                    </w:rPr>
                    <w:t>ני</w:t>
                  </w:r>
                  <w:r>
                    <w:rPr>
                      <w:rFonts w:cs="Miriam" w:hint="cs"/>
                      <w:sz w:val="18"/>
                      <w:szCs w:val="18"/>
                      <w:rtl/>
                    </w:rPr>
                    <w:t>צו</w:t>
                  </w:r>
                  <w:r>
                    <w:rPr>
                      <w:rFonts w:cs="Miriam"/>
                      <w:sz w:val="18"/>
                      <w:szCs w:val="18"/>
                      <w:rtl/>
                    </w:rPr>
                    <w:t xml:space="preserve">ל </w:t>
                  </w:r>
                  <w:r>
                    <w:rPr>
                      <w:rFonts w:cs="Miriam" w:hint="cs"/>
                      <w:sz w:val="18"/>
                      <w:szCs w:val="18"/>
                      <w:rtl/>
                    </w:rPr>
                    <w:t>לרעה</w:t>
                  </w:r>
                  <w:r w:rsidR="00204818">
                    <w:rPr>
                      <w:rFonts w:cs="Miriam" w:hint="cs"/>
                      <w:sz w:val="18"/>
                      <w:szCs w:val="18"/>
                      <w:rtl/>
                    </w:rPr>
                    <w:t xml:space="preserve"> </w:t>
                  </w:r>
                  <w:r>
                    <w:rPr>
                      <w:rFonts w:cs="Miriam"/>
                      <w:sz w:val="18"/>
                      <w:szCs w:val="18"/>
                      <w:rtl/>
                    </w:rPr>
                    <w:t>של</w:t>
                  </w:r>
                  <w:r>
                    <w:rPr>
                      <w:rFonts w:cs="Miriam" w:hint="cs"/>
                      <w:sz w:val="18"/>
                      <w:szCs w:val="18"/>
                      <w:rtl/>
                    </w:rPr>
                    <w:t xml:space="preserve"> תפקיד ציבורי</w:t>
                  </w:r>
                </w:p>
              </w:txbxContent>
            </v:textbox>
            <w10:anchorlock/>
          </v:rect>
        </w:pict>
      </w:r>
      <w:r w:rsidRPr="00E808FC">
        <w:rPr>
          <w:rStyle w:val="big-number"/>
          <w:rFonts w:cs="Miriam"/>
          <w:position w:val="0"/>
          <w:rtl/>
        </w:rPr>
        <w:t>6</w:t>
      </w:r>
      <w:r>
        <w:rPr>
          <w:rStyle w:val="big-number"/>
          <w:rFonts w:cs="FrankRuehl"/>
          <w:position w:val="0"/>
          <w:rtl/>
        </w:rPr>
        <w:t>.</w:t>
      </w:r>
      <w:r>
        <w:rPr>
          <w:rStyle w:val="big-number"/>
          <w:rFonts w:cs="FrankRuehl"/>
          <w:position w:val="0"/>
          <w:rtl/>
        </w:rPr>
        <w:tab/>
      </w:r>
      <w:r>
        <w:rPr>
          <w:rStyle w:val="default"/>
          <w:rFonts w:cs="FrankRuehl"/>
          <w:position w:val="0"/>
          <w:rtl/>
        </w:rPr>
        <w:t>מה</w:t>
      </w:r>
      <w:r>
        <w:rPr>
          <w:rStyle w:val="default"/>
          <w:rFonts w:cs="FrankRuehl" w:hint="cs"/>
          <w:position w:val="0"/>
          <w:rtl/>
        </w:rPr>
        <w:t>נדס או אדריכל המכהן בתפק</w:t>
      </w:r>
      <w:r>
        <w:rPr>
          <w:rStyle w:val="default"/>
          <w:rFonts w:cs="FrankRuehl"/>
          <w:position w:val="0"/>
          <w:rtl/>
        </w:rPr>
        <w:t>יד</w:t>
      </w:r>
      <w:r>
        <w:rPr>
          <w:rStyle w:val="default"/>
          <w:rFonts w:cs="FrankRuehl" w:hint="cs"/>
          <w:position w:val="0"/>
          <w:rtl/>
        </w:rPr>
        <w:t xml:space="preserve"> ציבורי, לא יעשה שימוש בתפקידו הציבורי לשם השגת לקוחות לשירותיו המקצועיים הפרטיים כמהנדס או אדריכל.</w:t>
      </w:r>
    </w:p>
    <w:p w:rsidR="002D5A54" w:rsidRDefault="002D5A54">
      <w:pPr>
        <w:pStyle w:val="P00"/>
        <w:spacing w:before="72"/>
        <w:ind w:left="0" w:right="1134"/>
        <w:rPr>
          <w:rStyle w:val="default"/>
          <w:rFonts w:cs="FrankRuehl" w:hint="cs"/>
          <w:rtl/>
        </w:rPr>
      </w:pPr>
      <w:bookmarkStart w:id="7" w:name="Seif7"/>
      <w:bookmarkEnd w:id="7"/>
      <w:r>
        <w:rPr>
          <w:lang w:val="he-IL"/>
        </w:rPr>
        <w:pict>
          <v:rect id="_x0000_s1032" style="position:absolute;left:0;text-align:left;margin-left:464.5pt;margin-top:8.05pt;width:75.05pt;height:15.05pt;z-index:251653120" o:allowincell="f" filled="f" stroked="f" strokecolor="lime" strokeweight=".25pt">
            <v:textbox inset="0,0,0,0">
              <w:txbxContent>
                <w:p w:rsidR="002D5A54" w:rsidRDefault="002D5A54">
                  <w:pPr>
                    <w:spacing w:line="160" w:lineRule="exact"/>
                    <w:jc w:val="left"/>
                    <w:rPr>
                      <w:rFonts w:cs="Miriam"/>
                      <w:noProof/>
                      <w:sz w:val="18"/>
                      <w:szCs w:val="18"/>
                      <w:rtl/>
                    </w:rPr>
                  </w:pPr>
                  <w:r>
                    <w:rPr>
                      <w:rFonts w:cs="Miriam"/>
                      <w:sz w:val="18"/>
                      <w:szCs w:val="18"/>
                      <w:rtl/>
                    </w:rPr>
                    <w:t>פר</w:t>
                  </w:r>
                  <w:r>
                    <w:rPr>
                      <w:rFonts w:cs="Miriam" w:hint="cs"/>
                      <w:sz w:val="18"/>
                      <w:szCs w:val="18"/>
                      <w:rtl/>
                    </w:rPr>
                    <w:t>סומת</w:t>
                  </w:r>
                </w:p>
              </w:txbxContent>
            </v:textbox>
            <w10:anchorlock/>
          </v:rect>
        </w:pict>
      </w:r>
      <w:r>
        <w:rPr>
          <w:rStyle w:val="big-number"/>
          <w:rFonts w:cs="Miriam"/>
          <w:rtl/>
        </w:rPr>
        <w:t>7.</w:t>
      </w:r>
      <w:r>
        <w:rPr>
          <w:rStyle w:val="big-number"/>
          <w:rFonts w:cs="Miriam"/>
          <w:rtl/>
        </w:rPr>
        <w:tab/>
      </w:r>
      <w:r>
        <w:rPr>
          <w:rStyle w:val="default"/>
          <w:rFonts w:cs="FrankRuehl"/>
          <w:rtl/>
        </w:rPr>
        <w:t>מה</w:t>
      </w:r>
      <w:r>
        <w:rPr>
          <w:rStyle w:val="default"/>
          <w:rFonts w:cs="FrankRuehl" w:hint="cs"/>
          <w:rtl/>
        </w:rPr>
        <w:t xml:space="preserve">נדס או אדריכל לא יעשה פרסומת לשירותיו המקצועיים, ואולם רשאי הוא </w:t>
      </w:r>
      <w:r w:rsidR="00204818">
        <w:rPr>
          <w:rStyle w:val="default"/>
          <w:rFonts w:cs="FrankRuehl"/>
          <w:rtl/>
        </w:rPr>
        <w:t>–</w:t>
      </w:r>
    </w:p>
    <w:p w:rsidR="002D5A54" w:rsidRDefault="002D5A54" w:rsidP="00204818">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הציב באתר ביצוע העבודה שלגביה ניתנים שירותיו</w:t>
      </w:r>
      <w:r>
        <w:rPr>
          <w:rStyle w:val="default"/>
          <w:rFonts w:cs="FrankRuehl"/>
          <w:rtl/>
        </w:rPr>
        <w:t xml:space="preserve"> ה</w:t>
      </w:r>
      <w:r>
        <w:rPr>
          <w:rStyle w:val="default"/>
          <w:rFonts w:cs="FrankRuehl" w:hint="cs"/>
          <w:rtl/>
        </w:rPr>
        <w:t>מקצועיים, שלט ובו פירוט שמו, מ</w:t>
      </w:r>
      <w:r>
        <w:rPr>
          <w:rStyle w:val="default"/>
          <w:rFonts w:cs="FrankRuehl"/>
          <w:rtl/>
        </w:rPr>
        <w:t>ענ</w:t>
      </w:r>
      <w:r>
        <w:rPr>
          <w:rStyle w:val="default"/>
          <w:rFonts w:cs="FrankRuehl" w:hint="cs"/>
          <w:rtl/>
        </w:rPr>
        <w:t>ו והשירותים המקצועיים שהוא נותן, ולקבוע את שמו בטבלה על גבי מבנה מושלם שבתכנונו עסק;</w:t>
      </w:r>
    </w:p>
    <w:p w:rsidR="002D5A54" w:rsidRDefault="002D5A54">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פנות בכתב ללקוח אפשרי לשם הצעת שירותיו המקצועיים, תוך ציון שמו, מומחיותו, מען משרדו, מספר העובדים שהוא מעסיק, הכשרתו המקצועית ונסיונו;</w:t>
      </w:r>
    </w:p>
    <w:p w:rsidR="002D5A54" w:rsidRDefault="002D5A54" w:rsidP="00D033B1">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ציין על שלט משרדו, על ני</w:t>
      </w:r>
      <w:r>
        <w:rPr>
          <w:rStyle w:val="default"/>
          <w:rFonts w:cs="FrankRuehl"/>
          <w:rtl/>
        </w:rPr>
        <w:t>יר</w:t>
      </w:r>
      <w:r>
        <w:rPr>
          <w:rStyle w:val="default"/>
          <w:rFonts w:cs="FrankRuehl" w:hint="cs"/>
          <w:rtl/>
        </w:rPr>
        <w:t xml:space="preserve"> המכתבים המשרדי שלו ועל כל מסמך אחר היוצא ממשרדו את הפרטים הבאים: שמו, דבר היותו מהנדס או אדריכל רשום או רשוי, תאריו האקדמיים, שמות</w:t>
      </w:r>
      <w:r>
        <w:rPr>
          <w:rStyle w:val="default"/>
          <w:rFonts w:cs="FrankRuehl"/>
          <w:rtl/>
        </w:rPr>
        <w:t xml:space="preserve"> ה</w:t>
      </w:r>
      <w:r>
        <w:rPr>
          <w:rStyle w:val="default"/>
          <w:rFonts w:cs="FrankRuehl" w:hint="cs"/>
          <w:rtl/>
        </w:rPr>
        <w:t>מהנדסים או האדר</w:t>
      </w:r>
      <w:r>
        <w:rPr>
          <w:rStyle w:val="default"/>
          <w:rFonts w:cs="FrankRuehl"/>
          <w:rtl/>
        </w:rPr>
        <w:t>י</w:t>
      </w:r>
      <w:r>
        <w:rPr>
          <w:rStyle w:val="default"/>
          <w:rFonts w:cs="FrankRuehl" w:hint="cs"/>
          <w:rtl/>
        </w:rPr>
        <w:t>כלים העובדים עמו, לרבות פרטים כאמור לגבי כל אחד מהם, פרטים הנוגעים למען המשרד, לדרכי התקשורת עם המשרד וכ</w:t>
      </w:r>
      <w:r>
        <w:rPr>
          <w:rStyle w:val="default"/>
          <w:rFonts w:cs="FrankRuehl"/>
          <w:rtl/>
        </w:rPr>
        <w:t xml:space="preserve">ל </w:t>
      </w:r>
      <w:r>
        <w:rPr>
          <w:rStyle w:val="default"/>
          <w:rFonts w:cs="FrankRuehl" w:hint="cs"/>
          <w:rtl/>
        </w:rPr>
        <w:t>שינוי בהם, שמות שותפים שפרשו לגימלאות או</w:t>
      </w:r>
      <w:r>
        <w:rPr>
          <w:rStyle w:val="default"/>
          <w:rFonts w:cs="FrankRuehl"/>
          <w:rtl/>
        </w:rPr>
        <w:t xml:space="preserve"> ש</w:t>
      </w:r>
      <w:r>
        <w:rPr>
          <w:rStyle w:val="default"/>
          <w:rFonts w:cs="FrankRuehl" w:hint="cs"/>
          <w:rtl/>
        </w:rPr>
        <w:t>נפטרו;</w:t>
      </w:r>
    </w:p>
    <w:p w:rsidR="002D5A54" w:rsidRDefault="002D5A54">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פרסם את הפרטים האמורים בפסקאות (2) ו-(3) בספרי מען, מדריכי טלפון, מדריכים מקצועיים מסווגים, בס</w:t>
      </w:r>
      <w:r>
        <w:rPr>
          <w:rStyle w:val="default"/>
          <w:rFonts w:cs="FrankRuehl"/>
          <w:rtl/>
        </w:rPr>
        <w:t>פ</w:t>
      </w:r>
      <w:r>
        <w:rPr>
          <w:rStyle w:val="default"/>
          <w:rFonts w:cs="FrankRuehl" w:hint="cs"/>
          <w:rtl/>
        </w:rPr>
        <w:t>רים מסוג "מי ומי" בין בארץ ובין בחוץ-לארץ;</w:t>
      </w:r>
    </w:p>
    <w:p w:rsidR="002D5A54" w:rsidRDefault="002D5A54" w:rsidP="00204818">
      <w:pPr>
        <w:pStyle w:val="P11"/>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פרסם, ללא מתן תשלום או מתן טובת הנאה אחרת מצדו, מאמר מקצ</w:t>
      </w:r>
      <w:r>
        <w:rPr>
          <w:rStyle w:val="default"/>
          <w:rFonts w:cs="FrankRuehl"/>
          <w:rtl/>
        </w:rPr>
        <w:t>וע</w:t>
      </w:r>
      <w:r>
        <w:rPr>
          <w:rStyle w:val="default"/>
          <w:rFonts w:cs="FrankRuehl" w:hint="cs"/>
          <w:rtl/>
        </w:rPr>
        <w:t xml:space="preserve">י בכתב עת מדעי או מקצועי תוך ציון שמו ותוארו, ואולם אם כתב העת נוהג לדרוש תשלום בעד פרסום מאמרים כאמור מכל מי שרוצה לפרסמם בו </w:t>
      </w:r>
      <w:r w:rsidR="00D033B1">
        <w:rPr>
          <w:rStyle w:val="default"/>
          <w:rFonts w:cs="FrankRuehl"/>
          <w:rtl/>
        </w:rPr>
        <w:t>–</w:t>
      </w:r>
      <w:r>
        <w:rPr>
          <w:rStyle w:val="default"/>
          <w:rFonts w:cs="FrankRuehl"/>
          <w:rtl/>
        </w:rPr>
        <w:t xml:space="preserve"> </w:t>
      </w:r>
      <w:r>
        <w:rPr>
          <w:rStyle w:val="default"/>
          <w:rFonts w:cs="FrankRuehl" w:hint="cs"/>
          <w:rtl/>
        </w:rPr>
        <w:t>מותר לשלם לכתב העת בע</w:t>
      </w:r>
      <w:r>
        <w:rPr>
          <w:rStyle w:val="default"/>
          <w:rFonts w:cs="FrankRuehl"/>
          <w:rtl/>
        </w:rPr>
        <w:t>ד</w:t>
      </w:r>
      <w:r>
        <w:rPr>
          <w:rStyle w:val="default"/>
          <w:rFonts w:cs="FrankRuehl" w:hint="cs"/>
          <w:rtl/>
        </w:rPr>
        <w:t xml:space="preserve"> הפרסום כאמור;</w:t>
      </w:r>
    </w:p>
    <w:p w:rsidR="002D5A54" w:rsidRDefault="002D5A54">
      <w:pPr>
        <w:pStyle w:val="P11"/>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פרסם מודעות על משרות פנויות במשרדו;</w:t>
      </w:r>
    </w:p>
    <w:p w:rsidR="002D5A54" w:rsidRDefault="002D5A54">
      <w:pPr>
        <w:pStyle w:val="P11"/>
        <w:spacing w:before="72"/>
        <w:ind w:left="624" w:right="1134"/>
        <w:rPr>
          <w:rStyle w:val="default"/>
          <w:rFonts w:cs="FrankRuehl"/>
          <w:rtl/>
        </w:rPr>
      </w:pPr>
      <w:r>
        <w:rPr>
          <w:rStyle w:val="default"/>
          <w:rFonts w:cs="FrankRuehl" w:hint="cs"/>
          <w:rtl/>
        </w:rPr>
        <w:lastRenderedPageBreak/>
        <w:t>(7)</w:t>
      </w:r>
      <w:r>
        <w:rPr>
          <w:rStyle w:val="default"/>
          <w:rFonts w:cs="FrankRuehl"/>
          <w:rtl/>
        </w:rPr>
        <w:tab/>
        <w:t>ל</w:t>
      </w:r>
      <w:r>
        <w:rPr>
          <w:rStyle w:val="default"/>
          <w:rFonts w:cs="FrankRuehl" w:hint="cs"/>
          <w:rtl/>
        </w:rPr>
        <w:t>פרסם מודעה על פתיחת משרדו או שינוי במען משר</w:t>
      </w:r>
      <w:r>
        <w:rPr>
          <w:rStyle w:val="default"/>
          <w:rFonts w:cs="FrankRuehl"/>
          <w:rtl/>
        </w:rPr>
        <w:t>דו</w:t>
      </w:r>
      <w:r>
        <w:rPr>
          <w:rStyle w:val="default"/>
          <w:rFonts w:cs="FrankRuehl" w:hint="cs"/>
          <w:rtl/>
        </w:rPr>
        <w:t>;</w:t>
      </w:r>
    </w:p>
    <w:p w:rsidR="002D5A54" w:rsidRDefault="002D5A54">
      <w:pPr>
        <w:pStyle w:val="P11"/>
        <w:spacing w:before="72"/>
        <w:ind w:left="624"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שלוח הודעה אחת ללקוחותיו על פתיחת משרד חדש ועל שינוי במענו;</w:t>
      </w:r>
    </w:p>
    <w:p w:rsidR="002D5A54" w:rsidRDefault="002D5A54">
      <w:pPr>
        <w:pStyle w:val="P11"/>
        <w:spacing w:before="72"/>
        <w:ind w:left="624" w:right="1134"/>
        <w:rPr>
          <w:rStyle w:val="default"/>
          <w:rFonts w:cs="FrankRuehl"/>
          <w:rtl/>
        </w:rPr>
      </w:pPr>
      <w:r>
        <w:rPr>
          <w:rStyle w:val="default"/>
          <w:rFonts w:cs="FrankRuehl" w:hint="cs"/>
          <w:rtl/>
        </w:rPr>
        <w:t>(9)</w:t>
      </w:r>
      <w:r>
        <w:rPr>
          <w:rStyle w:val="default"/>
          <w:rFonts w:cs="FrankRuehl"/>
          <w:rtl/>
        </w:rPr>
        <w:tab/>
        <w:t>ל</w:t>
      </w:r>
      <w:r>
        <w:rPr>
          <w:rStyle w:val="default"/>
          <w:rFonts w:cs="FrankRuehl" w:hint="cs"/>
          <w:rtl/>
        </w:rPr>
        <w:t xml:space="preserve">פרסם מודעת ברכה לסיום פרויקט שבתכנונו עסק ובלבד שצוינו במודעה שמות כל עמיתיו </w:t>
      </w:r>
      <w:r>
        <w:rPr>
          <w:rStyle w:val="default"/>
          <w:rFonts w:cs="FrankRuehl"/>
          <w:rtl/>
        </w:rPr>
        <w:t>ש</w:t>
      </w:r>
      <w:r>
        <w:rPr>
          <w:rStyle w:val="default"/>
          <w:rFonts w:cs="FrankRuehl" w:hint="cs"/>
          <w:rtl/>
        </w:rPr>
        <w:t>נתנו שירותים מקצועיים בקשר לאותו פרויקט.</w:t>
      </w:r>
    </w:p>
    <w:p w:rsidR="002D5A54" w:rsidRDefault="002D5A54">
      <w:pPr>
        <w:pStyle w:val="P00"/>
        <w:spacing w:before="72"/>
        <w:ind w:left="0" w:right="1134"/>
        <w:rPr>
          <w:rStyle w:val="default"/>
          <w:rFonts w:cs="FrankRuehl"/>
          <w:rtl/>
        </w:rPr>
      </w:pPr>
      <w:bookmarkStart w:id="8" w:name="Seif8"/>
      <w:bookmarkEnd w:id="8"/>
      <w:r>
        <w:rPr>
          <w:lang w:val="he-IL"/>
        </w:rPr>
        <w:pict>
          <v:rect id="_x0000_s1033" style="position:absolute;left:0;text-align:left;margin-left:464.5pt;margin-top:8.05pt;width:75.05pt;height:21.85pt;z-index:251654144" o:allowincell="f" filled="f" stroked="f" strokecolor="lime" strokeweight=".25pt">
            <v:textbox inset="0,0,0,0">
              <w:txbxContent>
                <w:p w:rsidR="002D5A54" w:rsidRDefault="002D5A54" w:rsidP="00204818">
                  <w:pPr>
                    <w:spacing w:line="160" w:lineRule="exact"/>
                    <w:jc w:val="left"/>
                    <w:rPr>
                      <w:rFonts w:cs="Miriam"/>
                      <w:noProof/>
                      <w:sz w:val="18"/>
                      <w:szCs w:val="18"/>
                      <w:rtl/>
                    </w:rPr>
                  </w:pPr>
                  <w:r>
                    <w:rPr>
                      <w:rFonts w:cs="Miriam"/>
                      <w:sz w:val="18"/>
                      <w:szCs w:val="18"/>
                      <w:rtl/>
                    </w:rPr>
                    <w:t>הת</w:t>
                  </w:r>
                  <w:r>
                    <w:rPr>
                      <w:rFonts w:cs="Miriam" w:hint="cs"/>
                      <w:sz w:val="18"/>
                      <w:szCs w:val="18"/>
                      <w:rtl/>
                    </w:rPr>
                    <w:t>קשרות בכתב</w:t>
                  </w:r>
                  <w:r w:rsidR="00204818">
                    <w:rPr>
                      <w:rFonts w:cs="Miriam" w:hint="cs"/>
                      <w:sz w:val="18"/>
                      <w:szCs w:val="18"/>
                      <w:rtl/>
                    </w:rPr>
                    <w:t xml:space="preserve"> </w:t>
                  </w:r>
                  <w:r>
                    <w:rPr>
                      <w:rFonts w:cs="Miriam"/>
                      <w:sz w:val="18"/>
                      <w:szCs w:val="18"/>
                      <w:rtl/>
                    </w:rPr>
                    <w:t>עם</w:t>
                  </w:r>
                  <w:r>
                    <w:rPr>
                      <w:rFonts w:cs="Miriam" w:hint="cs"/>
                      <w:sz w:val="18"/>
                      <w:szCs w:val="18"/>
                      <w:rtl/>
                    </w:rPr>
                    <w:t xml:space="preserve"> לקוח</w:t>
                  </w:r>
                </w:p>
              </w:txbxContent>
            </v:textbox>
            <w10:anchorlock/>
          </v:rect>
        </w:pict>
      </w:r>
      <w:r>
        <w:rPr>
          <w:rStyle w:val="big-number"/>
          <w:rFonts w:cs="Miriam"/>
          <w:rtl/>
        </w:rPr>
        <w:t>8.</w:t>
      </w:r>
      <w:r>
        <w:rPr>
          <w:rStyle w:val="big-number"/>
          <w:rFonts w:cs="Miriam"/>
          <w:rtl/>
        </w:rPr>
        <w:tab/>
      </w:r>
      <w:r>
        <w:rPr>
          <w:rStyle w:val="default"/>
          <w:rFonts w:cs="FrankRuehl"/>
          <w:rtl/>
        </w:rPr>
        <w:t>הת</w:t>
      </w:r>
      <w:r>
        <w:rPr>
          <w:rStyle w:val="default"/>
          <w:rFonts w:cs="FrankRuehl" w:hint="cs"/>
          <w:rtl/>
        </w:rPr>
        <w:t>קשרות בין מהנדס או אדריכל ובין לקוחו לענין שירותי תכנון, תיאום או פיקוח תיעשה בכתב, עם התחלת ביצוע השירותים או תוך זמן סביר לאחריו, ויפורטו בה עיקר השירותים והיקפם וכן שיעור שכר הטרחה או דרך חישובו.</w:t>
      </w:r>
    </w:p>
    <w:p w:rsidR="002D5A54" w:rsidRDefault="002D5A54">
      <w:pPr>
        <w:pStyle w:val="P00"/>
        <w:spacing w:before="72"/>
        <w:ind w:left="0" w:right="1134"/>
        <w:rPr>
          <w:rStyle w:val="default"/>
          <w:rFonts w:cs="FrankRuehl"/>
          <w:rtl/>
        </w:rPr>
      </w:pPr>
      <w:bookmarkStart w:id="9" w:name="Seif9"/>
      <w:bookmarkEnd w:id="9"/>
      <w:r>
        <w:rPr>
          <w:lang w:val="he-IL"/>
        </w:rPr>
        <w:pict>
          <v:rect id="_x0000_s1034" style="position:absolute;left:0;text-align:left;margin-left:464.5pt;margin-top:8.05pt;width:75.05pt;height:14.75pt;z-index:251655168" o:allowincell="f" filled="f" stroked="f" strokecolor="lime" strokeweight=".25pt">
            <v:textbox inset="0,0,0,0">
              <w:txbxContent>
                <w:p w:rsidR="002D5A54" w:rsidRDefault="002D5A54">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ביצוע שירותיו המקצועיים ישמור מהנדס או אדריכל על סודיות לגבי עניניו העסקיים והאישיים של הלקוח, אלא אם כן הלקוח ו</w:t>
      </w:r>
      <w:r>
        <w:rPr>
          <w:rStyle w:val="default"/>
          <w:rFonts w:cs="FrankRuehl"/>
          <w:rtl/>
        </w:rPr>
        <w:t>י</w:t>
      </w:r>
      <w:r>
        <w:rPr>
          <w:rStyle w:val="default"/>
          <w:rFonts w:cs="FrankRuehl" w:hint="cs"/>
          <w:rtl/>
        </w:rPr>
        <w:t>תר, בכתב, על הסודיות, באורח כללי או לגבי ענין פלוני.</w:t>
      </w:r>
    </w:p>
    <w:p w:rsidR="002D5A54" w:rsidRDefault="002D5A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הנדס או אדריכל יעמיד את העובדים בשירותו על חובתם לשמור על סודיות הענינים המגי</w:t>
      </w:r>
      <w:r>
        <w:rPr>
          <w:rStyle w:val="default"/>
          <w:rFonts w:cs="FrankRuehl"/>
          <w:rtl/>
        </w:rPr>
        <w:t>עי</w:t>
      </w:r>
      <w:r>
        <w:rPr>
          <w:rStyle w:val="default"/>
          <w:rFonts w:cs="FrankRuehl" w:hint="cs"/>
          <w:rtl/>
        </w:rPr>
        <w:t>ם לידיעתם במהלך עבודתם.</w:t>
      </w:r>
    </w:p>
    <w:p w:rsidR="002D5A54" w:rsidRDefault="002D5A54">
      <w:pPr>
        <w:pStyle w:val="P00"/>
        <w:spacing w:before="72"/>
        <w:ind w:left="0" w:right="1134"/>
        <w:rPr>
          <w:rStyle w:val="default"/>
          <w:rFonts w:cs="FrankRuehl"/>
          <w:rtl/>
        </w:rPr>
      </w:pPr>
      <w:bookmarkStart w:id="10" w:name="Seif10"/>
      <w:bookmarkEnd w:id="10"/>
      <w:r>
        <w:rPr>
          <w:lang w:val="he-IL"/>
        </w:rPr>
        <w:pict>
          <v:rect id="_x0000_s1035" style="position:absolute;left:0;text-align:left;margin-left:464.5pt;margin-top:8.05pt;width:75.05pt;height:12pt;z-index:251656192" o:allowincell="f" filled="f" stroked="f" strokecolor="lime" strokeweight=".25pt">
            <v:textbox inset="0,0,0,0">
              <w:txbxContent>
                <w:p w:rsidR="002D5A54" w:rsidRDefault="002D5A54">
                  <w:pPr>
                    <w:spacing w:line="160" w:lineRule="exact"/>
                    <w:jc w:val="left"/>
                    <w:rPr>
                      <w:rFonts w:cs="Miriam"/>
                      <w:noProof/>
                      <w:sz w:val="18"/>
                      <w:szCs w:val="18"/>
                      <w:rtl/>
                    </w:rPr>
                  </w:pPr>
                  <w:r>
                    <w:rPr>
                      <w:rFonts w:cs="Miriam"/>
                      <w:sz w:val="18"/>
                      <w:szCs w:val="18"/>
                      <w:rtl/>
                    </w:rPr>
                    <w:t>ני</w:t>
                  </w:r>
                  <w:r>
                    <w:rPr>
                      <w:rFonts w:cs="Miriam" w:hint="cs"/>
                      <w:sz w:val="18"/>
                      <w:szCs w:val="18"/>
                      <w:rtl/>
                    </w:rPr>
                    <w:t>גוד ענינים</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הנדס או אדריכל יימנע מלתת את שירותיו המקצועיים, אם קיים חשש שלא יוכל למלא את חובותיו המקצועיות כלפי לקוחו, בשל ענין אישי שלו או בשל התחייבות או חובת נאמנות שיש לו כלפי אחר או בשל סיבה דומה אחרת.</w:t>
      </w:r>
    </w:p>
    <w:p w:rsidR="002D5A54" w:rsidRDefault="002D5A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הנדס או אדריכל יודי</w:t>
      </w:r>
      <w:r>
        <w:rPr>
          <w:rStyle w:val="default"/>
          <w:rFonts w:cs="FrankRuehl"/>
          <w:rtl/>
        </w:rPr>
        <w:t xml:space="preserve">ע, </w:t>
      </w:r>
      <w:r>
        <w:rPr>
          <w:rStyle w:val="default"/>
          <w:rFonts w:cs="FrankRuehl" w:hint="cs"/>
          <w:rtl/>
        </w:rPr>
        <w:t>בכתב, ללקוחו על כל עיסוק או עבודה שהוא עוסק בהם ושיש להם נגיעה לשירותים המקצועיים שהוא נותן ללקוח.</w:t>
      </w:r>
    </w:p>
    <w:p w:rsidR="002D5A54" w:rsidRDefault="002D5A54">
      <w:pPr>
        <w:pStyle w:val="P00"/>
        <w:spacing w:before="72"/>
        <w:ind w:left="0" w:right="1134"/>
        <w:rPr>
          <w:rStyle w:val="default"/>
          <w:rFonts w:cs="FrankRuehl"/>
          <w:rtl/>
        </w:rPr>
      </w:pPr>
      <w:bookmarkStart w:id="11" w:name="Seif11"/>
      <w:bookmarkEnd w:id="11"/>
      <w:r>
        <w:rPr>
          <w:lang w:val="he-IL"/>
        </w:rPr>
        <w:pict>
          <v:rect id="_x0000_s1036" style="position:absolute;left:0;text-align:left;margin-left:464.5pt;margin-top:8.05pt;width:75.05pt;height:24pt;z-index:251657216" o:allowincell="f" filled="f" stroked="f" strokecolor="lime" strokeweight=".25pt">
            <v:textbox inset="0,0,0,0">
              <w:txbxContent>
                <w:p w:rsidR="002D5A54" w:rsidRDefault="002D5A54" w:rsidP="00204818">
                  <w:pPr>
                    <w:spacing w:line="160" w:lineRule="exact"/>
                    <w:jc w:val="left"/>
                    <w:rPr>
                      <w:rFonts w:cs="Miriam"/>
                      <w:noProof/>
                      <w:sz w:val="18"/>
                      <w:szCs w:val="18"/>
                      <w:rtl/>
                    </w:rPr>
                  </w:pPr>
                  <w:r>
                    <w:rPr>
                      <w:rFonts w:cs="Miriam"/>
                      <w:sz w:val="18"/>
                      <w:szCs w:val="18"/>
                      <w:rtl/>
                    </w:rPr>
                    <w:t>איס</w:t>
                  </w:r>
                  <w:r>
                    <w:rPr>
                      <w:rFonts w:cs="Miriam" w:hint="cs"/>
                      <w:sz w:val="18"/>
                      <w:szCs w:val="18"/>
                      <w:rtl/>
                    </w:rPr>
                    <w:t>ור קבלת</w:t>
                  </w:r>
                  <w:r w:rsidR="00204818">
                    <w:rPr>
                      <w:rFonts w:cs="Miriam" w:hint="cs"/>
                      <w:sz w:val="18"/>
                      <w:szCs w:val="18"/>
                      <w:rtl/>
                    </w:rPr>
                    <w:t xml:space="preserve"> </w:t>
                  </w:r>
                  <w:r>
                    <w:rPr>
                      <w:rFonts w:cs="Miriam"/>
                      <w:sz w:val="18"/>
                      <w:szCs w:val="18"/>
                      <w:rtl/>
                    </w:rPr>
                    <w:t>טו</w:t>
                  </w:r>
                  <w:r>
                    <w:rPr>
                      <w:rFonts w:cs="Miriam" w:hint="cs"/>
                      <w:sz w:val="18"/>
                      <w:szCs w:val="18"/>
                      <w:rtl/>
                    </w:rPr>
                    <w:t>בת הנאה</w:t>
                  </w:r>
                  <w:r w:rsidR="00204818">
                    <w:rPr>
                      <w:rFonts w:cs="Miriam" w:hint="cs"/>
                      <w:noProof/>
                      <w:sz w:val="18"/>
                      <w:szCs w:val="18"/>
                      <w:rtl/>
                    </w:rPr>
                    <w:t xml:space="preserve"> </w:t>
                  </w:r>
                  <w:r>
                    <w:rPr>
                      <w:rFonts w:cs="Miriam"/>
                      <w:sz w:val="18"/>
                      <w:szCs w:val="18"/>
                      <w:rtl/>
                    </w:rPr>
                    <w:t>של</w:t>
                  </w:r>
                  <w:r>
                    <w:rPr>
                      <w:rFonts w:cs="Miriam" w:hint="cs"/>
                      <w:sz w:val="18"/>
                      <w:szCs w:val="18"/>
                      <w:rtl/>
                    </w:rPr>
                    <w:t>א מהלקוח</w:t>
                  </w:r>
                </w:p>
              </w:txbxContent>
            </v:textbox>
            <w10:anchorlock/>
          </v:rect>
        </w:pict>
      </w:r>
      <w:r>
        <w:rPr>
          <w:rStyle w:val="big-number"/>
          <w:rFonts w:cs="Miriam"/>
          <w:rtl/>
        </w:rPr>
        <w:t>11.</w:t>
      </w:r>
      <w:r>
        <w:rPr>
          <w:rStyle w:val="big-number"/>
          <w:rFonts w:cs="Miriam"/>
          <w:rtl/>
        </w:rPr>
        <w:tab/>
      </w:r>
      <w:r>
        <w:rPr>
          <w:rStyle w:val="default"/>
          <w:rFonts w:cs="FrankRuehl"/>
          <w:rtl/>
        </w:rPr>
        <w:t>מה</w:t>
      </w:r>
      <w:r>
        <w:rPr>
          <w:rStyle w:val="default"/>
          <w:rFonts w:cs="FrankRuehl" w:hint="cs"/>
          <w:rtl/>
        </w:rPr>
        <w:t>נדס או אדריכל לא יקבל טובת הנאה כלשהי, במישרין או בעקיפין, מספק או נותן שירות אחר בקשר לשירותים המקצועיים שהוא נותן ללקוחו.</w:t>
      </w:r>
    </w:p>
    <w:p w:rsidR="002D5A54" w:rsidRDefault="002D5A54">
      <w:pPr>
        <w:pStyle w:val="P00"/>
        <w:spacing w:before="72"/>
        <w:ind w:left="0" w:right="1134"/>
        <w:rPr>
          <w:rStyle w:val="default"/>
          <w:rFonts w:cs="FrankRuehl"/>
          <w:rtl/>
        </w:rPr>
      </w:pPr>
      <w:bookmarkStart w:id="12" w:name="Seif12"/>
      <w:bookmarkEnd w:id="12"/>
      <w:r>
        <w:rPr>
          <w:lang w:val="he-IL"/>
        </w:rPr>
        <w:pict>
          <v:rect id="_x0000_s1037" style="position:absolute;left:0;text-align:left;margin-left:464.5pt;margin-top:8.05pt;width:75.05pt;height:26.8pt;z-index:251658240" o:allowincell="f" filled="f" stroked="f" strokecolor="lime" strokeweight=".25pt">
            <v:textbox inset="0,0,0,0">
              <w:txbxContent>
                <w:p w:rsidR="002D5A54" w:rsidRDefault="002D5A54" w:rsidP="00204818">
                  <w:pPr>
                    <w:spacing w:line="160" w:lineRule="exact"/>
                    <w:jc w:val="left"/>
                    <w:rPr>
                      <w:rFonts w:cs="Miriam"/>
                      <w:noProof/>
                      <w:sz w:val="18"/>
                      <w:szCs w:val="18"/>
                      <w:rtl/>
                    </w:rPr>
                  </w:pPr>
                  <w:r>
                    <w:rPr>
                      <w:rFonts w:cs="Miriam"/>
                      <w:sz w:val="18"/>
                      <w:szCs w:val="18"/>
                      <w:rtl/>
                    </w:rPr>
                    <w:t>שי</w:t>
                  </w:r>
                  <w:r>
                    <w:rPr>
                      <w:rFonts w:cs="Miriam" w:hint="cs"/>
                      <w:sz w:val="18"/>
                      <w:szCs w:val="18"/>
                      <w:rtl/>
                    </w:rPr>
                    <w:t>רותים שעסק</w:t>
                  </w:r>
                  <w:r w:rsidR="00204818">
                    <w:rPr>
                      <w:rFonts w:cs="Miriam" w:hint="cs"/>
                      <w:sz w:val="18"/>
                      <w:szCs w:val="18"/>
                      <w:rtl/>
                    </w:rPr>
                    <w:t xml:space="preserve"> </w:t>
                  </w:r>
                  <w:r>
                    <w:rPr>
                      <w:rFonts w:cs="Miriam"/>
                      <w:sz w:val="18"/>
                      <w:szCs w:val="18"/>
                      <w:rtl/>
                    </w:rPr>
                    <w:t>בה</w:t>
                  </w:r>
                  <w:r>
                    <w:rPr>
                      <w:rFonts w:cs="Miriam" w:hint="cs"/>
                      <w:sz w:val="18"/>
                      <w:szCs w:val="18"/>
                      <w:rtl/>
                    </w:rPr>
                    <w:t>ם מהנדס או</w:t>
                  </w:r>
                  <w:r w:rsidR="00204818">
                    <w:rPr>
                      <w:rFonts w:cs="Miriam" w:hint="cs"/>
                      <w:noProof/>
                      <w:sz w:val="18"/>
                      <w:szCs w:val="18"/>
                      <w:rtl/>
                    </w:rPr>
                    <w:t xml:space="preserve"> </w:t>
                  </w:r>
                  <w:r>
                    <w:rPr>
                      <w:rFonts w:cs="Miriam"/>
                      <w:sz w:val="18"/>
                      <w:szCs w:val="18"/>
                      <w:rtl/>
                    </w:rPr>
                    <w:t>אד</w:t>
                  </w:r>
                  <w:r>
                    <w:rPr>
                      <w:rFonts w:cs="Miriam" w:hint="cs"/>
                      <w:sz w:val="18"/>
                      <w:szCs w:val="18"/>
                      <w:rtl/>
                    </w:rPr>
                    <w:t>ריכל אחר</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הנדס או אדריכ</w:t>
      </w:r>
      <w:r>
        <w:rPr>
          <w:rStyle w:val="default"/>
          <w:rFonts w:cs="FrankRuehl"/>
          <w:rtl/>
        </w:rPr>
        <w:t xml:space="preserve">ל </w:t>
      </w:r>
      <w:r>
        <w:rPr>
          <w:rStyle w:val="default"/>
          <w:rFonts w:cs="FrankRuehl" w:hint="cs"/>
          <w:rtl/>
        </w:rPr>
        <w:t>לא יקבל על עצמו מתן שירותי תכנון, תיאום או פיקוח אלא לאחר שנוכח שהשירות לא היה בטיפולו של מהנדס או אדריכל אחר.</w:t>
      </w:r>
    </w:p>
    <w:p w:rsidR="002D5A54" w:rsidRDefault="002D5A54" w:rsidP="002048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השירות קודם לכן בטיפולו של מהנדס או אדריכל אחר (להלן </w:t>
      </w:r>
      <w:r w:rsidR="00D033B1">
        <w:rPr>
          <w:rStyle w:val="default"/>
          <w:rFonts w:cs="FrankRuehl"/>
          <w:rtl/>
        </w:rPr>
        <w:t>–</w:t>
      </w:r>
      <w:r>
        <w:rPr>
          <w:rStyle w:val="default"/>
          <w:rFonts w:cs="FrankRuehl"/>
          <w:rtl/>
        </w:rPr>
        <w:t xml:space="preserve"> </w:t>
      </w:r>
      <w:r>
        <w:rPr>
          <w:rStyle w:val="default"/>
          <w:rFonts w:cs="FrankRuehl" w:hint="cs"/>
          <w:rtl/>
        </w:rPr>
        <w:t>המהנדס או האדריכל הקודם) לא יקבל על עצמו מהנדס או אדריכל את המשך מתן השירות אלא</w:t>
      </w:r>
      <w:r>
        <w:rPr>
          <w:rStyle w:val="default"/>
          <w:rFonts w:cs="FrankRuehl"/>
          <w:rtl/>
        </w:rPr>
        <w:t xml:space="preserve"> א</w:t>
      </w:r>
      <w:r>
        <w:rPr>
          <w:rStyle w:val="default"/>
          <w:rFonts w:cs="FrankRuehl" w:hint="cs"/>
          <w:rtl/>
        </w:rPr>
        <w:t>ם כן המציא לו לקוחו הסכמה בכת</w:t>
      </w:r>
      <w:r>
        <w:rPr>
          <w:rStyle w:val="default"/>
          <w:rFonts w:cs="FrankRuehl"/>
          <w:rtl/>
        </w:rPr>
        <w:t>ב</w:t>
      </w:r>
      <w:r>
        <w:rPr>
          <w:rStyle w:val="default"/>
          <w:rFonts w:cs="FrankRuehl" w:hint="cs"/>
          <w:rtl/>
        </w:rPr>
        <w:t xml:space="preserve"> מאת המהנדס או האדריכל הקודם.</w:t>
      </w:r>
    </w:p>
    <w:p w:rsidR="002D5A54" w:rsidRDefault="002D5A5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הנדס או אדריכל קודם יתן ללקוחו הסכמה בכתב כאמור בתקנת משנה (ב), אם נעשה בינו לבין לקוחו הסכם בכתב שבו הוסדרו הענינים הבאים:</w:t>
      </w:r>
    </w:p>
    <w:p w:rsidR="002D5A54" w:rsidRDefault="002D5A54">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שלום שכר טרחתו של המהנדס או האדריכל הקודם;</w:t>
      </w:r>
    </w:p>
    <w:p w:rsidR="002D5A54" w:rsidRDefault="002D5A54">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זכות להשתמש בתכ</w:t>
      </w:r>
      <w:r>
        <w:rPr>
          <w:rStyle w:val="default"/>
          <w:rFonts w:cs="FrankRuehl"/>
          <w:rtl/>
        </w:rPr>
        <w:t>נ</w:t>
      </w:r>
      <w:r>
        <w:rPr>
          <w:rStyle w:val="default"/>
          <w:rFonts w:cs="FrankRuehl" w:hint="cs"/>
          <w:rtl/>
        </w:rPr>
        <w:t>יות ובמסמכים אחרים שהוכנו בידי המהנדס או האדריכל הקודם;</w:t>
      </w:r>
    </w:p>
    <w:p w:rsidR="002D5A54" w:rsidRDefault="002D5A54">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יקף האחריות המקצועית לשירות שנתן המהנדס או האדריכל הקודם.</w:t>
      </w:r>
    </w:p>
    <w:p w:rsidR="002D5A54" w:rsidRDefault="002D5A54" w:rsidP="0020481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הגיעו המהנדס או האדריכל הקודם ולקוחו לידי הסכמה כאמור בתקנת משנה (ג), יתן המהנדס או האדריכל הקודם</w:t>
      </w:r>
      <w:r>
        <w:rPr>
          <w:rStyle w:val="default"/>
          <w:rFonts w:cs="FrankRuehl"/>
          <w:rtl/>
        </w:rPr>
        <w:t xml:space="preserve"> א</w:t>
      </w:r>
      <w:r>
        <w:rPr>
          <w:rStyle w:val="default"/>
          <w:rFonts w:cs="FrankRuehl" w:hint="cs"/>
          <w:rtl/>
        </w:rPr>
        <w:t>ת ההסכמה האמורה בתקנת משנה (ב</w:t>
      </w:r>
      <w:r>
        <w:rPr>
          <w:rStyle w:val="default"/>
          <w:rFonts w:cs="FrankRuehl"/>
          <w:rtl/>
        </w:rPr>
        <w:t xml:space="preserve">), </w:t>
      </w:r>
      <w:r>
        <w:rPr>
          <w:rStyle w:val="default"/>
          <w:rFonts w:cs="FrankRuehl" w:hint="cs"/>
          <w:rtl/>
        </w:rPr>
        <w:t>אם נעשה בינו לבין לקוחו הסכם בוררות כמשמעותו בחוק הבוררות, תשכ"ח</w:t>
      </w:r>
      <w:r w:rsidR="00204818">
        <w:rPr>
          <w:rStyle w:val="default"/>
          <w:rFonts w:cs="FrankRuehl" w:hint="cs"/>
          <w:rtl/>
        </w:rPr>
        <w:t>-</w:t>
      </w:r>
      <w:r>
        <w:rPr>
          <w:rStyle w:val="default"/>
          <w:rFonts w:cs="FrankRuehl"/>
          <w:rtl/>
        </w:rPr>
        <w:t xml:space="preserve">1968, </w:t>
      </w:r>
      <w:r>
        <w:rPr>
          <w:rStyle w:val="default"/>
          <w:rFonts w:cs="FrankRuehl" w:hint="cs"/>
          <w:rtl/>
        </w:rPr>
        <w:t>בדבר הענינים שבמחלוקת ביניהם.</w:t>
      </w:r>
    </w:p>
    <w:p w:rsidR="002D5A54" w:rsidRDefault="00D033B1">
      <w:pPr>
        <w:pStyle w:val="P00"/>
        <w:spacing w:before="72"/>
        <w:ind w:left="0" w:right="1134"/>
        <w:rPr>
          <w:rStyle w:val="default"/>
          <w:rFonts w:cs="FrankRuehl"/>
          <w:rtl/>
        </w:rPr>
      </w:pPr>
      <w:r>
        <w:rPr>
          <w:rFonts w:cs="FrankRuehl"/>
          <w:sz w:val="26"/>
          <w:rtl/>
          <w:lang w:eastAsia="en-US"/>
        </w:rPr>
        <w:pict>
          <v:shape id="_x0000_s1048" type="#_x0000_t202" style="position:absolute;left:0;text-align:left;margin-left:470.35pt;margin-top:7.1pt;width:1in;height:11.2pt;z-index:251665408" filled="f" stroked="f">
            <v:textbox style="mso-next-textbox:#_x0000_s1048" inset="1mm,0,1mm,0">
              <w:txbxContent>
                <w:p w:rsidR="00D033B1" w:rsidRDefault="00D033B1" w:rsidP="00D033B1">
                  <w:pPr>
                    <w:spacing w:line="160" w:lineRule="exact"/>
                    <w:jc w:val="left"/>
                    <w:rPr>
                      <w:rFonts w:cs="Miriam" w:hint="cs"/>
                      <w:noProof/>
                      <w:sz w:val="18"/>
                      <w:szCs w:val="18"/>
                      <w:rtl/>
                    </w:rPr>
                  </w:pPr>
                  <w:r>
                    <w:rPr>
                      <w:rFonts w:cs="Miriam" w:hint="cs"/>
                      <w:sz w:val="18"/>
                      <w:szCs w:val="18"/>
                      <w:rtl/>
                    </w:rPr>
                    <w:t>תק' תשע"ה-2015</w:t>
                  </w:r>
                </w:p>
              </w:txbxContent>
            </v:textbox>
          </v:shape>
        </w:pict>
      </w:r>
      <w:r w:rsidR="002D5A54">
        <w:rPr>
          <w:rFonts w:cs="FrankRuehl"/>
          <w:sz w:val="26"/>
          <w:rtl/>
        </w:rPr>
        <w:tab/>
      </w:r>
      <w:r w:rsidR="002D5A54">
        <w:rPr>
          <w:rStyle w:val="default"/>
          <w:rFonts w:cs="FrankRuehl"/>
          <w:rtl/>
        </w:rPr>
        <w:t>(ה</w:t>
      </w:r>
      <w:r w:rsidR="002D5A54">
        <w:rPr>
          <w:rStyle w:val="default"/>
          <w:rFonts w:cs="FrankRuehl" w:hint="cs"/>
          <w:rtl/>
        </w:rPr>
        <w:t>)</w:t>
      </w:r>
      <w:r w:rsidR="002D5A54">
        <w:rPr>
          <w:rStyle w:val="default"/>
          <w:rFonts w:cs="FrankRuehl"/>
          <w:rtl/>
        </w:rPr>
        <w:tab/>
        <w:t>ל</w:t>
      </w:r>
      <w:r w:rsidR="002D5A54">
        <w:rPr>
          <w:rStyle w:val="default"/>
          <w:rFonts w:cs="FrankRuehl" w:hint="cs"/>
          <w:rtl/>
        </w:rPr>
        <w:t>א נעשה הסכם בוררות כאמור, רשאית הועדה</w:t>
      </w:r>
      <w:r>
        <w:rPr>
          <w:rStyle w:val="default"/>
          <w:rFonts w:cs="FrankRuehl" w:hint="cs"/>
          <w:rtl/>
        </w:rPr>
        <w:t xml:space="preserve"> המאשרת</w:t>
      </w:r>
      <w:r w:rsidR="002D5A54">
        <w:rPr>
          <w:rStyle w:val="default"/>
          <w:rFonts w:cs="FrankRuehl" w:hint="cs"/>
          <w:rtl/>
        </w:rPr>
        <w:t xml:space="preserve"> לאשר למהנדס או אדריכל לקבל על עצמו המשך ביצוע שירות שהיה בטיפולו של מהנדס או </w:t>
      </w:r>
      <w:r w:rsidR="002D5A54">
        <w:rPr>
          <w:rStyle w:val="default"/>
          <w:rFonts w:cs="FrankRuehl"/>
          <w:rtl/>
        </w:rPr>
        <w:t>אד</w:t>
      </w:r>
      <w:r w:rsidR="002D5A54">
        <w:rPr>
          <w:rStyle w:val="default"/>
          <w:rFonts w:cs="FrankRuehl" w:hint="cs"/>
          <w:rtl/>
        </w:rPr>
        <w:t>ריכל קודם אם סברה שבנסיבות הע</w:t>
      </w:r>
      <w:r w:rsidR="002D5A54">
        <w:rPr>
          <w:rStyle w:val="default"/>
          <w:rFonts w:cs="FrankRuehl"/>
          <w:rtl/>
        </w:rPr>
        <w:t>נ</w:t>
      </w:r>
      <w:r w:rsidR="002D5A54">
        <w:rPr>
          <w:rStyle w:val="default"/>
          <w:rFonts w:cs="FrankRuehl" w:hint="cs"/>
          <w:rtl/>
        </w:rPr>
        <w:t>ין מן הצורך לעשות כן.</w:t>
      </w:r>
    </w:p>
    <w:p w:rsidR="002D5A54" w:rsidRDefault="00D033B1" w:rsidP="00204818">
      <w:pPr>
        <w:pStyle w:val="P00"/>
        <w:spacing w:before="72"/>
        <w:ind w:left="0" w:right="1134"/>
        <w:rPr>
          <w:rStyle w:val="default"/>
          <w:rFonts w:cs="FrankRuehl"/>
          <w:rtl/>
        </w:rPr>
      </w:pPr>
      <w:r>
        <w:rPr>
          <w:rFonts w:cs="FrankRuehl"/>
          <w:sz w:val="26"/>
          <w:rtl/>
          <w:lang w:eastAsia="en-US"/>
        </w:rPr>
        <w:pict>
          <v:shape id="_x0000_s1051" type="#_x0000_t202" style="position:absolute;left:0;text-align:left;margin-left:470.35pt;margin-top:7.1pt;width:1in;height:11.2pt;z-index:251666432" filled="f" stroked="f">
            <v:textbox inset="1mm,0,1mm,0">
              <w:txbxContent>
                <w:p w:rsidR="00D033B1" w:rsidRDefault="00D033B1" w:rsidP="00D033B1">
                  <w:pPr>
                    <w:spacing w:line="160" w:lineRule="exact"/>
                    <w:jc w:val="left"/>
                    <w:rPr>
                      <w:rFonts w:cs="Miriam" w:hint="cs"/>
                      <w:noProof/>
                      <w:sz w:val="18"/>
                      <w:szCs w:val="18"/>
                      <w:rtl/>
                    </w:rPr>
                  </w:pPr>
                  <w:r>
                    <w:rPr>
                      <w:rFonts w:cs="Miriam" w:hint="cs"/>
                      <w:sz w:val="18"/>
                      <w:szCs w:val="18"/>
                      <w:rtl/>
                    </w:rPr>
                    <w:t>תק' תשע"ה-2015</w:t>
                  </w:r>
                </w:p>
              </w:txbxContent>
            </v:textbox>
          </v:shape>
        </w:pict>
      </w:r>
      <w:r w:rsidR="002D5A54">
        <w:rPr>
          <w:rFonts w:cs="FrankRuehl"/>
          <w:sz w:val="26"/>
          <w:rtl/>
        </w:rPr>
        <w:tab/>
      </w:r>
      <w:r w:rsidR="002D5A54">
        <w:rPr>
          <w:rStyle w:val="default"/>
          <w:rFonts w:cs="FrankRuehl"/>
          <w:rtl/>
        </w:rPr>
        <w:t>(ו</w:t>
      </w:r>
      <w:r w:rsidR="002D5A54">
        <w:rPr>
          <w:rStyle w:val="default"/>
          <w:rFonts w:cs="FrankRuehl" w:hint="cs"/>
          <w:rtl/>
        </w:rPr>
        <w:t>)</w:t>
      </w:r>
      <w:r w:rsidR="002D5A54">
        <w:rPr>
          <w:rStyle w:val="default"/>
          <w:rFonts w:cs="FrankRuehl"/>
          <w:rtl/>
        </w:rPr>
        <w:tab/>
        <w:t>ה</w:t>
      </w:r>
      <w:r w:rsidR="002D5A54">
        <w:rPr>
          <w:rStyle w:val="default"/>
          <w:rFonts w:cs="FrankRuehl" w:hint="cs"/>
          <w:rtl/>
        </w:rPr>
        <w:t>ועדה</w:t>
      </w:r>
      <w:r>
        <w:rPr>
          <w:rStyle w:val="default"/>
          <w:rFonts w:cs="FrankRuehl" w:hint="cs"/>
          <w:rtl/>
        </w:rPr>
        <w:t xml:space="preserve"> המאשרת</w:t>
      </w:r>
      <w:r w:rsidR="002D5A54">
        <w:rPr>
          <w:rStyle w:val="default"/>
          <w:rFonts w:cs="FrankRuehl" w:hint="cs"/>
          <w:rtl/>
        </w:rPr>
        <w:t xml:space="preserve"> רשאית להתנות את אישורה בתנאים שייראו לה</w:t>
      </w:r>
      <w:r w:rsidR="002D5A54">
        <w:rPr>
          <w:rStyle w:val="default"/>
          <w:rFonts w:cs="FrankRuehl"/>
          <w:rtl/>
        </w:rPr>
        <w:t xml:space="preserve"> כ</w:t>
      </w:r>
      <w:r w:rsidR="002D5A54">
        <w:rPr>
          <w:rStyle w:val="default"/>
          <w:rFonts w:cs="FrankRuehl" w:hint="cs"/>
          <w:rtl/>
        </w:rPr>
        <w:t>צודקים בנסיבות הענין, לרבות קבלת הסכמת הלקוח ליישוב הסכסוך בינו לבין המהנדס או האדריכל הקודם בדרך של בוררות על-ידי בורר או בוררים שהיא מינתה.</w:t>
      </w:r>
    </w:p>
    <w:p w:rsidR="002D5A54" w:rsidRDefault="008D444F">
      <w:pPr>
        <w:pStyle w:val="P00"/>
        <w:spacing w:before="72"/>
        <w:ind w:left="0" w:right="1134"/>
        <w:rPr>
          <w:rStyle w:val="default"/>
          <w:rFonts w:cs="FrankRuehl"/>
          <w:rtl/>
        </w:rPr>
      </w:pPr>
      <w:r>
        <w:rPr>
          <w:rFonts w:cs="FrankRuehl"/>
          <w:sz w:val="26"/>
          <w:rtl/>
          <w:lang w:eastAsia="en-US"/>
        </w:rPr>
        <w:pict>
          <v:shape id="_x0000_s1055" type="#_x0000_t202" style="position:absolute;left:0;text-align:left;margin-left:470.35pt;margin-top:7.1pt;width:1in;height:11.2pt;z-index:251667456" filled="f" stroked="f">
            <v:textbox inset="1mm,0,1mm,0">
              <w:txbxContent>
                <w:p w:rsidR="008D444F" w:rsidRDefault="008D444F" w:rsidP="008D444F">
                  <w:pPr>
                    <w:spacing w:line="160" w:lineRule="exact"/>
                    <w:jc w:val="left"/>
                    <w:rPr>
                      <w:rFonts w:cs="Miriam" w:hint="cs"/>
                      <w:noProof/>
                      <w:sz w:val="18"/>
                      <w:szCs w:val="18"/>
                      <w:rtl/>
                    </w:rPr>
                  </w:pPr>
                  <w:r>
                    <w:rPr>
                      <w:rFonts w:cs="Miriam" w:hint="cs"/>
                      <w:sz w:val="18"/>
                      <w:szCs w:val="18"/>
                      <w:rtl/>
                    </w:rPr>
                    <w:t>תק' תשע"ה-2015</w:t>
                  </w:r>
                </w:p>
              </w:txbxContent>
            </v:textbox>
          </v:shape>
        </w:pict>
      </w:r>
      <w:r w:rsidR="002D5A54">
        <w:rPr>
          <w:rFonts w:cs="FrankRuehl"/>
          <w:sz w:val="26"/>
          <w:rtl/>
        </w:rPr>
        <w:tab/>
      </w:r>
      <w:r w:rsidR="002D5A54">
        <w:rPr>
          <w:rStyle w:val="default"/>
          <w:rFonts w:cs="FrankRuehl"/>
          <w:rtl/>
        </w:rPr>
        <w:t>(ז</w:t>
      </w:r>
      <w:r w:rsidR="002D5A54">
        <w:rPr>
          <w:rStyle w:val="default"/>
          <w:rFonts w:cs="FrankRuehl" w:hint="cs"/>
          <w:rtl/>
        </w:rPr>
        <w:t>)</w:t>
      </w:r>
      <w:r w:rsidR="002D5A54">
        <w:rPr>
          <w:rStyle w:val="default"/>
          <w:rFonts w:cs="FrankRuehl"/>
          <w:rtl/>
        </w:rPr>
        <w:tab/>
        <w:t>ה</w:t>
      </w:r>
      <w:r w:rsidR="002D5A54">
        <w:rPr>
          <w:rStyle w:val="default"/>
          <w:rFonts w:cs="FrankRuehl" w:hint="cs"/>
          <w:rtl/>
        </w:rPr>
        <w:t>ו</w:t>
      </w:r>
      <w:r w:rsidR="002D5A54">
        <w:rPr>
          <w:rStyle w:val="default"/>
          <w:rFonts w:cs="FrankRuehl"/>
          <w:rtl/>
        </w:rPr>
        <w:t>עד</w:t>
      </w:r>
      <w:r w:rsidR="002D5A54">
        <w:rPr>
          <w:rStyle w:val="default"/>
          <w:rFonts w:cs="FrankRuehl" w:hint="cs"/>
          <w:rtl/>
        </w:rPr>
        <w:t>ה</w:t>
      </w:r>
      <w:r w:rsidR="00D033B1">
        <w:rPr>
          <w:rStyle w:val="default"/>
          <w:rFonts w:cs="FrankRuehl" w:hint="cs"/>
          <w:rtl/>
        </w:rPr>
        <w:t xml:space="preserve"> המאשרת</w:t>
      </w:r>
      <w:r w:rsidR="002D5A54">
        <w:rPr>
          <w:rStyle w:val="default"/>
          <w:rFonts w:cs="FrankRuehl" w:hint="cs"/>
          <w:rtl/>
        </w:rPr>
        <w:t xml:space="preserve"> תתן הזדמנות נאותה למהנדס או האדריכל הקודם וללקוח להשמיע את טענותיהם ולהביא ראיות בפניה.</w:t>
      </w:r>
    </w:p>
    <w:p w:rsidR="002D5A54" w:rsidRDefault="002D5A54">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נ</w:t>
      </w:r>
      <w:r>
        <w:rPr>
          <w:rStyle w:val="default"/>
          <w:rFonts w:cs="FrankRuehl" w:hint="cs"/>
          <w:rtl/>
        </w:rPr>
        <w:t xml:space="preserve">ודע למהנדס או אדריכל, לאחר שהחל במתן שירות, כי השירות היה בטיפולו של מהנדס או אדריכל קודם, יעכב את המשך מתן השירות עד לאחר הסדר הענינים כאמור בתקנות משנה (ג) </w:t>
      </w:r>
      <w:r>
        <w:rPr>
          <w:rStyle w:val="default"/>
          <w:rFonts w:cs="FrankRuehl"/>
          <w:rtl/>
        </w:rPr>
        <w:t>עד</w:t>
      </w:r>
      <w:r>
        <w:rPr>
          <w:rStyle w:val="default"/>
          <w:rFonts w:cs="FrankRuehl" w:hint="cs"/>
          <w:rtl/>
        </w:rPr>
        <w:t xml:space="preserve"> (ז).</w:t>
      </w:r>
    </w:p>
    <w:p w:rsidR="00D033B1" w:rsidRPr="008D444F" w:rsidRDefault="00D033B1" w:rsidP="00D033B1">
      <w:pPr>
        <w:pStyle w:val="P00"/>
        <w:spacing w:before="0"/>
        <w:ind w:left="0" w:right="1134"/>
        <w:rPr>
          <w:rStyle w:val="default"/>
          <w:rFonts w:cs="FrankRuehl" w:hint="cs"/>
          <w:vanish/>
          <w:color w:val="FF0000"/>
          <w:sz w:val="20"/>
          <w:szCs w:val="20"/>
          <w:shd w:val="clear" w:color="auto" w:fill="FFFF99"/>
          <w:rtl/>
        </w:rPr>
      </w:pPr>
      <w:bookmarkStart w:id="13" w:name="Rov20"/>
      <w:r w:rsidRPr="008D444F">
        <w:rPr>
          <w:rStyle w:val="default"/>
          <w:rFonts w:cs="FrankRuehl" w:hint="cs"/>
          <w:vanish/>
          <w:color w:val="FF0000"/>
          <w:sz w:val="20"/>
          <w:szCs w:val="20"/>
          <w:shd w:val="clear" w:color="auto" w:fill="FFFF99"/>
          <w:rtl/>
        </w:rPr>
        <w:t>מיום 22.4.2015</w:t>
      </w:r>
    </w:p>
    <w:p w:rsidR="00D033B1" w:rsidRPr="008D444F" w:rsidRDefault="00D033B1" w:rsidP="00D033B1">
      <w:pPr>
        <w:pStyle w:val="P00"/>
        <w:spacing w:before="0"/>
        <w:ind w:left="0" w:right="1134"/>
        <w:rPr>
          <w:rStyle w:val="default"/>
          <w:rFonts w:cs="FrankRuehl" w:hint="cs"/>
          <w:vanish/>
          <w:sz w:val="20"/>
          <w:szCs w:val="20"/>
          <w:shd w:val="clear" w:color="auto" w:fill="FFFF99"/>
          <w:rtl/>
        </w:rPr>
      </w:pPr>
      <w:r w:rsidRPr="008D444F">
        <w:rPr>
          <w:rStyle w:val="default"/>
          <w:rFonts w:cs="FrankRuehl" w:hint="cs"/>
          <w:b/>
          <w:bCs/>
          <w:vanish/>
          <w:sz w:val="20"/>
          <w:szCs w:val="20"/>
          <w:shd w:val="clear" w:color="auto" w:fill="FFFF99"/>
          <w:rtl/>
        </w:rPr>
        <w:t>תק' תשע"ה-2015</w:t>
      </w:r>
    </w:p>
    <w:p w:rsidR="00D033B1" w:rsidRPr="008D444F" w:rsidRDefault="00D033B1" w:rsidP="008D444F">
      <w:pPr>
        <w:pStyle w:val="P00"/>
        <w:spacing w:before="0"/>
        <w:ind w:left="0" w:right="1134"/>
        <w:rPr>
          <w:rStyle w:val="default"/>
          <w:rFonts w:cs="FrankRuehl" w:hint="cs"/>
          <w:vanish/>
          <w:sz w:val="20"/>
          <w:szCs w:val="20"/>
          <w:shd w:val="clear" w:color="auto" w:fill="FFFF99"/>
          <w:rtl/>
        </w:rPr>
      </w:pPr>
      <w:hyperlink r:id="rId7" w:history="1">
        <w:r w:rsidRPr="008D444F">
          <w:rPr>
            <w:rStyle w:val="Hyperlink"/>
            <w:rFonts w:cs="FrankRuehl" w:hint="cs"/>
            <w:vanish/>
            <w:szCs w:val="20"/>
            <w:shd w:val="clear" w:color="auto" w:fill="FFFF99"/>
            <w:rtl/>
          </w:rPr>
          <w:t>ק"ת תשע"ה מס' 7509</w:t>
        </w:r>
      </w:hyperlink>
      <w:r w:rsidRPr="008D444F">
        <w:rPr>
          <w:rStyle w:val="default"/>
          <w:rFonts w:cs="FrankRuehl" w:hint="cs"/>
          <w:vanish/>
          <w:sz w:val="20"/>
          <w:szCs w:val="20"/>
          <w:shd w:val="clear" w:color="auto" w:fill="FFFF99"/>
          <w:rtl/>
        </w:rPr>
        <w:t xml:space="preserve"> מיום 22.4.2015 עמ' </w:t>
      </w:r>
      <w:r w:rsidR="008D444F" w:rsidRPr="008D444F">
        <w:rPr>
          <w:rStyle w:val="default"/>
          <w:rFonts w:cs="FrankRuehl" w:hint="cs"/>
          <w:vanish/>
          <w:sz w:val="20"/>
          <w:szCs w:val="20"/>
          <w:shd w:val="clear" w:color="auto" w:fill="FFFF99"/>
          <w:rtl/>
        </w:rPr>
        <w:t>1200</w:t>
      </w:r>
    </w:p>
    <w:p w:rsidR="00D033B1" w:rsidRPr="008D444F" w:rsidRDefault="00D033B1" w:rsidP="00D033B1">
      <w:pPr>
        <w:pStyle w:val="P00"/>
        <w:ind w:left="0" w:right="1134"/>
        <w:rPr>
          <w:rStyle w:val="default"/>
          <w:rFonts w:cs="FrankRuehl"/>
          <w:vanish/>
          <w:sz w:val="22"/>
          <w:szCs w:val="22"/>
          <w:shd w:val="clear" w:color="auto" w:fill="FFFF99"/>
          <w:rtl/>
        </w:rPr>
      </w:pPr>
      <w:r w:rsidRPr="008D444F">
        <w:rPr>
          <w:rFonts w:cs="FrankRuehl"/>
          <w:vanish/>
          <w:sz w:val="22"/>
          <w:szCs w:val="22"/>
          <w:shd w:val="clear" w:color="auto" w:fill="FFFF99"/>
          <w:rtl/>
        </w:rPr>
        <w:tab/>
      </w:r>
      <w:r w:rsidRPr="008D444F">
        <w:rPr>
          <w:rStyle w:val="default"/>
          <w:rFonts w:cs="FrankRuehl"/>
          <w:vanish/>
          <w:sz w:val="22"/>
          <w:szCs w:val="22"/>
          <w:shd w:val="clear" w:color="auto" w:fill="FFFF99"/>
          <w:rtl/>
        </w:rPr>
        <w:t>(ה</w:t>
      </w:r>
      <w:r w:rsidRPr="008D444F">
        <w:rPr>
          <w:rStyle w:val="default"/>
          <w:rFonts w:cs="FrankRuehl" w:hint="cs"/>
          <w:vanish/>
          <w:sz w:val="22"/>
          <w:szCs w:val="22"/>
          <w:shd w:val="clear" w:color="auto" w:fill="FFFF99"/>
          <w:rtl/>
        </w:rPr>
        <w:t>)</w:t>
      </w:r>
      <w:r w:rsidRPr="008D444F">
        <w:rPr>
          <w:rStyle w:val="default"/>
          <w:rFonts w:cs="FrankRuehl"/>
          <w:vanish/>
          <w:sz w:val="22"/>
          <w:szCs w:val="22"/>
          <w:shd w:val="clear" w:color="auto" w:fill="FFFF99"/>
          <w:rtl/>
        </w:rPr>
        <w:tab/>
        <w:t>ל</w:t>
      </w:r>
      <w:r w:rsidRPr="008D444F">
        <w:rPr>
          <w:rStyle w:val="default"/>
          <w:rFonts w:cs="FrankRuehl" w:hint="cs"/>
          <w:vanish/>
          <w:sz w:val="22"/>
          <w:szCs w:val="22"/>
          <w:shd w:val="clear" w:color="auto" w:fill="FFFF99"/>
          <w:rtl/>
        </w:rPr>
        <w:t xml:space="preserve">א נעשה הסכם בוררות כאמור, רשאית הועדה </w:t>
      </w:r>
      <w:r w:rsidRPr="008D444F">
        <w:rPr>
          <w:rStyle w:val="default"/>
          <w:rFonts w:cs="FrankRuehl" w:hint="cs"/>
          <w:vanish/>
          <w:sz w:val="22"/>
          <w:szCs w:val="22"/>
          <w:u w:val="single"/>
          <w:shd w:val="clear" w:color="auto" w:fill="FFFF99"/>
          <w:rtl/>
        </w:rPr>
        <w:t>המאשרת</w:t>
      </w:r>
      <w:r w:rsidRPr="008D444F">
        <w:rPr>
          <w:rStyle w:val="default"/>
          <w:rFonts w:cs="FrankRuehl" w:hint="cs"/>
          <w:vanish/>
          <w:sz w:val="22"/>
          <w:szCs w:val="22"/>
          <w:shd w:val="clear" w:color="auto" w:fill="FFFF99"/>
          <w:rtl/>
        </w:rPr>
        <w:t xml:space="preserve"> לאשר למהנדס או אדריכל לקבל על עצמו המשך ביצוע שירות שהיה בטיפולו של מהנדס או </w:t>
      </w:r>
      <w:r w:rsidRPr="008D444F">
        <w:rPr>
          <w:rStyle w:val="default"/>
          <w:rFonts w:cs="FrankRuehl"/>
          <w:vanish/>
          <w:sz w:val="22"/>
          <w:szCs w:val="22"/>
          <w:shd w:val="clear" w:color="auto" w:fill="FFFF99"/>
          <w:rtl/>
        </w:rPr>
        <w:t>אד</w:t>
      </w:r>
      <w:r w:rsidRPr="008D444F">
        <w:rPr>
          <w:rStyle w:val="default"/>
          <w:rFonts w:cs="FrankRuehl" w:hint="cs"/>
          <w:vanish/>
          <w:sz w:val="22"/>
          <w:szCs w:val="22"/>
          <w:shd w:val="clear" w:color="auto" w:fill="FFFF99"/>
          <w:rtl/>
        </w:rPr>
        <w:t>ריכל קודם אם סברה שבנסיבות הע</w:t>
      </w:r>
      <w:r w:rsidRPr="008D444F">
        <w:rPr>
          <w:rStyle w:val="default"/>
          <w:rFonts w:cs="FrankRuehl"/>
          <w:vanish/>
          <w:sz w:val="22"/>
          <w:szCs w:val="22"/>
          <w:shd w:val="clear" w:color="auto" w:fill="FFFF99"/>
          <w:rtl/>
        </w:rPr>
        <w:t>נ</w:t>
      </w:r>
      <w:r w:rsidRPr="008D444F">
        <w:rPr>
          <w:rStyle w:val="default"/>
          <w:rFonts w:cs="FrankRuehl" w:hint="cs"/>
          <w:vanish/>
          <w:sz w:val="22"/>
          <w:szCs w:val="22"/>
          <w:shd w:val="clear" w:color="auto" w:fill="FFFF99"/>
          <w:rtl/>
        </w:rPr>
        <w:t>ין מן הצורך לעשות כן.</w:t>
      </w:r>
    </w:p>
    <w:p w:rsidR="00D033B1" w:rsidRPr="008D444F" w:rsidRDefault="00D033B1" w:rsidP="00D033B1">
      <w:pPr>
        <w:pStyle w:val="P00"/>
        <w:spacing w:before="0"/>
        <w:ind w:left="0" w:right="1134"/>
        <w:rPr>
          <w:rStyle w:val="default"/>
          <w:rFonts w:cs="FrankRuehl"/>
          <w:vanish/>
          <w:sz w:val="22"/>
          <w:szCs w:val="22"/>
          <w:shd w:val="clear" w:color="auto" w:fill="FFFF99"/>
          <w:rtl/>
        </w:rPr>
      </w:pPr>
      <w:r w:rsidRPr="008D444F">
        <w:rPr>
          <w:rFonts w:cs="FrankRuehl"/>
          <w:vanish/>
          <w:sz w:val="22"/>
          <w:szCs w:val="22"/>
          <w:shd w:val="clear" w:color="auto" w:fill="FFFF99"/>
          <w:rtl/>
        </w:rPr>
        <w:tab/>
      </w:r>
      <w:r w:rsidRPr="008D444F">
        <w:rPr>
          <w:rStyle w:val="default"/>
          <w:rFonts w:cs="FrankRuehl"/>
          <w:vanish/>
          <w:sz w:val="22"/>
          <w:szCs w:val="22"/>
          <w:shd w:val="clear" w:color="auto" w:fill="FFFF99"/>
          <w:rtl/>
        </w:rPr>
        <w:t>(ו</w:t>
      </w:r>
      <w:r w:rsidRPr="008D444F">
        <w:rPr>
          <w:rStyle w:val="default"/>
          <w:rFonts w:cs="FrankRuehl" w:hint="cs"/>
          <w:vanish/>
          <w:sz w:val="22"/>
          <w:szCs w:val="22"/>
          <w:shd w:val="clear" w:color="auto" w:fill="FFFF99"/>
          <w:rtl/>
        </w:rPr>
        <w:t>)</w:t>
      </w:r>
      <w:r w:rsidRPr="008D444F">
        <w:rPr>
          <w:rStyle w:val="default"/>
          <w:rFonts w:cs="FrankRuehl"/>
          <w:vanish/>
          <w:sz w:val="22"/>
          <w:szCs w:val="22"/>
          <w:shd w:val="clear" w:color="auto" w:fill="FFFF99"/>
          <w:rtl/>
        </w:rPr>
        <w:tab/>
        <w:t>ה</w:t>
      </w:r>
      <w:r w:rsidRPr="008D444F">
        <w:rPr>
          <w:rStyle w:val="default"/>
          <w:rFonts w:cs="FrankRuehl" w:hint="cs"/>
          <w:vanish/>
          <w:sz w:val="22"/>
          <w:szCs w:val="22"/>
          <w:shd w:val="clear" w:color="auto" w:fill="FFFF99"/>
          <w:rtl/>
        </w:rPr>
        <w:t xml:space="preserve">ועדה </w:t>
      </w:r>
      <w:r w:rsidRPr="008D444F">
        <w:rPr>
          <w:rStyle w:val="default"/>
          <w:rFonts w:cs="FrankRuehl" w:hint="cs"/>
          <w:vanish/>
          <w:sz w:val="22"/>
          <w:szCs w:val="22"/>
          <w:u w:val="single"/>
          <w:shd w:val="clear" w:color="auto" w:fill="FFFF99"/>
          <w:rtl/>
        </w:rPr>
        <w:t>המאשרת</w:t>
      </w:r>
      <w:r w:rsidRPr="008D444F">
        <w:rPr>
          <w:rStyle w:val="default"/>
          <w:rFonts w:cs="FrankRuehl" w:hint="cs"/>
          <w:vanish/>
          <w:sz w:val="22"/>
          <w:szCs w:val="22"/>
          <w:shd w:val="clear" w:color="auto" w:fill="FFFF99"/>
          <w:rtl/>
        </w:rPr>
        <w:t xml:space="preserve"> רשאית להתנות את אישורה בתנאים שייראו לה</w:t>
      </w:r>
      <w:r w:rsidRPr="008D444F">
        <w:rPr>
          <w:rStyle w:val="default"/>
          <w:rFonts w:cs="FrankRuehl"/>
          <w:vanish/>
          <w:sz w:val="22"/>
          <w:szCs w:val="22"/>
          <w:shd w:val="clear" w:color="auto" w:fill="FFFF99"/>
          <w:rtl/>
        </w:rPr>
        <w:t xml:space="preserve"> כ</w:t>
      </w:r>
      <w:r w:rsidRPr="008D444F">
        <w:rPr>
          <w:rStyle w:val="default"/>
          <w:rFonts w:cs="FrankRuehl" w:hint="cs"/>
          <w:vanish/>
          <w:sz w:val="22"/>
          <w:szCs w:val="22"/>
          <w:shd w:val="clear" w:color="auto" w:fill="FFFF99"/>
          <w:rtl/>
        </w:rPr>
        <w:t>צודקים בנסיבות הענין, לרבות קבלת הסכמת הלקוח ליישוב הסכסוך בינו לבין המהנדס או האדריכל הקודם בדרך של בוררות על-ידי בורר או בוררים שהיא מינתה.</w:t>
      </w:r>
    </w:p>
    <w:p w:rsidR="00D033B1" w:rsidRPr="008D444F" w:rsidRDefault="00D033B1" w:rsidP="008D444F">
      <w:pPr>
        <w:pStyle w:val="P00"/>
        <w:spacing w:before="0"/>
        <w:ind w:left="0" w:right="1134"/>
        <w:rPr>
          <w:rStyle w:val="default"/>
          <w:rFonts w:cs="FrankRuehl"/>
          <w:sz w:val="2"/>
          <w:szCs w:val="2"/>
          <w:rtl/>
        </w:rPr>
      </w:pPr>
      <w:r w:rsidRPr="008D444F">
        <w:rPr>
          <w:rFonts w:cs="FrankRuehl"/>
          <w:vanish/>
          <w:sz w:val="22"/>
          <w:szCs w:val="22"/>
          <w:shd w:val="clear" w:color="auto" w:fill="FFFF99"/>
          <w:rtl/>
        </w:rPr>
        <w:tab/>
      </w:r>
      <w:r w:rsidRPr="008D444F">
        <w:rPr>
          <w:rStyle w:val="default"/>
          <w:rFonts w:cs="FrankRuehl"/>
          <w:vanish/>
          <w:sz w:val="22"/>
          <w:szCs w:val="22"/>
          <w:shd w:val="clear" w:color="auto" w:fill="FFFF99"/>
          <w:rtl/>
        </w:rPr>
        <w:t>(ז</w:t>
      </w:r>
      <w:r w:rsidRPr="008D444F">
        <w:rPr>
          <w:rStyle w:val="default"/>
          <w:rFonts w:cs="FrankRuehl" w:hint="cs"/>
          <w:vanish/>
          <w:sz w:val="22"/>
          <w:szCs w:val="22"/>
          <w:shd w:val="clear" w:color="auto" w:fill="FFFF99"/>
          <w:rtl/>
        </w:rPr>
        <w:t>)</w:t>
      </w:r>
      <w:r w:rsidRPr="008D444F">
        <w:rPr>
          <w:rStyle w:val="default"/>
          <w:rFonts w:cs="FrankRuehl"/>
          <w:vanish/>
          <w:sz w:val="22"/>
          <w:szCs w:val="22"/>
          <w:shd w:val="clear" w:color="auto" w:fill="FFFF99"/>
          <w:rtl/>
        </w:rPr>
        <w:tab/>
        <w:t>ה</w:t>
      </w:r>
      <w:r w:rsidRPr="008D444F">
        <w:rPr>
          <w:rStyle w:val="default"/>
          <w:rFonts w:cs="FrankRuehl" w:hint="cs"/>
          <w:vanish/>
          <w:sz w:val="22"/>
          <w:szCs w:val="22"/>
          <w:shd w:val="clear" w:color="auto" w:fill="FFFF99"/>
          <w:rtl/>
        </w:rPr>
        <w:t>ו</w:t>
      </w:r>
      <w:r w:rsidRPr="008D444F">
        <w:rPr>
          <w:rStyle w:val="default"/>
          <w:rFonts w:cs="FrankRuehl"/>
          <w:vanish/>
          <w:sz w:val="22"/>
          <w:szCs w:val="22"/>
          <w:shd w:val="clear" w:color="auto" w:fill="FFFF99"/>
          <w:rtl/>
        </w:rPr>
        <w:t>עד</w:t>
      </w:r>
      <w:r w:rsidRPr="008D444F">
        <w:rPr>
          <w:rStyle w:val="default"/>
          <w:rFonts w:cs="FrankRuehl" w:hint="cs"/>
          <w:vanish/>
          <w:sz w:val="22"/>
          <w:szCs w:val="22"/>
          <w:shd w:val="clear" w:color="auto" w:fill="FFFF99"/>
          <w:rtl/>
        </w:rPr>
        <w:t xml:space="preserve">ה </w:t>
      </w:r>
      <w:r w:rsidRPr="008D444F">
        <w:rPr>
          <w:rStyle w:val="default"/>
          <w:rFonts w:cs="FrankRuehl" w:hint="cs"/>
          <w:vanish/>
          <w:sz w:val="22"/>
          <w:szCs w:val="22"/>
          <w:u w:val="single"/>
          <w:shd w:val="clear" w:color="auto" w:fill="FFFF99"/>
          <w:rtl/>
        </w:rPr>
        <w:t>המאשרת</w:t>
      </w:r>
      <w:r w:rsidRPr="008D444F">
        <w:rPr>
          <w:rStyle w:val="default"/>
          <w:rFonts w:cs="FrankRuehl" w:hint="cs"/>
          <w:vanish/>
          <w:sz w:val="22"/>
          <w:szCs w:val="22"/>
          <w:shd w:val="clear" w:color="auto" w:fill="FFFF99"/>
          <w:rtl/>
        </w:rPr>
        <w:t xml:space="preserve"> תתן הזדמנות נאותה למהנדס או האדריכל הקודם וללקוח להשמיע את טענותיהם ולהביא ראיות בפניה.</w:t>
      </w:r>
      <w:bookmarkEnd w:id="13"/>
    </w:p>
    <w:p w:rsidR="002D5A54" w:rsidRDefault="002D5A54" w:rsidP="00204818">
      <w:pPr>
        <w:pStyle w:val="P00"/>
        <w:spacing w:before="72"/>
        <w:ind w:left="0" w:right="1134"/>
        <w:rPr>
          <w:rStyle w:val="default"/>
          <w:rFonts w:cs="FrankRuehl" w:hint="cs"/>
          <w:rtl/>
        </w:rPr>
      </w:pPr>
      <w:bookmarkStart w:id="14" w:name="Seif13"/>
      <w:bookmarkEnd w:id="14"/>
      <w:r>
        <w:rPr>
          <w:lang w:val="he-IL"/>
        </w:rPr>
        <w:pict>
          <v:rect id="_x0000_s1038" style="position:absolute;left:0;text-align:left;margin-left:464.5pt;margin-top:8.05pt;width:75.05pt;height:26.75pt;z-index:251659264" o:allowincell="f" filled="f" stroked="f" strokecolor="lime" strokeweight=".25pt">
            <v:textbox inset="0,0,0,0">
              <w:txbxContent>
                <w:p w:rsidR="002D5A54" w:rsidRDefault="002D5A54" w:rsidP="008D444F">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 יכולת</w:t>
                  </w:r>
                  <w:r w:rsidR="00204818">
                    <w:rPr>
                      <w:rFonts w:cs="Miriam" w:hint="cs"/>
                      <w:sz w:val="18"/>
                      <w:szCs w:val="18"/>
                      <w:rtl/>
                    </w:rPr>
                    <w:t xml:space="preserve"> </w:t>
                  </w:r>
                  <w:r>
                    <w:rPr>
                      <w:rFonts w:cs="Miriam"/>
                      <w:sz w:val="18"/>
                      <w:szCs w:val="18"/>
                      <w:rtl/>
                    </w:rPr>
                    <w:t>לת</w:t>
                  </w:r>
                  <w:r>
                    <w:rPr>
                      <w:rFonts w:cs="Miriam" w:hint="cs"/>
                      <w:sz w:val="18"/>
                      <w:szCs w:val="18"/>
                      <w:rtl/>
                    </w:rPr>
                    <w:t xml:space="preserve">ת </w:t>
                  </w:r>
                  <w:r w:rsidR="008D444F">
                    <w:rPr>
                      <w:rFonts w:cs="Miriam" w:hint="cs"/>
                      <w:sz w:val="18"/>
                      <w:szCs w:val="18"/>
                      <w:rtl/>
                    </w:rPr>
                    <w:t>ש</w:t>
                  </w:r>
                  <w:r>
                    <w:rPr>
                      <w:rFonts w:cs="Miriam" w:hint="cs"/>
                      <w:sz w:val="18"/>
                      <w:szCs w:val="18"/>
                      <w:rtl/>
                    </w:rPr>
                    <w:t>ירותים</w:t>
                  </w:r>
                </w:p>
                <w:p w:rsidR="008D444F" w:rsidRDefault="008D444F" w:rsidP="008D444F">
                  <w:pPr>
                    <w:spacing w:line="160" w:lineRule="exact"/>
                    <w:jc w:val="left"/>
                    <w:rPr>
                      <w:rFonts w:cs="Miriam" w:hint="cs"/>
                      <w:noProof/>
                      <w:sz w:val="18"/>
                      <w:szCs w:val="18"/>
                      <w:rtl/>
                    </w:rPr>
                  </w:pPr>
                  <w:r>
                    <w:rPr>
                      <w:rFonts w:cs="Miriam" w:hint="cs"/>
                      <w:sz w:val="18"/>
                      <w:szCs w:val="18"/>
                      <w:rtl/>
                    </w:rPr>
                    <w:t>תק' תשע"ה-2015</w:t>
                  </w:r>
                </w:p>
              </w:txbxContent>
            </v:textbox>
            <w10:anchorlock/>
          </v:rect>
        </w:pict>
      </w:r>
      <w:r>
        <w:rPr>
          <w:rStyle w:val="big-number"/>
          <w:rFonts w:cs="Miriam"/>
          <w:rtl/>
        </w:rPr>
        <w:t>13.</w:t>
      </w:r>
      <w:r>
        <w:rPr>
          <w:rStyle w:val="big-number"/>
          <w:rFonts w:cs="Miriam"/>
          <w:rtl/>
        </w:rPr>
        <w:tab/>
      </w:r>
      <w:r>
        <w:rPr>
          <w:rStyle w:val="default"/>
          <w:rFonts w:cs="FrankRuehl"/>
          <w:rtl/>
        </w:rPr>
        <w:t>נב</w:t>
      </w:r>
      <w:r>
        <w:rPr>
          <w:rStyle w:val="default"/>
          <w:rFonts w:cs="FrankRuehl" w:hint="cs"/>
          <w:rtl/>
        </w:rPr>
        <w:t xml:space="preserve">צר ממהנדס או אדריכל ליתן שירות מסיבה כלשהי למשך תקופה העולה על הסביר בנסיבות הענין </w:t>
      </w:r>
      <w:r w:rsidR="00D033B1">
        <w:rPr>
          <w:rStyle w:val="default"/>
          <w:rFonts w:cs="FrankRuehl"/>
          <w:rtl/>
        </w:rPr>
        <w:t>–</w:t>
      </w:r>
      <w:r>
        <w:rPr>
          <w:rStyle w:val="default"/>
          <w:rFonts w:cs="FrankRuehl"/>
          <w:rtl/>
        </w:rPr>
        <w:t xml:space="preserve"> </w:t>
      </w:r>
      <w:r>
        <w:rPr>
          <w:rStyle w:val="default"/>
          <w:rFonts w:cs="FrankRuehl" w:hint="cs"/>
          <w:rtl/>
        </w:rPr>
        <w:t>רשאית הועדה</w:t>
      </w:r>
      <w:r w:rsidR="008D444F">
        <w:rPr>
          <w:rStyle w:val="default"/>
          <w:rFonts w:cs="FrankRuehl" w:hint="cs"/>
          <w:rtl/>
        </w:rPr>
        <w:t xml:space="preserve"> המאשרת</w:t>
      </w:r>
      <w:r>
        <w:rPr>
          <w:rStyle w:val="default"/>
          <w:rFonts w:cs="FrankRuehl" w:hint="cs"/>
          <w:rtl/>
        </w:rPr>
        <w:t xml:space="preserve"> לאשר את ביצוע השירות בידי מהנדס או אדריכל אחר, אם ראתה זאת לצודק בנסיבות הענין, ובתנאים שייראו לה צודקים, והוא אף אם לא נתקיימו התנאים המפורטים </w:t>
      </w:r>
      <w:r>
        <w:rPr>
          <w:rStyle w:val="default"/>
          <w:rFonts w:cs="FrankRuehl"/>
          <w:rtl/>
        </w:rPr>
        <w:t>בת</w:t>
      </w:r>
      <w:r>
        <w:rPr>
          <w:rStyle w:val="default"/>
          <w:rFonts w:cs="FrankRuehl" w:hint="cs"/>
          <w:rtl/>
        </w:rPr>
        <w:t>קנה 12</w:t>
      </w:r>
      <w:r>
        <w:rPr>
          <w:rStyle w:val="default"/>
          <w:rFonts w:cs="FrankRuehl"/>
          <w:rtl/>
        </w:rPr>
        <w:t xml:space="preserve">, </w:t>
      </w:r>
      <w:r>
        <w:rPr>
          <w:rStyle w:val="default"/>
          <w:rFonts w:cs="FrankRuehl" w:hint="cs"/>
          <w:rtl/>
        </w:rPr>
        <w:t>כולם או מקצתם.</w:t>
      </w:r>
    </w:p>
    <w:p w:rsidR="008D444F" w:rsidRPr="008D444F" w:rsidRDefault="008D444F" w:rsidP="008D444F">
      <w:pPr>
        <w:pStyle w:val="P00"/>
        <w:spacing w:before="0"/>
        <w:ind w:left="0" w:right="1134"/>
        <w:rPr>
          <w:rStyle w:val="default"/>
          <w:rFonts w:cs="FrankRuehl" w:hint="cs"/>
          <w:vanish/>
          <w:color w:val="FF0000"/>
          <w:sz w:val="20"/>
          <w:szCs w:val="20"/>
          <w:shd w:val="clear" w:color="auto" w:fill="FFFF99"/>
          <w:rtl/>
        </w:rPr>
      </w:pPr>
      <w:bookmarkStart w:id="15" w:name="Rov21"/>
      <w:r w:rsidRPr="008D444F">
        <w:rPr>
          <w:rStyle w:val="default"/>
          <w:rFonts w:cs="FrankRuehl" w:hint="cs"/>
          <w:vanish/>
          <w:color w:val="FF0000"/>
          <w:sz w:val="20"/>
          <w:szCs w:val="20"/>
          <w:shd w:val="clear" w:color="auto" w:fill="FFFF99"/>
          <w:rtl/>
        </w:rPr>
        <w:t>מיום 22.4.2015</w:t>
      </w:r>
    </w:p>
    <w:p w:rsidR="008D444F" w:rsidRPr="008D444F" w:rsidRDefault="008D444F" w:rsidP="008D444F">
      <w:pPr>
        <w:pStyle w:val="P00"/>
        <w:spacing w:before="0"/>
        <w:ind w:left="0" w:right="1134"/>
        <w:rPr>
          <w:rStyle w:val="default"/>
          <w:rFonts w:cs="FrankRuehl" w:hint="cs"/>
          <w:vanish/>
          <w:sz w:val="20"/>
          <w:szCs w:val="20"/>
          <w:shd w:val="clear" w:color="auto" w:fill="FFFF99"/>
          <w:rtl/>
        </w:rPr>
      </w:pPr>
      <w:r w:rsidRPr="008D444F">
        <w:rPr>
          <w:rStyle w:val="default"/>
          <w:rFonts w:cs="FrankRuehl" w:hint="cs"/>
          <w:b/>
          <w:bCs/>
          <w:vanish/>
          <w:sz w:val="20"/>
          <w:szCs w:val="20"/>
          <w:shd w:val="clear" w:color="auto" w:fill="FFFF99"/>
          <w:rtl/>
        </w:rPr>
        <w:t>תק' תשע"ה-2015</w:t>
      </w:r>
    </w:p>
    <w:p w:rsidR="008D444F" w:rsidRPr="008D444F" w:rsidRDefault="008D444F" w:rsidP="008D444F">
      <w:pPr>
        <w:pStyle w:val="P00"/>
        <w:spacing w:before="0"/>
        <w:ind w:left="0" w:right="1134"/>
        <w:rPr>
          <w:rStyle w:val="default"/>
          <w:rFonts w:cs="FrankRuehl" w:hint="cs"/>
          <w:vanish/>
          <w:sz w:val="20"/>
          <w:szCs w:val="20"/>
          <w:shd w:val="clear" w:color="auto" w:fill="FFFF99"/>
          <w:rtl/>
        </w:rPr>
      </w:pPr>
      <w:hyperlink r:id="rId8" w:history="1">
        <w:r w:rsidRPr="008D444F">
          <w:rPr>
            <w:rStyle w:val="Hyperlink"/>
            <w:rFonts w:cs="FrankRuehl" w:hint="cs"/>
            <w:vanish/>
            <w:szCs w:val="20"/>
            <w:shd w:val="clear" w:color="auto" w:fill="FFFF99"/>
            <w:rtl/>
          </w:rPr>
          <w:t>ק"ת תשע"ה מס' 7509</w:t>
        </w:r>
      </w:hyperlink>
      <w:r w:rsidRPr="008D444F">
        <w:rPr>
          <w:rStyle w:val="default"/>
          <w:rFonts w:cs="FrankRuehl" w:hint="cs"/>
          <w:vanish/>
          <w:sz w:val="20"/>
          <w:szCs w:val="20"/>
          <w:shd w:val="clear" w:color="auto" w:fill="FFFF99"/>
          <w:rtl/>
        </w:rPr>
        <w:t xml:space="preserve"> מיום 22.4.2015 עמ' 1200</w:t>
      </w:r>
    </w:p>
    <w:p w:rsidR="008D444F" w:rsidRPr="008D444F" w:rsidRDefault="008D444F" w:rsidP="008D444F">
      <w:pPr>
        <w:pStyle w:val="P00"/>
        <w:ind w:left="0" w:right="1134"/>
        <w:rPr>
          <w:rStyle w:val="default"/>
          <w:rFonts w:cs="FrankRuehl" w:hint="cs"/>
          <w:sz w:val="2"/>
          <w:szCs w:val="2"/>
          <w:shd w:val="clear" w:color="auto" w:fill="FFFF99"/>
          <w:rtl/>
        </w:rPr>
      </w:pPr>
      <w:r w:rsidRPr="008D444F">
        <w:rPr>
          <w:rStyle w:val="default"/>
          <w:rFonts w:cs="FrankRuehl"/>
          <w:vanish/>
          <w:sz w:val="22"/>
          <w:szCs w:val="22"/>
          <w:shd w:val="clear" w:color="auto" w:fill="FFFF99"/>
          <w:rtl/>
        </w:rPr>
        <w:t>13.</w:t>
      </w:r>
      <w:r w:rsidRPr="008D444F">
        <w:rPr>
          <w:rStyle w:val="default"/>
          <w:rFonts w:cs="FrankRuehl"/>
          <w:vanish/>
          <w:sz w:val="22"/>
          <w:szCs w:val="22"/>
          <w:shd w:val="clear" w:color="auto" w:fill="FFFF99"/>
          <w:rtl/>
        </w:rPr>
        <w:tab/>
        <w:t>נב</w:t>
      </w:r>
      <w:r w:rsidRPr="008D444F">
        <w:rPr>
          <w:rStyle w:val="default"/>
          <w:rFonts w:cs="FrankRuehl" w:hint="cs"/>
          <w:vanish/>
          <w:sz w:val="22"/>
          <w:szCs w:val="22"/>
          <w:shd w:val="clear" w:color="auto" w:fill="FFFF99"/>
          <w:rtl/>
        </w:rPr>
        <w:t xml:space="preserve">צר ממהנדס או אדריכל ליתן שירות מסיבה כלשהי למשך תקופה העולה על הסביר בנסיבות הענין </w:t>
      </w:r>
      <w:r w:rsidRPr="008D444F">
        <w:rPr>
          <w:rStyle w:val="default"/>
          <w:rFonts w:cs="FrankRuehl"/>
          <w:vanish/>
          <w:sz w:val="22"/>
          <w:szCs w:val="22"/>
          <w:shd w:val="clear" w:color="auto" w:fill="FFFF99"/>
          <w:rtl/>
        </w:rPr>
        <w:t xml:space="preserve">– </w:t>
      </w:r>
      <w:r w:rsidRPr="008D444F">
        <w:rPr>
          <w:rStyle w:val="default"/>
          <w:rFonts w:cs="FrankRuehl" w:hint="cs"/>
          <w:vanish/>
          <w:sz w:val="22"/>
          <w:szCs w:val="22"/>
          <w:shd w:val="clear" w:color="auto" w:fill="FFFF99"/>
          <w:rtl/>
        </w:rPr>
        <w:t xml:space="preserve">רשאית הועדה </w:t>
      </w:r>
      <w:r w:rsidRPr="008D444F">
        <w:rPr>
          <w:rStyle w:val="default"/>
          <w:rFonts w:cs="FrankRuehl" w:hint="cs"/>
          <w:vanish/>
          <w:sz w:val="22"/>
          <w:szCs w:val="22"/>
          <w:u w:val="single"/>
          <w:shd w:val="clear" w:color="auto" w:fill="FFFF99"/>
          <w:rtl/>
        </w:rPr>
        <w:t>המאשרת</w:t>
      </w:r>
      <w:r w:rsidRPr="008D444F">
        <w:rPr>
          <w:rStyle w:val="default"/>
          <w:rFonts w:cs="FrankRuehl" w:hint="cs"/>
          <w:vanish/>
          <w:sz w:val="22"/>
          <w:szCs w:val="22"/>
          <w:shd w:val="clear" w:color="auto" w:fill="FFFF99"/>
          <w:rtl/>
        </w:rPr>
        <w:t xml:space="preserve"> לאשר את ביצוע השירות בידי מהנדס או אדריכל אחר, אם ראתה זאת לצודק בנסיבות הענין, ובתנאים שייראו לה צודקים, והוא אף אם לא נתקיימו התנאים המפורטים </w:t>
      </w:r>
      <w:r w:rsidRPr="008D444F">
        <w:rPr>
          <w:rStyle w:val="default"/>
          <w:rFonts w:cs="FrankRuehl"/>
          <w:vanish/>
          <w:sz w:val="22"/>
          <w:szCs w:val="22"/>
          <w:shd w:val="clear" w:color="auto" w:fill="FFFF99"/>
          <w:rtl/>
        </w:rPr>
        <w:t>בת</w:t>
      </w:r>
      <w:r w:rsidRPr="008D444F">
        <w:rPr>
          <w:rStyle w:val="default"/>
          <w:rFonts w:cs="FrankRuehl" w:hint="cs"/>
          <w:vanish/>
          <w:sz w:val="22"/>
          <w:szCs w:val="22"/>
          <w:shd w:val="clear" w:color="auto" w:fill="FFFF99"/>
          <w:rtl/>
        </w:rPr>
        <w:t>קנה 12</w:t>
      </w:r>
      <w:r w:rsidRPr="008D444F">
        <w:rPr>
          <w:rStyle w:val="default"/>
          <w:rFonts w:cs="FrankRuehl"/>
          <w:vanish/>
          <w:sz w:val="22"/>
          <w:szCs w:val="22"/>
          <w:shd w:val="clear" w:color="auto" w:fill="FFFF99"/>
          <w:rtl/>
        </w:rPr>
        <w:t xml:space="preserve">, </w:t>
      </w:r>
      <w:r w:rsidRPr="008D444F">
        <w:rPr>
          <w:rStyle w:val="default"/>
          <w:rFonts w:cs="FrankRuehl" w:hint="cs"/>
          <w:vanish/>
          <w:sz w:val="22"/>
          <w:szCs w:val="22"/>
          <w:shd w:val="clear" w:color="auto" w:fill="FFFF99"/>
          <w:rtl/>
        </w:rPr>
        <w:t>כולם או מקצתם.</w:t>
      </w:r>
      <w:bookmarkEnd w:id="15"/>
    </w:p>
    <w:p w:rsidR="002D5A54" w:rsidRDefault="002D5A54">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24pt;z-index:251660288" o:allowincell="f" filled="f" stroked="f" strokecolor="lime" strokeweight=".25pt">
            <v:textbox inset="0,0,0,0">
              <w:txbxContent>
                <w:p w:rsidR="002D5A54" w:rsidRDefault="002D5A54" w:rsidP="00204818">
                  <w:pPr>
                    <w:spacing w:line="160" w:lineRule="exact"/>
                    <w:jc w:val="left"/>
                    <w:rPr>
                      <w:rFonts w:cs="Miriam"/>
                      <w:noProof/>
                      <w:sz w:val="18"/>
                      <w:szCs w:val="18"/>
                      <w:rtl/>
                    </w:rPr>
                  </w:pPr>
                  <w:r>
                    <w:rPr>
                      <w:rFonts w:cs="Miriam"/>
                      <w:sz w:val="18"/>
                      <w:szCs w:val="18"/>
                      <w:rtl/>
                    </w:rPr>
                    <w:t>מת</w:t>
                  </w:r>
                  <w:r>
                    <w:rPr>
                      <w:rFonts w:cs="Miriam" w:hint="cs"/>
                      <w:sz w:val="18"/>
                      <w:szCs w:val="18"/>
                      <w:rtl/>
                    </w:rPr>
                    <w:t>ן הזדמנות</w:t>
                  </w:r>
                  <w:r w:rsidR="00204818">
                    <w:rPr>
                      <w:rFonts w:cs="Miriam" w:hint="cs"/>
                      <w:sz w:val="18"/>
                      <w:szCs w:val="18"/>
                      <w:rtl/>
                    </w:rPr>
                    <w:t xml:space="preserve"> </w:t>
                  </w:r>
                  <w:r>
                    <w:rPr>
                      <w:rFonts w:cs="Miriam"/>
                      <w:sz w:val="18"/>
                      <w:szCs w:val="18"/>
                      <w:rtl/>
                    </w:rPr>
                    <w:t>לל</w:t>
                  </w:r>
                  <w:r>
                    <w:rPr>
                      <w:rFonts w:cs="Miriam" w:hint="cs"/>
                      <w:sz w:val="18"/>
                      <w:szCs w:val="18"/>
                      <w:rtl/>
                    </w:rPr>
                    <w:t>קוח להמשיך</w:t>
                  </w:r>
                  <w:r w:rsidR="00204818">
                    <w:rPr>
                      <w:rFonts w:cs="Miriam" w:hint="cs"/>
                      <w:noProof/>
                      <w:sz w:val="18"/>
                      <w:szCs w:val="18"/>
                      <w:rtl/>
                    </w:rPr>
                    <w:t xml:space="preserve"> </w:t>
                  </w:r>
                  <w:r>
                    <w:rPr>
                      <w:rFonts w:cs="Miriam"/>
                      <w:sz w:val="18"/>
                      <w:szCs w:val="18"/>
                      <w:rtl/>
                    </w:rPr>
                    <w:t>מת</w:t>
                  </w:r>
                  <w:r>
                    <w:rPr>
                      <w:rFonts w:cs="Miriam" w:hint="cs"/>
                      <w:sz w:val="18"/>
                      <w:szCs w:val="18"/>
                      <w:rtl/>
                    </w:rPr>
                    <w:t>ן שירותים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הנדס או אדריכל לא יפסיק מתן שירותיו המקצועיים ללקוח אלא לאחר שנתן ללקוח הזדמנות סבירה להסדרת המשך קבלת השירותים ממהנדס או אדריכל אחר.</w:t>
      </w:r>
    </w:p>
    <w:p w:rsidR="002D5A54" w:rsidRDefault="002D5A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אם נוצרה מניעה חוקית או אתית להמשך מתן השירותים, או אם הפסקת השירותים הינה בשל אי תשלום שכר טרחה והוצאות, או מחמת הפרת ההסכם למתן השירותים בידי הלקוח באופן המצדיק את הפסקת מתן השירותים.</w:t>
      </w:r>
    </w:p>
    <w:p w:rsidR="002D5A54" w:rsidRDefault="002D5A5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חליט </w:t>
      </w:r>
      <w:r>
        <w:rPr>
          <w:rStyle w:val="default"/>
          <w:rFonts w:cs="FrankRuehl"/>
          <w:rtl/>
        </w:rPr>
        <w:t>מה</w:t>
      </w:r>
      <w:r>
        <w:rPr>
          <w:rStyle w:val="default"/>
          <w:rFonts w:cs="FrankRuehl" w:hint="cs"/>
          <w:rtl/>
        </w:rPr>
        <w:t>נדס או אדריכל על הפסקת מתן שירותים כאמור, יתן, ללא דיחוי, הודעה על כך ללקוחו, וחובה עליו, ככל האפשר, להפסיק את מתן השירותים באופן שלא יפגע בעניניו של לקוחו.</w:t>
      </w:r>
    </w:p>
    <w:p w:rsidR="002D5A54" w:rsidRDefault="002D5A54">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11.8pt;z-index:251661312" o:allowincell="f" filled="f" stroked="f" strokecolor="lime" strokeweight=".25pt">
            <v:textbox style="mso-next-textbox:#_x0000_s1040" inset="0,0,0,0">
              <w:txbxContent>
                <w:p w:rsidR="002D5A54" w:rsidRDefault="002D5A54">
                  <w:pPr>
                    <w:spacing w:line="160" w:lineRule="exact"/>
                    <w:jc w:val="left"/>
                    <w:rPr>
                      <w:rFonts w:cs="Miriam"/>
                      <w:noProof/>
                      <w:sz w:val="18"/>
                      <w:szCs w:val="18"/>
                      <w:rtl/>
                    </w:rPr>
                  </w:pPr>
                  <w:r>
                    <w:rPr>
                      <w:rFonts w:cs="Miriam"/>
                      <w:sz w:val="18"/>
                      <w:szCs w:val="18"/>
                      <w:rtl/>
                    </w:rPr>
                    <w:t>חו</w:t>
                  </w:r>
                  <w:r>
                    <w:rPr>
                      <w:rFonts w:cs="Miriam" w:hint="cs"/>
                      <w:sz w:val="18"/>
                      <w:szCs w:val="18"/>
                      <w:rtl/>
                    </w:rPr>
                    <w:t>ות דעת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הנדס או אדריכל שנתן חוות דעת לגבי שירות מקצוע</w:t>
      </w:r>
      <w:r>
        <w:rPr>
          <w:rStyle w:val="default"/>
          <w:rFonts w:cs="FrankRuehl"/>
          <w:rtl/>
        </w:rPr>
        <w:t>י</w:t>
      </w:r>
      <w:r>
        <w:rPr>
          <w:rStyle w:val="default"/>
          <w:rFonts w:cs="FrankRuehl" w:hint="cs"/>
          <w:rtl/>
        </w:rPr>
        <w:t xml:space="preserve"> שניתן או העומד להינתן בידי מהנדס או אדרי</w:t>
      </w:r>
      <w:r>
        <w:rPr>
          <w:rStyle w:val="default"/>
          <w:rFonts w:cs="FrankRuehl"/>
          <w:rtl/>
        </w:rPr>
        <w:t>כל</w:t>
      </w:r>
      <w:r>
        <w:rPr>
          <w:rStyle w:val="default"/>
          <w:rFonts w:cs="FrankRuehl" w:hint="cs"/>
          <w:rtl/>
        </w:rPr>
        <w:t xml:space="preserve"> אחר, לא יקבל על עצמו ביצוע אותו שירות או המשכו של השירות, לפי הענין, אלא בהסכמת המהנדס או האדריכל האחר כאמור.</w:t>
      </w:r>
    </w:p>
    <w:p w:rsidR="002D5A54" w:rsidRDefault="008D444F">
      <w:pPr>
        <w:pStyle w:val="P00"/>
        <w:spacing w:before="72"/>
        <w:ind w:left="0" w:right="1134"/>
        <w:rPr>
          <w:rStyle w:val="default"/>
          <w:rFonts w:cs="FrankRuehl" w:hint="cs"/>
          <w:rtl/>
        </w:rPr>
      </w:pPr>
      <w:r>
        <w:rPr>
          <w:rFonts w:cs="FrankRuehl"/>
          <w:sz w:val="26"/>
          <w:rtl/>
          <w:lang w:eastAsia="en-US"/>
        </w:rPr>
        <w:pict>
          <v:shape id="_x0000_s1058" type="#_x0000_t202" style="position:absolute;left:0;text-align:left;margin-left:470.35pt;margin-top:7.1pt;width:1in;height:11.2pt;z-index:251668480" filled="f" stroked="f">
            <v:textbox inset="1mm,0,1mm,0">
              <w:txbxContent>
                <w:p w:rsidR="008D444F" w:rsidRDefault="008D444F" w:rsidP="008D444F">
                  <w:pPr>
                    <w:spacing w:line="160" w:lineRule="exact"/>
                    <w:jc w:val="left"/>
                    <w:rPr>
                      <w:rFonts w:cs="Miriam" w:hint="cs"/>
                      <w:noProof/>
                      <w:sz w:val="18"/>
                      <w:szCs w:val="18"/>
                      <w:rtl/>
                    </w:rPr>
                  </w:pPr>
                  <w:r>
                    <w:rPr>
                      <w:rFonts w:cs="Miriam" w:hint="cs"/>
                      <w:sz w:val="18"/>
                      <w:szCs w:val="18"/>
                      <w:rtl/>
                    </w:rPr>
                    <w:t>תק' תשע"ה-2015</w:t>
                  </w:r>
                </w:p>
              </w:txbxContent>
            </v:textbox>
          </v:shape>
        </w:pict>
      </w:r>
      <w:r w:rsidR="002D5A54">
        <w:rPr>
          <w:rFonts w:cs="FrankRuehl"/>
          <w:sz w:val="26"/>
          <w:rtl/>
        </w:rPr>
        <w:tab/>
      </w:r>
      <w:r w:rsidR="002D5A54">
        <w:rPr>
          <w:rStyle w:val="default"/>
          <w:rFonts w:cs="FrankRuehl"/>
          <w:rtl/>
        </w:rPr>
        <w:t>(ב</w:t>
      </w:r>
      <w:r w:rsidR="002D5A54">
        <w:rPr>
          <w:rStyle w:val="default"/>
          <w:rFonts w:cs="FrankRuehl" w:hint="cs"/>
          <w:rtl/>
        </w:rPr>
        <w:t>)</w:t>
      </w:r>
      <w:r w:rsidR="002D5A54">
        <w:rPr>
          <w:rStyle w:val="default"/>
          <w:rFonts w:cs="FrankRuehl"/>
          <w:rtl/>
        </w:rPr>
        <w:tab/>
        <w:t>ע</w:t>
      </w:r>
      <w:r w:rsidR="002D5A54">
        <w:rPr>
          <w:rStyle w:val="default"/>
          <w:rFonts w:cs="FrankRuehl" w:hint="cs"/>
          <w:rtl/>
        </w:rPr>
        <w:t>ל אף האמור בתקנת משנה (א) רשאית הועדה</w:t>
      </w:r>
      <w:r>
        <w:rPr>
          <w:rStyle w:val="default"/>
          <w:rFonts w:cs="FrankRuehl" w:hint="cs"/>
          <w:rtl/>
        </w:rPr>
        <w:t xml:space="preserve"> המאשרת</w:t>
      </w:r>
      <w:r w:rsidR="002D5A54">
        <w:rPr>
          <w:rStyle w:val="default"/>
          <w:rFonts w:cs="FrankRuehl" w:hint="cs"/>
          <w:rtl/>
        </w:rPr>
        <w:t xml:space="preserve"> לאשר מתן שירות מקצועי בידי המהנדס או האדריכל שנתן את חוות</w:t>
      </w:r>
      <w:r w:rsidR="002D5A54">
        <w:rPr>
          <w:rStyle w:val="default"/>
          <w:rFonts w:cs="FrankRuehl"/>
          <w:rtl/>
        </w:rPr>
        <w:t xml:space="preserve"> </w:t>
      </w:r>
      <w:r w:rsidR="002D5A54">
        <w:rPr>
          <w:rStyle w:val="default"/>
          <w:rFonts w:cs="FrankRuehl" w:hint="cs"/>
          <w:rtl/>
        </w:rPr>
        <w:t>הדעת כאמור, אם ראתה שקיימת הצדקה מיוחדת ל</w:t>
      </w:r>
      <w:r w:rsidR="002D5A54">
        <w:rPr>
          <w:rStyle w:val="default"/>
          <w:rFonts w:cs="FrankRuehl"/>
          <w:rtl/>
        </w:rPr>
        <w:t>כך</w:t>
      </w:r>
      <w:r w:rsidR="002D5A54">
        <w:rPr>
          <w:rStyle w:val="default"/>
          <w:rFonts w:cs="FrankRuehl" w:hint="cs"/>
          <w:rtl/>
        </w:rPr>
        <w:t xml:space="preserve"> בנסיבות הענין, ובתנאים שייראו לה צודקים.</w:t>
      </w:r>
    </w:p>
    <w:p w:rsidR="008D444F" w:rsidRPr="008D444F" w:rsidRDefault="008D444F" w:rsidP="008D444F">
      <w:pPr>
        <w:pStyle w:val="P00"/>
        <w:spacing w:before="0"/>
        <w:ind w:left="0" w:right="1134"/>
        <w:rPr>
          <w:rStyle w:val="default"/>
          <w:rFonts w:cs="FrankRuehl" w:hint="cs"/>
          <w:vanish/>
          <w:color w:val="FF0000"/>
          <w:sz w:val="20"/>
          <w:szCs w:val="20"/>
          <w:shd w:val="clear" w:color="auto" w:fill="FFFF99"/>
          <w:rtl/>
        </w:rPr>
      </w:pPr>
      <w:bookmarkStart w:id="18" w:name="Rov22"/>
      <w:r w:rsidRPr="008D444F">
        <w:rPr>
          <w:rStyle w:val="default"/>
          <w:rFonts w:cs="FrankRuehl" w:hint="cs"/>
          <w:vanish/>
          <w:color w:val="FF0000"/>
          <w:sz w:val="20"/>
          <w:szCs w:val="20"/>
          <w:shd w:val="clear" w:color="auto" w:fill="FFFF99"/>
          <w:rtl/>
        </w:rPr>
        <w:t>מיום 22.4.2015</w:t>
      </w:r>
    </w:p>
    <w:p w:rsidR="008D444F" w:rsidRPr="008D444F" w:rsidRDefault="008D444F" w:rsidP="008D444F">
      <w:pPr>
        <w:pStyle w:val="P00"/>
        <w:spacing w:before="0"/>
        <w:ind w:left="0" w:right="1134"/>
        <w:rPr>
          <w:rStyle w:val="default"/>
          <w:rFonts w:cs="FrankRuehl" w:hint="cs"/>
          <w:vanish/>
          <w:sz w:val="20"/>
          <w:szCs w:val="20"/>
          <w:shd w:val="clear" w:color="auto" w:fill="FFFF99"/>
          <w:rtl/>
        </w:rPr>
      </w:pPr>
      <w:r w:rsidRPr="008D444F">
        <w:rPr>
          <w:rStyle w:val="default"/>
          <w:rFonts w:cs="FrankRuehl" w:hint="cs"/>
          <w:b/>
          <w:bCs/>
          <w:vanish/>
          <w:sz w:val="20"/>
          <w:szCs w:val="20"/>
          <w:shd w:val="clear" w:color="auto" w:fill="FFFF99"/>
          <w:rtl/>
        </w:rPr>
        <w:t>תק' תשע"ה-2015</w:t>
      </w:r>
    </w:p>
    <w:p w:rsidR="008D444F" w:rsidRPr="008D444F" w:rsidRDefault="008D444F" w:rsidP="008D444F">
      <w:pPr>
        <w:pStyle w:val="P00"/>
        <w:spacing w:before="0"/>
        <w:ind w:left="0" w:right="1134"/>
        <w:rPr>
          <w:rStyle w:val="default"/>
          <w:rFonts w:cs="FrankRuehl" w:hint="cs"/>
          <w:vanish/>
          <w:sz w:val="20"/>
          <w:szCs w:val="20"/>
          <w:shd w:val="clear" w:color="auto" w:fill="FFFF99"/>
          <w:rtl/>
        </w:rPr>
      </w:pPr>
      <w:hyperlink r:id="rId9" w:history="1">
        <w:r w:rsidRPr="008D444F">
          <w:rPr>
            <w:rStyle w:val="Hyperlink"/>
            <w:rFonts w:cs="FrankRuehl" w:hint="cs"/>
            <w:vanish/>
            <w:szCs w:val="20"/>
            <w:shd w:val="clear" w:color="auto" w:fill="FFFF99"/>
            <w:rtl/>
          </w:rPr>
          <w:t>ק"ת תשע"ה מס' 7509</w:t>
        </w:r>
      </w:hyperlink>
      <w:r w:rsidRPr="008D444F">
        <w:rPr>
          <w:rStyle w:val="default"/>
          <w:rFonts w:cs="FrankRuehl" w:hint="cs"/>
          <w:vanish/>
          <w:sz w:val="20"/>
          <w:szCs w:val="20"/>
          <w:shd w:val="clear" w:color="auto" w:fill="FFFF99"/>
          <w:rtl/>
        </w:rPr>
        <w:t xml:space="preserve"> מיום 22.4.2015 עמ' 1200</w:t>
      </w:r>
    </w:p>
    <w:p w:rsidR="008D444F" w:rsidRPr="008D444F" w:rsidRDefault="008D444F" w:rsidP="008D444F">
      <w:pPr>
        <w:pStyle w:val="P00"/>
        <w:ind w:left="0" w:right="1134"/>
        <w:rPr>
          <w:rStyle w:val="default"/>
          <w:rFonts w:cs="FrankRuehl" w:hint="cs"/>
          <w:sz w:val="2"/>
          <w:szCs w:val="2"/>
          <w:shd w:val="clear" w:color="auto" w:fill="FFFF99"/>
          <w:rtl/>
        </w:rPr>
      </w:pPr>
      <w:r w:rsidRPr="008D444F">
        <w:rPr>
          <w:rStyle w:val="default"/>
          <w:rFonts w:cs="FrankRuehl"/>
          <w:vanish/>
          <w:sz w:val="22"/>
          <w:szCs w:val="22"/>
          <w:shd w:val="clear" w:color="auto" w:fill="FFFF99"/>
          <w:rtl/>
        </w:rPr>
        <w:tab/>
        <w:t>(ב</w:t>
      </w:r>
      <w:r w:rsidRPr="008D444F">
        <w:rPr>
          <w:rStyle w:val="default"/>
          <w:rFonts w:cs="FrankRuehl" w:hint="cs"/>
          <w:vanish/>
          <w:sz w:val="22"/>
          <w:szCs w:val="22"/>
          <w:shd w:val="clear" w:color="auto" w:fill="FFFF99"/>
          <w:rtl/>
        </w:rPr>
        <w:t>)</w:t>
      </w:r>
      <w:r w:rsidRPr="008D444F">
        <w:rPr>
          <w:rStyle w:val="default"/>
          <w:rFonts w:cs="FrankRuehl"/>
          <w:vanish/>
          <w:sz w:val="22"/>
          <w:szCs w:val="22"/>
          <w:shd w:val="clear" w:color="auto" w:fill="FFFF99"/>
          <w:rtl/>
        </w:rPr>
        <w:tab/>
        <w:t>ע</w:t>
      </w:r>
      <w:r w:rsidRPr="008D444F">
        <w:rPr>
          <w:rStyle w:val="default"/>
          <w:rFonts w:cs="FrankRuehl" w:hint="cs"/>
          <w:vanish/>
          <w:sz w:val="22"/>
          <w:szCs w:val="22"/>
          <w:shd w:val="clear" w:color="auto" w:fill="FFFF99"/>
          <w:rtl/>
        </w:rPr>
        <w:t xml:space="preserve">ל אף האמור בתקנת משנה (א) רשאית הועדה </w:t>
      </w:r>
      <w:r w:rsidRPr="008D444F">
        <w:rPr>
          <w:rStyle w:val="default"/>
          <w:rFonts w:cs="FrankRuehl" w:hint="cs"/>
          <w:vanish/>
          <w:sz w:val="22"/>
          <w:szCs w:val="22"/>
          <w:u w:val="single"/>
          <w:shd w:val="clear" w:color="auto" w:fill="FFFF99"/>
          <w:rtl/>
        </w:rPr>
        <w:t>המאשרת</w:t>
      </w:r>
      <w:r w:rsidRPr="008D444F">
        <w:rPr>
          <w:rStyle w:val="default"/>
          <w:rFonts w:cs="FrankRuehl" w:hint="cs"/>
          <w:vanish/>
          <w:sz w:val="22"/>
          <w:szCs w:val="22"/>
          <w:shd w:val="clear" w:color="auto" w:fill="FFFF99"/>
          <w:rtl/>
        </w:rPr>
        <w:t xml:space="preserve"> לאשר מתן שירות מקצועי בידי המהנדס או האדריכל שנתן את חוות</w:t>
      </w:r>
      <w:r w:rsidRPr="008D444F">
        <w:rPr>
          <w:rStyle w:val="default"/>
          <w:rFonts w:cs="FrankRuehl"/>
          <w:vanish/>
          <w:sz w:val="22"/>
          <w:szCs w:val="22"/>
          <w:shd w:val="clear" w:color="auto" w:fill="FFFF99"/>
          <w:rtl/>
        </w:rPr>
        <w:t xml:space="preserve"> </w:t>
      </w:r>
      <w:r w:rsidRPr="008D444F">
        <w:rPr>
          <w:rStyle w:val="default"/>
          <w:rFonts w:cs="FrankRuehl" w:hint="cs"/>
          <w:vanish/>
          <w:sz w:val="22"/>
          <w:szCs w:val="22"/>
          <w:shd w:val="clear" w:color="auto" w:fill="FFFF99"/>
          <w:rtl/>
        </w:rPr>
        <w:t>הדעת כאמור, אם ראתה שקיימת הצדקה מיוחדת ל</w:t>
      </w:r>
      <w:r w:rsidRPr="008D444F">
        <w:rPr>
          <w:rStyle w:val="default"/>
          <w:rFonts w:cs="FrankRuehl"/>
          <w:vanish/>
          <w:sz w:val="22"/>
          <w:szCs w:val="22"/>
          <w:shd w:val="clear" w:color="auto" w:fill="FFFF99"/>
          <w:rtl/>
        </w:rPr>
        <w:t>כך</w:t>
      </w:r>
      <w:r w:rsidRPr="008D444F">
        <w:rPr>
          <w:rStyle w:val="default"/>
          <w:rFonts w:cs="FrankRuehl" w:hint="cs"/>
          <w:vanish/>
          <w:sz w:val="22"/>
          <w:szCs w:val="22"/>
          <w:shd w:val="clear" w:color="auto" w:fill="FFFF99"/>
          <w:rtl/>
        </w:rPr>
        <w:t xml:space="preserve"> בנסיבות הענין, ובתנאים שייראו לה צודקים.</w:t>
      </w:r>
      <w:bookmarkEnd w:id="18"/>
    </w:p>
    <w:p w:rsidR="002D5A54" w:rsidRDefault="002D5A54">
      <w:pPr>
        <w:pStyle w:val="P00"/>
        <w:spacing w:before="72"/>
        <w:ind w:left="0" w:right="1134"/>
        <w:rPr>
          <w:rStyle w:val="default"/>
          <w:rFonts w:cs="FrankRuehl"/>
          <w:rtl/>
        </w:rPr>
      </w:pPr>
      <w:bookmarkStart w:id="19" w:name="Seif16"/>
      <w:bookmarkEnd w:id="19"/>
      <w:r>
        <w:rPr>
          <w:lang w:val="he-IL"/>
        </w:rPr>
        <w:pict>
          <v:rect id="_x0000_s1041" style="position:absolute;left:0;text-align:left;margin-left:464.5pt;margin-top:8.05pt;width:75.05pt;height:12.9pt;z-index:251662336" o:allowincell="f" filled="f" stroked="f" strokecolor="lime" strokeweight=".25pt">
            <v:textbox inset="0,0,0,0">
              <w:txbxContent>
                <w:p w:rsidR="002D5A54" w:rsidRDefault="002D5A54">
                  <w:pPr>
                    <w:spacing w:line="160" w:lineRule="exact"/>
                    <w:jc w:val="left"/>
                    <w:rPr>
                      <w:rFonts w:cs="Miriam"/>
                      <w:noProof/>
                      <w:sz w:val="18"/>
                      <w:szCs w:val="18"/>
                      <w:rtl/>
                    </w:rPr>
                  </w:pPr>
                  <w:r>
                    <w:rPr>
                      <w:rFonts w:cs="Miriam"/>
                      <w:sz w:val="18"/>
                      <w:szCs w:val="18"/>
                      <w:rtl/>
                    </w:rPr>
                    <w:t>חב</w:t>
                  </w:r>
                  <w:r>
                    <w:rPr>
                      <w:rFonts w:cs="Miriam" w:hint="cs"/>
                      <w:sz w:val="18"/>
                      <w:szCs w:val="18"/>
                      <w:rtl/>
                    </w:rPr>
                    <w:t>רות בתאגיד</w:t>
                  </w:r>
                </w:p>
              </w:txbxContent>
            </v:textbox>
            <w10:anchorlock/>
          </v:rect>
        </w:pict>
      </w:r>
      <w:r>
        <w:rPr>
          <w:rStyle w:val="big-number"/>
          <w:rFonts w:cs="Miriam"/>
          <w:rtl/>
        </w:rPr>
        <w:t>16.</w:t>
      </w:r>
      <w:r>
        <w:rPr>
          <w:rStyle w:val="big-number"/>
          <w:rFonts w:cs="Miriam"/>
          <w:rtl/>
        </w:rPr>
        <w:tab/>
      </w:r>
      <w:r>
        <w:rPr>
          <w:rStyle w:val="default"/>
          <w:rFonts w:cs="FrankRuehl"/>
          <w:rtl/>
        </w:rPr>
        <w:t>אי</w:t>
      </w:r>
      <w:r>
        <w:rPr>
          <w:rStyle w:val="default"/>
          <w:rFonts w:cs="FrankRuehl" w:hint="cs"/>
          <w:rtl/>
        </w:rPr>
        <w:t>ן בקיומו של תאגיד של מהנדסים או אדריכלים ובהיות מהנדס או אדריכל חבר בו, כדי לגרוע מאחריותו האישית של מהנדס או האדריכל לפי תקנות אלה, כפי שהיתה קיימת</w:t>
      </w:r>
      <w:r>
        <w:rPr>
          <w:rStyle w:val="default"/>
          <w:rFonts w:cs="FrankRuehl"/>
          <w:rtl/>
        </w:rPr>
        <w:t xml:space="preserve"> </w:t>
      </w:r>
      <w:r>
        <w:rPr>
          <w:rStyle w:val="default"/>
          <w:rFonts w:cs="FrankRuehl" w:hint="cs"/>
          <w:rtl/>
        </w:rPr>
        <w:t>לולא התאגיד או חברותו בו.</w:t>
      </w:r>
    </w:p>
    <w:p w:rsidR="002D5A54" w:rsidRDefault="002D5A54">
      <w:pPr>
        <w:pStyle w:val="P00"/>
        <w:spacing w:before="72"/>
        <w:ind w:left="0" w:right="1134"/>
        <w:rPr>
          <w:rStyle w:val="default"/>
          <w:rFonts w:cs="FrankRuehl"/>
          <w:rtl/>
        </w:rPr>
      </w:pPr>
      <w:bookmarkStart w:id="20" w:name="Seif17"/>
      <w:bookmarkEnd w:id="20"/>
      <w:r>
        <w:rPr>
          <w:lang w:val="he-IL"/>
        </w:rPr>
        <w:pict>
          <v:rect id="_x0000_s1042" style="position:absolute;left:0;text-align:left;margin-left:464.5pt;margin-top:8.05pt;width:75.05pt;height:11.8pt;z-index:251663360" o:allowincell="f" filled="f" stroked="f" strokecolor="lime" strokeweight=".25pt">
            <v:textbox inset="0,0,0,0">
              <w:txbxContent>
                <w:p w:rsidR="002D5A54" w:rsidRDefault="002D5A5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17.</w:t>
      </w:r>
      <w:r>
        <w:rPr>
          <w:rStyle w:val="big-number"/>
          <w:rFonts w:cs="Miriam"/>
          <w:rtl/>
        </w:rPr>
        <w:tab/>
      </w:r>
      <w:r>
        <w:rPr>
          <w:rStyle w:val="default"/>
          <w:rFonts w:cs="FrankRuehl"/>
          <w:rtl/>
        </w:rPr>
        <w:t>תח</w:t>
      </w:r>
      <w:r>
        <w:rPr>
          <w:rStyle w:val="default"/>
          <w:rFonts w:cs="FrankRuehl" w:hint="cs"/>
          <w:rtl/>
        </w:rPr>
        <w:t>ילתן של תקנות אלה שלושה</w:t>
      </w:r>
      <w:r>
        <w:rPr>
          <w:rStyle w:val="default"/>
          <w:rFonts w:cs="FrankRuehl"/>
          <w:rtl/>
        </w:rPr>
        <w:t xml:space="preserve"> ח</w:t>
      </w:r>
      <w:r>
        <w:rPr>
          <w:rStyle w:val="default"/>
          <w:rFonts w:cs="FrankRuehl" w:hint="cs"/>
          <w:rtl/>
        </w:rPr>
        <w:t>ודשים מיום פרסומן.</w:t>
      </w:r>
    </w:p>
    <w:p w:rsidR="002D5A54" w:rsidRDefault="002D5A54">
      <w:pPr>
        <w:pStyle w:val="P00"/>
        <w:spacing w:before="72"/>
        <w:ind w:left="0" w:right="1134"/>
        <w:rPr>
          <w:rStyle w:val="default"/>
          <w:rFonts w:cs="FrankRuehl" w:hint="cs"/>
          <w:rtl/>
        </w:rPr>
      </w:pPr>
    </w:p>
    <w:p w:rsidR="00204818" w:rsidRDefault="00204818">
      <w:pPr>
        <w:pStyle w:val="P00"/>
        <w:spacing w:before="72"/>
        <w:ind w:left="0" w:right="1134"/>
        <w:rPr>
          <w:rStyle w:val="default"/>
          <w:rFonts w:cs="FrankRuehl" w:hint="cs"/>
          <w:rtl/>
        </w:rPr>
      </w:pPr>
    </w:p>
    <w:p w:rsidR="002D5A54" w:rsidRPr="00204818" w:rsidRDefault="002D5A54" w:rsidP="00204818">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204818">
        <w:rPr>
          <w:rFonts w:cs="FrankRuehl"/>
          <w:sz w:val="26"/>
          <w:szCs w:val="26"/>
          <w:rtl/>
        </w:rPr>
        <w:t xml:space="preserve">ו' </w:t>
      </w:r>
      <w:r w:rsidRPr="00204818">
        <w:rPr>
          <w:rFonts w:cs="FrankRuehl" w:hint="cs"/>
          <w:sz w:val="26"/>
          <w:szCs w:val="26"/>
          <w:rtl/>
        </w:rPr>
        <w:t>בתשרי תשנ"ה (11 בספטמבר 1994)</w:t>
      </w:r>
      <w:r w:rsidRPr="00204818">
        <w:rPr>
          <w:rFonts w:cs="FrankRuehl"/>
          <w:sz w:val="26"/>
          <w:szCs w:val="26"/>
          <w:rtl/>
        </w:rPr>
        <w:tab/>
        <w:t>א</w:t>
      </w:r>
      <w:r w:rsidRPr="00204818">
        <w:rPr>
          <w:rFonts w:cs="FrankRuehl" w:hint="cs"/>
          <w:sz w:val="26"/>
          <w:szCs w:val="26"/>
          <w:rtl/>
        </w:rPr>
        <w:t>ורה נמיר</w:t>
      </w:r>
    </w:p>
    <w:p w:rsidR="002D5A54" w:rsidRDefault="002D5A54">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רת העבודה והרווחה</w:t>
      </w:r>
    </w:p>
    <w:p w:rsidR="00204818" w:rsidRPr="00204818" w:rsidRDefault="00204818" w:rsidP="00204818">
      <w:pPr>
        <w:pStyle w:val="P00"/>
        <w:spacing w:before="72"/>
        <w:ind w:left="0" w:right="1134"/>
        <w:rPr>
          <w:rStyle w:val="default"/>
          <w:rFonts w:cs="FrankRuehl" w:hint="cs"/>
          <w:rtl/>
        </w:rPr>
      </w:pPr>
    </w:p>
    <w:p w:rsidR="00204818" w:rsidRPr="00204818" w:rsidRDefault="00204818" w:rsidP="00204818">
      <w:pPr>
        <w:pStyle w:val="P00"/>
        <w:spacing w:before="72"/>
        <w:ind w:left="0" w:right="1134"/>
        <w:rPr>
          <w:rStyle w:val="default"/>
          <w:rFonts w:cs="FrankRuehl"/>
          <w:rtl/>
        </w:rPr>
      </w:pPr>
    </w:p>
    <w:p w:rsidR="002D5A54" w:rsidRPr="00204818" w:rsidRDefault="002D5A54" w:rsidP="00204818">
      <w:pPr>
        <w:pStyle w:val="P00"/>
        <w:spacing w:before="72"/>
        <w:ind w:left="0" w:right="1134"/>
        <w:rPr>
          <w:rStyle w:val="default"/>
          <w:rFonts w:cs="FrankRuehl"/>
          <w:rtl/>
        </w:rPr>
      </w:pPr>
      <w:bookmarkStart w:id="21" w:name="LawPartEnd"/>
    </w:p>
    <w:bookmarkEnd w:id="21"/>
    <w:p w:rsidR="001F4855" w:rsidRDefault="001F4855" w:rsidP="00204818">
      <w:pPr>
        <w:pStyle w:val="P00"/>
        <w:spacing w:before="72"/>
        <w:ind w:left="0" w:right="1134"/>
        <w:rPr>
          <w:rStyle w:val="default"/>
          <w:rFonts w:cs="FrankRuehl"/>
          <w:rtl/>
        </w:rPr>
      </w:pPr>
    </w:p>
    <w:p w:rsidR="001F4855" w:rsidRDefault="001F4855" w:rsidP="00204818">
      <w:pPr>
        <w:pStyle w:val="P00"/>
        <w:spacing w:before="72"/>
        <w:ind w:left="0" w:right="1134"/>
        <w:rPr>
          <w:rStyle w:val="default"/>
          <w:rFonts w:cs="FrankRuehl"/>
          <w:rtl/>
        </w:rPr>
      </w:pPr>
    </w:p>
    <w:p w:rsidR="001F4855" w:rsidRDefault="001F4855" w:rsidP="001F4855">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rsidR="002D5A54" w:rsidRPr="001F4855" w:rsidRDefault="002D5A54" w:rsidP="001F4855">
      <w:pPr>
        <w:pStyle w:val="P00"/>
        <w:spacing w:before="72"/>
        <w:ind w:left="0" w:right="1134"/>
        <w:jc w:val="center"/>
        <w:rPr>
          <w:rStyle w:val="default"/>
          <w:rFonts w:cs="David"/>
          <w:color w:val="0000FF"/>
          <w:szCs w:val="24"/>
          <w:u w:val="single"/>
          <w:rtl/>
        </w:rPr>
      </w:pPr>
    </w:p>
    <w:sectPr w:rsidR="002D5A54" w:rsidRPr="001F4855">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1C9C" w:rsidRDefault="00981C9C">
      <w:r>
        <w:separator/>
      </w:r>
    </w:p>
  </w:endnote>
  <w:endnote w:type="continuationSeparator" w:id="0">
    <w:p w:rsidR="00981C9C" w:rsidRDefault="0098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A54" w:rsidRDefault="002D5A5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D5A54" w:rsidRDefault="002D5A5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D5A54" w:rsidRDefault="002D5A5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4855">
      <w:rPr>
        <w:rFonts w:cs="TopType Jerushalmi"/>
        <w:noProof/>
        <w:color w:val="000000"/>
        <w:sz w:val="14"/>
        <w:szCs w:val="14"/>
      </w:rPr>
      <w:t>Z:\000-law\yael\2015\2015-04-27\199_011.doc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A54" w:rsidRDefault="002D5A5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4855">
      <w:rPr>
        <w:rFonts w:hAnsi="FrankRuehl" w:cs="FrankRuehl"/>
        <w:noProof/>
        <w:sz w:val="24"/>
        <w:szCs w:val="24"/>
        <w:rtl/>
      </w:rPr>
      <w:t>4</w:t>
    </w:r>
    <w:r>
      <w:rPr>
        <w:rFonts w:hAnsi="FrankRuehl" w:cs="FrankRuehl"/>
        <w:sz w:val="24"/>
        <w:szCs w:val="24"/>
        <w:rtl/>
      </w:rPr>
      <w:fldChar w:fldCharType="end"/>
    </w:r>
  </w:p>
  <w:p w:rsidR="002D5A54" w:rsidRDefault="002D5A5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D5A54" w:rsidRDefault="002D5A5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4855">
      <w:rPr>
        <w:rFonts w:cs="TopType Jerushalmi"/>
        <w:noProof/>
        <w:color w:val="000000"/>
        <w:sz w:val="14"/>
        <w:szCs w:val="14"/>
      </w:rPr>
      <w:t>Z:\000-law\yael\2015\2015-04-27\199_011.doc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1C9C" w:rsidRDefault="00981C9C" w:rsidP="00E808FC">
      <w:pPr>
        <w:spacing w:before="60" w:line="240" w:lineRule="auto"/>
        <w:ind w:right="1134"/>
      </w:pPr>
      <w:r>
        <w:separator/>
      </w:r>
    </w:p>
  </w:footnote>
  <w:footnote w:type="continuationSeparator" w:id="0">
    <w:p w:rsidR="00981C9C" w:rsidRDefault="00981C9C">
      <w:r>
        <w:continuationSeparator/>
      </w:r>
    </w:p>
  </w:footnote>
  <w:footnote w:id="1">
    <w:p w:rsidR="00E808FC" w:rsidRDefault="00E808FC" w:rsidP="00E808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E808FC">
        <w:rPr>
          <w:rFonts w:cs="FrankRuehl"/>
          <w:rtl/>
        </w:rPr>
        <w:t xml:space="preserve">* </w:t>
      </w:r>
      <w:r>
        <w:rPr>
          <w:rFonts w:cs="FrankRuehl"/>
          <w:rtl/>
        </w:rPr>
        <w:t>פו</w:t>
      </w:r>
      <w:r>
        <w:rPr>
          <w:rFonts w:cs="FrankRuehl" w:hint="cs"/>
          <w:rtl/>
        </w:rPr>
        <w:t xml:space="preserve">רסמו </w:t>
      </w:r>
      <w:hyperlink r:id="rId1" w:history="1">
        <w:r w:rsidRPr="00E25598">
          <w:rPr>
            <w:rStyle w:val="Hyperlink"/>
            <w:rFonts w:cs="FrankRuehl" w:hint="cs"/>
            <w:rtl/>
          </w:rPr>
          <w:t>ק"ת תשנ"ה מס' 5630</w:t>
        </w:r>
      </w:hyperlink>
      <w:r>
        <w:rPr>
          <w:rFonts w:cs="FrankRuehl" w:hint="cs"/>
          <w:rtl/>
        </w:rPr>
        <w:t xml:space="preserve"> מיום 6.10.1994 עמ' 231.</w:t>
      </w:r>
    </w:p>
    <w:p w:rsidR="006609EA" w:rsidRPr="00E808FC" w:rsidRDefault="00D033B1" w:rsidP="006609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6609EA">
          <w:rPr>
            <w:rStyle w:val="Hyperlink"/>
            <w:rFonts w:cs="FrankRuehl" w:hint="cs"/>
            <w:rtl/>
          </w:rPr>
          <w:t>ק"ת תשע"ה מס' 7509</w:t>
        </w:r>
      </w:hyperlink>
      <w:r>
        <w:rPr>
          <w:rFonts w:cs="FrankRuehl" w:hint="cs"/>
          <w:rtl/>
        </w:rPr>
        <w:t xml:space="preserve"> מיום 22.4.2015 עמ' 1199 </w:t>
      </w:r>
      <w:r>
        <w:rPr>
          <w:rFonts w:cs="FrankRuehl"/>
          <w:rtl/>
        </w:rPr>
        <w:t>–</w:t>
      </w:r>
      <w:r>
        <w:rPr>
          <w:rFonts w:cs="FrankRuehl" w:hint="cs"/>
          <w:rtl/>
        </w:rPr>
        <w:t xml:space="preserve"> תק' תשע"ה-2015.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A54" w:rsidRDefault="002D5A5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המהנדסים והאדריכלים (כללים בדבר התנהגות שאינה הולמת את כבוד המקצוע), תשנ"ה–1994</w:t>
    </w:r>
  </w:p>
  <w:p w:rsidR="002D5A54" w:rsidRDefault="002D5A5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5A54" w:rsidRDefault="002D5A5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A54" w:rsidRDefault="002D5A54" w:rsidP="00E808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המהנדסים והאדריכלים (כללים בדבר התנהגות שאינה הולמת את כבוד המקצוע), תשנ"ה</w:t>
    </w:r>
    <w:r w:rsidR="00E808FC">
      <w:rPr>
        <w:rFonts w:hAnsi="FrankRuehl" w:cs="FrankRuehl" w:hint="cs"/>
        <w:color w:val="000000"/>
        <w:sz w:val="28"/>
        <w:szCs w:val="28"/>
        <w:rtl/>
      </w:rPr>
      <w:t>-</w:t>
    </w:r>
    <w:r>
      <w:rPr>
        <w:rFonts w:hAnsi="FrankRuehl" w:cs="FrankRuehl"/>
        <w:color w:val="000000"/>
        <w:sz w:val="28"/>
        <w:szCs w:val="28"/>
        <w:rtl/>
      </w:rPr>
      <w:t>1994</w:t>
    </w:r>
  </w:p>
  <w:p w:rsidR="002D5A54" w:rsidRDefault="002D5A5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5A54" w:rsidRDefault="002D5A5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5598"/>
    <w:rsid w:val="0010738A"/>
    <w:rsid w:val="001F4855"/>
    <w:rsid w:val="00204818"/>
    <w:rsid w:val="002D5A54"/>
    <w:rsid w:val="0031728D"/>
    <w:rsid w:val="0050097A"/>
    <w:rsid w:val="005E5730"/>
    <w:rsid w:val="006609EA"/>
    <w:rsid w:val="00732F9E"/>
    <w:rsid w:val="008B150E"/>
    <w:rsid w:val="008D444F"/>
    <w:rsid w:val="00981C9C"/>
    <w:rsid w:val="00B44509"/>
    <w:rsid w:val="00D033B1"/>
    <w:rsid w:val="00D2123F"/>
    <w:rsid w:val="00E25598"/>
    <w:rsid w:val="00E808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0C33DF5-1B7C-4507-BB26-45A74EBF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808FC"/>
    <w:rPr>
      <w:sz w:val="20"/>
      <w:szCs w:val="20"/>
    </w:rPr>
  </w:style>
  <w:style w:type="character" w:styleId="a6">
    <w:name w:val="footnote reference"/>
    <w:basedOn w:val="a0"/>
    <w:semiHidden/>
    <w:rsid w:val="00E808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09.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7509.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509.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509.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509.pdf" TargetMode="External"/><Relationship Id="rId1" Type="http://schemas.openxmlformats.org/officeDocument/2006/relationships/hyperlink" Target="http://www.nevo.co.il/Law_word/law06/TAK-56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10480</CharactersWithSpaces>
  <SharedDoc>false</SharedDoc>
  <HLinks>
    <vt:vector size="144" baseType="variant">
      <vt:variant>
        <vt:i4>393283</vt:i4>
      </vt:variant>
      <vt:variant>
        <vt:i4>114</vt:i4>
      </vt:variant>
      <vt:variant>
        <vt:i4>0</vt:i4>
      </vt:variant>
      <vt:variant>
        <vt:i4>5</vt:i4>
      </vt:variant>
      <vt:variant>
        <vt:lpwstr>http://www.nevo.co.il/advertisements/nevo-100.doc</vt:lpwstr>
      </vt:variant>
      <vt:variant>
        <vt:lpwstr/>
      </vt:variant>
      <vt:variant>
        <vt:i4>8257540</vt:i4>
      </vt:variant>
      <vt:variant>
        <vt:i4>111</vt:i4>
      </vt:variant>
      <vt:variant>
        <vt:i4>0</vt:i4>
      </vt:variant>
      <vt:variant>
        <vt:i4>5</vt:i4>
      </vt:variant>
      <vt:variant>
        <vt:lpwstr>http://www.nevo.co.il/Law_word/law06/tak-7509.pdf</vt:lpwstr>
      </vt:variant>
      <vt:variant>
        <vt:lpwstr/>
      </vt:variant>
      <vt:variant>
        <vt:i4>8257540</vt:i4>
      </vt:variant>
      <vt:variant>
        <vt:i4>108</vt:i4>
      </vt:variant>
      <vt:variant>
        <vt:i4>0</vt:i4>
      </vt:variant>
      <vt:variant>
        <vt:i4>5</vt:i4>
      </vt:variant>
      <vt:variant>
        <vt:lpwstr>http://www.nevo.co.il/Law_word/law06/tak-7509.pdf</vt:lpwstr>
      </vt:variant>
      <vt:variant>
        <vt:lpwstr/>
      </vt:variant>
      <vt:variant>
        <vt:i4>8257540</vt:i4>
      </vt:variant>
      <vt:variant>
        <vt:i4>105</vt:i4>
      </vt:variant>
      <vt:variant>
        <vt:i4>0</vt:i4>
      </vt:variant>
      <vt:variant>
        <vt:i4>5</vt:i4>
      </vt:variant>
      <vt:variant>
        <vt:lpwstr>http://www.nevo.co.il/Law_word/law06/tak-7509.pdf</vt:lpwstr>
      </vt:variant>
      <vt:variant>
        <vt:lpwstr/>
      </vt:variant>
      <vt:variant>
        <vt:i4>8257540</vt:i4>
      </vt:variant>
      <vt:variant>
        <vt:i4>102</vt:i4>
      </vt:variant>
      <vt:variant>
        <vt:i4>0</vt:i4>
      </vt:variant>
      <vt:variant>
        <vt:i4>5</vt:i4>
      </vt:variant>
      <vt:variant>
        <vt:lpwstr>http://www.nevo.co.il/Law_word/law06/tak-7509.pdf</vt:lpwstr>
      </vt:variant>
      <vt:variant>
        <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8257540</vt:i4>
      </vt:variant>
      <vt:variant>
        <vt:i4>3</vt:i4>
      </vt:variant>
      <vt:variant>
        <vt:i4>0</vt:i4>
      </vt:variant>
      <vt:variant>
        <vt:i4>5</vt:i4>
      </vt:variant>
      <vt:variant>
        <vt:lpwstr>http://www.nevo.co.il/Law_word/law06/tak-7509.pdf</vt:lpwstr>
      </vt:variant>
      <vt:variant>
        <vt:lpwstr/>
      </vt:variant>
      <vt:variant>
        <vt:i4>8323086</vt:i4>
      </vt:variant>
      <vt:variant>
        <vt:i4>0</vt:i4>
      </vt:variant>
      <vt:variant>
        <vt:i4>0</vt:i4>
      </vt:variant>
      <vt:variant>
        <vt:i4>5</vt:i4>
      </vt:variant>
      <vt:variant>
        <vt:lpwstr>http://www.nevo.co.il/Law_word/law06/TAK-5630.pdf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0199</vt:lpwstr>
  </property>
  <property fmtid="{D5CDD505-2E9C-101B-9397-08002B2CF9AE}" pid="3" name="CHNAME">
    <vt:lpwstr>מהנדסים ואדריכלים</vt:lpwstr>
  </property>
  <property fmtid="{D5CDD505-2E9C-101B-9397-08002B2CF9AE}" pid="4" name="LAWNAME">
    <vt:lpwstr>תקנות המהנדסים והאדריכלים (כללים בדבר התנהגות שאינה הולמת את כבוד המקצוע), תשנ"ה-1994</vt:lpwstr>
  </property>
  <property fmtid="{D5CDD505-2E9C-101B-9397-08002B2CF9AE}" pid="5" name="LAWNUMBER">
    <vt:lpwstr>0011</vt:lpwstr>
  </property>
  <property fmtid="{D5CDD505-2E9C-101B-9397-08002B2CF9AE}" pid="6" name="TYPE">
    <vt:lpwstr>01</vt:lpwstr>
  </property>
  <property fmtid="{D5CDD505-2E9C-101B-9397-08002B2CF9AE}" pid="7" name="MEKOR_NAME1">
    <vt:lpwstr>חוק המהנדסים והאדריכלים</vt:lpwstr>
  </property>
  <property fmtid="{D5CDD505-2E9C-101B-9397-08002B2CF9AE}" pid="8" name="MEKOR_SAIF1">
    <vt:lpwstr>15X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מהנדסים ואדריכלים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מהנדסים ואדריכלים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http://www.nevo.co.il/Law_word/law06/tak-7509.pdf;‎רשומות - תקנות כלליות#תוקנו ק"ת תשע"ה מס' ‏‏7509 #מיום 22.4.2015 עמ' 1199 – תק' תשע"ה-2015‏</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