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6D2" w:rsidRDefault="00F416D2">
      <w:pPr>
        <w:pStyle w:val="big-header"/>
        <w:ind w:left="0" w:right="1134"/>
      </w:pPr>
      <w:r>
        <w:rPr>
          <w:rtl/>
        </w:rPr>
        <w:t>תקנות המועצות הדתיות היהודיות (חילופי גברא), תשכ"ה-1965</w:t>
      </w:r>
    </w:p>
    <w:p w:rsidR="00A707D8" w:rsidRPr="00A707D8" w:rsidRDefault="00A707D8" w:rsidP="00A707D8">
      <w:pPr>
        <w:spacing w:line="320" w:lineRule="auto"/>
        <w:jc w:val="left"/>
        <w:rPr>
          <w:rFonts w:cs="FrankRuehl"/>
          <w:szCs w:val="26"/>
          <w:rtl/>
        </w:rPr>
      </w:pPr>
    </w:p>
    <w:p w:rsidR="00A707D8" w:rsidRDefault="00A707D8" w:rsidP="00A707D8">
      <w:pPr>
        <w:spacing w:line="320" w:lineRule="auto"/>
        <w:jc w:val="left"/>
        <w:rPr>
          <w:rtl/>
        </w:rPr>
      </w:pPr>
    </w:p>
    <w:p w:rsidR="00A707D8" w:rsidRPr="00A707D8" w:rsidRDefault="00A707D8" w:rsidP="00A707D8">
      <w:pPr>
        <w:spacing w:line="320" w:lineRule="auto"/>
        <w:jc w:val="left"/>
        <w:rPr>
          <w:rFonts w:cs="Miriam"/>
          <w:szCs w:val="22"/>
          <w:rtl/>
        </w:rPr>
      </w:pPr>
      <w:r w:rsidRPr="00A707D8">
        <w:rPr>
          <w:rFonts w:cs="Miriam"/>
          <w:szCs w:val="22"/>
          <w:rtl/>
        </w:rPr>
        <w:t>רשויות ומשפט מנהלי</w:t>
      </w:r>
      <w:r w:rsidRPr="00A707D8">
        <w:rPr>
          <w:rFonts w:cs="FrankRuehl"/>
          <w:szCs w:val="26"/>
          <w:rtl/>
        </w:rPr>
        <w:t xml:space="preserve"> – רבנות ושירותי דת – מועצה דתית</w:t>
      </w:r>
    </w:p>
    <w:p w:rsidR="00F416D2" w:rsidRDefault="00F416D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416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20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16D2" w:rsidRDefault="00F416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416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20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hyperlink w:anchor="Seif1" w:tooltip="מינוי חבר 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16D2" w:rsidRDefault="00F416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חבר חדש</w:t>
            </w:r>
          </w:p>
        </w:tc>
        <w:tc>
          <w:tcPr>
            <w:tcW w:w="124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416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20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hyperlink w:anchor="Seif2" w:tooltip="החל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16D2" w:rsidRDefault="00F416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הוראות</w:t>
            </w:r>
          </w:p>
        </w:tc>
        <w:tc>
          <w:tcPr>
            <w:tcW w:w="124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416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20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hyperlink w:anchor="Seif3" w:tooltip="הייצוג הציבור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16D2" w:rsidRDefault="00F416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הייצוג הציבורי</w:t>
            </w:r>
          </w:p>
        </w:tc>
        <w:tc>
          <w:tcPr>
            <w:tcW w:w="124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416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20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hyperlink w:anchor="Seif4" w:tooltip="פרסום ברשומ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16D2" w:rsidRDefault="00F416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ברשומות</w:t>
            </w:r>
          </w:p>
        </w:tc>
        <w:tc>
          <w:tcPr>
            <w:tcW w:w="124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416D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E20D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416D2" w:rsidRDefault="00F416D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416D2" w:rsidRDefault="00F416D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F416D2" w:rsidRDefault="00F416D2">
      <w:pPr>
        <w:pStyle w:val="big-header"/>
        <w:ind w:left="0" w:right="1134"/>
        <w:rPr>
          <w:rtl/>
        </w:rPr>
      </w:pPr>
    </w:p>
    <w:p w:rsidR="00F416D2" w:rsidRDefault="00F416D2" w:rsidP="00A707D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המועצות הדתיות היהודיות (חילופי גברא</w:t>
      </w:r>
      <w:r>
        <w:rPr>
          <w:rtl/>
        </w:rPr>
        <w:t xml:space="preserve">), </w:t>
      </w:r>
      <w:r>
        <w:rPr>
          <w:rFonts w:hint="cs"/>
          <w:rtl/>
        </w:rPr>
        <w:t>תשכ"ה-1965</w:t>
      </w:r>
      <w:r w:rsidR="00DE20DA">
        <w:rPr>
          <w:rStyle w:val="a6"/>
          <w:rtl/>
        </w:rPr>
        <w:footnoteReference w:customMarkFollows="1" w:id="1"/>
        <w:t>*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בתוקף סמכותי לפי סעיף 2 לפקודת העד</w:t>
      </w:r>
      <w:r w:rsidR="00DC40D3">
        <w:rPr>
          <w:rStyle w:val="default"/>
          <w:rFonts w:cs="FrankRuehl" w:hint="cs"/>
          <w:rtl/>
        </w:rPr>
        <w:t>ות הדתיות (ארגונן), והסעיפים 14</w:t>
      </w:r>
      <w:r>
        <w:rPr>
          <w:rStyle w:val="default"/>
          <w:rFonts w:cs="FrankRuehl" w:hint="cs"/>
          <w:rtl/>
        </w:rPr>
        <w:t>(א) ו</w:t>
      </w:r>
      <w:r w:rsidR="00DC40D3">
        <w:rPr>
          <w:rStyle w:val="default"/>
          <w:rFonts w:cs="FrankRuehl" w:hint="cs"/>
          <w:rtl/>
        </w:rPr>
        <w:t>-2</w:t>
      </w:r>
      <w:r>
        <w:rPr>
          <w:rStyle w:val="default"/>
          <w:rFonts w:cs="FrankRuehl" w:hint="cs"/>
          <w:rtl/>
        </w:rPr>
        <w:t>(ד) לפקודת סדרי השלטון והמשפט, תש"ח-1948, אני מתקין תקנות אלה: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2pt;z-index:251655168" o:allowincell="f" filled="f" stroked="f" strokecolor="lime" strokeweight=".25pt">
            <v:textbox style="mso-next-textbox:#_x0000_s1026" inset="0,0,0,0">
              <w:txbxContent>
                <w:p w:rsidR="00F416D2" w:rsidRDefault="00F416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DC40D3">
        <w:rPr>
          <w:rStyle w:val="default"/>
          <w:rFonts w:cs="FrankRuehl"/>
          <w:rtl/>
        </w:rPr>
        <w:t>–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מועצה דתית מחודשת"</w:t>
      </w:r>
      <w:r w:rsidR="00DC40D3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 w:hint="cs"/>
          <w:rtl/>
        </w:rPr>
        <w:t>מועצה דתית שהרכבה חודש בהתאם לתקנות המועצות הדתיות 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הודיות (חידוש הרכב), תשכ"ג-1963 (להלן </w:t>
      </w:r>
      <w:r w:rsidR="00DC40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תקנות החידוש);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הייצוג הציבורי" </w:t>
      </w:r>
      <w:r w:rsidR="00DC40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ייצוגם המתאים של הגופים ושל העדות כאמור בסופה של תקנה 5 לתקנות החידוש;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הגופים המרכיבים" </w:t>
      </w:r>
      <w:r w:rsidR="00DC40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שלושת הגופים הנזכרים בתקנה 5 לתקנות החידוש.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65pt;z-index:251656192" o:allowincell="f" filled="f" stroked="f" strokecolor="lime" strokeweight=".25pt">
            <v:textbox style="mso-next-textbox:#_x0000_s1027" inset="0,0,0,0">
              <w:txbxContent>
                <w:p w:rsidR="00F416D2" w:rsidRDefault="00F416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ינוי חבר 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תפנה מקומו של חבר במועצ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דתית מחודשת עקב פטירה, התפטרות או כל סיבה אחרת, רשאי שר הדתות, לפי הצעת הגוף המרכיב שהציע את החבר שמקומו נתפנה, למנות במקומו חבר אחר לאותה מועצה.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15pt;z-index:251657216" o:allowincell="f" filled="f" stroked="f" strokecolor="lime" strokeweight=".25pt">
            <v:textbox style="mso-next-textbox:#_x0000_s1028" inset="0,0,0,0">
              <w:txbxContent>
                <w:p w:rsidR="00F416D2" w:rsidRDefault="00F416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תקנות 5, 6 ו</w:t>
      </w:r>
      <w:r w:rsidR="00DC40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7 לתקנות החידוש יחולו, בשינויים המחוייבים, גם על מינוי לפי תקנה 2.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1.15pt;z-index:251658240" o:allowincell="f" filled="f" stroked="f" strokecolor="lime" strokeweight=".25pt">
            <v:textbox style="mso-next-textbox:#_x0000_s1029" inset="0,0,0,0">
              <w:txbxContent>
                <w:p w:rsidR="00F416D2" w:rsidRDefault="00F416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יי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וג הציבורי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ינוי לפי תקנה 2 לא ישנה את הייצוג הציבורי שהיה קיים ביום חידוש הרכב המועצה אלא אם הסכימו לכך הגופים המרכיבים.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5pt;z-index:251659264" o:allowincell="f" filled="f" stroked="f" strokecolor="lime" strokeweight=".25pt">
            <v:textbox style="mso-next-textbox:#_x0000_s1030" inset="0,0,0,0">
              <w:txbxContent>
                <w:p w:rsidR="00F416D2" w:rsidRDefault="00F416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ברשומות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ודעה על מינוי חבר חדש למועצה דתית מחודשת תפורסם ברשומות.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5pt;z-index:251660288" o:allowincell="f" filled="f" stroked="f" strokecolor="lime" strokeweight=".25pt">
            <v:textbox style="mso-next-textbox:#_x0000_s1031" inset="0,0,0,0">
              <w:txbxContent>
                <w:p w:rsidR="00F416D2" w:rsidRDefault="00F416D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תקנות אלה ייקרא "תקנות המועצות הדתיות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יהודיות (חילופי גברא), תשכ"ה</w:t>
      </w:r>
      <w:r w:rsidR="00DC40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:rsidR="00F416D2" w:rsidRDefault="00F416D2" w:rsidP="00DC40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E20DA" w:rsidRDefault="00DE20DA" w:rsidP="00DC40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16D2" w:rsidRDefault="00F416D2" w:rsidP="00DC40D3">
      <w:pPr>
        <w:pStyle w:val="sig-0"/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באב תשכ"ה (9 באוגוסט 1965)</w:t>
      </w:r>
      <w:r>
        <w:rPr>
          <w:rtl/>
        </w:rPr>
        <w:tab/>
      </w:r>
      <w:r>
        <w:rPr>
          <w:rFonts w:hint="cs"/>
          <w:rtl/>
        </w:rPr>
        <w:t>זרח ורהפטיג</w:t>
      </w:r>
    </w:p>
    <w:p w:rsidR="00F416D2" w:rsidRDefault="00F416D2" w:rsidP="0029184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הדתות</w:t>
      </w:r>
    </w:p>
    <w:p w:rsidR="00DE20DA" w:rsidRPr="00415C4B" w:rsidRDefault="00DE20DA" w:rsidP="00DC40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E20DA" w:rsidRPr="00415C4B" w:rsidRDefault="00DE20DA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416D2" w:rsidRPr="00415C4B" w:rsidRDefault="00F416D2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DE20DA" w:rsidRPr="00415C4B" w:rsidRDefault="00DE20DA" w:rsidP="00DC40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E20DA" w:rsidRPr="00415C4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463" w:rsidRDefault="009F0463">
      <w:r>
        <w:separator/>
      </w:r>
    </w:p>
  </w:endnote>
  <w:endnote w:type="continuationSeparator" w:id="0">
    <w:p w:rsidR="009F0463" w:rsidRDefault="009F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16D2" w:rsidRDefault="00F416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416D2" w:rsidRDefault="00F416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16D2" w:rsidRDefault="00F416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0DA">
      <w:rPr>
        <w:rFonts w:cs="TopType Jerushalmi"/>
        <w:noProof/>
        <w:color w:val="000000"/>
        <w:sz w:val="14"/>
        <w:szCs w:val="14"/>
      </w:rPr>
      <w:t>C:\Yael\hakika\Revadim\P177_012.doc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16D2" w:rsidRDefault="00F416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707D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416D2" w:rsidRDefault="00F416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416D2" w:rsidRDefault="00F416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0DA">
      <w:rPr>
        <w:rFonts w:cs="TopType Jerushalmi"/>
        <w:noProof/>
        <w:color w:val="000000"/>
        <w:sz w:val="14"/>
        <w:szCs w:val="14"/>
      </w:rPr>
      <w:t>C:\Yael\hakika\Revadim\P177_012.doc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463" w:rsidRDefault="009F0463" w:rsidP="00DE20D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F0463" w:rsidRDefault="009F0463">
      <w:r>
        <w:continuationSeparator/>
      </w:r>
    </w:p>
  </w:footnote>
  <w:footnote w:id="1">
    <w:p w:rsidR="00DE20DA" w:rsidRPr="00DE20DA" w:rsidRDefault="00DE20DA" w:rsidP="00DE20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E20D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2E3B41">
          <w:rPr>
            <w:rStyle w:val="Hyperlink"/>
            <w:rFonts w:hint="cs"/>
            <w:sz w:val="20"/>
            <w:rtl/>
          </w:rPr>
          <w:t>ק"ת תשכ"ה מס' 1762</w:t>
        </w:r>
      </w:hyperlink>
      <w:r>
        <w:rPr>
          <w:rFonts w:hint="cs"/>
          <w:sz w:val="20"/>
          <w:rtl/>
        </w:rPr>
        <w:t xml:space="preserve"> מיום 19.8.196</w:t>
      </w:r>
      <w:r>
        <w:rPr>
          <w:sz w:val="20"/>
          <w:rtl/>
        </w:rPr>
        <w:t xml:space="preserve">5 </w:t>
      </w:r>
      <w:r>
        <w:rPr>
          <w:rFonts w:hint="cs"/>
          <w:sz w:val="20"/>
          <w:rtl/>
        </w:rPr>
        <w:t>עמ' 2578.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16D2" w:rsidRDefault="00F416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המועצות הדתיות היהודיות (חילופי גברא), תשכ"ה-1965</w:t>
    </w:r>
  </w:p>
  <w:p w:rsidR="00F416D2" w:rsidRDefault="00F416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16D2" w:rsidRDefault="00F416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16D2" w:rsidRDefault="00F416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המועצות הדתיות היהודיות (חילופי גברא), תשכ"ה-1965</w:t>
    </w:r>
  </w:p>
  <w:p w:rsidR="00F416D2" w:rsidRDefault="00F416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416D2" w:rsidRDefault="00F416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B41"/>
    <w:rsid w:val="00235D01"/>
    <w:rsid w:val="00291849"/>
    <w:rsid w:val="002B5B49"/>
    <w:rsid w:val="002E3B41"/>
    <w:rsid w:val="00361029"/>
    <w:rsid w:val="00415C4B"/>
    <w:rsid w:val="00624234"/>
    <w:rsid w:val="009F0463"/>
    <w:rsid w:val="00A1342D"/>
    <w:rsid w:val="00A707D8"/>
    <w:rsid w:val="00DC40D3"/>
    <w:rsid w:val="00DE20DA"/>
    <w:rsid w:val="00EE56D4"/>
    <w:rsid w:val="00F4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43B1506-EA37-4B13-A89D-728F2FB9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E20DA"/>
    <w:rPr>
      <w:sz w:val="20"/>
      <w:szCs w:val="20"/>
    </w:rPr>
  </w:style>
  <w:style w:type="character" w:styleId="a6">
    <w:name w:val="footnote reference"/>
    <w:basedOn w:val="a0"/>
    <w:semiHidden/>
    <w:rsid w:val="00DE20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7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1719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המועצות הדתיות היהודיות (חילופי גברא), תשכ"ה-1965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פקודת העדות הדתיות (ארגונן)</vt:lpwstr>
  </property>
  <property fmtid="{D5CDD505-2E9C-101B-9397-08002B2CF9AE}" pid="8" name="MEKOR_SAIF1">
    <vt:lpwstr>2X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רבנות ושירותי דת</vt:lpwstr>
  </property>
  <property fmtid="{D5CDD505-2E9C-101B-9397-08002B2CF9AE}" pid="13" name="NOSE31">
    <vt:lpwstr>מועצה דתית</vt:lpwstr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