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C80" w:rsidRDefault="00A96C80" w:rsidP="00485A5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המילווה (חברות ביטוח) (מכירת איגרות חוב בתוספת מחיר), </w:t>
      </w:r>
      <w:r w:rsidR="00485A58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תשמ"ו</w:t>
      </w:r>
      <w:r w:rsidR="00485A5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D04034" w:rsidRDefault="00D04034" w:rsidP="00D04034">
      <w:pPr>
        <w:spacing w:line="320" w:lineRule="auto"/>
        <w:jc w:val="left"/>
        <w:rPr>
          <w:rFonts w:hint="cs"/>
          <w:rtl/>
        </w:rPr>
      </w:pPr>
    </w:p>
    <w:p w:rsidR="003338BB" w:rsidRDefault="003338BB" w:rsidP="00D04034">
      <w:pPr>
        <w:spacing w:line="320" w:lineRule="auto"/>
        <w:jc w:val="left"/>
        <w:rPr>
          <w:rFonts w:hint="cs"/>
          <w:rtl/>
        </w:rPr>
      </w:pPr>
    </w:p>
    <w:p w:rsidR="00D04034" w:rsidRDefault="00D04034" w:rsidP="00D04034">
      <w:pPr>
        <w:spacing w:line="320" w:lineRule="auto"/>
        <w:jc w:val="left"/>
        <w:rPr>
          <w:rFonts w:cs="FrankRuehl"/>
          <w:szCs w:val="26"/>
          <w:rtl/>
        </w:rPr>
      </w:pPr>
      <w:r w:rsidRPr="00D04034">
        <w:rPr>
          <w:rFonts w:cs="Miriam"/>
          <w:szCs w:val="22"/>
          <w:rtl/>
        </w:rPr>
        <w:t>משפט פרטי וכלכלה</w:t>
      </w:r>
      <w:r w:rsidRPr="00D04034">
        <w:rPr>
          <w:rFonts w:cs="FrankRuehl"/>
          <w:szCs w:val="26"/>
          <w:rtl/>
        </w:rPr>
        <w:t xml:space="preserve"> – כספים – מילווים – ביטוח</w:t>
      </w:r>
    </w:p>
    <w:p w:rsidR="00D04034" w:rsidRDefault="00D04034" w:rsidP="00D04034">
      <w:pPr>
        <w:spacing w:line="320" w:lineRule="auto"/>
        <w:jc w:val="left"/>
        <w:rPr>
          <w:rFonts w:cs="FrankRuehl"/>
          <w:szCs w:val="26"/>
          <w:rtl/>
        </w:rPr>
      </w:pPr>
      <w:r w:rsidRPr="00D04034">
        <w:rPr>
          <w:rFonts w:cs="Miriam"/>
          <w:szCs w:val="22"/>
          <w:rtl/>
        </w:rPr>
        <w:t>ביטוח</w:t>
      </w:r>
      <w:r w:rsidRPr="00D04034">
        <w:rPr>
          <w:rFonts w:cs="FrankRuehl"/>
          <w:szCs w:val="26"/>
          <w:rtl/>
        </w:rPr>
        <w:t xml:space="preserve"> – עסקי ביטוח – מילווים</w:t>
      </w:r>
    </w:p>
    <w:p w:rsidR="00504B3D" w:rsidRPr="00D04034" w:rsidRDefault="00D04034" w:rsidP="00D04034">
      <w:pPr>
        <w:spacing w:line="320" w:lineRule="auto"/>
        <w:jc w:val="left"/>
        <w:rPr>
          <w:rFonts w:cs="Miriam"/>
          <w:szCs w:val="22"/>
          <w:rtl/>
        </w:rPr>
      </w:pPr>
      <w:r w:rsidRPr="00D04034">
        <w:rPr>
          <w:rFonts w:cs="Miriam"/>
          <w:szCs w:val="22"/>
          <w:rtl/>
        </w:rPr>
        <w:t>משפט פרטי וכלכלה</w:t>
      </w:r>
      <w:r w:rsidRPr="00D04034">
        <w:rPr>
          <w:rFonts w:cs="FrankRuehl"/>
          <w:szCs w:val="26"/>
          <w:rtl/>
        </w:rPr>
        <w:t xml:space="preserve"> – תאגידים וניירות ערך – חברות</w:t>
      </w:r>
    </w:p>
    <w:p w:rsidR="00A96C80" w:rsidRDefault="00A96C8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96C8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5A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hyperlink w:anchor="Seif0" w:tooltip="מכירת איגרת חוב בתוספת מח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96C80" w:rsidRDefault="00A96C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איגרת חוב בתוספת מחיר</w:t>
            </w:r>
          </w:p>
        </w:tc>
        <w:tc>
          <w:tcPr>
            <w:tcW w:w="1247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96C8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5A5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hyperlink w:anchor="Seif1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96C80" w:rsidRDefault="00A96C8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:rsidR="00A96C80" w:rsidRDefault="00A96C8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A96C80" w:rsidRDefault="00A96C80">
      <w:pPr>
        <w:pStyle w:val="big-header"/>
        <w:ind w:left="0" w:right="1134"/>
        <w:rPr>
          <w:rFonts w:cs="FrankRuehl"/>
          <w:sz w:val="32"/>
          <w:rtl/>
        </w:rPr>
      </w:pPr>
    </w:p>
    <w:p w:rsidR="00A96C80" w:rsidRPr="00504B3D" w:rsidRDefault="00A96C80" w:rsidP="00504B3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המילווה (חברות ביטוח) (מכירת איגרות חוב בתוספת מחיר), </w:t>
      </w:r>
      <w:r w:rsidR="00485A58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תשמ"ו</w:t>
      </w:r>
      <w:r w:rsidR="00485A5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485A5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96C80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תקנות 12(ב) ו-16 לחוק המילווה (חברות ביטוח), תשכ"ג</w:t>
      </w:r>
      <w:r w:rsidR="00962B2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A96C80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:rsidR="00A96C80" w:rsidRDefault="00A96C80" w:rsidP="00962B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איגרת</w:t>
                  </w:r>
                  <w:r w:rsidR="00962B2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בתוספת</w:t>
                  </w:r>
                  <w:r w:rsidR="00962B2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גרת חוב שהוצאה בשל כ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 xml:space="preserve">ים שלוותה הממשלה ושאותם קיבלה חברת ביטוח במשך שנים עשר חדשים שקדמו ליום 31 בדצמבר של כל שנה (להלן </w:t>
      </w:r>
      <w:r w:rsidR="003338B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המועד הקובע), ואשר הועברו לרשות הממשלה לאחר המועד הקובע, רשאית הממשלה למכור בתוספת מחיר כלהלן:</w:t>
      </w:r>
    </w:p>
    <w:p w:rsidR="00A96C80" w:rsidRDefault="00A96C80" w:rsidP="003338B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3.55pt;z-index:251657216" o:allowincell="f" filled="f" stroked="f" strokecolor="lime" strokeweight=".25pt">
            <v:textbox inset="0,0,0,0">
              <w:txbxContent>
                <w:p w:rsidR="00A96C80" w:rsidRDefault="00A96C80" w:rsidP="00962B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962B2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הועברו הכספים לממשלה במהלך חודש ינואר שלאחר המועד ה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 xml:space="preserve">בע </w:t>
      </w:r>
      <w:r w:rsidR="003338B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בתוספת 10 אחוזים מערכה הנקוב של האיגרת ואולם אם הועברו הכספים לממשלה בחודש ינואר 1989 </w:t>
      </w:r>
      <w:r w:rsidR="003338B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בתוספת 5 אחוזים בלבד מערכה הנקוב של האיגרת;</w:t>
      </w:r>
    </w:p>
    <w:p w:rsidR="00A96C80" w:rsidRDefault="00A96C80" w:rsidP="003338B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1.85pt;z-index:251658240" o:allowincell="f" filled="f" stroked="f" strokecolor="lime" strokeweight=".25pt">
            <v:textbox inset="0,0,0,0">
              <w:txbxContent>
                <w:p w:rsidR="00A96C80" w:rsidRDefault="00A96C80" w:rsidP="00962B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962B2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הועברו הכספים לממשלה לאחר חודש ינואר </w:t>
      </w:r>
      <w:r w:rsidR="003338B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בפס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ה (1) </w:t>
      </w:r>
      <w:r w:rsidR="003338B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בתוספת האמורה באותה פסקה, לפי הענין ובתוספת 1 אחוז מ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כה הנקוב של האיגרת בעד כל חודש החל בחודש פברואר עד למועד העברת הכספים בפועל לידי הממשלה.</w:t>
      </w:r>
    </w:p>
    <w:p w:rsidR="002C02CA" w:rsidRPr="003338BB" w:rsidRDefault="002C02CA" w:rsidP="003338BB">
      <w:pPr>
        <w:pStyle w:val="P00"/>
        <w:tabs>
          <w:tab w:val="clear" w:pos="6259"/>
          <w:tab w:val="left" w:pos="624"/>
          <w:tab w:val="left" w:pos="1021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4"/>
      <w:r w:rsidRPr="003338B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15.3.1989</w:t>
      </w:r>
    </w:p>
    <w:p w:rsidR="002C02CA" w:rsidRPr="003338BB" w:rsidRDefault="002C02CA" w:rsidP="003338BB">
      <w:pPr>
        <w:pStyle w:val="P00"/>
        <w:tabs>
          <w:tab w:val="left" w:pos="624"/>
          <w:tab w:val="left" w:pos="1021"/>
        </w:tabs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338B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2C02CA" w:rsidRPr="003338BB" w:rsidRDefault="002C02CA" w:rsidP="003338BB">
      <w:pPr>
        <w:pStyle w:val="P00"/>
        <w:tabs>
          <w:tab w:val="left" w:pos="624"/>
          <w:tab w:val="left" w:pos="1021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338B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5169</w:t>
        </w:r>
      </w:hyperlink>
      <w:r w:rsidRPr="003338BB">
        <w:rPr>
          <w:rFonts w:cs="FrankRuehl" w:hint="cs"/>
          <w:vanish/>
          <w:szCs w:val="20"/>
          <w:shd w:val="clear" w:color="auto" w:fill="FFFF99"/>
          <w:rtl/>
        </w:rPr>
        <w:t xml:space="preserve"> מיום 15.3.1989 עמ' 532</w:t>
      </w:r>
    </w:p>
    <w:p w:rsidR="002C02CA" w:rsidRPr="003338BB" w:rsidRDefault="002C02CA" w:rsidP="003338BB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הועברו הכספים לממשלה במהלך חודש ינואר שלאחר המועד ה</w:t>
      </w: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קו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 </w:t>
      </w:r>
      <w:r w:rsidR="003338BB"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10 אחוזים מערכה הנקוב של האיגרת 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ואולם אם הועברו הכספים לממשלה בחודש ינואר 1989 </w:t>
      </w:r>
      <w:r w:rsidR="003338BB"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בתוספת 5 אחוזים בלבד מערכה הנקוב של האיגרת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2C02CA" w:rsidRPr="002C02CA" w:rsidRDefault="002C02CA" w:rsidP="003338BB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הועברו הכספים לממשלה </w:t>
      </w:r>
      <w:r w:rsidRPr="003338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לאחר חודש ינואר שלאחר המועד הקובע </w:t>
      </w:r>
      <w:r w:rsidR="00962B21" w:rsidRPr="003338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3338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בתוספת 10 אחוזים כאמור בפסקה (1)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לאחר חודש ינואר </w:t>
      </w:r>
      <w:r w:rsidR="003338BB"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 בפס</w:t>
      </w:r>
      <w:r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 (1) </w:t>
      </w:r>
      <w:r w:rsidR="003338BB"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3338B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3338B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בתוספת האמורה באותה פסקה, לפי הענין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ובתוספת 1 אחוז מ</w:t>
      </w:r>
      <w:r w:rsidRPr="003338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 w:rsidRPr="003338B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כה הנקוב של האיגרת בעד כל חודש החל בחודש פברואר עד למועד העברת הכספים בפועל לידי הממשלה.</w:t>
      </w:r>
      <w:bookmarkEnd w:id="1"/>
    </w:p>
    <w:p w:rsidR="00A96C80" w:rsidRDefault="00A96C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9" style="position:absolute;left:0;text-align:left;margin-left:464.5pt;margin-top:8.05pt;width:75.05pt;height:12pt;z-index:251659264" o:allowincell="f" filled="f" stroked="f" strokecolor="lime" strokeweight=".25pt">
            <v:textbox inset="0,0,0,0">
              <w:txbxContent>
                <w:p w:rsidR="00A96C80" w:rsidRDefault="00A96C8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כ"א באדר ב' תשמ"ו (1 באפריל 1986) והם יחולו על כספים שלוותה הממשלה במהלך שנת 1985 ואילך.</w:t>
      </w:r>
    </w:p>
    <w:p w:rsidR="00A96C80" w:rsidRDefault="00A96C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2B21" w:rsidRDefault="00962B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96C80" w:rsidRDefault="00A96C80" w:rsidP="003338B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בתמוז תשמ"ו (23 ביולי 1986)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:rsidR="00A96C80" w:rsidRDefault="00A96C80" w:rsidP="003338B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>
        <w:rPr>
          <w:rFonts w:cs="FrankRuehl"/>
          <w:sz w:val="22"/>
          <w:rtl/>
        </w:rPr>
        <w:t xml:space="preserve"> ה</w:t>
      </w:r>
      <w:r>
        <w:rPr>
          <w:rFonts w:cs="FrankRuehl" w:hint="cs"/>
          <w:sz w:val="22"/>
          <w:rtl/>
        </w:rPr>
        <w:t>אוצר</w:t>
      </w:r>
    </w:p>
    <w:p w:rsidR="00A96C80" w:rsidRPr="00962B21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6C80" w:rsidRPr="00962B21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96C80" w:rsidRPr="00962B21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96C80" w:rsidRPr="00962B21" w:rsidRDefault="00A96C80" w:rsidP="00962B2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6C80" w:rsidRPr="00962B2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27C8" w:rsidRDefault="00AF27C8">
      <w:r>
        <w:separator/>
      </w:r>
    </w:p>
  </w:endnote>
  <w:endnote w:type="continuationSeparator" w:id="0">
    <w:p w:rsidR="00AF27C8" w:rsidRDefault="00AF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C80" w:rsidRDefault="00A96C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96C80" w:rsidRDefault="00A96C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6C80" w:rsidRDefault="00A96C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5A58">
      <w:rPr>
        <w:rFonts w:cs="TopType Jerushalmi"/>
        <w:noProof/>
        <w:color w:val="000000"/>
        <w:sz w:val="14"/>
        <w:szCs w:val="14"/>
      </w:rPr>
      <w:t>D:\Yael\hakika\Revadim\220_007.doc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C80" w:rsidRDefault="00A96C8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38B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96C80" w:rsidRDefault="00A96C8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6C80" w:rsidRDefault="00A96C8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5A58">
      <w:rPr>
        <w:rFonts w:cs="TopType Jerushalmi"/>
        <w:noProof/>
        <w:color w:val="000000"/>
        <w:sz w:val="14"/>
        <w:szCs w:val="14"/>
      </w:rPr>
      <w:t>D:\Yael\hakika\Revadim\220_007.doc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27C8" w:rsidRDefault="00AF27C8" w:rsidP="00485A5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F27C8" w:rsidRDefault="00AF27C8">
      <w:r>
        <w:continuationSeparator/>
      </w:r>
    </w:p>
  </w:footnote>
  <w:footnote w:id="1">
    <w:p w:rsidR="00485A58" w:rsidRDefault="00485A58" w:rsidP="00485A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85A5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3038D">
          <w:rPr>
            <w:rStyle w:val="Hyperlink"/>
            <w:rFonts w:cs="FrankRuehl" w:hint="cs"/>
            <w:rtl/>
          </w:rPr>
          <w:t>ק"ת תשמ"ו מס' 4956</w:t>
        </w:r>
      </w:hyperlink>
      <w:r>
        <w:rPr>
          <w:rFonts w:cs="FrankRuehl" w:hint="cs"/>
          <w:rtl/>
        </w:rPr>
        <w:t xml:space="preserve"> מיום 12.8.1986 עמ' 1174.</w:t>
      </w:r>
    </w:p>
    <w:p w:rsidR="00485A58" w:rsidRPr="00485A58" w:rsidRDefault="00485A58" w:rsidP="00485A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3038D">
          <w:rPr>
            <w:rStyle w:val="Hyperlink"/>
            <w:rFonts w:cs="FrankRuehl" w:hint="cs"/>
            <w:rtl/>
          </w:rPr>
          <w:t>ק"ת תשמ"ט מ</w:t>
        </w:r>
        <w:r w:rsidRPr="0013038D">
          <w:rPr>
            <w:rStyle w:val="Hyperlink"/>
            <w:rFonts w:cs="FrankRuehl" w:hint="cs"/>
            <w:rtl/>
          </w:rPr>
          <w:t>ס' 5169</w:t>
        </w:r>
      </w:hyperlink>
      <w:r>
        <w:rPr>
          <w:rFonts w:cs="FrankRuehl" w:hint="cs"/>
          <w:rtl/>
        </w:rPr>
        <w:t xml:space="preserve"> מיום 15.3.1989 עמ' 532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תשמ"ט-1989.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C80" w:rsidRDefault="00A96C8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המילווה (חברות ביטוח) (מכירת איגרות חוב בתוספת מחיר), תשמ"ו–1986</w:t>
    </w:r>
  </w:p>
  <w:p w:rsidR="00A96C80" w:rsidRDefault="00A96C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6C80" w:rsidRDefault="00A96C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6C80" w:rsidRDefault="00A96C80" w:rsidP="00485A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המילווה (חברות ביטוח) (מכירת איגרות חוב בתוספת מחיר), תשמ"ו</w:t>
    </w:r>
    <w:r w:rsidR="00485A5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A96C80" w:rsidRDefault="00A96C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6C80" w:rsidRDefault="00A96C8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B3D"/>
    <w:rsid w:val="001108AA"/>
    <w:rsid w:val="0013038D"/>
    <w:rsid w:val="002C02CA"/>
    <w:rsid w:val="00307363"/>
    <w:rsid w:val="003338BB"/>
    <w:rsid w:val="0035579B"/>
    <w:rsid w:val="00485A58"/>
    <w:rsid w:val="004C3034"/>
    <w:rsid w:val="00504B3D"/>
    <w:rsid w:val="008816B2"/>
    <w:rsid w:val="00962B21"/>
    <w:rsid w:val="00A96C80"/>
    <w:rsid w:val="00AF27C8"/>
    <w:rsid w:val="00AF6538"/>
    <w:rsid w:val="00B3195D"/>
    <w:rsid w:val="00BB4E3C"/>
    <w:rsid w:val="00CD34EC"/>
    <w:rsid w:val="00D04034"/>
    <w:rsid w:val="00F7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EB617E-FFF9-4D3E-9F8D-EB5963F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C02CA"/>
    <w:rPr>
      <w:color w:val="800080"/>
      <w:u w:val="single"/>
    </w:rPr>
  </w:style>
  <w:style w:type="paragraph" w:styleId="a5">
    <w:name w:val="footnote text"/>
    <w:basedOn w:val="a"/>
    <w:semiHidden/>
    <w:rsid w:val="00485A58"/>
    <w:rPr>
      <w:sz w:val="20"/>
      <w:szCs w:val="20"/>
    </w:rPr>
  </w:style>
  <w:style w:type="character" w:styleId="a6">
    <w:name w:val="footnote reference"/>
    <w:basedOn w:val="a0"/>
    <w:semiHidden/>
    <w:rsid w:val="00485A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6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69.pdf" TargetMode="External"/><Relationship Id="rId1" Type="http://schemas.openxmlformats.org/officeDocument/2006/relationships/hyperlink" Target="http://www.nevo.co.il/Law_word/law06/TAK-49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</vt:lpstr>
    </vt:vector>
  </TitlesOfParts>
  <Company/>
  <LinksUpToDate>false</LinksUpToDate>
  <CharactersWithSpaces>2029</CharactersWithSpaces>
  <SharedDoc>false</SharedDoc>
  <HLinks>
    <vt:vector size="30" baseType="variant">
      <vt:variant>
        <vt:i4>7995392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http://www.nevo.co.il/Law_word/law06/TAK-5169.pdf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http://www.nevo.co.il/Law_word/law06/TAK-5169.pdf</vt:lpwstr>
      </vt:variant>
      <vt:variant>
        <vt:lpwstr/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0220</vt:lpwstr>
  </property>
  <property fmtid="{D5CDD505-2E9C-101B-9397-08002B2CF9AE}" pid="3" name="CHNAME">
    <vt:lpwstr>מילווה</vt:lpwstr>
  </property>
  <property fmtid="{D5CDD505-2E9C-101B-9397-08002B2CF9AE}" pid="4" name="LAWNAME">
    <vt:lpwstr>תקנות המילווה (חברות ביטוח) (מכירת איגרות חוב בתוספת מחיר), תשמ"ו-1986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>ביטוח</vt:lpwstr>
  </property>
  <property fmtid="{D5CDD505-2E9C-101B-9397-08002B2CF9AE}" pid="11" name="NOSE12">
    <vt:lpwstr>ביטוח</vt:lpwstr>
  </property>
  <property fmtid="{D5CDD505-2E9C-101B-9397-08002B2CF9AE}" pid="12" name="NOSE22">
    <vt:lpwstr>עסקי ביטוח</vt:lpwstr>
  </property>
  <property fmtid="{D5CDD505-2E9C-101B-9397-08002B2CF9AE}" pid="13" name="NOSE32">
    <vt:lpwstr>מילווים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תאגידים וניירות ערך</vt:lpwstr>
  </property>
  <property fmtid="{D5CDD505-2E9C-101B-9397-08002B2CF9AE}" pid="17" name="NOSE33">
    <vt:lpwstr>חברות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המילווה (חברות ביטוח)</vt:lpwstr>
  </property>
  <property fmtid="{D5CDD505-2E9C-101B-9397-08002B2CF9AE}" pid="48" name="MEKOR_SAIF1">
    <vt:lpwstr>12XבX;16X</vt:lpwstr>
  </property>
</Properties>
</file>