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A79" w:rsidRDefault="006C7A79" w:rsidP="000E4079">
      <w:pPr>
        <w:pStyle w:val="big-header"/>
        <w:ind w:left="0" w:right="1134"/>
      </w:pPr>
      <w:r>
        <w:rPr>
          <w:rtl/>
        </w:rPr>
        <w:t>תקנות המים (ייעול השימוש במים במטעים), תשל"ב</w:t>
      </w:r>
      <w:r w:rsidR="000E4079">
        <w:rPr>
          <w:rFonts w:hint="cs"/>
          <w:rtl/>
        </w:rPr>
        <w:t>-</w:t>
      </w:r>
      <w:r>
        <w:rPr>
          <w:rtl/>
        </w:rPr>
        <w:t>1971</w:t>
      </w:r>
    </w:p>
    <w:p w:rsidR="003369F4" w:rsidRPr="003369F4" w:rsidRDefault="003369F4" w:rsidP="003369F4">
      <w:pPr>
        <w:spacing w:line="320" w:lineRule="auto"/>
        <w:jc w:val="left"/>
        <w:rPr>
          <w:rFonts w:cs="FrankRuehl"/>
          <w:szCs w:val="26"/>
          <w:rtl/>
        </w:rPr>
      </w:pPr>
    </w:p>
    <w:p w:rsidR="003369F4" w:rsidRDefault="003369F4" w:rsidP="003369F4">
      <w:pPr>
        <w:spacing w:line="320" w:lineRule="auto"/>
        <w:jc w:val="left"/>
        <w:rPr>
          <w:rtl/>
        </w:rPr>
      </w:pPr>
    </w:p>
    <w:p w:rsidR="003369F4" w:rsidRPr="003369F4" w:rsidRDefault="003369F4" w:rsidP="003369F4">
      <w:pPr>
        <w:spacing w:line="320" w:lineRule="auto"/>
        <w:jc w:val="left"/>
        <w:rPr>
          <w:rFonts w:cs="Miriam"/>
          <w:szCs w:val="22"/>
          <w:rtl/>
        </w:rPr>
      </w:pPr>
      <w:r w:rsidRPr="003369F4">
        <w:rPr>
          <w:rFonts w:cs="Miriam"/>
          <w:szCs w:val="22"/>
          <w:rtl/>
        </w:rPr>
        <w:t>רשויות ומשפט מנהלי</w:t>
      </w:r>
      <w:r w:rsidRPr="003369F4">
        <w:rPr>
          <w:rFonts w:cs="FrankRuehl"/>
          <w:szCs w:val="26"/>
          <w:rtl/>
        </w:rPr>
        <w:t xml:space="preserve"> – תשתיות – מים – שימוש במים</w:t>
      </w:r>
    </w:p>
    <w:p w:rsidR="006C7A79" w:rsidRDefault="006C7A79">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C7A79">
        <w:tblPrEx>
          <w:tblCellMar>
            <w:top w:w="0" w:type="dxa"/>
            <w:bottom w:w="0" w:type="dxa"/>
          </w:tblCellMar>
        </w:tblPrEx>
        <w:tc>
          <w:tcPr>
            <w:tcW w:w="850" w:type="dxa"/>
          </w:tcPr>
          <w:p w:rsidR="006C7A79" w:rsidRDefault="006C7A7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E4079">
              <w:rPr>
                <w:noProof/>
                <w:sz w:val="24"/>
                <w:rtl/>
              </w:rPr>
              <w:t>2</w:t>
            </w:r>
            <w:r>
              <w:rPr>
                <w:sz w:val="24"/>
                <w:rtl/>
              </w:rPr>
              <w:fldChar w:fldCharType="end"/>
            </w:r>
          </w:p>
        </w:tc>
        <w:tc>
          <w:tcPr>
            <w:tcW w:w="567" w:type="dxa"/>
          </w:tcPr>
          <w:p w:rsidR="006C7A79" w:rsidRDefault="006C7A79">
            <w:pPr>
              <w:spacing w:line="240" w:lineRule="auto"/>
              <w:rPr>
                <w:sz w:val="24"/>
              </w:rPr>
            </w:pPr>
            <w:hyperlink w:anchor="Seif0" w:tooltip="הגדרות" w:history="1">
              <w:r>
                <w:rPr>
                  <w:rStyle w:val="Hyperlink"/>
                </w:rPr>
                <w:t>Go</w:t>
              </w:r>
            </w:hyperlink>
          </w:p>
        </w:tc>
        <w:tc>
          <w:tcPr>
            <w:tcW w:w="5669" w:type="dxa"/>
          </w:tcPr>
          <w:p w:rsidR="006C7A79" w:rsidRDefault="006C7A79">
            <w:pPr>
              <w:spacing w:line="240" w:lineRule="auto"/>
              <w:rPr>
                <w:sz w:val="24"/>
                <w:rtl/>
              </w:rPr>
            </w:pPr>
            <w:r>
              <w:rPr>
                <w:sz w:val="24"/>
                <w:rtl/>
              </w:rPr>
              <w:t>הגדרות</w:t>
            </w:r>
          </w:p>
        </w:tc>
        <w:tc>
          <w:tcPr>
            <w:tcW w:w="1247" w:type="dxa"/>
          </w:tcPr>
          <w:p w:rsidR="006C7A79" w:rsidRDefault="006C7A79">
            <w:pPr>
              <w:spacing w:line="240" w:lineRule="auto"/>
              <w:rPr>
                <w:sz w:val="24"/>
              </w:rPr>
            </w:pPr>
            <w:r>
              <w:rPr>
                <w:sz w:val="24"/>
                <w:rtl/>
              </w:rPr>
              <w:t xml:space="preserve">סעיף 1 </w:t>
            </w:r>
          </w:p>
        </w:tc>
      </w:tr>
      <w:tr w:rsidR="006C7A79">
        <w:tblPrEx>
          <w:tblCellMar>
            <w:top w:w="0" w:type="dxa"/>
            <w:bottom w:w="0" w:type="dxa"/>
          </w:tblCellMar>
        </w:tblPrEx>
        <w:tc>
          <w:tcPr>
            <w:tcW w:w="850" w:type="dxa"/>
          </w:tcPr>
          <w:p w:rsidR="006C7A79" w:rsidRDefault="006C7A7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E4079">
              <w:rPr>
                <w:noProof/>
                <w:sz w:val="24"/>
                <w:rtl/>
              </w:rPr>
              <w:t>2</w:t>
            </w:r>
            <w:r>
              <w:rPr>
                <w:sz w:val="24"/>
                <w:rtl/>
              </w:rPr>
              <w:fldChar w:fldCharType="end"/>
            </w:r>
          </w:p>
        </w:tc>
        <w:tc>
          <w:tcPr>
            <w:tcW w:w="567" w:type="dxa"/>
          </w:tcPr>
          <w:p w:rsidR="006C7A79" w:rsidRDefault="006C7A79">
            <w:pPr>
              <w:spacing w:line="240" w:lineRule="auto"/>
              <w:rPr>
                <w:sz w:val="24"/>
              </w:rPr>
            </w:pPr>
            <w:hyperlink w:anchor="Seif1" w:tooltip="שימוש בכמות נחסכת" w:history="1">
              <w:r>
                <w:rPr>
                  <w:rStyle w:val="Hyperlink"/>
                </w:rPr>
                <w:t>Go</w:t>
              </w:r>
            </w:hyperlink>
          </w:p>
        </w:tc>
        <w:tc>
          <w:tcPr>
            <w:tcW w:w="5669" w:type="dxa"/>
          </w:tcPr>
          <w:p w:rsidR="006C7A79" w:rsidRDefault="006C7A79">
            <w:pPr>
              <w:spacing w:line="240" w:lineRule="auto"/>
              <w:rPr>
                <w:sz w:val="24"/>
                <w:rtl/>
              </w:rPr>
            </w:pPr>
            <w:r>
              <w:rPr>
                <w:sz w:val="24"/>
                <w:rtl/>
              </w:rPr>
              <w:t>שימוש בכמות נחסכת</w:t>
            </w:r>
          </w:p>
        </w:tc>
        <w:tc>
          <w:tcPr>
            <w:tcW w:w="1247" w:type="dxa"/>
          </w:tcPr>
          <w:p w:rsidR="006C7A79" w:rsidRDefault="006C7A79">
            <w:pPr>
              <w:spacing w:line="240" w:lineRule="auto"/>
              <w:rPr>
                <w:sz w:val="24"/>
              </w:rPr>
            </w:pPr>
            <w:r>
              <w:rPr>
                <w:sz w:val="24"/>
                <w:rtl/>
              </w:rPr>
              <w:t xml:space="preserve">סעיף 2 </w:t>
            </w:r>
          </w:p>
        </w:tc>
      </w:tr>
      <w:tr w:rsidR="006C7A79">
        <w:tblPrEx>
          <w:tblCellMar>
            <w:top w:w="0" w:type="dxa"/>
            <w:bottom w:w="0" w:type="dxa"/>
          </w:tblCellMar>
        </w:tblPrEx>
        <w:tc>
          <w:tcPr>
            <w:tcW w:w="850" w:type="dxa"/>
          </w:tcPr>
          <w:p w:rsidR="006C7A79" w:rsidRDefault="006C7A7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E4079">
              <w:rPr>
                <w:noProof/>
                <w:sz w:val="24"/>
                <w:rtl/>
              </w:rPr>
              <w:t>2</w:t>
            </w:r>
            <w:r>
              <w:rPr>
                <w:sz w:val="24"/>
                <w:rtl/>
              </w:rPr>
              <w:fldChar w:fldCharType="end"/>
            </w:r>
          </w:p>
        </w:tc>
        <w:tc>
          <w:tcPr>
            <w:tcW w:w="567" w:type="dxa"/>
          </w:tcPr>
          <w:p w:rsidR="006C7A79" w:rsidRDefault="006C7A79">
            <w:pPr>
              <w:spacing w:line="240" w:lineRule="auto"/>
              <w:rPr>
                <w:sz w:val="24"/>
              </w:rPr>
            </w:pPr>
            <w:hyperlink w:anchor="Seif2" w:tooltip="בקשה לשימוש בכמות נחסכת" w:history="1">
              <w:r>
                <w:rPr>
                  <w:rStyle w:val="Hyperlink"/>
                </w:rPr>
                <w:t>Go</w:t>
              </w:r>
            </w:hyperlink>
          </w:p>
        </w:tc>
        <w:tc>
          <w:tcPr>
            <w:tcW w:w="5669" w:type="dxa"/>
          </w:tcPr>
          <w:p w:rsidR="006C7A79" w:rsidRDefault="006C7A79">
            <w:pPr>
              <w:spacing w:line="240" w:lineRule="auto"/>
              <w:rPr>
                <w:sz w:val="24"/>
                <w:rtl/>
              </w:rPr>
            </w:pPr>
            <w:r>
              <w:rPr>
                <w:sz w:val="24"/>
                <w:rtl/>
              </w:rPr>
              <w:t>בקשה לשימוש בכמות נחסכת</w:t>
            </w:r>
          </w:p>
        </w:tc>
        <w:tc>
          <w:tcPr>
            <w:tcW w:w="1247" w:type="dxa"/>
          </w:tcPr>
          <w:p w:rsidR="006C7A79" w:rsidRDefault="006C7A79">
            <w:pPr>
              <w:spacing w:line="240" w:lineRule="auto"/>
              <w:rPr>
                <w:sz w:val="24"/>
              </w:rPr>
            </w:pPr>
            <w:r>
              <w:rPr>
                <w:sz w:val="24"/>
                <w:rtl/>
              </w:rPr>
              <w:t xml:space="preserve">סעיף 3 </w:t>
            </w:r>
          </w:p>
        </w:tc>
      </w:tr>
      <w:tr w:rsidR="006C7A79">
        <w:tblPrEx>
          <w:tblCellMar>
            <w:top w:w="0" w:type="dxa"/>
            <w:bottom w:w="0" w:type="dxa"/>
          </w:tblCellMar>
        </w:tblPrEx>
        <w:tc>
          <w:tcPr>
            <w:tcW w:w="850" w:type="dxa"/>
          </w:tcPr>
          <w:p w:rsidR="006C7A79" w:rsidRDefault="006C7A7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E4079">
              <w:rPr>
                <w:noProof/>
                <w:sz w:val="24"/>
                <w:rtl/>
              </w:rPr>
              <w:t>2</w:t>
            </w:r>
            <w:r>
              <w:rPr>
                <w:sz w:val="24"/>
                <w:rtl/>
              </w:rPr>
              <w:fldChar w:fldCharType="end"/>
            </w:r>
          </w:p>
        </w:tc>
        <w:tc>
          <w:tcPr>
            <w:tcW w:w="567" w:type="dxa"/>
          </w:tcPr>
          <w:p w:rsidR="006C7A79" w:rsidRDefault="006C7A79">
            <w:pPr>
              <w:spacing w:line="240" w:lineRule="auto"/>
              <w:rPr>
                <w:sz w:val="24"/>
              </w:rPr>
            </w:pPr>
            <w:hyperlink w:anchor="Seif3" w:tooltip="בחינת הבקשה" w:history="1">
              <w:r>
                <w:rPr>
                  <w:rStyle w:val="Hyperlink"/>
                </w:rPr>
                <w:t>Go</w:t>
              </w:r>
            </w:hyperlink>
          </w:p>
        </w:tc>
        <w:tc>
          <w:tcPr>
            <w:tcW w:w="5669" w:type="dxa"/>
          </w:tcPr>
          <w:p w:rsidR="006C7A79" w:rsidRDefault="006C7A79">
            <w:pPr>
              <w:spacing w:line="240" w:lineRule="auto"/>
              <w:rPr>
                <w:sz w:val="24"/>
                <w:rtl/>
              </w:rPr>
            </w:pPr>
            <w:r>
              <w:rPr>
                <w:sz w:val="24"/>
                <w:rtl/>
              </w:rPr>
              <w:t>בחינת הבקשה</w:t>
            </w:r>
          </w:p>
        </w:tc>
        <w:tc>
          <w:tcPr>
            <w:tcW w:w="1247" w:type="dxa"/>
          </w:tcPr>
          <w:p w:rsidR="006C7A79" w:rsidRDefault="006C7A79">
            <w:pPr>
              <w:spacing w:line="240" w:lineRule="auto"/>
              <w:rPr>
                <w:sz w:val="24"/>
              </w:rPr>
            </w:pPr>
            <w:r>
              <w:rPr>
                <w:sz w:val="24"/>
                <w:rtl/>
              </w:rPr>
              <w:t xml:space="preserve">סעיף 4 </w:t>
            </w:r>
          </w:p>
        </w:tc>
      </w:tr>
      <w:tr w:rsidR="006C7A79">
        <w:tblPrEx>
          <w:tblCellMar>
            <w:top w:w="0" w:type="dxa"/>
            <w:bottom w:w="0" w:type="dxa"/>
          </w:tblCellMar>
        </w:tblPrEx>
        <w:tc>
          <w:tcPr>
            <w:tcW w:w="850" w:type="dxa"/>
          </w:tcPr>
          <w:p w:rsidR="006C7A79" w:rsidRDefault="006C7A7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0E4079">
              <w:rPr>
                <w:noProof/>
                <w:sz w:val="24"/>
                <w:rtl/>
              </w:rPr>
              <w:t>2</w:t>
            </w:r>
            <w:r>
              <w:rPr>
                <w:sz w:val="24"/>
                <w:rtl/>
              </w:rPr>
              <w:fldChar w:fldCharType="end"/>
            </w:r>
          </w:p>
        </w:tc>
        <w:tc>
          <w:tcPr>
            <w:tcW w:w="567" w:type="dxa"/>
          </w:tcPr>
          <w:p w:rsidR="006C7A79" w:rsidRDefault="006C7A79">
            <w:pPr>
              <w:spacing w:line="240" w:lineRule="auto"/>
              <w:rPr>
                <w:sz w:val="24"/>
              </w:rPr>
            </w:pPr>
            <w:hyperlink w:anchor="Seif4" w:tooltip="הודעה על תחילת פעולות" w:history="1">
              <w:r>
                <w:rPr>
                  <w:rStyle w:val="Hyperlink"/>
                </w:rPr>
                <w:t>Go</w:t>
              </w:r>
            </w:hyperlink>
          </w:p>
        </w:tc>
        <w:tc>
          <w:tcPr>
            <w:tcW w:w="5669" w:type="dxa"/>
          </w:tcPr>
          <w:p w:rsidR="006C7A79" w:rsidRDefault="006C7A79">
            <w:pPr>
              <w:spacing w:line="240" w:lineRule="auto"/>
              <w:rPr>
                <w:sz w:val="24"/>
                <w:rtl/>
              </w:rPr>
            </w:pPr>
            <w:r>
              <w:rPr>
                <w:sz w:val="24"/>
                <w:rtl/>
              </w:rPr>
              <w:t>הודעה על תחילת פעולות</w:t>
            </w:r>
          </w:p>
        </w:tc>
        <w:tc>
          <w:tcPr>
            <w:tcW w:w="1247" w:type="dxa"/>
          </w:tcPr>
          <w:p w:rsidR="006C7A79" w:rsidRDefault="006C7A79">
            <w:pPr>
              <w:spacing w:line="240" w:lineRule="auto"/>
              <w:rPr>
                <w:sz w:val="24"/>
              </w:rPr>
            </w:pPr>
            <w:r>
              <w:rPr>
                <w:sz w:val="24"/>
                <w:rtl/>
              </w:rPr>
              <w:t xml:space="preserve">סעיף 5 </w:t>
            </w:r>
          </w:p>
        </w:tc>
      </w:tr>
      <w:tr w:rsidR="006C7A79">
        <w:tblPrEx>
          <w:tblCellMar>
            <w:top w:w="0" w:type="dxa"/>
            <w:bottom w:w="0" w:type="dxa"/>
          </w:tblCellMar>
        </w:tblPrEx>
        <w:tc>
          <w:tcPr>
            <w:tcW w:w="850" w:type="dxa"/>
          </w:tcPr>
          <w:p w:rsidR="006C7A79" w:rsidRDefault="006C7A7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0E4079">
              <w:rPr>
                <w:noProof/>
                <w:sz w:val="24"/>
                <w:rtl/>
              </w:rPr>
              <w:t>2</w:t>
            </w:r>
            <w:r>
              <w:rPr>
                <w:sz w:val="24"/>
                <w:rtl/>
              </w:rPr>
              <w:fldChar w:fldCharType="end"/>
            </w:r>
          </w:p>
        </w:tc>
        <w:tc>
          <w:tcPr>
            <w:tcW w:w="567" w:type="dxa"/>
          </w:tcPr>
          <w:p w:rsidR="006C7A79" w:rsidRDefault="006C7A79">
            <w:pPr>
              <w:spacing w:line="240" w:lineRule="auto"/>
              <w:rPr>
                <w:sz w:val="24"/>
              </w:rPr>
            </w:pPr>
            <w:hyperlink w:anchor="Seif5" w:tooltip="דרישת פרטים נוספים" w:history="1">
              <w:r>
                <w:rPr>
                  <w:rStyle w:val="Hyperlink"/>
                </w:rPr>
                <w:t>Go</w:t>
              </w:r>
            </w:hyperlink>
          </w:p>
        </w:tc>
        <w:tc>
          <w:tcPr>
            <w:tcW w:w="5669" w:type="dxa"/>
          </w:tcPr>
          <w:p w:rsidR="006C7A79" w:rsidRDefault="006C7A79">
            <w:pPr>
              <w:spacing w:line="240" w:lineRule="auto"/>
              <w:rPr>
                <w:sz w:val="24"/>
                <w:rtl/>
              </w:rPr>
            </w:pPr>
            <w:r>
              <w:rPr>
                <w:sz w:val="24"/>
                <w:rtl/>
              </w:rPr>
              <w:t>דרישת פרטים נוספים</w:t>
            </w:r>
          </w:p>
        </w:tc>
        <w:tc>
          <w:tcPr>
            <w:tcW w:w="1247" w:type="dxa"/>
          </w:tcPr>
          <w:p w:rsidR="006C7A79" w:rsidRDefault="006C7A79">
            <w:pPr>
              <w:spacing w:line="240" w:lineRule="auto"/>
              <w:rPr>
                <w:sz w:val="24"/>
              </w:rPr>
            </w:pPr>
            <w:r>
              <w:rPr>
                <w:sz w:val="24"/>
                <w:rtl/>
              </w:rPr>
              <w:t xml:space="preserve">סעיף 6 </w:t>
            </w:r>
          </w:p>
        </w:tc>
      </w:tr>
      <w:tr w:rsidR="006C7A79">
        <w:tblPrEx>
          <w:tblCellMar>
            <w:top w:w="0" w:type="dxa"/>
            <w:bottom w:w="0" w:type="dxa"/>
          </w:tblCellMar>
        </w:tblPrEx>
        <w:tc>
          <w:tcPr>
            <w:tcW w:w="850" w:type="dxa"/>
          </w:tcPr>
          <w:p w:rsidR="006C7A79" w:rsidRDefault="006C7A7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0E4079">
              <w:rPr>
                <w:noProof/>
                <w:sz w:val="24"/>
                <w:rtl/>
              </w:rPr>
              <w:t>2</w:t>
            </w:r>
            <w:r>
              <w:rPr>
                <w:sz w:val="24"/>
                <w:rtl/>
              </w:rPr>
              <w:fldChar w:fldCharType="end"/>
            </w:r>
          </w:p>
        </w:tc>
        <w:tc>
          <w:tcPr>
            <w:tcW w:w="567" w:type="dxa"/>
          </w:tcPr>
          <w:p w:rsidR="006C7A79" w:rsidRDefault="006C7A79">
            <w:pPr>
              <w:spacing w:line="240" w:lineRule="auto"/>
              <w:rPr>
                <w:sz w:val="24"/>
              </w:rPr>
            </w:pPr>
            <w:hyperlink w:anchor="Seif6" w:tooltip="היתרים אחרים" w:history="1">
              <w:r>
                <w:rPr>
                  <w:rStyle w:val="Hyperlink"/>
                </w:rPr>
                <w:t>Go</w:t>
              </w:r>
            </w:hyperlink>
          </w:p>
        </w:tc>
        <w:tc>
          <w:tcPr>
            <w:tcW w:w="5669" w:type="dxa"/>
          </w:tcPr>
          <w:p w:rsidR="006C7A79" w:rsidRDefault="006C7A79">
            <w:pPr>
              <w:spacing w:line="240" w:lineRule="auto"/>
              <w:rPr>
                <w:sz w:val="24"/>
                <w:rtl/>
              </w:rPr>
            </w:pPr>
            <w:r>
              <w:rPr>
                <w:sz w:val="24"/>
                <w:rtl/>
              </w:rPr>
              <w:t>היתרים אחרים</w:t>
            </w:r>
          </w:p>
        </w:tc>
        <w:tc>
          <w:tcPr>
            <w:tcW w:w="1247" w:type="dxa"/>
          </w:tcPr>
          <w:p w:rsidR="006C7A79" w:rsidRDefault="006C7A79">
            <w:pPr>
              <w:spacing w:line="240" w:lineRule="auto"/>
              <w:rPr>
                <w:sz w:val="24"/>
              </w:rPr>
            </w:pPr>
            <w:r>
              <w:rPr>
                <w:sz w:val="24"/>
                <w:rtl/>
              </w:rPr>
              <w:t xml:space="preserve">סעיף 7 </w:t>
            </w:r>
          </w:p>
        </w:tc>
      </w:tr>
      <w:tr w:rsidR="006C7A79">
        <w:tblPrEx>
          <w:tblCellMar>
            <w:top w:w="0" w:type="dxa"/>
            <w:bottom w:w="0" w:type="dxa"/>
          </w:tblCellMar>
        </w:tblPrEx>
        <w:tc>
          <w:tcPr>
            <w:tcW w:w="850" w:type="dxa"/>
          </w:tcPr>
          <w:p w:rsidR="006C7A79" w:rsidRDefault="006C7A79">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0E4079">
              <w:rPr>
                <w:noProof/>
                <w:sz w:val="24"/>
                <w:rtl/>
              </w:rPr>
              <w:t>2</w:t>
            </w:r>
            <w:r>
              <w:rPr>
                <w:sz w:val="24"/>
                <w:rtl/>
              </w:rPr>
              <w:fldChar w:fldCharType="end"/>
            </w:r>
          </w:p>
        </w:tc>
        <w:tc>
          <w:tcPr>
            <w:tcW w:w="567" w:type="dxa"/>
          </w:tcPr>
          <w:p w:rsidR="006C7A79" w:rsidRDefault="006C7A79">
            <w:pPr>
              <w:spacing w:line="240" w:lineRule="auto"/>
              <w:rPr>
                <w:sz w:val="24"/>
              </w:rPr>
            </w:pPr>
            <w:hyperlink w:anchor="Seif7" w:tooltip="אי זכאות לכמויות צריכה מקסימליות" w:history="1">
              <w:r>
                <w:rPr>
                  <w:rStyle w:val="Hyperlink"/>
                </w:rPr>
                <w:t>Go</w:t>
              </w:r>
            </w:hyperlink>
          </w:p>
        </w:tc>
        <w:tc>
          <w:tcPr>
            <w:tcW w:w="5669" w:type="dxa"/>
          </w:tcPr>
          <w:p w:rsidR="006C7A79" w:rsidRDefault="006C7A79">
            <w:pPr>
              <w:spacing w:line="240" w:lineRule="auto"/>
              <w:rPr>
                <w:sz w:val="24"/>
                <w:rtl/>
              </w:rPr>
            </w:pPr>
            <w:r>
              <w:rPr>
                <w:sz w:val="24"/>
                <w:rtl/>
              </w:rPr>
              <w:t>אי זכאות לכמויות צריכה מקסימליות</w:t>
            </w:r>
          </w:p>
        </w:tc>
        <w:tc>
          <w:tcPr>
            <w:tcW w:w="1247" w:type="dxa"/>
          </w:tcPr>
          <w:p w:rsidR="006C7A79" w:rsidRDefault="006C7A79">
            <w:pPr>
              <w:spacing w:line="240" w:lineRule="auto"/>
              <w:rPr>
                <w:sz w:val="24"/>
              </w:rPr>
            </w:pPr>
            <w:r>
              <w:rPr>
                <w:sz w:val="24"/>
                <w:rtl/>
              </w:rPr>
              <w:t xml:space="preserve">סעיף 8 </w:t>
            </w:r>
          </w:p>
        </w:tc>
      </w:tr>
      <w:tr w:rsidR="006C7A79">
        <w:tblPrEx>
          <w:tblCellMar>
            <w:top w:w="0" w:type="dxa"/>
            <w:bottom w:w="0" w:type="dxa"/>
          </w:tblCellMar>
        </w:tblPrEx>
        <w:tc>
          <w:tcPr>
            <w:tcW w:w="850" w:type="dxa"/>
          </w:tcPr>
          <w:p w:rsidR="006C7A79" w:rsidRDefault="006C7A79">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0E4079">
              <w:rPr>
                <w:noProof/>
                <w:sz w:val="24"/>
                <w:rtl/>
              </w:rPr>
              <w:t>2</w:t>
            </w:r>
            <w:r>
              <w:rPr>
                <w:sz w:val="24"/>
                <w:rtl/>
              </w:rPr>
              <w:fldChar w:fldCharType="end"/>
            </w:r>
          </w:p>
        </w:tc>
        <w:tc>
          <w:tcPr>
            <w:tcW w:w="567" w:type="dxa"/>
          </w:tcPr>
          <w:p w:rsidR="006C7A79" w:rsidRDefault="006C7A79">
            <w:pPr>
              <w:spacing w:line="240" w:lineRule="auto"/>
              <w:rPr>
                <w:sz w:val="24"/>
              </w:rPr>
            </w:pPr>
            <w:hyperlink w:anchor="Seif8" w:tooltip="אי תחולה" w:history="1">
              <w:r>
                <w:rPr>
                  <w:rStyle w:val="Hyperlink"/>
                </w:rPr>
                <w:t>Go</w:t>
              </w:r>
            </w:hyperlink>
          </w:p>
        </w:tc>
        <w:tc>
          <w:tcPr>
            <w:tcW w:w="5669" w:type="dxa"/>
          </w:tcPr>
          <w:p w:rsidR="006C7A79" w:rsidRDefault="006C7A79">
            <w:pPr>
              <w:spacing w:line="240" w:lineRule="auto"/>
              <w:rPr>
                <w:sz w:val="24"/>
                <w:rtl/>
              </w:rPr>
            </w:pPr>
            <w:r>
              <w:rPr>
                <w:sz w:val="24"/>
                <w:rtl/>
              </w:rPr>
              <w:t>אי תחולה</w:t>
            </w:r>
          </w:p>
        </w:tc>
        <w:tc>
          <w:tcPr>
            <w:tcW w:w="1247" w:type="dxa"/>
          </w:tcPr>
          <w:p w:rsidR="006C7A79" w:rsidRDefault="006C7A79">
            <w:pPr>
              <w:spacing w:line="240" w:lineRule="auto"/>
              <w:rPr>
                <w:sz w:val="24"/>
              </w:rPr>
            </w:pPr>
            <w:r>
              <w:rPr>
                <w:sz w:val="24"/>
                <w:rtl/>
              </w:rPr>
              <w:t xml:space="preserve">סעיף 9 </w:t>
            </w:r>
          </w:p>
        </w:tc>
      </w:tr>
      <w:tr w:rsidR="006C7A79">
        <w:tblPrEx>
          <w:tblCellMar>
            <w:top w:w="0" w:type="dxa"/>
            <w:bottom w:w="0" w:type="dxa"/>
          </w:tblCellMar>
        </w:tblPrEx>
        <w:tc>
          <w:tcPr>
            <w:tcW w:w="850" w:type="dxa"/>
          </w:tcPr>
          <w:p w:rsidR="006C7A79" w:rsidRDefault="006C7A79">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0E4079">
              <w:rPr>
                <w:noProof/>
                <w:sz w:val="24"/>
                <w:rtl/>
              </w:rPr>
              <w:t>2</w:t>
            </w:r>
            <w:r>
              <w:rPr>
                <w:sz w:val="24"/>
                <w:rtl/>
              </w:rPr>
              <w:fldChar w:fldCharType="end"/>
            </w:r>
          </w:p>
        </w:tc>
        <w:tc>
          <w:tcPr>
            <w:tcW w:w="567" w:type="dxa"/>
          </w:tcPr>
          <w:p w:rsidR="006C7A79" w:rsidRDefault="006C7A79">
            <w:pPr>
              <w:spacing w:line="240" w:lineRule="auto"/>
              <w:rPr>
                <w:sz w:val="24"/>
              </w:rPr>
            </w:pPr>
            <w:hyperlink w:anchor="Seif9" w:tooltip="השם" w:history="1">
              <w:r>
                <w:rPr>
                  <w:rStyle w:val="Hyperlink"/>
                </w:rPr>
                <w:t>Go</w:t>
              </w:r>
            </w:hyperlink>
          </w:p>
        </w:tc>
        <w:tc>
          <w:tcPr>
            <w:tcW w:w="5669" w:type="dxa"/>
          </w:tcPr>
          <w:p w:rsidR="006C7A79" w:rsidRDefault="006C7A79">
            <w:pPr>
              <w:spacing w:line="240" w:lineRule="auto"/>
              <w:rPr>
                <w:sz w:val="24"/>
                <w:rtl/>
              </w:rPr>
            </w:pPr>
            <w:r>
              <w:rPr>
                <w:sz w:val="24"/>
                <w:rtl/>
              </w:rPr>
              <w:t>השם</w:t>
            </w:r>
          </w:p>
        </w:tc>
        <w:tc>
          <w:tcPr>
            <w:tcW w:w="1247" w:type="dxa"/>
          </w:tcPr>
          <w:p w:rsidR="006C7A79" w:rsidRDefault="006C7A79">
            <w:pPr>
              <w:spacing w:line="240" w:lineRule="auto"/>
              <w:rPr>
                <w:sz w:val="24"/>
              </w:rPr>
            </w:pPr>
            <w:r>
              <w:rPr>
                <w:sz w:val="24"/>
                <w:rtl/>
              </w:rPr>
              <w:t xml:space="preserve">סעיף 10 </w:t>
            </w:r>
          </w:p>
        </w:tc>
      </w:tr>
    </w:tbl>
    <w:p w:rsidR="006C7A79" w:rsidRDefault="006C7A79">
      <w:pPr>
        <w:pStyle w:val="big-header"/>
        <w:ind w:left="0" w:right="1134"/>
        <w:rPr>
          <w:rtl/>
        </w:rPr>
      </w:pPr>
    </w:p>
    <w:p w:rsidR="006C7A79" w:rsidRDefault="006C7A79" w:rsidP="003369F4">
      <w:pPr>
        <w:pStyle w:val="big-header"/>
        <w:ind w:left="0" w:right="1134"/>
        <w:rPr>
          <w:rStyle w:val="default"/>
          <w:rFonts w:cs="FrankRuehl" w:hint="cs"/>
          <w:rtl/>
        </w:rPr>
      </w:pPr>
      <w:r>
        <w:rPr>
          <w:rtl/>
        </w:rPr>
        <w:br w:type="page"/>
      </w:r>
      <w:r>
        <w:rPr>
          <w:rtl/>
        </w:rPr>
        <w:lastRenderedPageBreak/>
        <w:t>ת</w:t>
      </w:r>
      <w:r>
        <w:rPr>
          <w:rFonts w:hint="cs"/>
          <w:rtl/>
        </w:rPr>
        <w:t>קנות המים (ייעול השימוש במים במטעים), תשל"ב</w:t>
      </w:r>
      <w:r w:rsidR="000E4079">
        <w:rPr>
          <w:rFonts w:hint="cs"/>
          <w:rtl/>
        </w:rPr>
        <w:t>-</w:t>
      </w:r>
      <w:r>
        <w:rPr>
          <w:rFonts w:hint="cs"/>
          <w:rtl/>
        </w:rPr>
        <w:t>1971</w:t>
      </w:r>
      <w:r w:rsidR="000E4079">
        <w:rPr>
          <w:rStyle w:val="a6"/>
          <w:rtl/>
        </w:rPr>
        <w:footnoteReference w:customMarkFollows="1" w:id="1"/>
        <w:t>*</w:t>
      </w:r>
    </w:p>
    <w:p w:rsidR="006C7A79" w:rsidRDefault="006C7A79" w:rsidP="000E407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21 ו-159 לחוק המים, תשי"ט</w:t>
      </w:r>
      <w:r w:rsidR="000E4079">
        <w:rPr>
          <w:rStyle w:val="default"/>
          <w:rFonts w:cs="FrankRuehl" w:hint="cs"/>
          <w:rtl/>
        </w:rPr>
        <w:t>-</w:t>
      </w:r>
      <w:r>
        <w:rPr>
          <w:rStyle w:val="default"/>
          <w:rFonts w:cs="FrankRuehl" w:hint="cs"/>
          <w:rtl/>
        </w:rPr>
        <w:t>1959, ולאחר התייעצות עם מועצת המים, אני מתקין תקנות אלה:</w:t>
      </w:r>
    </w:p>
    <w:p w:rsidR="006C7A79" w:rsidRDefault="006C7A79">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5.4pt;z-index:251653120" o:allowincell="f" filled="f" stroked="f" strokecolor="lime" strokeweight=".25pt">
            <v:textbox inset="0,0,0,0">
              <w:txbxContent>
                <w:p w:rsidR="006C7A79" w:rsidRDefault="006C7A7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0E4079">
        <w:rPr>
          <w:rStyle w:val="default"/>
          <w:rFonts w:cs="FrankRuehl"/>
          <w:rtl/>
        </w:rPr>
        <w:t>–</w:t>
      </w:r>
    </w:p>
    <w:p w:rsidR="006C7A79" w:rsidRDefault="006C7A79" w:rsidP="000E40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צרכן" </w:t>
      </w:r>
      <w:r w:rsidR="000E4079">
        <w:rPr>
          <w:rStyle w:val="default"/>
          <w:rFonts w:cs="FrankRuehl" w:hint="cs"/>
          <w:rtl/>
        </w:rPr>
        <w:t>-</w:t>
      </w:r>
      <w:r>
        <w:rPr>
          <w:rStyle w:val="default"/>
          <w:rFonts w:cs="FrankRuehl" w:hint="cs"/>
          <w:rtl/>
        </w:rPr>
        <w:t xml:space="preserve"> אדם הצורך מים </w:t>
      </w:r>
      <w:r>
        <w:rPr>
          <w:rStyle w:val="default"/>
          <w:rFonts w:cs="FrankRuehl"/>
          <w:rtl/>
        </w:rPr>
        <w:t>ע</w:t>
      </w:r>
      <w:r>
        <w:rPr>
          <w:rStyle w:val="default"/>
          <w:rFonts w:cs="FrankRuehl" w:hint="cs"/>
          <w:rtl/>
        </w:rPr>
        <w:t>ל פי רשיון הפקה שבו פורטו שמו וכמויות המים המוקצות לו להשקאת שטח מטע, בין אם הפיקם בעצמו ובין אם קיבלם מספק;</w:t>
      </w:r>
    </w:p>
    <w:p w:rsidR="006C7A79" w:rsidRDefault="006C7A79" w:rsidP="000E40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שטח מטע" </w:t>
      </w:r>
      <w:r w:rsidR="000E4079">
        <w:rPr>
          <w:rStyle w:val="default"/>
          <w:rFonts w:cs="FrankRuehl" w:hint="cs"/>
          <w:rtl/>
        </w:rPr>
        <w:t>-</w:t>
      </w:r>
      <w:r>
        <w:rPr>
          <w:rStyle w:val="default"/>
          <w:rFonts w:cs="FrankRuehl" w:hint="cs"/>
          <w:rtl/>
        </w:rPr>
        <w:t xml:space="preserve"> שטח מטע הרשום כשטח מטע בפ</w:t>
      </w:r>
      <w:r>
        <w:rPr>
          <w:rStyle w:val="default"/>
          <w:rFonts w:cs="FrankRuehl"/>
          <w:rtl/>
        </w:rPr>
        <w:t>נ</w:t>
      </w:r>
      <w:r>
        <w:rPr>
          <w:rStyle w:val="default"/>
          <w:rFonts w:cs="FrankRuehl" w:hint="cs"/>
          <w:rtl/>
        </w:rPr>
        <w:t xml:space="preserve">קס המים, ובהעדר רישום בו </w:t>
      </w:r>
      <w:r w:rsidR="000E4079">
        <w:rPr>
          <w:rStyle w:val="default"/>
          <w:rFonts w:cs="FrankRuehl" w:hint="cs"/>
          <w:rtl/>
        </w:rPr>
        <w:t>-</w:t>
      </w:r>
      <w:r>
        <w:rPr>
          <w:rStyle w:val="default"/>
          <w:rFonts w:cs="FrankRuehl" w:hint="cs"/>
          <w:rtl/>
        </w:rPr>
        <w:t xml:space="preserve"> שטח מטע שהכיר בו נציב המים כשטח מטע לענין מכסת המים;</w:t>
      </w:r>
    </w:p>
    <w:p w:rsidR="006C7A79" w:rsidRDefault="006C7A79" w:rsidP="000E40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כמות נחסכת" </w:t>
      </w:r>
      <w:r w:rsidR="000E4079">
        <w:rPr>
          <w:rStyle w:val="default"/>
          <w:rFonts w:cs="FrankRuehl" w:hint="cs"/>
          <w:rtl/>
        </w:rPr>
        <w:t>-</w:t>
      </w:r>
      <w:r>
        <w:rPr>
          <w:rStyle w:val="default"/>
          <w:rFonts w:cs="FrankRuehl" w:hint="cs"/>
          <w:rtl/>
        </w:rPr>
        <w:t xml:space="preserve"> כמות מים שחסך צרכן ממכסתו, כתוצאה מפעולות שעשה לשם ייעול השימוש במים, באישורו של נציב המים.</w:t>
      </w:r>
    </w:p>
    <w:p w:rsidR="006C7A79" w:rsidRDefault="006C7A79">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2.85pt;z-index:251654144" o:allowincell="f" filled="f" stroked="f" strokecolor="lime" strokeweight=".25pt">
            <v:textbox inset="0,0,0,0">
              <w:txbxContent>
                <w:p w:rsidR="006C7A79" w:rsidRDefault="006C7A79">
                  <w:pPr>
                    <w:spacing w:line="160" w:lineRule="exact"/>
                    <w:jc w:val="left"/>
                    <w:rPr>
                      <w:rFonts w:cs="Miriam"/>
                      <w:noProof/>
                      <w:szCs w:val="18"/>
                      <w:rtl/>
                    </w:rPr>
                  </w:pPr>
                  <w:r>
                    <w:rPr>
                      <w:rFonts w:cs="Miriam"/>
                      <w:szCs w:val="18"/>
                      <w:rtl/>
                    </w:rPr>
                    <w:t>שי</w:t>
                  </w:r>
                  <w:r>
                    <w:rPr>
                      <w:rFonts w:cs="Miriam" w:hint="cs"/>
                      <w:szCs w:val="18"/>
                      <w:rtl/>
                    </w:rPr>
                    <w:t>מוש בכמות נחסכת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צרכן, אשר כתוצאה מפעולות שביצע לשם ייעו</w:t>
      </w:r>
      <w:r>
        <w:rPr>
          <w:rStyle w:val="default"/>
          <w:rFonts w:cs="FrankRuehl"/>
          <w:rtl/>
        </w:rPr>
        <w:t>ל</w:t>
      </w:r>
      <w:r>
        <w:rPr>
          <w:rStyle w:val="default"/>
          <w:rFonts w:cs="FrankRuehl" w:hint="cs"/>
          <w:rtl/>
        </w:rPr>
        <w:t xml:space="preserve"> השימוש במים בהתאם לתקנות אלה, המגיע לכמות נחסכת, תישמר זכותו לקבל את מלוא המכסה.</w:t>
      </w:r>
    </w:p>
    <w:p w:rsidR="006C7A79" w:rsidRDefault="006C7A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צרכן רשאי להשתמש בכמות הנחסכת, לשם השקאת מטעים נוספים על שטח המטע שלו שבגינו ניתנה לו המכסה, ובלבד שלא יהיה בכך כדי להקנות זכות לכמות מים נוספת בעתיד, העולה על שיעור הכ</w:t>
      </w:r>
      <w:r>
        <w:rPr>
          <w:rStyle w:val="default"/>
          <w:rFonts w:cs="FrankRuehl"/>
          <w:rtl/>
        </w:rPr>
        <w:t>מ</w:t>
      </w:r>
      <w:r>
        <w:rPr>
          <w:rStyle w:val="default"/>
          <w:rFonts w:cs="FrankRuehl" w:hint="cs"/>
          <w:rtl/>
        </w:rPr>
        <w:t>ות הנחסכת, לגבי שטח המטע ולגבי המטעים הנוספים כאחד.</w:t>
      </w:r>
    </w:p>
    <w:p w:rsidR="006C7A79" w:rsidRDefault="006C7A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לבקשתו של צרכן בעל כמות מים נחסכת, להעברת הכמות הנחסכת ממקום אחד למשנהו, יתן נציב המים עדיפות על פני כל בקשה אחרת להספקת מים.</w:t>
      </w:r>
    </w:p>
    <w:p w:rsidR="006C7A79" w:rsidRDefault="006C7A79">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9.75pt;z-index:251655168" o:allowincell="f" filled="f" stroked="f" strokecolor="lime" strokeweight=".25pt">
            <v:textbox inset="0,0,0,0">
              <w:txbxContent>
                <w:p w:rsidR="006C7A79" w:rsidRDefault="006C7A79">
                  <w:pPr>
                    <w:spacing w:line="160" w:lineRule="exact"/>
                    <w:jc w:val="left"/>
                    <w:rPr>
                      <w:rFonts w:cs="Miriam"/>
                      <w:noProof/>
                      <w:szCs w:val="18"/>
                      <w:rtl/>
                    </w:rPr>
                  </w:pPr>
                  <w:r>
                    <w:rPr>
                      <w:rFonts w:cs="Miriam"/>
                      <w:szCs w:val="18"/>
                      <w:rtl/>
                    </w:rPr>
                    <w:t>ב</w:t>
                  </w:r>
                  <w:r>
                    <w:rPr>
                      <w:rFonts w:cs="Miriam" w:hint="cs"/>
                      <w:szCs w:val="18"/>
                      <w:rtl/>
                    </w:rPr>
                    <w:t>ק</w:t>
                  </w:r>
                  <w:r>
                    <w:rPr>
                      <w:rFonts w:cs="Miriam"/>
                      <w:szCs w:val="18"/>
                      <w:rtl/>
                    </w:rPr>
                    <w:t>ש</w:t>
                  </w:r>
                  <w:r>
                    <w:rPr>
                      <w:rFonts w:cs="Miriam" w:hint="cs"/>
                      <w:szCs w:val="18"/>
                      <w:rtl/>
                    </w:rPr>
                    <w:t>ה לשימוש בכמות נחסכת</w:t>
                  </w:r>
                </w:p>
              </w:txbxContent>
            </v:textbox>
            <w10:anchorlock/>
          </v:rect>
        </w:pict>
      </w:r>
      <w:r>
        <w:rPr>
          <w:rStyle w:val="big-number"/>
          <w:rtl/>
        </w:rPr>
        <w:t>3.</w:t>
      </w:r>
      <w:r>
        <w:rPr>
          <w:rStyle w:val="big-number"/>
          <w:rtl/>
        </w:rPr>
        <w:tab/>
      </w:r>
      <w:r>
        <w:rPr>
          <w:rStyle w:val="default"/>
          <w:rFonts w:cs="FrankRuehl"/>
          <w:rtl/>
        </w:rPr>
        <w:t>צ</w:t>
      </w:r>
      <w:r>
        <w:rPr>
          <w:rStyle w:val="default"/>
          <w:rFonts w:cs="FrankRuehl" w:hint="cs"/>
          <w:rtl/>
        </w:rPr>
        <w:t xml:space="preserve">רכן העומד לבצע פעולות לייעול השימוש במים </w:t>
      </w:r>
      <w:r>
        <w:rPr>
          <w:rStyle w:val="default"/>
          <w:rFonts w:cs="FrankRuehl"/>
          <w:rtl/>
        </w:rPr>
        <w:t>ו</w:t>
      </w:r>
      <w:r>
        <w:rPr>
          <w:rStyle w:val="default"/>
          <w:rFonts w:cs="FrankRuehl" w:hint="cs"/>
          <w:rtl/>
        </w:rPr>
        <w:t>ברצונו להשתמש בכמות הנחסכת כאמור בתקנה 2, יגיש לנציב המים בקשה שבה יפורטו שיטות הייעול ופעולות הייעול שהוא עומד לנקוט בהן בשטח המטע שלו, אמצעי הייעול, תחזית התוצאות הצפויות, אומדן הכמות הנחסכת ופירוט השטחים וסוגי המטעים שבהם ברצונו להשתמש בכמות הנחסכת.</w:t>
      </w:r>
    </w:p>
    <w:p w:rsidR="006C7A79" w:rsidRDefault="006C7A79">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1.25pt;z-index:251656192" o:allowincell="f" filled="f" stroked="f" strokecolor="lime" strokeweight=".25pt">
            <v:textbox inset="0,0,0,0">
              <w:txbxContent>
                <w:p w:rsidR="006C7A79" w:rsidRDefault="006C7A79">
                  <w:pPr>
                    <w:spacing w:line="160" w:lineRule="exact"/>
                    <w:jc w:val="left"/>
                    <w:rPr>
                      <w:rFonts w:cs="Miriam"/>
                      <w:noProof/>
                      <w:szCs w:val="18"/>
                      <w:rtl/>
                    </w:rPr>
                  </w:pPr>
                  <w:r>
                    <w:rPr>
                      <w:rFonts w:cs="Miriam"/>
                      <w:szCs w:val="18"/>
                      <w:rtl/>
                    </w:rPr>
                    <w:t>ב</w:t>
                  </w:r>
                  <w:r>
                    <w:rPr>
                      <w:rFonts w:cs="Miriam" w:hint="cs"/>
                      <w:szCs w:val="18"/>
                      <w:rtl/>
                    </w:rPr>
                    <w:t>ח</w:t>
                  </w:r>
                  <w:r>
                    <w:rPr>
                      <w:rFonts w:cs="Miriam"/>
                      <w:szCs w:val="18"/>
                      <w:rtl/>
                    </w:rPr>
                    <w:t>י</w:t>
                  </w:r>
                  <w:r>
                    <w:rPr>
                      <w:rFonts w:cs="Miriam" w:hint="cs"/>
                      <w:szCs w:val="18"/>
                      <w:rtl/>
                    </w:rPr>
                    <w:t>נת הבקשה</w:t>
                  </w:r>
                </w:p>
              </w:txbxContent>
            </v:textbox>
            <w10:anchorlock/>
          </v:rect>
        </w:pict>
      </w:r>
      <w:r>
        <w:rPr>
          <w:rStyle w:val="big-number"/>
          <w:rtl/>
        </w:rPr>
        <w:t>4.</w:t>
      </w:r>
      <w:r>
        <w:rPr>
          <w:rStyle w:val="big-number"/>
          <w:rtl/>
        </w:rPr>
        <w:tab/>
      </w:r>
      <w:r>
        <w:rPr>
          <w:rStyle w:val="default"/>
          <w:rFonts w:cs="FrankRuehl"/>
          <w:rtl/>
        </w:rPr>
        <w:t>נ</w:t>
      </w:r>
      <w:r>
        <w:rPr>
          <w:rStyle w:val="default"/>
          <w:rFonts w:cs="FrankRuehl" w:hint="cs"/>
          <w:rtl/>
        </w:rPr>
        <w:t>ציב המים יבחן את הבקשה ואת השיטות והאמצעים לייעול השימוש במים, ויודיע לצרכן בכתב את תוצאות הבחינה ואת החלטתו לגביה.</w:t>
      </w:r>
    </w:p>
    <w:p w:rsidR="006C7A79" w:rsidRDefault="006C7A79">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7.5pt;z-index:251657216" o:allowincell="f" filled="f" stroked="f" strokecolor="lime" strokeweight=".25pt">
            <v:textbox inset="0,0,0,0">
              <w:txbxContent>
                <w:p w:rsidR="006C7A79" w:rsidRDefault="006C7A79">
                  <w:pPr>
                    <w:spacing w:line="160" w:lineRule="exact"/>
                    <w:jc w:val="left"/>
                    <w:rPr>
                      <w:rFonts w:cs="Miriam"/>
                      <w:noProof/>
                      <w:szCs w:val="18"/>
                      <w:rtl/>
                    </w:rPr>
                  </w:pPr>
                  <w:r>
                    <w:rPr>
                      <w:rFonts w:cs="Miriam"/>
                      <w:szCs w:val="18"/>
                      <w:rtl/>
                    </w:rPr>
                    <w:t>ה</w:t>
                  </w:r>
                  <w:r>
                    <w:rPr>
                      <w:rFonts w:cs="Miriam" w:hint="cs"/>
                      <w:szCs w:val="18"/>
                      <w:rtl/>
                    </w:rPr>
                    <w:t>ודעה על תחילת פעולות</w:t>
                  </w:r>
                </w:p>
              </w:txbxContent>
            </v:textbox>
            <w10:anchorlock/>
          </v:rect>
        </w:pict>
      </w:r>
      <w:r>
        <w:rPr>
          <w:rStyle w:val="big-number"/>
          <w:rtl/>
        </w:rPr>
        <w:t>5.</w:t>
      </w:r>
      <w:r>
        <w:rPr>
          <w:rStyle w:val="big-number"/>
          <w:rtl/>
        </w:rPr>
        <w:tab/>
      </w:r>
      <w:r>
        <w:rPr>
          <w:rStyle w:val="default"/>
          <w:rFonts w:cs="FrankRuehl"/>
          <w:rtl/>
        </w:rPr>
        <w:t>א</w:t>
      </w:r>
      <w:r>
        <w:rPr>
          <w:rStyle w:val="default"/>
          <w:rFonts w:cs="FrankRuehl" w:hint="cs"/>
          <w:rtl/>
        </w:rPr>
        <w:t>ישר נציב המים את הבקשה, יודיע הצרכן לנציב המים על מועד התחילה של ביצוע הפעולות לייעול השימוש ב</w:t>
      </w:r>
      <w:r>
        <w:rPr>
          <w:rStyle w:val="default"/>
          <w:rFonts w:cs="FrankRuehl"/>
          <w:rtl/>
        </w:rPr>
        <w:t>מ</w:t>
      </w:r>
      <w:r>
        <w:rPr>
          <w:rStyle w:val="default"/>
          <w:rFonts w:cs="FrankRuehl" w:hint="cs"/>
          <w:rtl/>
        </w:rPr>
        <w:t>ים, וישלח אחת לשנה לנציב המים דו"ח מפורט על התקדמות ביצוען של הפעולות ועל שיעור הכמות הנחסכת מדי שנה.</w:t>
      </w:r>
    </w:p>
    <w:p w:rsidR="006C7A79" w:rsidRDefault="006C7A79">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6.4pt;z-index:251658240" o:allowincell="f" filled="f" stroked="f" strokecolor="lime" strokeweight=".25pt">
            <v:textbox inset="0,0,0,0">
              <w:txbxContent>
                <w:p w:rsidR="006C7A79" w:rsidRDefault="006C7A79">
                  <w:pPr>
                    <w:spacing w:line="160" w:lineRule="exact"/>
                    <w:jc w:val="left"/>
                    <w:rPr>
                      <w:rFonts w:cs="Miriam"/>
                      <w:noProof/>
                      <w:szCs w:val="18"/>
                      <w:rtl/>
                    </w:rPr>
                  </w:pPr>
                  <w:r>
                    <w:rPr>
                      <w:rFonts w:cs="Miriam"/>
                      <w:szCs w:val="18"/>
                      <w:rtl/>
                    </w:rPr>
                    <w:t>ד</w:t>
                  </w:r>
                  <w:r>
                    <w:rPr>
                      <w:rFonts w:cs="Miriam" w:hint="cs"/>
                      <w:szCs w:val="18"/>
                      <w:rtl/>
                    </w:rPr>
                    <w:t>רישת פרטים נ</w:t>
                  </w:r>
                  <w:r>
                    <w:rPr>
                      <w:rFonts w:cs="Miriam"/>
                      <w:szCs w:val="18"/>
                      <w:rtl/>
                    </w:rPr>
                    <w:t>ו</w:t>
                  </w:r>
                  <w:r>
                    <w:rPr>
                      <w:rFonts w:cs="Miriam" w:hint="cs"/>
                      <w:szCs w:val="18"/>
                      <w:rtl/>
                    </w:rPr>
                    <w:t>ספים</w:t>
                  </w:r>
                </w:p>
              </w:txbxContent>
            </v:textbox>
            <w10:anchorlock/>
          </v:rect>
        </w:pict>
      </w:r>
      <w:r>
        <w:rPr>
          <w:rStyle w:val="big-number"/>
          <w:rtl/>
        </w:rPr>
        <w:t>6.</w:t>
      </w:r>
      <w:r>
        <w:rPr>
          <w:rStyle w:val="big-number"/>
          <w:rtl/>
        </w:rPr>
        <w:tab/>
      </w:r>
      <w:r>
        <w:rPr>
          <w:rStyle w:val="default"/>
          <w:rFonts w:cs="FrankRuehl"/>
          <w:rtl/>
        </w:rPr>
        <w:t>נ</w:t>
      </w:r>
      <w:r>
        <w:rPr>
          <w:rStyle w:val="default"/>
          <w:rFonts w:cs="FrankRuehl" w:hint="cs"/>
          <w:rtl/>
        </w:rPr>
        <w:t>ציב המים רשאי לדרוש מצרכן, מפעם לפעם, פרטים נוספים על פעולות ייעול השימוש במים שהוא עושה ועל השימוש בכמות הנחסכת.</w:t>
      </w:r>
    </w:p>
    <w:p w:rsidR="006C7A79" w:rsidRDefault="006C7A79">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1.45pt;z-index:251659264" o:allowincell="f" filled="f" stroked="f" strokecolor="lime" strokeweight=".25pt">
            <v:textbox inset="0,0,0,0">
              <w:txbxContent>
                <w:p w:rsidR="006C7A79" w:rsidRDefault="006C7A79">
                  <w:pPr>
                    <w:spacing w:line="160" w:lineRule="exact"/>
                    <w:jc w:val="left"/>
                    <w:rPr>
                      <w:rFonts w:cs="Miriam"/>
                      <w:noProof/>
                      <w:szCs w:val="18"/>
                      <w:rtl/>
                    </w:rPr>
                  </w:pPr>
                  <w:r>
                    <w:rPr>
                      <w:rFonts w:cs="Miriam"/>
                      <w:szCs w:val="18"/>
                      <w:rtl/>
                    </w:rPr>
                    <w:t>ה</w:t>
                  </w:r>
                  <w:r>
                    <w:rPr>
                      <w:rFonts w:cs="Miriam" w:hint="cs"/>
                      <w:szCs w:val="18"/>
                      <w:rtl/>
                    </w:rPr>
                    <w:t>יתרים אחרים</w:t>
                  </w:r>
                </w:p>
              </w:txbxContent>
            </v:textbox>
            <w10:anchorlock/>
          </v:rect>
        </w:pict>
      </w:r>
      <w:r>
        <w:rPr>
          <w:rStyle w:val="big-number"/>
          <w:rtl/>
        </w:rPr>
        <w:t>7.</w:t>
      </w:r>
      <w:r>
        <w:rPr>
          <w:rStyle w:val="big-number"/>
          <w:rtl/>
        </w:rPr>
        <w:tab/>
      </w:r>
      <w:r>
        <w:rPr>
          <w:rStyle w:val="default"/>
          <w:rFonts w:cs="FrankRuehl"/>
          <w:rtl/>
        </w:rPr>
        <w:t>א</w:t>
      </w:r>
      <w:r>
        <w:rPr>
          <w:rStyle w:val="default"/>
          <w:rFonts w:cs="FrankRuehl" w:hint="cs"/>
          <w:rtl/>
        </w:rPr>
        <w:t>ישר נציב המים בקשתו של צרכן, רשאי הצרכן להשתמש באישור לענין היתר נטיעה או כל היתר אחר הדרוש לגבי המטע שהוא עתיד להשקות בכמות הנחסכת.</w:t>
      </w:r>
    </w:p>
    <w:p w:rsidR="006C7A79" w:rsidRDefault="006C7A79" w:rsidP="000E4079">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23.35pt;z-index:251660288" o:allowincell="f" filled="f" stroked="f" strokecolor="lime" strokeweight=".25pt">
            <v:textbox inset="0,0,0,0">
              <w:txbxContent>
                <w:p w:rsidR="006C7A79" w:rsidRDefault="006C7A79">
                  <w:pPr>
                    <w:spacing w:line="160" w:lineRule="exact"/>
                    <w:jc w:val="left"/>
                    <w:rPr>
                      <w:rFonts w:cs="Miriam"/>
                      <w:noProof/>
                      <w:szCs w:val="18"/>
                      <w:rtl/>
                    </w:rPr>
                  </w:pPr>
                  <w:r>
                    <w:rPr>
                      <w:rFonts w:cs="Miriam"/>
                      <w:szCs w:val="18"/>
                      <w:rtl/>
                    </w:rPr>
                    <w:t>א</w:t>
                  </w:r>
                  <w:r>
                    <w:rPr>
                      <w:rFonts w:cs="Miriam" w:hint="cs"/>
                      <w:szCs w:val="18"/>
                      <w:rtl/>
                    </w:rPr>
                    <w:t>י זכאות לכמויות צר</w:t>
                  </w:r>
                  <w:r>
                    <w:rPr>
                      <w:rFonts w:cs="Miriam"/>
                      <w:szCs w:val="18"/>
                      <w:rtl/>
                    </w:rPr>
                    <w:t>י</w:t>
                  </w:r>
                  <w:r>
                    <w:rPr>
                      <w:rFonts w:cs="Miriam" w:hint="cs"/>
                      <w:szCs w:val="18"/>
                      <w:rtl/>
                    </w:rPr>
                    <w:t>כה מקסימליות</w:t>
                  </w:r>
                </w:p>
              </w:txbxContent>
            </v:textbox>
            <w10:anchorlock/>
          </v:rect>
        </w:pict>
      </w:r>
      <w:r>
        <w:rPr>
          <w:rStyle w:val="big-number"/>
          <w:rtl/>
        </w:rPr>
        <w:t>8.</w:t>
      </w:r>
      <w:r>
        <w:rPr>
          <w:rStyle w:val="big-number"/>
          <w:rtl/>
        </w:rPr>
        <w:tab/>
      </w:r>
      <w:r>
        <w:rPr>
          <w:rStyle w:val="default"/>
          <w:rFonts w:cs="FrankRuehl"/>
          <w:rtl/>
        </w:rPr>
        <w:t>ש</w:t>
      </w:r>
      <w:r>
        <w:rPr>
          <w:rStyle w:val="default"/>
          <w:rFonts w:cs="FrankRuehl" w:hint="cs"/>
          <w:rtl/>
        </w:rPr>
        <w:t>טח מטע שלגביו נעשו פעולות לייעול השימוש במים, כמש</w:t>
      </w:r>
      <w:r>
        <w:rPr>
          <w:rStyle w:val="default"/>
          <w:rFonts w:cs="FrankRuehl"/>
          <w:rtl/>
        </w:rPr>
        <w:t>מ</w:t>
      </w:r>
      <w:r>
        <w:rPr>
          <w:rStyle w:val="default"/>
          <w:rFonts w:cs="FrankRuehl" w:hint="cs"/>
          <w:rtl/>
        </w:rPr>
        <w:t>עותן בתקנות אלה, וכן מטע המושקה בכמות נחסכת, לא יהיו זכאים לכמויות צריכה מקסימליות כמשמעותן בתקנות המים (שימוש במים באזורי קיצוב), תשכ"ט</w:t>
      </w:r>
      <w:r w:rsidR="000E4079">
        <w:rPr>
          <w:rStyle w:val="default"/>
          <w:rFonts w:cs="FrankRuehl" w:hint="cs"/>
          <w:rtl/>
        </w:rPr>
        <w:t>-</w:t>
      </w:r>
      <w:r>
        <w:rPr>
          <w:rStyle w:val="default"/>
          <w:rFonts w:cs="FrankRuehl" w:hint="cs"/>
          <w:rtl/>
        </w:rPr>
        <w:t>1969.</w:t>
      </w:r>
    </w:p>
    <w:p w:rsidR="006C7A79" w:rsidRDefault="006C7A79" w:rsidP="000E4079">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1pt;z-index:251661312" o:allowincell="f" filled="f" stroked="f" strokecolor="lime" strokeweight=".25pt">
            <v:textbox inset="0,0,0,0">
              <w:txbxContent>
                <w:p w:rsidR="006C7A79" w:rsidRDefault="006C7A79">
                  <w:pPr>
                    <w:spacing w:line="160" w:lineRule="exact"/>
                    <w:jc w:val="left"/>
                    <w:rPr>
                      <w:rFonts w:cs="Miriam"/>
                      <w:noProof/>
                      <w:szCs w:val="18"/>
                      <w:rtl/>
                    </w:rPr>
                  </w:pPr>
                  <w:r>
                    <w:rPr>
                      <w:rFonts w:cs="Miriam"/>
                      <w:szCs w:val="18"/>
                      <w:rtl/>
                    </w:rPr>
                    <w:t>א</w:t>
                  </w:r>
                  <w:r>
                    <w:rPr>
                      <w:rFonts w:cs="Miriam" w:hint="cs"/>
                      <w:szCs w:val="18"/>
                      <w:rtl/>
                    </w:rPr>
                    <w:t>י תחולה</w:t>
                  </w:r>
                </w:p>
              </w:txbxContent>
            </v:textbox>
            <w10:anchorlock/>
          </v:rect>
        </w:pict>
      </w:r>
      <w:r>
        <w:rPr>
          <w:rStyle w:val="big-number"/>
          <w:rtl/>
        </w:rPr>
        <w:t>9.</w:t>
      </w:r>
      <w:r>
        <w:rPr>
          <w:rStyle w:val="big-number"/>
          <w:rtl/>
        </w:rPr>
        <w:tab/>
      </w:r>
      <w:r>
        <w:rPr>
          <w:rStyle w:val="default"/>
          <w:rFonts w:cs="FrankRuehl"/>
          <w:rtl/>
        </w:rPr>
        <w:t>ת</w:t>
      </w:r>
      <w:r>
        <w:rPr>
          <w:rStyle w:val="default"/>
          <w:rFonts w:cs="FrankRuehl" w:hint="cs"/>
          <w:rtl/>
        </w:rPr>
        <w:t>קנות אלה לא יחולו על ישוב מתוכנן כמשמעותו בתקנות המים (שימוש במים באזורי קיצוב), תשכ"ט</w:t>
      </w:r>
      <w:r w:rsidR="000E4079">
        <w:rPr>
          <w:rStyle w:val="default"/>
          <w:rFonts w:cs="FrankRuehl" w:hint="cs"/>
          <w:rtl/>
        </w:rPr>
        <w:t>-</w:t>
      </w:r>
      <w:r>
        <w:rPr>
          <w:rStyle w:val="default"/>
          <w:rFonts w:cs="FrankRuehl" w:hint="cs"/>
          <w:rtl/>
        </w:rPr>
        <w:t>1969.</w:t>
      </w:r>
    </w:p>
    <w:p w:rsidR="006C7A79" w:rsidRDefault="006C7A79" w:rsidP="000E4079">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1.7pt;z-index:251662336" o:allowincell="f" filled="f" stroked="f" strokecolor="lime" strokeweight=".25pt">
            <v:textbox inset="0,0,0,0">
              <w:txbxContent>
                <w:p w:rsidR="006C7A79" w:rsidRDefault="006C7A79">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תקנות אלה ייקרא "תקנות המים (ייעול השימוש במים במטעים), תשל"ב</w:t>
      </w:r>
      <w:r w:rsidR="000E4079">
        <w:rPr>
          <w:rStyle w:val="default"/>
          <w:rFonts w:cs="FrankRuehl" w:hint="cs"/>
          <w:rtl/>
        </w:rPr>
        <w:t>-</w:t>
      </w:r>
      <w:r>
        <w:rPr>
          <w:rStyle w:val="default"/>
          <w:rFonts w:cs="FrankRuehl" w:hint="cs"/>
          <w:rtl/>
        </w:rPr>
        <w:t>1971".</w:t>
      </w:r>
    </w:p>
    <w:p w:rsidR="006C7A79" w:rsidRDefault="006C7A79">
      <w:pPr>
        <w:pStyle w:val="P00"/>
        <w:spacing w:before="72"/>
        <w:ind w:left="0" w:right="1134"/>
        <w:rPr>
          <w:rStyle w:val="default"/>
          <w:rFonts w:cs="FrankRuehl"/>
          <w:rtl/>
        </w:rPr>
      </w:pPr>
    </w:p>
    <w:p w:rsidR="006C7A79" w:rsidRDefault="006C7A79">
      <w:pPr>
        <w:pStyle w:val="sig-0"/>
        <w:ind w:left="0" w:right="1134"/>
        <w:rPr>
          <w:rtl/>
        </w:rPr>
      </w:pPr>
      <w:r>
        <w:rPr>
          <w:rtl/>
        </w:rPr>
        <w:t>א</w:t>
      </w:r>
      <w:r>
        <w:rPr>
          <w:rFonts w:hint="cs"/>
          <w:rtl/>
        </w:rPr>
        <w:t>' בכסלו תשל"ב (19 בנובמבר 1971)</w:t>
      </w:r>
      <w:r>
        <w:rPr>
          <w:rtl/>
        </w:rPr>
        <w:tab/>
      </w:r>
      <w:r>
        <w:rPr>
          <w:rFonts w:hint="cs"/>
          <w:rtl/>
        </w:rPr>
        <w:t>חיים גבתי</w:t>
      </w:r>
    </w:p>
    <w:p w:rsidR="006C7A79" w:rsidRDefault="006C7A79">
      <w:pPr>
        <w:pStyle w:val="sig-1"/>
        <w:widowControl/>
        <w:ind w:left="0" w:right="1134"/>
        <w:rPr>
          <w:rtl/>
        </w:rPr>
      </w:pPr>
      <w:r>
        <w:rPr>
          <w:rtl/>
        </w:rPr>
        <w:tab/>
      </w:r>
      <w:r>
        <w:rPr>
          <w:rtl/>
        </w:rPr>
        <w:tab/>
      </w:r>
      <w:r>
        <w:rPr>
          <w:rtl/>
        </w:rPr>
        <w:tab/>
      </w:r>
      <w:r>
        <w:rPr>
          <w:rFonts w:hint="cs"/>
          <w:rtl/>
        </w:rPr>
        <w:t>שר החקלאות</w:t>
      </w:r>
    </w:p>
    <w:p w:rsidR="006C7A79" w:rsidRDefault="006C7A79">
      <w:pPr>
        <w:ind w:right="1134"/>
        <w:rPr>
          <w:rtl/>
        </w:rPr>
      </w:pPr>
      <w:bookmarkStart w:id="10" w:name="LawPartEnd"/>
    </w:p>
    <w:bookmarkEnd w:id="10"/>
    <w:p w:rsidR="006C7A79" w:rsidRDefault="006C7A79">
      <w:pPr>
        <w:ind w:right="1134"/>
        <w:rPr>
          <w:rtl/>
        </w:rPr>
      </w:pPr>
    </w:p>
    <w:sectPr w:rsidR="006C7A7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50F3" w:rsidRDefault="00CE50F3">
      <w:r>
        <w:separator/>
      </w:r>
    </w:p>
  </w:endnote>
  <w:endnote w:type="continuationSeparator" w:id="0">
    <w:p w:rsidR="00CE50F3" w:rsidRDefault="00CE5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A79" w:rsidRDefault="006C7A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C7A79" w:rsidRDefault="006C7A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C7A79" w:rsidRDefault="006C7A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4079">
      <w:rPr>
        <w:rFonts w:cs="TopType Jerushalmi"/>
        <w:noProof/>
        <w:color w:val="000000"/>
        <w:sz w:val="14"/>
        <w:szCs w:val="14"/>
      </w:rPr>
      <w:t>C:\Yael\hakika\Revadim\235_049.doc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A79" w:rsidRDefault="006C7A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369F4">
      <w:rPr>
        <w:rFonts w:hAnsi="FrankRuehl" w:cs="FrankRuehl"/>
        <w:noProof/>
        <w:sz w:val="24"/>
        <w:szCs w:val="24"/>
        <w:rtl/>
      </w:rPr>
      <w:t>2</w:t>
    </w:r>
    <w:r>
      <w:rPr>
        <w:rFonts w:hAnsi="FrankRuehl" w:cs="FrankRuehl"/>
        <w:sz w:val="24"/>
        <w:szCs w:val="24"/>
        <w:rtl/>
      </w:rPr>
      <w:fldChar w:fldCharType="end"/>
    </w:r>
  </w:p>
  <w:p w:rsidR="006C7A79" w:rsidRDefault="006C7A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C7A79" w:rsidRDefault="006C7A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4079">
      <w:rPr>
        <w:rFonts w:cs="TopType Jerushalmi"/>
        <w:noProof/>
        <w:color w:val="000000"/>
        <w:sz w:val="14"/>
        <w:szCs w:val="14"/>
      </w:rPr>
      <w:t>C:\Yael\hakika\Revadim\235_049.doc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50F3" w:rsidRDefault="00CE50F3" w:rsidP="000E4079">
      <w:pPr>
        <w:spacing w:before="60" w:line="240" w:lineRule="auto"/>
        <w:ind w:right="1134"/>
      </w:pPr>
      <w:r>
        <w:separator/>
      </w:r>
    </w:p>
  </w:footnote>
  <w:footnote w:type="continuationSeparator" w:id="0">
    <w:p w:rsidR="00CE50F3" w:rsidRDefault="00CE50F3">
      <w:r>
        <w:continuationSeparator/>
      </w:r>
    </w:p>
  </w:footnote>
  <w:footnote w:id="1">
    <w:p w:rsidR="000E4079" w:rsidRPr="000E4079" w:rsidRDefault="000E4079" w:rsidP="000E407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0E4079">
        <w:rPr>
          <w:sz w:val="20"/>
          <w:rtl/>
        </w:rPr>
        <w:t xml:space="preserve">* </w:t>
      </w:r>
      <w:r>
        <w:rPr>
          <w:sz w:val="20"/>
          <w:rtl/>
        </w:rPr>
        <w:t>פ</w:t>
      </w:r>
      <w:r>
        <w:rPr>
          <w:rFonts w:hint="cs"/>
          <w:sz w:val="20"/>
          <w:rtl/>
        </w:rPr>
        <w:t xml:space="preserve">ורסמו </w:t>
      </w:r>
      <w:hyperlink r:id="rId1" w:history="1">
        <w:r w:rsidRPr="00AA54FA">
          <w:rPr>
            <w:rStyle w:val="Hyperlink"/>
            <w:rFonts w:hint="cs"/>
            <w:sz w:val="20"/>
            <w:rtl/>
          </w:rPr>
          <w:t>ק"ת תשל"ב מס' 2785</w:t>
        </w:r>
      </w:hyperlink>
      <w:r>
        <w:rPr>
          <w:rFonts w:hint="cs"/>
          <w:sz w:val="20"/>
          <w:rtl/>
        </w:rPr>
        <w:t xml:space="preserve"> מיום 16.12.1971 עמ' 386.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A79" w:rsidRDefault="006C7A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(ייעול השימוש במים במטעים), תשל"ב–1971</w:t>
    </w:r>
  </w:p>
  <w:p w:rsidR="006C7A79" w:rsidRDefault="006C7A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C7A79" w:rsidRDefault="006C7A7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A79" w:rsidRDefault="006C7A79" w:rsidP="000E40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(ייעול השימוש במים במטעים), תשל"ב</w:t>
    </w:r>
    <w:r w:rsidR="000E4079">
      <w:rPr>
        <w:rFonts w:hAnsi="FrankRuehl" w:cs="FrankRuehl" w:hint="cs"/>
        <w:color w:val="000000"/>
        <w:sz w:val="28"/>
        <w:szCs w:val="28"/>
        <w:rtl/>
      </w:rPr>
      <w:t>-</w:t>
    </w:r>
    <w:r>
      <w:rPr>
        <w:rFonts w:hAnsi="FrankRuehl" w:cs="FrankRuehl"/>
        <w:color w:val="000000"/>
        <w:sz w:val="28"/>
        <w:szCs w:val="28"/>
        <w:rtl/>
      </w:rPr>
      <w:t>1971</w:t>
    </w:r>
  </w:p>
  <w:p w:rsidR="006C7A79" w:rsidRDefault="006C7A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C7A79" w:rsidRDefault="006C7A7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030A"/>
    <w:rsid w:val="000E4079"/>
    <w:rsid w:val="00310CFC"/>
    <w:rsid w:val="003369F4"/>
    <w:rsid w:val="00593CF0"/>
    <w:rsid w:val="006C7A79"/>
    <w:rsid w:val="00917301"/>
    <w:rsid w:val="009D030A"/>
    <w:rsid w:val="00AA54FA"/>
    <w:rsid w:val="00B07CAD"/>
    <w:rsid w:val="00CE50F3"/>
    <w:rsid w:val="00F860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3C7AD98-303C-4CD0-9DFE-EBB9622A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E4079"/>
    <w:rPr>
      <w:sz w:val="20"/>
      <w:szCs w:val="20"/>
    </w:rPr>
  </w:style>
  <w:style w:type="character" w:styleId="a6">
    <w:name w:val="footnote reference"/>
    <w:basedOn w:val="a0"/>
    <w:semiHidden/>
    <w:rsid w:val="000E40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7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3405</CharactersWithSpaces>
  <SharedDoc>false</SharedDoc>
  <HLinks>
    <vt:vector size="66" baseType="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7536650</vt:i4>
      </vt:variant>
      <vt:variant>
        <vt:i4>0</vt:i4>
      </vt:variant>
      <vt:variant>
        <vt:i4>0</vt:i4>
      </vt:variant>
      <vt:variant>
        <vt:i4>5</vt:i4>
      </vt:variant>
      <vt:variant>
        <vt:lpwstr>http://www.nevo.co.il/Law_word/law06/TAK-2785.pdf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(ייעול השימוש במים במטעים), תשל"ב-1971</vt:lpwstr>
  </property>
  <property fmtid="{D5CDD505-2E9C-101B-9397-08002B2CF9AE}" pid="5" name="LAWNUMBER">
    <vt:lpwstr>0049</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21X;159X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שימוש במים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