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4363" w:rsidRDefault="00F14363" w:rsidP="00F107A9">
      <w:pPr>
        <w:pStyle w:val="big-header"/>
        <w:ind w:left="0" w:right="1134"/>
        <w:rPr>
          <w:rFonts w:hint="cs"/>
          <w:rtl/>
        </w:rPr>
      </w:pPr>
      <w:r>
        <w:rPr>
          <w:rtl/>
        </w:rPr>
        <w:t>תקנות המים (מניעת זיהום מים) (תחנות דלק), תשנ"ז</w:t>
      </w:r>
      <w:r w:rsidR="00F107A9">
        <w:rPr>
          <w:rFonts w:hint="cs"/>
          <w:rtl/>
        </w:rPr>
        <w:t>-</w:t>
      </w:r>
      <w:r>
        <w:rPr>
          <w:rtl/>
        </w:rPr>
        <w:t>1997</w:t>
      </w:r>
    </w:p>
    <w:p w:rsidR="009F5D1D" w:rsidRDefault="009F5D1D" w:rsidP="009F5D1D">
      <w:pPr>
        <w:spacing w:line="320" w:lineRule="auto"/>
        <w:jc w:val="left"/>
        <w:rPr>
          <w:rFonts w:cs="FrankRuehl" w:hint="cs"/>
          <w:szCs w:val="26"/>
          <w:rtl/>
        </w:rPr>
      </w:pPr>
    </w:p>
    <w:p w:rsidR="007D22DB" w:rsidRPr="009F5D1D" w:rsidRDefault="007D22DB" w:rsidP="009F5D1D">
      <w:pPr>
        <w:spacing w:line="320" w:lineRule="auto"/>
        <w:jc w:val="left"/>
        <w:rPr>
          <w:rFonts w:cs="FrankRuehl" w:hint="cs"/>
          <w:szCs w:val="26"/>
          <w:rtl/>
        </w:rPr>
      </w:pPr>
    </w:p>
    <w:p w:rsidR="009F5D1D" w:rsidRDefault="009F5D1D" w:rsidP="009F5D1D">
      <w:pPr>
        <w:spacing w:line="320" w:lineRule="auto"/>
        <w:jc w:val="left"/>
        <w:rPr>
          <w:rFonts w:cs="Miriam"/>
          <w:szCs w:val="22"/>
          <w:rtl/>
        </w:rPr>
      </w:pPr>
      <w:r w:rsidRPr="009F5D1D">
        <w:rPr>
          <w:rFonts w:cs="Miriam"/>
          <w:szCs w:val="22"/>
          <w:rtl/>
        </w:rPr>
        <w:t>רשויות ומשפט מנהלי</w:t>
      </w:r>
      <w:r w:rsidRPr="009F5D1D">
        <w:rPr>
          <w:rFonts w:cs="FrankRuehl"/>
          <w:szCs w:val="26"/>
          <w:rtl/>
        </w:rPr>
        <w:t xml:space="preserve"> – תשתיות – מים – מניעת זיהום מים</w:t>
      </w:r>
    </w:p>
    <w:p w:rsidR="009F5D1D" w:rsidRDefault="009F5D1D" w:rsidP="009F5D1D">
      <w:pPr>
        <w:spacing w:line="320" w:lineRule="auto"/>
        <w:jc w:val="left"/>
        <w:rPr>
          <w:rFonts w:cs="Miriam"/>
          <w:szCs w:val="22"/>
          <w:rtl/>
        </w:rPr>
      </w:pPr>
      <w:r w:rsidRPr="009F5D1D">
        <w:rPr>
          <w:rFonts w:cs="Miriam"/>
          <w:szCs w:val="22"/>
          <w:rtl/>
        </w:rPr>
        <w:t>חקלאות טבע וסביבה</w:t>
      </w:r>
      <w:r w:rsidRPr="009F5D1D">
        <w:rPr>
          <w:rFonts w:cs="FrankRuehl"/>
          <w:szCs w:val="26"/>
          <w:rtl/>
        </w:rPr>
        <w:t xml:space="preserve"> – איכות הסביבה – מניעת זיהום</w:t>
      </w:r>
    </w:p>
    <w:p w:rsidR="009F5D1D" w:rsidRPr="009F5D1D" w:rsidRDefault="009F5D1D" w:rsidP="009F5D1D">
      <w:pPr>
        <w:spacing w:line="320" w:lineRule="auto"/>
        <w:jc w:val="left"/>
        <w:rPr>
          <w:rFonts w:cs="Miriam" w:hint="cs"/>
          <w:szCs w:val="22"/>
          <w:rtl/>
        </w:rPr>
      </w:pPr>
      <w:r w:rsidRPr="009F5D1D">
        <w:rPr>
          <w:rFonts w:cs="Miriam"/>
          <w:szCs w:val="22"/>
          <w:rtl/>
        </w:rPr>
        <w:t>רשויות ומשפט מנהלי</w:t>
      </w:r>
      <w:r w:rsidRPr="009F5D1D">
        <w:rPr>
          <w:rFonts w:cs="FrankRuehl"/>
          <w:szCs w:val="26"/>
          <w:rtl/>
        </w:rPr>
        <w:t xml:space="preserve"> – תשתיות – דלק – תחנות דלק</w:t>
      </w:r>
    </w:p>
    <w:p w:rsidR="00F14363" w:rsidRDefault="00F14363">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F107A9">
              <w:rPr>
                <w:noProof/>
                <w:sz w:val="24"/>
                <w:rtl/>
              </w:rPr>
              <w:t>2</w:t>
            </w:r>
            <w:r>
              <w:rPr>
                <w:sz w:val="24"/>
                <w:rtl/>
              </w:rPr>
              <w:fldChar w:fldCharType="end"/>
            </w:r>
          </w:p>
        </w:tc>
        <w:tc>
          <w:tcPr>
            <w:tcW w:w="567" w:type="dxa"/>
          </w:tcPr>
          <w:p w:rsidR="00F14363" w:rsidRDefault="00F14363">
            <w:pPr>
              <w:spacing w:line="240" w:lineRule="auto"/>
              <w:rPr>
                <w:sz w:val="24"/>
              </w:rPr>
            </w:pPr>
            <w:hyperlink w:anchor="Seif0" w:tooltip="הגדרות" w:history="1">
              <w:r>
                <w:rPr>
                  <w:rStyle w:val="Hyperlink"/>
                </w:rPr>
                <w:t>Go</w:t>
              </w:r>
            </w:hyperlink>
          </w:p>
        </w:tc>
        <w:tc>
          <w:tcPr>
            <w:tcW w:w="5669" w:type="dxa"/>
          </w:tcPr>
          <w:p w:rsidR="00F14363" w:rsidRDefault="00F14363">
            <w:pPr>
              <w:spacing w:line="240" w:lineRule="auto"/>
              <w:rPr>
                <w:sz w:val="24"/>
                <w:rtl/>
              </w:rPr>
            </w:pPr>
            <w:r>
              <w:rPr>
                <w:sz w:val="24"/>
                <w:rtl/>
              </w:rPr>
              <w:t>הגדרות</w:t>
            </w:r>
          </w:p>
        </w:tc>
        <w:tc>
          <w:tcPr>
            <w:tcW w:w="1247" w:type="dxa"/>
          </w:tcPr>
          <w:p w:rsidR="00F14363" w:rsidRDefault="00F14363">
            <w:pPr>
              <w:spacing w:line="240" w:lineRule="auto"/>
              <w:rPr>
                <w:sz w:val="24"/>
              </w:rPr>
            </w:pPr>
            <w:r>
              <w:rPr>
                <w:sz w:val="24"/>
                <w:rtl/>
              </w:rPr>
              <w:t xml:space="preserve">סעיף 1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1" w:tooltip="תכנית להקמת תחנת דלק" w:history="1">
              <w:r>
                <w:rPr>
                  <w:rStyle w:val="Hyperlink"/>
                </w:rPr>
                <w:t>Go</w:t>
              </w:r>
            </w:hyperlink>
          </w:p>
        </w:tc>
        <w:tc>
          <w:tcPr>
            <w:tcW w:w="5669" w:type="dxa"/>
          </w:tcPr>
          <w:p w:rsidR="00F14363" w:rsidRDefault="00F14363">
            <w:pPr>
              <w:spacing w:line="240" w:lineRule="auto"/>
              <w:rPr>
                <w:sz w:val="24"/>
                <w:rtl/>
              </w:rPr>
            </w:pPr>
            <w:r>
              <w:rPr>
                <w:sz w:val="24"/>
                <w:rtl/>
              </w:rPr>
              <w:t>תכנית להקמת תחנת דלק</w:t>
            </w:r>
          </w:p>
        </w:tc>
        <w:tc>
          <w:tcPr>
            <w:tcW w:w="1247" w:type="dxa"/>
          </w:tcPr>
          <w:p w:rsidR="00F14363" w:rsidRDefault="00F14363">
            <w:pPr>
              <w:spacing w:line="240" w:lineRule="auto"/>
              <w:rPr>
                <w:sz w:val="24"/>
              </w:rPr>
            </w:pPr>
            <w:r>
              <w:rPr>
                <w:sz w:val="24"/>
                <w:rtl/>
              </w:rPr>
              <w:t xml:space="preserve">סעיף 2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2" w:tooltip="הקמת תחנת דלק" w:history="1">
              <w:r>
                <w:rPr>
                  <w:rStyle w:val="Hyperlink"/>
                </w:rPr>
                <w:t>Go</w:t>
              </w:r>
            </w:hyperlink>
          </w:p>
        </w:tc>
        <w:tc>
          <w:tcPr>
            <w:tcW w:w="5669" w:type="dxa"/>
          </w:tcPr>
          <w:p w:rsidR="00F14363" w:rsidRDefault="00F14363">
            <w:pPr>
              <w:spacing w:line="240" w:lineRule="auto"/>
              <w:rPr>
                <w:sz w:val="24"/>
                <w:rtl/>
              </w:rPr>
            </w:pPr>
            <w:r>
              <w:rPr>
                <w:sz w:val="24"/>
                <w:rtl/>
              </w:rPr>
              <w:t>הקמת תחנת דלק</w:t>
            </w:r>
          </w:p>
        </w:tc>
        <w:tc>
          <w:tcPr>
            <w:tcW w:w="1247" w:type="dxa"/>
          </w:tcPr>
          <w:p w:rsidR="00F14363" w:rsidRDefault="00F14363">
            <w:pPr>
              <w:spacing w:line="240" w:lineRule="auto"/>
              <w:rPr>
                <w:sz w:val="24"/>
              </w:rPr>
            </w:pPr>
            <w:r>
              <w:rPr>
                <w:sz w:val="24"/>
                <w:rtl/>
              </w:rPr>
              <w:t xml:space="preserve">סעיף 3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3" w:tooltip="תוספת לתקנות" w:history="1">
              <w:r>
                <w:rPr>
                  <w:rStyle w:val="Hyperlink"/>
                </w:rPr>
                <w:t>Go</w:t>
              </w:r>
            </w:hyperlink>
          </w:p>
        </w:tc>
        <w:tc>
          <w:tcPr>
            <w:tcW w:w="5669" w:type="dxa"/>
          </w:tcPr>
          <w:p w:rsidR="00F14363" w:rsidRDefault="00F14363">
            <w:pPr>
              <w:spacing w:line="240" w:lineRule="auto"/>
              <w:rPr>
                <w:sz w:val="24"/>
                <w:rtl/>
              </w:rPr>
            </w:pPr>
            <w:r>
              <w:rPr>
                <w:sz w:val="24"/>
                <w:rtl/>
              </w:rPr>
              <w:t>תוספת לתקנות</w:t>
            </w:r>
          </w:p>
        </w:tc>
        <w:tc>
          <w:tcPr>
            <w:tcW w:w="1247" w:type="dxa"/>
          </w:tcPr>
          <w:p w:rsidR="00F14363" w:rsidRDefault="00F14363">
            <w:pPr>
              <w:spacing w:line="240" w:lineRule="auto"/>
              <w:rPr>
                <w:sz w:val="24"/>
              </w:rPr>
            </w:pPr>
            <w:r>
              <w:rPr>
                <w:sz w:val="24"/>
                <w:rtl/>
              </w:rPr>
              <w:t xml:space="preserve">סעיף 4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4" w:tooltip="הגנה מפני שיתוך" w:history="1">
              <w:r>
                <w:rPr>
                  <w:rStyle w:val="Hyperlink"/>
                </w:rPr>
                <w:t>Go</w:t>
              </w:r>
            </w:hyperlink>
          </w:p>
        </w:tc>
        <w:tc>
          <w:tcPr>
            <w:tcW w:w="5669" w:type="dxa"/>
          </w:tcPr>
          <w:p w:rsidR="00F14363" w:rsidRDefault="00F14363">
            <w:pPr>
              <w:spacing w:line="240" w:lineRule="auto"/>
              <w:rPr>
                <w:sz w:val="24"/>
                <w:rtl/>
              </w:rPr>
            </w:pPr>
            <w:r>
              <w:rPr>
                <w:sz w:val="24"/>
                <w:rtl/>
              </w:rPr>
              <w:t>הגנה מפני שיתוך</w:t>
            </w:r>
          </w:p>
        </w:tc>
        <w:tc>
          <w:tcPr>
            <w:tcW w:w="1247" w:type="dxa"/>
          </w:tcPr>
          <w:p w:rsidR="00F14363" w:rsidRDefault="00F14363">
            <w:pPr>
              <w:spacing w:line="240" w:lineRule="auto"/>
              <w:rPr>
                <w:sz w:val="24"/>
              </w:rPr>
            </w:pPr>
            <w:r>
              <w:rPr>
                <w:sz w:val="24"/>
                <w:rtl/>
              </w:rPr>
              <w:t xml:space="preserve">סעיף 5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5" w:tooltip="החלפת מיתקן" w:history="1">
              <w:r>
                <w:rPr>
                  <w:rStyle w:val="Hyperlink"/>
                </w:rPr>
                <w:t>Go</w:t>
              </w:r>
            </w:hyperlink>
          </w:p>
        </w:tc>
        <w:tc>
          <w:tcPr>
            <w:tcW w:w="5669" w:type="dxa"/>
          </w:tcPr>
          <w:p w:rsidR="00F14363" w:rsidRDefault="00F14363">
            <w:pPr>
              <w:spacing w:line="240" w:lineRule="auto"/>
              <w:rPr>
                <w:sz w:val="24"/>
                <w:rtl/>
              </w:rPr>
            </w:pPr>
            <w:r>
              <w:rPr>
                <w:sz w:val="24"/>
                <w:rtl/>
              </w:rPr>
              <w:t>החלפת מיתקן</w:t>
            </w:r>
          </w:p>
        </w:tc>
        <w:tc>
          <w:tcPr>
            <w:tcW w:w="1247" w:type="dxa"/>
          </w:tcPr>
          <w:p w:rsidR="00F14363" w:rsidRDefault="00F14363">
            <w:pPr>
              <w:spacing w:line="240" w:lineRule="auto"/>
              <w:rPr>
                <w:sz w:val="24"/>
              </w:rPr>
            </w:pPr>
            <w:r>
              <w:rPr>
                <w:sz w:val="24"/>
                <w:rtl/>
              </w:rPr>
              <w:t xml:space="preserve">סעיף 6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6" w:tooltip="מפריד דלק" w:history="1">
              <w:r>
                <w:rPr>
                  <w:rStyle w:val="Hyperlink"/>
                </w:rPr>
                <w:t>Go</w:t>
              </w:r>
            </w:hyperlink>
          </w:p>
        </w:tc>
        <w:tc>
          <w:tcPr>
            <w:tcW w:w="5669" w:type="dxa"/>
          </w:tcPr>
          <w:p w:rsidR="00F14363" w:rsidRDefault="00F14363">
            <w:pPr>
              <w:spacing w:line="240" w:lineRule="auto"/>
              <w:rPr>
                <w:sz w:val="24"/>
                <w:rtl/>
              </w:rPr>
            </w:pPr>
            <w:r>
              <w:rPr>
                <w:sz w:val="24"/>
                <w:rtl/>
              </w:rPr>
              <w:t>מפריד דלק</w:t>
            </w:r>
          </w:p>
        </w:tc>
        <w:tc>
          <w:tcPr>
            <w:tcW w:w="1247" w:type="dxa"/>
          </w:tcPr>
          <w:p w:rsidR="00F14363" w:rsidRDefault="00F14363">
            <w:pPr>
              <w:spacing w:line="240" w:lineRule="auto"/>
              <w:rPr>
                <w:sz w:val="24"/>
              </w:rPr>
            </w:pPr>
            <w:r>
              <w:rPr>
                <w:sz w:val="24"/>
                <w:rtl/>
              </w:rPr>
              <w:t xml:space="preserve">סעיף 7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F107A9">
              <w:rPr>
                <w:noProof/>
                <w:sz w:val="24"/>
                <w:rtl/>
              </w:rPr>
              <w:t>3</w:t>
            </w:r>
            <w:r>
              <w:rPr>
                <w:sz w:val="24"/>
                <w:rtl/>
              </w:rPr>
              <w:fldChar w:fldCharType="end"/>
            </w:r>
          </w:p>
        </w:tc>
        <w:tc>
          <w:tcPr>
            <w:tcW w:w="567" w:type="dxa"/>
          </w:tcPr>
          <w:p w:rsidR="00F14363" w:rsidRDefault="00F14363">
            <w:pPr>
              <w:spacing w:line="240" w:lineRule="auto"/>
              <w:rPr>
                <w:sz w:val="24"/>
              </w:rPr>
            </w:pPr>
            <w:hyperlink w:anchor="Seif7" w:tooltip="מכול משני" w:history="1">
              <w:r>
                <w:rPr>
                  <w:rStyle w:val="Hyperlink"/>
                </w:rPr>
                <w:t>Go</w:t>
              </w:r>
            </w:hyperlink>
          </w:p>
        </w:tc>
        <w:tc>
          <w:tcPr>
            <w:tcW w:w="5669" w:type="dxa"/>
          </w:tcPr>
          <w:p w:rsidR="00F14363" w:rsidRDefault="00F14363">
            <w:pPr>
              <w:spacing w:line="240" w:lineRule="auto"/>
              <w:rPr>
                <w:sz w:val="24"/>
                <w:rtl/>
              </w:rPr>
            </w:pPr>
            <w:r>
              <w:rPr>
                <w:sz w:val="24"/>
                <w:rtl/>
              </w:rPr>
              <w:t>מכול משני</w:t>
            </w:r>
          </w:p>
        </w:tc>
        <w:tc>
          <w:tcPr>
            <w:tcW w:w="1247" w:type="dxa"/>
          </w:tcPr>
          <w:p w:rsidR="00F14363" w:rsidRDefault="00F14363">
            <w:pPr>
              <w:spacing w:line="240" w:lineRule="auto"/>
              <w:rPr>
                <w:sz w:val="24"/>
              </w:rPr>
            </w:pPr>
            <w:r>
              <w:rPr>
                <w:sz w:val="24"/>
                <w:rtl/>
              </w:rPr>
              <w:t xml:space="preserve">סעיף 8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F107A9">
              <w:rPr>
                <w:noProof/>
                <w:sz w:val="24"/>
                <w:rtl/>
              </w:rPr>
              <w:t>4</w:t>
            </w:r>
            <w:r>
              <w:rPr>
                <w:sz w:val="24"/>
                <w:rtl/>
              </w:rPr>
              <w:fldChar w:fldCharType="end"/>
            </w:r>
          </w:p>
        </w:tc>
        <w:tc>
          <w:tcPr>
            <w:tcW w:w="567" w:type="dxa"/>
          </w:tcPr>
          <w:p w:rsidR="00F14363" w:rsidRDefault="00F14363">
            <w:pPr>
              <w:spacing w:line="240" w:lineRule="auto"/>
              <w:rPr>
                <w:sz w:val="24"/>
              </w:rPr>
            </w:pPr>
            <w:hyperlink w:anchor="Seif8" w:tooltip="בדיקות אטימות" w:history="1">
              <w:r>
                <w:rPr>
                  <w:rStyle w:val="Hyperlink"/>
                </w:rPr>
                <w:t>Go</w:t>
              </w:r>
            </w:hyperlink>
          </w:p>
        </w:tc>
        <w:tc>
          <w:tcPr>
            <w:tcW w:w="5669" w:type="dxa"/>
          </w:tcPr>
          <w:p w:rsidR="00F14363" w:rsidRDefault="00F14363">
            <w:pPr>
              <w:spacing w:line="240" w:lineRule="auto"/>
              <w:rPr>
                <w:sz w:val="24"/>
                <w:rtl/>
              </w:rPr>
            </w:pPr>
            <w:r>
              <w:rPr>
                <w:sz w:val="24"/>
                <w:rtl/>
              </w:rPr>
              <w:t>בדיקות אטימות</w:t>
            </w:r>
          </w:p>
        </w:tc>
        <w:tc>
          <w:tcPr>
            <w:tcW w:w="1247" w:type="dxa"/>
          </w:tcPr>
          <w:p w:rsidR="00F14363" w:rsidRDefault="00F14363">
            <w:pPr>
              <w:spacing w:line="240" w:lineRule="auto"/>
              <w:rPr>
                <w:sz w:val="24"/>
              </w:rPr>
            </w:pPr>
            <w:r>
              <w:rPr>
                <w:sz w:val="24"/>
                <w:rtl/>
              </w:rPr>
              <w:t xml:space="preserve">סעיף 9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F107A9">
              <w:rPr>
                <w:noProof/>
                <w:sz w:val="24"/>
                <w:rtl/>
              </w:rPr>
              <w:t>4</w:t>
            </w:r>
            <w:r>
              <w:rPr>
                <w:sz w:val="24"/>
                <w:rtl/>
              </w:rPr>
              <w:fldChar w:fldCharType="end"/>
            </w:r>
          </w:p>
        </w:tc>
        <w:tc>
          <w:tcPr>
            <w:tcW w:w="567" w:type="dxa"/>
          </w:tcPr>
          <w:p w:rsidR="00F14363" w:rsidRDefault="00F14363">
            <w:pPr>
              <w:spacing w:line="240" w:lineRule="auto"/>
              <w:rPr>
                <w:sz w:val="24"/>
              </w:rPr>
            </w:pPr>
            <w:hyperlink w:anchor="Seif9" w:tooltip="מיתקן לא אטום" w:history="1">
              <w:r>
                <w:rPr>
                  <w:rStyle w:val="Hyperlink"/>
                </w:rPr>
                <w:t>Go</w:t>
              </w:r>
            </w:hyperlink>
          </w:p>
        </w:tc>
        <w:tc>
          <w:tcPr>
            <w:tcW w:w="5669" w:type="dxa"/>
          </w:tcPr>
          <w:p w:rsidR="00F14363" w:rsidRDefault="00F14363">
            <w:pPr>
              <w:spacing w:line="240" w:lineRule="auto"/>
              <w:rPr>
                <w:sz w:val="24"/>
                <w:rtl/>
              </w:rPr>
            </w:pPr>
            <w:r>
              <w:rPr>
                <w:sz w:val="24"/>
                <w:rtl/>
              </w:rPr>
              <w:t>מיתקן לא אטום</w:t>
            </w:r>
          </w:p>
        </w:tc>
        <w:tc>
          <w:tcPr>
            <w:tcW w:w="1247" w:type="dxa"/>
          </w:tcPr>
          <w:p w:rsidR="00F14363" w:rsidRDefault="00F14363">
            <w:pPr>
              <w:spacing w:line="240" w:lineRule="auto"/>
              <w:rPr>
                <w:sz w:val="24"/>
              </w:rPr>
            </w:pPr>
            <w:r>
              <w:rPr>
                <w:sz w:val="24"/>
                <w:rtl/>
              </w:rPr>
              <w:t xml:space="preserve">סעיף 10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F107A9">
              <w:rPr>
                <w:noProof/>
                <w:sz w:val="24"/>
                <w:rtl/>
              </w:rPr>
              <w:t>4</w:t>
            </w:r>
            <w:r>
              <w:rPr>
                <w:sz w:val="24"/>
                <w:rtl/>
              </w:rPr>
              <w:fldChar w:fldCharType="end"/>
            </w:r>
          </w:p>
        </w:tc>
        <w:tc>
          <w:tcPr>
            <w:tcW w:w="567" w:type="dxa"/>
          </w:tcPr>
          <w:p w:rsidR="00F14363" w:rsidRDefault="00F14363">
            <w:pPr>
              <w:spacing w:line="240" w:lineRule="auto"/>
              <w:rPr>
                <w:sz w:val="24"/>
              </w:rPr>
            </w:pPr>
            <w:hyperlink w:anchor="Seif10" w:tooltip="דליפת דלק" w:history="1">
              <w:r>
                <w:rPr>
                  <w:rStyle w:val="Hyperlink"/>
                </w:rPr>
                <w:t>Go</w:t>
              </w:r>
            </w:hyperlink>
          </w:p>
        </w:tc>
        <w:tc>
          <w:tcPr>
            <w:tcW w:w="5669" w:type="dxa"/>
          </w:tcPr>
          <w:p w:rsidR="00F14363" w:rsidRDefault="00F14363">
            <w:pPr>
              <w:spacing w:line="240" w:lineRule="auto"/>
              <w:rPr>
                <w:sz w:val="24"/>
                <w:rtl/>
              </w:rPr>
            </w:pPr>
            <w:r>
              <w:rPr>
                <w:sz w:val="24"/>
                <w:rtl/>
              </w:rPr>
              <w:t>דליפת דלק</w:t>
            </w:r>
          </w:p>
        </w:tc>
        <w:tc>
          <w:tcPr>
            <w:tcW w:w="1247" w:type="dxa"/>
          </w:tcPr>
          <w:p w:rsidR="00F14363" w:rsidRDefault="00F14363">
            <w:pPr>
              <w:spacing w:line="240" w:lineRule="auto"/>
              <w:rPr>
                <w:sz w:val="24"/>
              </w:rPr>
            </w:pPr>
            <w:r>
              <w:rPr>
                <w:sz w:val="24"/>
                <w:rtl/>
              </w:rPr>
              <w:t xml:space="preserve">סעיף 11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F107A9">
              <w:rPr>
                <w:noProof/>
                <w:sz w:val="24"/>
                <w:rtl/>
              </w:rPr>
              <w:t>4</w:t>
            </w:r>
            <w:r>
              <w:rPr>
                <w:sz w:val="24"/>
                <w:rtl/>
              </w:rPr>
              <w:fldChar w:fldCharType="end"/>
            </w:r>
          </w:p>
        </w:tc>
        <w:tc>
          <w:tcPr>
            <w:tcW w:w="567" w:type="dxa"/>
          </w:tcPr>
          <w:p w:rsidR="00F14363" w:rsidRDefault="00F14363">
            <w:pPr>
              <w:spacing w:line="240" w:lineRule="auto"/>
              <w:rPr>
                <w:sz w:val="24"/>
              </w:rPr>
            </w:pPr>
            <w:hyperlink w:anchor="Seif11" w:tooltip="דיווח על דליפת דלק" w:history="1">
              <w:r>
                <w:rPr>
                  <w:rStyle w:val="Hyperlink"/>
                </w:rPr>
                <w:t>Go</w:t>
              </w:r>
            </w:hyperlink>
          </w:p>
        </w:tc>
        <w:tc>
          <w:tcPr>
            <w:tcW w:w="5669" w:type="dxa"/>
          </w:tcPr>
          <w:p w:rsidR="00F14363" w:rsidRDefault="00F14363">
            <w:pPr>
              <w:spacing w:line="240" w:lineRule="auto"/>
              <w:rPr>
                <w:sz w:val="24"/>
                <w:rtl/>
              </w:rPr>
            </w:pPr>
            <w:r>
              <w:rPr>
                <w:sz w:val="24"/>
                <w:rtl/>
              </w:rPr>
              <w:t>דיווח על דליפת דלק</w:t>
            </w:r>
          </w:p>
        </w:tc>
        <w:tc>
          <w:tcPr>
            <w:tcW w:w="1247" w:type="dxa"/>
          </w:tcPr>
          <w:p w:rsidR="00F14363" w:rsidRDefault="00F14363">
            <w:pPr>
              <w:spacing w:line="240" w:lineRule="auto"/>
              <w:rPr>
                <w:sz w:val="24"/>
              </w:rPr>
            </w:pPr>
            <w:r>
              <w:rPr>
                <w:sz w:val="24"/>
                <w:rtl/>
              </w:rPr>
              <w:t xml:space="preserve">סעיף 12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2" w:tooltip="טיפול באתר מזוהם" w:history="1">
              <w:r>
                <w:rPr>
                  <w:rStyle w:val="Hyperlink"/>
                </w:rPr>
                <w:t>Go</w:t>
              </w:r>
            </w:hyperlink>
          </w:p>
        </w:tc>
        <w:tc>
          <w:tcPr>
            <w:tcW w:w="5669" w:type="dxa"/>
          </w:tcPr>
          <w:p w:rsidR="00F14363" w:rsidRDefault="00F14363">
            <w:pPr>
              <w:spacing w:line="240" w:lineRule="auto"/>
              <w:rPr>
                <w:sz w:val="24"/>
                <w:rtl/>
              </w:rPr>
            </w:pPr>
            <w:r>
              <w:rPr>
                <w:sz w:val="24"/>
                <w:rtl/>
              </w:rPr>
              <w:t>טיפול באתר מזוהם</w:t>
            </w:r>
          </w:p>
        </w:tc>
        <w:tc>
          <w:tcPr>
            <w:tcW w:w="1247" w:type="dxa"/>
          </w:tcPr>
          <w:p w:rsidR="00F14363" w:rsidRDefault="00F14363">
            <w:pPr>
              <w:spacing w:line="240" w:lineRule="auto"/>
              <w:rPr>
                <w:sz w:val="24"/>
              </w:rPr>
            </w:pPr>
            <w:r>
              <w:rPr>
                <w:sz w:val="24"/>
                <w:rtl/>
              </w:rPr>
              <w:t xml:space="preserve">סעיף 13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3" w:tooltip="סימון מכל" w:history="1">
              <w:r>
                <w:rPr>
                  <w:rStyle w:val="Hyperlink"/>
                </w:rPr>
                <w:t>Go</w:t>
              </w:r>
            </w:hyperlink>
          </w:p>
        </w:tc>
        <w:tc>
          <w:tcPr>
            <w:tcW w:w="5669" w:type="dxa"/>
          </w:tcPr>
          <w:p w:rsidR="00F14363" w:rsidRDefault="00F14363">
            <w:pPr>
              <w:spacing w:line="240" w:lineRule="auto"/>
              <w:rPr>
                <w:sz w:val="24"/>
                <w:rtl/>
              </w:rPr>
            </w:pPr>
            <w:r>
              <w:rPr>
                <w:sz w:val="24"/>
                <w:rtl/>
              </w:rPr>
              <w:t>סימון מכל</w:t>
            </w:r>
          </w:p>
        </w:tc>
        <w:tc>
          <w:tcPr>
            <w:tcW w:w="1247" w:type="dxa"/>
          </w:tcPr>
          <w:p w:rsidR="00F14363" w:rsidRDefault="00F14363">
            <w:pPr>
              <w:spacing w:line="240" w:lineRule="auto"/>
              <w:rPr>
                <w:sz w:val="24"/>
              </w:rPr>
            </w:pPr>
            <w:r>
              <w:rPr>
                <w:sz w:val="24"/>
                <w:rtl/>
              </w:rPr>
              <w:t xml:space="preserve">סעיף 14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4" w:tooltip="השבתת מיתקן" w:history="1">
              <w:r>
                <w:rPr>
                  <w:rStyle w:val="Hyperlink"/>
                </w:rPr>
                <w:t>Go</w:t>
              </w:r>
            </w:hyperlink>
          </w:p>
        </w:tc>
        <w:tc>
          <w:tcPr>
            <w:tcW w:w="5669" w:type="dxa"/>
          </w:tcPr>
          <w:p w:rsidR="00F14363" w:rsidRDefault="00F14363">
            <w:pPr>
              <w:spacing w:line="240" w:lineRule="auto"/>
              <w:rPr>
                <w:sz w:val="24"/>
                <w:rtl/>
              </w:rPr>
            </w:pPr>
            <w:r>
              <w:rPr>
                <w:sz w:val="24"/>
                <w:rtl/>
              </w:rPr>
              <w:t>השבתת מיתקן</w:t>
            </w:r>
          </w:p>
        </w:tc>
        <w:tc>
          <w:tcPr>
            <w:tcW w:w="1247" w:type="dxa"/>
          </w:tcPr>
          <w:p w:rsidR="00F14363" w:rsidRDefault="00F14363">
            <w:pPr>
              <w:spacing w:line="240" w:lineRule="auto"/>
              <w:rPr>
                <w:sz w:val="24"/>
              </w:rPr>
            </w:pPr>
            <w:r>
              <w:rPr>
                <w:sz w:val="24"/>
                <w:rtl/>
              </w:rPr>
              <w:t xml:space="preserve">סעיף 15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5" w:tooltip="שמירת דינים" w:history="1">
              <w:r>
                <w:rPr>
                  <w:rStyle w:val="Hyperlink"/>
                </w:rPr>
                <w:t>Go</w:t>
              </w:r>
            </w:hyperlink>
          </w:p>
        </w:tc>
        <w:tc>
          <w:tcPr>
            <w:tcW w:w="5669" w:type="dxa"/>
          </w:tcPr>
          <w:p w:rsidR="00F14363" w:rsidRDefault="00F14363">
            <w:pPr>
              <w:spacing w:line="240" w:lineRule="auto"/>
              <w:rPr>
                <w:sz w:val="24"/>
                <w:rtl/>
              </w:rPr>
            </w:pPr>
            <w:r>
              <w:rPr>
                <w:sz w:val="24"/>
                <w:rtl/>
              </w:rPr>
              <w:t>שמירת דינים</w:t>
            </w:r>
          </w:p>
        </w:tc>
        <w:tc>
          <w:tcPr>
            <w:tcW w:w="1247" w:type="dxa"/>
          </w:tcPr>
          <w:p w:rsidR="00F14363" w:rsidRDefault="00F14363">
            <w:pPr>
              <w:spacing w:line="240" w:lineRule="auto"/>
              <w:rPr>
                <w:sz w:val="24"/>
              </w:rPr>
            </w:pPr>
            <w:r>
              <w:rPr>
                <w:sz w:val="24"/>
                <w:rtl/>
              </w:rPr>
              <w:t xml:space="preserve">סעיף 16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6" w:tooltip="עונשין" w:history="1">
              <w:r>
                <w:rPr>
                  <w:rStyle w:val="Hyperlink"/>
                </w:rPr>
                <w:t>Go</w:t>
              </w:r>
            </w:hyperlink>
          </w:p>
        </w:tc>
        <w:tc>
          <w:tcPr>
            <w:tcW w:w="5669" w:type="dxa"/>
          </w:tcPr>
          <w:p w:rsidR="00F14363" w:rsidRDefault="00F14363">
            <w:pPr>
              <w:spacing w:line="240" w:lineRule="auto"/>
              <w:rPr>
                <w:sz w:val="24"/>
                <w:rtl/>
              </w:rPr>
            </w:pPr>
            <w:r>
              <w:rPr>
                <w:sz w:val="24"/>
                <w:rtl/>
              </w:rPr>
              <w:t>עונשין</w:t>
            </w:r>
          </w:p>
        </w:tc>
        <w:tc>
          <w:tcPr>
            <w:tcW w:w="1247" w:type="dxa"/>
          </w:tcPr>
          <w:p w:rsidR="00F14363" w:rsidRDefault="00F14363">
            <w:pPr>
              <w:spacing w:line="240" w:lineRule="auto"/>
              <w:rPr>
                <w:sz w:val="24"/>
              </w:rPr>
            </w:pPr>
            <w:r>
              <w:rPr>
                <w:sz w:val="24"/>
                <w:rtl/>
              </w:rPr>
              <w:t xml:space="preserve">סעיף 17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7" w:tooltip="תחילה" w:history="1">
              <w:r>
                <w:rPr>
                  <w:rStyle w:val="Hyperlink"/>
                </w:rPr>
                <w:t>Go</w:t>
              </w:r>
            </w:hyperlink>
          </w:p>
        </w:tc>
        <w:tc>
          <w:tcPr>
            <w:tcW w:w="5669" w:type="dxa"/>
          </w:tcPr>
          <w:p w:rsidR="00F14363" w:rsidRDefault="00F14363">
            <w:pPr>
              <w:spacing w:line="240" w:lineRule="auto"/>
              <w:rPr>
                <w:sz w:val="24"/>
                <w:rtl/>
              </w:rPr>
            </w:pPr>
            <w:r>
              <w:rPr>
                <w:sz w:val="24"/>
                <w:rtl/>
              </w:rPr>
              <w:t>תחילה</w:t>
            </w:r>
          </w:p>
        </w:tc>
        <w:tc>
          <w:tcPr>
            <w:tcW w:w="1247" w:type="dxa"/>
          </w:tcPr>
          <w:p w:rsidR="00F14363" w:rsidRDefault="00F14363">
            <w:pPr>
              <w:spacing w:line="240" w:lineRule="auto"/>
              <w:rPr>
                <w:sz w:val="24"/>
              </w:rPr>
            </w:pPr>
            <w:r>
              <w:rPr>
                <w:sz w:val="24"/>
                <w:rtl/>
              </w:rPr>
              <w:t xml:space="preserve">סעיף 18 </w:t>
            </w:r>
          </w:p>
        </w:tc>
      </w:tr>
      <w:tr w:rsidR="00F14363">
        <w:tblPrEx>
          <w:tblCellMar>
            <w:top w:w="0" w:type="dxa"/>
            <w:bottom w:w="0" w:type="dxa"/>
          </w:tblCellMar>
        </w:tblPrEx>
        <w:tc>
          <w:tcPr>
            <w:tcW w:w="850" w:type="dxa"/>
          </w:tcPr>
          <w:p w:rsidR="00F14363" w:rsidRDefault="00F14363">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F107A9">
              <w:rPr>
                <w:noProof/>
                <w:sz w:val="24"/>
                <w:rtl/>
              </w:rPr>
              <w:t>5</w:t>
            </w:r>
            <w:r>
              <w:rPr>
                <w:sz w:val="24"/>
                <w:rtl/>
              </w:rPr>
              <w:fldChar w:fldCharType="end"/>
            </w:r>
          </w:p>
        </w:tc>
        <w:tc>
          <w:tcPr>
            <w:tcW w:w="567" w:type="dxa"/>
          </w:tcPr>
          <w:p w:rsidR="00F14363" w:rsidRDefault="00F14363">
            <w:pPr>
              <w:spacing w:line="240" w:lineRule="auto"/>
              <w:rPr>
                <w:sz w:val="24"/>
              </w:rPr>
            </w:pPr>
            <w:hyperlink w:anchor="Seif18" w:tooltip="הוראת מעבר" w:history="1">
              <w:r>
                <w:rPr>
                  <w:rStyle w:val="Hyperlink"/>
                </w:rPr>
                <w:t>Go</w:t>
              </w:r>
            </w:hyperlink>
          </w:p>
        </w:tc>
        <w:tc>
          <w:tcPr>
            <w:tcW w:w="5669" w:type="dxa"/>
          </w:tcPr>
          <w:p w:rsidR="00F14363" w:rsidRDefault="00F14363">
            <w:pPr>
              <w:spacing w:line="240" w:lineRule="auto"/>
              <w:rPr>
                <w:sz w:val="24"/>
                <w:rtl/>
              </w:rPr>
            </w:pPr>
            <w:r>
              <w:rPr>
                <w:sz w:val="24"/>
                <w:rtl/>
              </w:rPr>
              <w:t>הוראת מעבר</w:t>
            </w:r>
          </w:p>
        </w:tc>
        <w:tc>
          <w:tcPr>
            <w:tcW w:w="1247" w:type="dxa"/>
          </w:tcPr>
          <w:p w:rsidR="00F14363" w:rsidRDefault="00F14363">
            <w:pPr>
              <w:spacing w:line="240" w:lineRule="auto"/>
              <w:rPr>
                <w:sz w:val="24"/>
              </w:rPr>
            </w:pPr>
            <w:r>
              <w:rPr>
                <w:sz w:val="24"/>
                <w:rtl/>
              </w:rPr>
              <w:t xml:space="preserve">סעיף 19 </w:t>
            </w:r>
          </w:p>
        </w:tc>
      </w:tr>
    </w:tbl>
    <w:p w:rsidR="00F14363" w:rsidRDefault="00F14363">
      <w:pPr>
        <w:pStyle w:val="big-header"/>
        <w:ind w:left="0" w:right="1134"/>
        <w:rPr>
          <w:rtl/>
        </w:rPr>
      </w:pPr>
    </w:p>
    <w:p w:rsidR="00F14363" w:rsidRPr="009F5D1D" w:rsidRDefault="00F14363" w:rsidP="009F5D1D">
      <w:pPr>
        <w:pStyle w:val="big-header"/>
        <w:ind w:left="0" w:right="1134"/>
        <w:rPr>
          <w:rStyle w:val="default"/>
          <w:rFonts w:cs="FrankRuehl" w:hint="cs"/>
          <w:szCs w:val="32"/>
          <w:rtl/>
        </w:rPr>
      </w:pPr>
      <w:r>
        <w:rPr>
          <w:rtl/>
        </w:rPr>
        <w:br w:type="page"/>
      </w:r>
      <w:r>
        <w:rPr>
          <w:rtl/>
        </w:rPr>
        <w:lastRenderedPageBreak/>
        <w:t>ת</w:t>
      </w:r>
      <w:r>
        <w:rPr>
          <w:rFonts w:hint="cs"/>
          <w:rtl/>
        </w:rPr>
        <w:t>קנות המים (מניעת זיהום מים) (תחנות דלק), תשנ"ז</w:t>
      </w:r>
      <w:r w:rsidR="00F107A9">
        <w:rPr>
          <w:rFonts w:hint="cs"/>
          <w:rtl/>
        </w:rPr>
        <w:t>-</w:t>
      </w:r>
      <w:r>
        <w:rPr>
          <w:rFonts w:hint="cs"/>
          <w:rtl/>
        </w:rPr>
        <w:t>1997</w:t>
      </w:r>
      <w:r w:rsidR="00F107A9">
        <w:rPr>
          <w:rStyle w:val="a6"/>
          <w:rtl/>
        </w:rPr>
        <w:footnoteReference w:customMarkFollows="1" w:id="1"/>
        <w:t>*</w:t>
      </w:r>
    </w:p>
    <w:p w:rsidR="00F14363" w:rsidRDefault="00F14363" w:rsidP="005E1AB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20ד(א)(1) ו-(2) לחוק המים, תשי"ט</w:t>
      </w:r>
      <w:r w:rsidR="00373ECD">
        <w:rPr>
          <w:rStyle w:val="default"/>
          <w:rFonts w:cs="FrankRuehl" w:hint="cs"/>
          <w:rtl/>
        </w:rPr>
        <w:t>-</w:t>
      </w:r>
      <w:r>
        <w:rPr>
          <w:rStyle w:val="default"/>
          <w:rFonts w:cs="FrankRuehl" w:hint="cs"/>
          <w:rtl/>
        </w:rPr>
        <w:t xml:space="preserve">1959 (להלן </w:t>
      </w:r>
      <w:r w:rsidR="007D22DB">
        <w:rPr>
          <w:rStyle w:val="default"/>
          <w:rFonts w:cs="FrankRuehl"/>
          <w:rtl/>
        </w:rPr>
        <w:t>–</w:t>
      </w:r>
      <w:r>
        <w:rPr>
          <w:rStyle w:val="default"/>
          <w:rFonts w:cs="FrankRuehl" w:hint="cs"/>
          <w:rtl/>
        </w:rPr>
        <w:t xml:space="preserve"> החוק), ולפי סעיף 10א לחוק רישוי עסקים, תשכ"ח</w:t>
      </w:r>
      <w:r w:rsidR="005E1ABB">
        <w:rPr>
          <w:rStyle w:val="default"/>
          <w:rFonts w:cs="FrankRuehl" w:hint="cs"/>
          <w:rtl/>
        </w:rPr>
        <w:t>-</w:t>
      </w:r>
      <w:r>
        <w:rPr>
          <w:rStyle w:val="default"/>
          <w:rFonts w:cs="FrankRuehl" w:hint="cs"/>
          <w:rtl/>
        </w:rPr>
        <w:t>1968, לאחר התייעצות עם שר הבריאות ומועצת המים, ובאישור ועדת הכלכלה של הכנסת, אני מתקין תקנות אלה:</w:t>
      </w:r>
    </w:p>
    <w:p w:rsidR="00F14363" w:rsidRDefault="00F14363">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85pt;z-index:251647488"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5E1ABB">
        <w:rPr>
          <w:rStyle w:val="default"/>
          <w:rFonts w:cs="FrankRuehl"/>
          <w:rtl/>
        </w:rPr>
        <w:t>–</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בדיקת אטימות</w:t>
      </w:r>
      <w:r>
        <w:rPr>
          <w:rStyle w:val="default"/>
          <w:rFonts w:cs="FrankRuehl"/>
          <w:rtl/>
        </w:rPr>
        <w:t xml:space="preserve">" </w:t>
      </w:r>
      <w:r w:rsidR="007D22DB">
        <w:rPr>
          <w:rStyle w:val="default"/>
          <w:rFonts w:cs="FrankRuehl"/>
          <w:rtl/>
        </w:rPr>
        <w:t>–</w:t>
      </w:r>
      <w:r>
        <w:rPr>
          <w:rStyle w:val="default"/>
          <w:rFonts w:cs="FrankRuehl" w:hint="cs"/>
          <w:rtl/>
        </w:rPr>
        <w:t xml:space="preserve"> בדיקה המיועדת לבחון אטימות של מיתקן, אשר תבוצע בשיטות שנקבעו בהנחיות שאישר הממונה ושהופקדו לעיון הציבור בלשכות המחוזיות של המשרד לאיכות הסביבה;</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דלק" </w:t>
      </w:r>
      <w:r w:rsidR="007D22DB">
        <w:rPr>
          <w:rStyle w:val="default"/>
          <w:rFonts w:cs="FrankRuehl"/>
          <w:rtl/>
        </w:rPr>
        <w:t>–</w:t>
      </w:r>
      <w:r>
        <w:rPr>
          <w:rStyle w:val="default"/>
          <w:rFonts w:cs="FrankRuehl" w:hint="cs"/>
          <w:rtl/>
        </w:rPr>
        <w:t xml:space="preserve"> דלק או מוצריו שהם נוזליים בלחץ אטמוספרי;</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הגנה קטודית" </w:t>
      </w:r>
      <w:r w:rsidR="007D22DB">
        <w:rPr>
          <w:rStyle w:val="default"/>
          <w:rFonts w:cs="FrankRuehl"/>
          <w:rtl/>
        </w:rPr>
        <w:t>–</w:t>
      </w:r>
      <w:r>
        <w:rPr>
          <w:rStyle w:val="default"/>
          <w:rFonts w:cs="FrankRuehl" w:hint="cs"/>
          <w:rtl/>
        </w:rPr>
        <w:t xml:space="preserve"> שימוש בתהליך אלקטרוכימי למניעת שיתוך (קור</w:t>
      </w:r>
      <w:r>
        <w:rPr>
          <w:rStyle w:val="default"/>
          <w:rFonts w:cs="FrankRuehl"/>
          <w:rtl/>
        </w:rPr>
        <w:t>ו</w:t>
      </w:r>
      <w:r>
        <w:rPr>
          <w:rStyle w:val="default"/>
          <w:rFonts w:cs="FrankRuehl" w:hint="cs"/>
          <w:rtl/>
        </w:rPr>
        <w:t>זיה) של מיתקן;</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7D22DB">
        <w:rPr>
          <w:rStyle w:val="default"/>
          <w:rFonts w:cs="FrankRuehl"/>
          <w:rtl/>
        </w:rPr>
        <w:t>–</w:t>
      </w:r>
      <w:r>
        <w:rPr>
          <w:rStyle w:val="default"/>
          <w:rFonts w:cs="FrankRuehl" w:hint="cs"/>
          <w:rtl/>
        </w:rPr>
        <w:t xml:space="preserve"> ראש אגף מים ונחלים במשרד לאיכות הסביבה או מי שהשר לאיכות הסביבה הסמיכו בכתב כממונה לענין תקנות אלה, כולן או מקצתן;</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מאצרה" </w:t>
      </w:r>
      <w:r w:rsidR="007D22DB">
        <w:rPr>
          <w:rStyle w:val="default"/>
          <w:rFonts w:cs="FrankRuehl"/>
          <w:rtl/>
        </w:rPr>
        <w:t>–</w:t>
      </w:r>
      <w:r>
        <w:rPr>
          <w:rStyle w:val="default"/>
          <w:rFonts w:cs="FrankRuehl" w:hint="cs"/>
          <w:rtl/>
        </w:rPr>
        <w:t xml:space="preserve"> אמצעי קיבול העשוי משטח שמוצב בתוכו מכל ומוקף בדפנות מתאימות למניעת דליפת דלק;</w:t>
      </w:r>
    </w:p>
    <w:p w:rsidR="00F14363" w:rsidRDefault="00F14363" w:rsidP="005E1ABB">
      <w:pPr>
        <w:pStyle w:val="P00"/>
        <w:spacing w:before="72"/>
        <w:ind w:left="0" w:right="1134"/>
        <w:rPr>
          <w:rStyle w:val="default"/>
          <w:rFonts w:cs="FrankRuehl" w:hint="cs"/>
          <w:rtl/>
        </w:rPr>
      </w:pPr>
      <w:r>
        <w:rPr>
          <w:lang w:val="he-IL"/>
        </w:rPr>
        <w:pict>
          <v:rect id="_x0000_s1027" style="position:absolute;left:0;text-align:left;margin-left:464.5pt;margin-top:8.05pt;width:75.05pt;height:17.25pt;z-index:251648512" o:allowincell="f" filled="f" stroked="f" strokecolor="lime" strokeweight=".25pt">
            <v:textbox inset="0,0,0,0">
              <w:txbxContent>
                <w:p w:rsidR="00F14363" w:rsidRDefault="00F14363" w:rsidP="00373ECD">
                  <w:pPr>
                    <w:spacing w:line="160" w:lineRule="exact"/>
                    <w:jc w:val="left"/>
                    <w:rPr>
                      <w:rFonts w:cs="Miriam"/>
                      <w:noProof/>
                      <w:szCs w:val="18"/>
                      <w:rtl/>
                    </w:rPr>
                  </w:pPr>
                  <w:r>
                    <w:rPr>
                      <w:rFonts w:cs="Miriam"/>
                      <w:szCs w:val="18"/>
                      <w:rtl/>
                    </w:rPr>
                    <w:t>ת</w:t>
                  </w:r>
                  <w:r>
                    <w:rPr>
                      <w:rFonts w:cs="Miriam" w:hint="cs"/>
                      <w:szCs w:val="18"/>
                      <w:rtl/>
                    </w:rPr>
                    <w:t>"ט תשנ"ז</w:t>
                  </w:r>
                  <w:r w:rsidR="00373ECD">
                    <w:rPr>
                      <w:rFonts w:cs="Miriam" w:hint="cs"/>
                      <w:szCs w:val="18"/>
                      <w:rtl/>
                    </w:rPr>
                    <w:t>-</w:t>
                  </w:r>
                  <w:r>
                    <w:rPr>
                      <w:rFonts w:cs="Miriam" w:hint="cs"/>
                      <w:szCs w:val="18"/>
                      <w:rtl/>
                    </w:rPr>
                    <w:t>1997</w:t>
                  </w:r>
                </w:p>
              </w:txbxContent>
            </v:textbox>
            <w10:anchorlock/>
          </v:rect>
        </w:pict>
      </w:r>
      <w:r>
        <w:rPr>
          <w:rtl/>
        </w:rPr>
        <w:tab/>
      </w:r>
      <w:r>
        <w:rPr>
          <w:rStyle w:val="default"/>
          <w:rFonts w:cs="FrankRuehl"/>
          <w:rtl/>
        </w:rPr>
        <w:t>"</w:t>
      </w:r>
      <w:r>
        <w:rPr>
          <w:rStyle w:val="default"/>
          <w:rFonts w:cs="FrankRuehl" w:hint="cs"/>
          <w:rtl/>
        </w:rPr>
        <w:t>מיתק</w:t>
      </w:r>
      <w:r>
        <w:rPr>
          <w:rStyle w:val="default"/>
          <w:rFonts w:cs="FrankRuehl"/>
          <w:rtl/>
        </w:rPr>
        <w:t>ן</w:t>
      </w:r>
      <w:r>
        <w:rPr>
          <w:rStyle w:val="default"/>
          <w:rFonts w:cs="FrankRuehl" w:hint="cs"/>
          <w:rtl/>
        </w:rPr>
        <w:t xml:space="preserve">" </w:t>
      </w:r>
      <w:r w:rsidR="007D22DB">
        <w:rPr>
          <w:rStyle w:val="default"/>
          <w:rFonts w:cs="FrankRuehl"/>
          <w:rtl/>
        </w:rPr>
        <w:t>–</w:t>
      </w:r>
      <w:r>
        <w:rPr>
          <w:rStyle w:val="default"/>
          <w:rFonts w:cs="FrankRuehl" w:hint="cs"/>
          <w:rtl/>
        </w:rPr>
        <w:t xml:space="preserve"> מכל או צנרת הובלה המשמשים או המיועדים לשמש לאחסון דלק או להובלתו בתחום תחנת דלק;</w:t>
      </w:r>
    </w:p>
    <w:p w:rsidR="00130BBB" w:rsidRPr="00C02AC9" w:rsidRDefault="00130BBB" w:rsidP="00130BBB">
      <w:pPr>
        <w:pStyle w:val="P00"/>
        <w:spacing w:before="0"/>
        <w:ind w:left="0" w:right="1134"/>
        <w:rPr>
          <w:rFonts w:hint="cs"/>
          <w:b/>
          <w:bCs/>
          <w:vanish/>
          <w:szCs w:val="20"/>
          <w:shd w:val="clear" w:color="auto" w:fill="FFFF99"/>
          <w:rtl/>
        </w:rPr>
      </w:pPr>
      <w:bookmarkStart w:id="1" w:name="Rov22"/>
      <w:r w:rsidRPr="00C02AC9">
        <w:rPr>
          <w:rFonts w:hint="cs"/>
          <w:vanish/>
          <w:color w:val="FF0000"/>
          <w:szCs w:val="20"/>
          <w:shd w:val="clear" w:color="auto" w:fill="FFFF99"/>
          <w:rtl/>
        </w:rPr>
        <w:t>מיום 19.9.1997</w:t>
      </w:r>
    </w:p>
    <w:p w:rsidR="00130BBB" w:rsidRPr="00C02AC9" w:rsidRDefault="00130BBB" w:rsidP="00130BBB">
      <w:pPr>
        <w:pStyle w:val="P00"/>
        <w:spacing w:before="0"/>
        <w:ind w:left="0" w:right="1134"/>
        <w:rPr>
          <w:rFonts w:hint="cs"/>
          <w:b/>
          <w:bCs/>
          <w:vanish/>
          <w:szCs w:val="20"/>
          <w:shd w:val="clear" w:color="auto" w:fill="FFFF99"/>
          <w:rtl/>
        </w:rPr>
      </w:pPr>
      <w:r w:rsidRPr="00C02AC9">
        <w:rPr>
          <w:rFonts w:hint="cs"/>
          <w:b/>
          <w:bCs/>
          <w:vanish/>
          <w:szCs w:val="20"/>
          <w:shd w:val="clear" w:color="auto" w:fill="FFFF99"/>
          <w:rtl/>
        </w:rPr>
        <w:t>ת"ט תשנ"ז-1997</w:t>
      </w:r>
    </w:p>
    <w:p w:rsidR="00130BBB" w:rsidRPr="00C02AC9" w:rsidRDefault="00130BBB" w:rsidP="00130BBB">
      <w:pPr>
        <w:pStyle w:val="P00"/>
        <w:spacing w:before="0"/>
        <w:ind w:left="0" w:right="1134"/>
        <w:rPr>
          <w:rFonts w:hint="cs"/>
          <w:vanish/>
          <w:szCs w:val="20"/>
          <w:shd w:val="clear" w:color="auto" w:fill="FFFF99"/>
          <w:rtl/>
        </w:rPr>
      </w:pPr>
      <w:hyperlink r:id="rId6" w:history="1">
        <w:r w:rsidRPr="00C02AC9">
          <w:rPr>
            <w:rStyle w:val="Hyperlink"/>
            <w:rFonts w:hint="cs"/>
            <w:vanish/>
            <w:szCs w:val="20"/>
            <w:shd w:val="clear" w:color="auto" w:fill="FFFF99"/>
            <w:rtl/>
          </w:rPr>
          <w:t>ק"ת תשנ"ז מס' 5852</w:t>
        </w:r>
      </w:hyperlink>
      <w:r w:rsidRPr="00C02AC9">
        <w:rPr>
          <w:rFonts w:hint="cs"/>
          <w:vanish/>
          <w:szCs w:val="20"/>
          <w:shd w:val="clear" w:color="auto" w:fill="FFFF99"/>
          <w:rtl/>
        </w:rPr>
        <w:t xml:space="preserve"> מיום 19.9.1997 עמ' 1240</w:t>
      </w:r>
    </w:p>
    <w:p w:rsidR="00130BBB" w:rsidRPr="00C6123A" w:rsidRDefault="00130BBB" w:rsidP="00C6123A">
      <w:pPr>
        <w:pStyle w:val="P00"/>
        <w:spacing w:before="0"/>
        <w:ind w:left="0" w:right="1134"/>
        <w:rPr>
          <w:rFonts w:hint="cs"/>
          <w:b/>
          <w:bCs/>
          <w:sz w:val="2"/>
          <w:szCs w:val="2"/>
          <w:rtl/>
        </w:rPr>
      </w:pPr>
      <w:r w:rsidRPr="00C02AC9">
        <w:rPr>
          <w:rFonts w:hint="cs"/>
          <w:b/>
          <w:bCs/>
          <w:vanish/>
          <w:szCs w:val="20"/>
          <w:shd w:val="clear" w:color="auto" w:fill="FFFF99"/>
          <w:rtl/>
        </w:rPr>
        <w:t>הוספת הגדרת "מיתקן"</w:t>
      </w:r>
      <w:bookmarkEnd w:id="1"/>
    </w:p>
    <w:p w:rsidR="00F14363" w:rsidRDefault="00F14363" w:rsidP="005E1ABB">
      <w:pPr>
        <w:pStyle w:val="P00"/>
        <w:spacing w:before="72"/>
        <w:ind w:left="0" w:right="1134"/>
        <w:rPr>
          <w:rStyle w:val="default"/>
          <w:rFonts w:cs="FrankRuehl" w:hint="cs"/>
          <w:rtl/>
        </w:rPr>
      </w:pPr>
      <w:r>
        <w:rPr>
          <w:lang w:val="he-IL"/>
        </w:rPr>
        <w:pict>
          <v:rect id="_x0000_s1028" style="position:absolute;left:0;text-align:left;margin-left:464.5pt;margin-top:8.05pt;width:75.05pt;height:12.9pt;z-index:251649536" o:allowincell="f" filled="f" stroked="f" strokecolor="lime" strokeweight=".25pt">
            <v:textbox inset="0,0,0,0">
              <w:txbxContent>
                <w:p w:rsidR="00F14363" w:rsidRDefault="00F14363" w:rsidP="00373ECD">
                  <w:pPr>
                    <w:spacing w:line="160" w:lineRule="exact"/>
                    <w:jc w:val="left"/>
                    <w:rPr>
                      <w:rFonts w:cs="Miriam"/>
                      <w:noProof/>
                      <w:szCs w:val="18"/>
                      <w:rtl/>
                    </w:rPr>
                  </w:pPr>
                  <w:r>
                    <w:rPr>
                      <w:rFonts w:cs="Miriam"/>
                      <w:szCs w:val="18"/>
                      <w:rtl/>
                    </w:rPr>
                    <w:t>ת</w:t>
                  </w:r>
                  <w:r>
                    <w:rPr>
                      <w:rFonts w:cs="Miriam" w:hint="cs"/>
                      <w:szCs w:val="18"/>
                      <w:rtl/>
                    </w:rPr>
                    <w:t>"ט תשנ"ז</w:t>
                  </w:r>
                  <w:r w:rsidR="00373ECD">
                    <w:rPr>
                      <w:rFonts w:cs="Miriam" w:hint="cs"/>
                      <w:szCs w:val="18"/>
                      <w:rtl/>
                    </w:rPr>
                    <w:t>-</w:t>
                  </w:r>
                  <w:r>
                    <w:rPr>
                      <w:rFonts w:cs="Miriam" w:hint="cs"/>
                      <w:szCs w:val="18"/>
                      <w:rtl/>
                    </w:rPr>
                    <w:t>1997</w:t>
                  </w:r>
                </w:p>
              </w:txbxContent>
            </v:textbox>
            <w10:anchorlock/>
          </v:rect>
        </w:pict>
      </w:r>
      <w:r>
        <w:rPr>
          <w:rtl/>
        </w:rPr>
        <w:tab/>
      </w:r>
      <w:r>
        <w:rPr>
          <w:rStyle w:val="default"/>
          <w:rFonts w:cs="FrankRuehl"/>
          <w:rtl/>
        </w:rPr>
        <w:t>"</w:t>
      </w:r>
      <w:r>
        <w:rPr>
          <w:rStyle w:val="default"/>
          <w:rFonts w:cs="FrankRuehl" w:hint="cs"/>
          <w:rtl/>
        </w:rPr>
        <w:t xml:space="preserve">מכל" </w:t>
      </w:r>
      <w:r w:rsidR="007D22DB">
        <w:rPr>
          <w:rStyle w:val="default"/>
          <w:rFonts w:cs="FrankRuehl"/>
          <w:rtl/>
        </w:rPr>
        <w:t>–</w:t>
      </w:r>
      <w:r>
        <w:rPr>
          <w:rStyle w:val="default"/>
          <w:rFonts w:cs="FrankRuehl" w:hint="cs"/>
          <w:rtl/>
        </w:rPr>
        <w:t xml:space="preserve"> מכל תת קרקעי או עילי המשמש או המיועד לשמש לאחסון דלק בתחנת דלק;</w:t>
      </w:r>
    </w:p>
    <w:p w:rsidR="00130BBB" w:rsidRPr="00C02AC9" w:rsidRDefault="00130BBB" w:rsidP="00130BBB">
      <w:pPr>
        <w:pStyle w:val="P00"/>
        <w:spacing w:before="0"/>
        <w:ind w:left="0" w:right="1134"/>
        <w:rPr>
          <w:rFonts w:hint="cs"/>
          <w:b/>
          <w:bCs/>
          <w:vanish/>
          <w:szCs w:val="20"/>
          <w:shd w:val="clear" w:color="auto" w:fill="FFFF99"/>
          <w:rtl/>
        </w:rPr>
      </w:pPr>
      <w:bookmarkStart w:id="2" w:name="Rov23"/>
      <w:r w:rsidRPr="00C02AC9">
        <w:rPr>
          <w:rFonts w:hint="cs"/>
          <w:vanish/>
          <w:color w:val="FF0000"/>
          <w:szCs w:val="20"/>
          <w:shd w:val="clear" w:color="auto" w:fill="FFFF99"/>
          <w:rtl/>
        </w:rPr>
        <w:t>מיום 19.9.1997</w:t>
      </w:r>
    </w:p>
    <w:p w:rsidR="00130BBB" w:rsidRPr="00C02AC9" w:rsidRDefault="00130BBB" w:rsidP="00130BBB">
      <w:pPr>
        <w:pStyle w:val="P00"/>
        <w:spacing w:before="0"/>
        <w:ind w:left="0" w:right="1134"/>
        <w:rPr>
          <w:rFonts w:hint="cs"/>
          <w:b/>
          <w:bCs/>
          <w:vanish/>
          <w:szCs w:val="20"/>
          <w:shd w:val="clear" w:color="auto" w:fill="FFFF99"/>
          <w:rtl/>
        </w:rPr>
      </w:pPr>
      <w:r w:rsidRPr="00C02AC9">
        <w:rPr>
          <w:rFonts w:hint="cs"/>
          <w:b/>
          <w:bCs/>
          <w:vanish/>
          <w:szCs w:val="20"/>
          <w:shd w:val="clear" w:color="auto" w:fill="FFFF99"/>
          <w:rtl/>
        </w:rPr>
        <w:t>ת"ט תשנ"ז-1997</w:t>
      </w:r>
    </w:p>
    <w:p w:rsidR="00130BBB" w:rsidRPr="00C02AC9" w:rsidRDefault="00130BBB" w:rsidP="00130BBB">
      <w:pPr>
        <w:pStyle w:val="P00"/>
        <w:spacing w:before="0"/>
        <w:ind w:left="0" w:right="1134"/>
        <w:rPr>
          <w:rFonts w:hint="cs"/>
          <w:vanish/>
          <w:szCs w:val="20"/>
          <w:shd w:val="clear" w:color="auto" w:fill="FFFF99"/>
          <w:rtl/>
        </w:rPr>
      </w:pPr>
      <w:hyperlink r:id="rId7" w:history="1">
        <w:r w:rsidRPr="00C02AC9">
          <w:rPr>
            <w:rStyle w:val="Hyperlink"/>
            <w:rFonts w:hint="cs"/>
            <w:vanish/>
            <w:szCs w:val="20"/>
            <w:shd w:val="clear" w:color="auto" w:fill="FFFF99"/>
            <w:rtl/>
          </w:rPr>
          <w:t>ק"ת תשנ"ז מס' 5852</w:t>
        </w:r>
      </w:hyperlink>
      <w:r w:rsidRPr="00C02AC9">
        <w:rPr>
          <w:rFonts w:hint="cs"/>
          <w:vanish/>
          <w:szCs w:val="20"/>
          <w:shd w:val="clear" w:color="auto" w:fill="FFFF99"/>
          <w:rtl/>
        </w:rPr>
        <w:t xml:space="preserve"> מיום 19.9.1997 עמ' 1240</w:t>
      </w:r>
    </w:p>
    <w:p w:rsidR="00130BBB" w:rsidRPr="00C6123A" w:rsidRDefault="00130BBB" w:rsidP="00C6123A">
      <w:pPr>
        <w:pStyle w:val="P00"/>
        <w:spacing w:before="0"/>
        <w:ind w:left="0" w:right="1134"/>
        <w:rPr>
          <w:rStyle w:val="default"/>
          <w:rFonts w:cs="FrankRuehl" w:hint="cs"/>
          <w:b/>
          <w:bCs/>
          <w:sz w:val="2"/>
          <w:szCs w:val="2"/>
          <w:rtl/>
        </w:rPr>
      </w:pPr>
      <w:r w:rsidRPr="00C02AC9">
        <w:rPr>
          <w:rFonts w:hint="cs"/>
          <w:b/>
          <w:bCs/>
          <w:vanish/>
          <w:szCs w:val="20"/>
          <w:shd w:val="clear" w:color="auto" w:fill="FFFF99"/>
          <w:rtl/>
        </w:rPr>
        <w:t>הוספת הגדרת "מכל"</w:t>
      </w:r>
      <w:bookmarkEnd w:id="2"/>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מכול משני" </w:t>
      </w:r>
      <w:r w:rsidR="007D22DB">
        <w:rPr>
          <w:rStyle w:val="default"/>
          <w:rFonts w:cs="FrankRuehl"/>
          <w:rtl/>
        </w:rPr>
        <w:t>–</w:t>
      </w:r>
      <w:r>
        <w:rPr>
          <w:rStyle w:val="default"/>
          <w:rFonts w:cs="FrankRuehl" w:hint="cs"/>
          <w:rtl/>
        </w:rPr>
        <w:t xml:space="preserve"> דופן המקיפה מכל המיועדת למנוע דליפת דלק, לרבות מאצרה;</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מכל תת ק</w:t>
      </w:r>
      <w:r>
        <w:rPr>
          <w:rStyle w:val="default"/>
          <w:rFonts w:cs="FrankRuehl"/>
          <w:rtl/>
        </w:rPr>
        <w:t>ר</w:t>
      </w:r>
      <w:r>
        <w:rPr>
          <w:rStyle w:val="default"/>
          <w:rFonts w:cs="FrankRuehl" w:hint="cs"/>
          <w:rtl/>
        </w:rPr>
        <w:t xml:space="preserve">קעי" </w:t>
      </w:r>
      <w:r w:rsidR="007D22DB">
        <w:rPr>
          <w:rStyle w:val="default"/>
          <w:rFonts w:cs="FrankRuehl"/>
          <w:rtl/>
        </w:rPr>
        <w:t>–</w:t>
      </w:r>
      <w:r>
        <w:rPr>
          <w:rStyle w:val="default"/>
          <w:rFonts w:cs="FrankRuehl" w:hint="cs"/>
          <w:rtl/>
        </w:rPr>
        <w:t xml:space="preserve"> מכל המצוי, כולו או מקצתו, מתחת לפני</w:t>
      </w:r>
      <w:r>
        <w:rPr>
          <w:rStyle w:val="default"/>
          <w:rFonts w:cs="FrankRuehl"/>
          <w:rtl/>
        </w:rPr>
        <w:t xml:space="preserve"> </w:t>
      </w:r>
      <w:r>
        <w:rPr>
          <w:rStyle w:val="default"/>
          <w:rFonts w:cs="FrankRuehl" w:hint="cs"/>
          <w:rtl/>
        </w:rPr>
        <w:t>הקרקע;</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מפעיל" </w:t>
      </w:r>
      <w:r w:rsidR="007D22DB">
        <w:rPr>
          <w:rStyle w:val="default"/>
          <w:rFonts w:cs="FrankRuehl"/>
          <w:rtl/>
        </w:rPr>
        <w:t>–</w:t>
      </w:r>
      <w:r>
        <w:rPr>
          <w:rStyle w:val="default"/>
          <w:rFonts w:cs="FrankRuehl" w:hint="cs"/>
          <w:rtl/>
        </w:rPr>
        <w:t xml:space="preserve"> כל אחד מאלה:</w:t>
      </w:r>
    </w:p>
    <w:p w:rsidR="00F14363" w:rsidRDefault="00F14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רשיון העסק של תחנת הדלק;</w:t>
      </w:r>
    </w:p>
    <w:p w:rsidR="00F14363" w:rsidRDefault="00F14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האדם שבהשגחתו, בפיקוחו או בהנהלתו פועלת תחנת הדלק;</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מפריד דלק" </w:t>
      </w:r>
      <w:r w:rsidR="007D22DB">
        <w:rPr>
          <w:rStyle w:val="default"/>
          <w:rFonts w:cs="FrankRuehl"/>
          <w:rtl/>
        </w:rPr>
        <w:t>–</w:t>
      </w:r>
      <w:r>
        <w:rPr>
          <w:rStyle w:val="default"/>
          <w:rFonts w:cs="FrankRuehl" w:hint="cs"/>
          <w:rtl/>
        </w:rPr>
        <w:t xml:space="preserve"> מיתקן המשמש או המיועד לשמש להפרדת דלק ממים;</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מקור מים" </w:t>
      </w:r>
      <w:r w:rsidR="007D22DB">
        <w:rPr>
          <w:rStyle w:val="default"/>
          <w:rFonts w:cs="FrankRuehl"/>
          <w:rtl/>
        </w:rPr>
        <w:t>–</w:t>
      </w:r>
      <w:r>
        <w:rPr>
          <w:rStyle w:val="default"/>
          <w:rFonts w:cs="FrankRuehl" w:hint="cs"/>
          <w:rtl/>
        </w:rPr>
        <w:t xml:space="preserve"> מעיין, נחל, אגם, מאגר, קידוח מי שתיה או מי תהום;</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פיאזומטר" </w:t>
      </w:r>
      <w:r w:rsidR="007D22DB">
        <w:rPr>
          <w:rStyle w:val="default"/>
          <w:rFonts w:cs="FrankRuehl"/>
          <w:rtl/>
        </w:rPr>
        <w:t>–</w:t>
      </w:r>
      <w:r>
        <w:rPr>
          <w:rStyle w:val="default"/>
          <w:rFonts w:cs="FrankRuehl" w:hint="cs"/>
          <w:rtl/>
        </w:rPr>
        <w:t xml:space="preserve"> צינור מחורר, המצוי בקידוח צר קוטר, המשמש לניטור דליפות דלק ממית</w:t>
      </w:r>
      <w:r>
        <w:rPr>
          <w:rStyle w:val="default"/>
          <w:rFonts w:cs="FrankRuehl"/>
          <w:rtl/>
        </w:rPr>
        <w:t>ק</w:t>
      </w:r>
      <w:r>
        <w:rPr>
          <w:rStyle w:val="default"/>
          <w:rFonts w:cs="FrankRuehl" w:hint="cs"/>
          <w:rtl/>
        </w:rPr>
        <w:t>ן;</w:t>
      </w:r>
    </w:p>
    <w:p w:rsidR="00F14363" w:rsidRDefault="00F14363" w:rsidP="005E1A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תחנת דלק" </w:t>
      </w:r>
      <w:r w:rsidR="007D22DB">
        <w:rPr>
          <w:rStyle w:val="default"/>
          <w:rFonts w:cs="FrankRuehl"/>
          <w:rtl/>
        </w:rPr>
        <w:t>–</w:t>
      </w:r>
      <w:r>
        <w:rPr>
          <w:rStyle w:val="default"/>
          <w:rFonts w:cs="FrankRuehl" w:hint="cs"/>
          <w:rtl/>
        </w:rPr>
        <w:t xml:space="preserve"> אתר המשמש לאחסנת דלק לצורך תדלוק רכב לצריכה עצמית או למכירה לציבור, למעט אתר זמני המשמש לתדלוק כלים לעבודות עפר, כריה וחציבה בלבד.</w:t>
      </w:r>
    </w:p>
    <w:p w:rsidR="00F14363" w:rsidRDefault="00F14363" w:rsidP="007D22DB">
      <w:pPr>
        <w:pStyle w:val="P00"/>
        <w:spacing w:before="72"/>
        <w:ind w:left="0" w:right="1134"/>
        <w:rPr>
          <w:rStyle w:val="default"/>
          <w:rFonts w:cs="FrankRuehl"/>
          <w:rtl/>
        </w:rPr>
      </w:pPr>
      <w:bookmarkStart w:id="3" w:name="Seif1"/>
      <w:bookmarkEnd w:id="3"/>
      <w:r>
        <w:rPr>
          <w:lang w:val="he-IL"/>
        </w:rPr>
        <w:pict>
          <v:rect id="_x0000_s1029" style="position:absolute;left:0;text-align:left;margin-left:464.5pt;margin-top:8.05pt;width:75.05pt;height:22.6pt;z-index:251650560"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ת</w:t>
                  </w:r>
                  <w:r>
                    <w:rPr>
                      <w:rFonts w:cs="Miriam" w:hint="cs"/>
                      <w:szCs w:val="18"/>
                      <w:rtl/>
                    </w:rPr>
                    <w:t>כנית לה</w:t>
                  </w:r>
                  <w:r>
                    <w:rPr>
                      <w:rFonts w:cs="Miriam"/>
                      <w:szCs w:val="18"/>
                      <w:rtl/>
                    </w:rPr>
                    <w:t>ק</w:t>
                  </w:r>
                  <w:r>
                    <w:rPr>
                      <w:rFonts w:cs="Miriam" w:hint="cs"/>
                      <w:szCs w:val="18"/>
                      <w:rtl/>
                    </w:rPr>
                    <w:t>מת תחנת דלק</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עת הגשת תכנית בענין הקמת תחנת דלק למוסד תכנון כמשמעותו בחוק התכנון והבניה, תשכ"</w:t>
      </w:r>
      <w:r>
        <w:rPr>
          <w:rStyle w:val="default"/>
          <w:rFonts w:cs="FrankRuehl"/>
          <w:rtl/>
        </w:rPr>
        <w:t>ה</w:t>
      </w:r>
      <w:r w:rsidR="007D22DB">
        <w:rPr>
          <w:rStyle w:val="default"/>
          <w:rFonts w:cs="FrankRuehl" w:hint="cs"/>
          <w:rtl/>
        </w:rPr>
        <w:t>-</w:t>
      </w:r>
      <w:r>
        <w:rPr>
          <w:rStyle w:val="default"/>
          <w:rFonts w:cs="FrankRuehl" w:hint="cs"/>
          <w:rtl/>
        </w:rPr>
        <w:t>1965, יודיע מגיש התוכנית בכתב לממונה על הגשתה, תוך ציון המיקום המדויק של תחנת הדלק ושם מוסד התכנון שאליו הוגשה התכנית.</w:t>
      </w:r>
    </w:p>
    <w:p w:rsidR="00F14363" w:rsidRDefault="00F14363" w:rsidP="005E1ABB">
      <w:pPr>
        <w:pStyle w:val="P00"/>
        <w:spacing w:before="72"/>
        <w:ind w:left="0" w:right="1134"/>
        <w:rPr>
          <w:rStyle w:val="default"/>
          <w:rFonts w:cs="FrankRuehl"/>
          <w:rtl/>
        </w:rPr>
      </w:pPr>
      <w:bookmarkStart w:id="4" w:name="Seif2"/>
      <w:bookmarkEnd w:id="4"/>
      <w:r>
        <w:rPr>
          <w:lang w:val="he-IL"/>
        </w:rPr>
        <w:pict>
          <v:rect id="_x0000_s1030" style="position:absolute;left:0;text-align:left;margin-left:464.5pt;margin-top:8.05pt;width:75.05pt;height:10.3pt;z-index:251651584"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קמת תחנת דלק</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הקמת תחנת דלק תהיה בהתאם להוראות תקנות אלה,</w:t>
      </w:r>
      <w:r>
        <w:rPr>
          <w:rStyle w:val="default"/>
          <w:rFonts w:cs="FrankRuehl"/>
          <w:rtl/>
        </w:rPr>
        <w:t xml:space="preserve"> </w:t>
      </w:r>
      <w:r>
        <w:rPr>
          <w:rStyle w:val="default"/>
          <w:rFonts w:cs="FrankRuehl" w:hint="cs"/>
          <w:rtl/>
        </w:rPr>
        <w:t>ולהוראות המפורטות להלן:</w:t>
      </w:r>
    </w:p>
    <w:p w:rsidR="00F14363" w:rsidRDefault="00F14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בניית משטח התדלוק תבוצע באופן שיבטיח א</w:t>
      </w:r>
      <w:r>
        <w:rPr>
          <w:rStyle w:val="default"/>
          <w:rFonts w:cs="FrankRuehl"/>
          <w:rtl/>
        </w:rPr>
        <w:t>ת</w:t>
      </w:r>
      <w:r>
        <w:rPr>
          <w:rStyle w:val="default"/>
          <w:rFonts w:cs="FrankRuehl" w:hint="cs"/>
          <w:rtl/>
        </w:rPr>
        <w:t xml:space="preserve"> ניקוזו התקין אל מפריד הדלק;</w:t>
      </w:r>
    </w:p>
    <w:p w:rsidR="00F14363" w:rsidRDefault="00F14363" w:rsidP="005E1A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חומרי הבניה של משטח התדלוק ושל אזור מילוי</w:t>
      </w:r>
      <w:r>
        <w:rPr>
          <w:rStyle w:val="default"/>
          <w:rFonts w:cs="FrankRuehl"/>
          <w:rtl/>
        </w:rPr>
        <w:t xml:space="preserve"> </w:t>
      </w:r>
      <w:r>
        <w:rPr>
          <w:rStyle w:val="default"/>
          <w:rFonts w:cs="FrankRuehl" w:hint="cs"/>
          <w:rtl/>
        </w:rPr>
        <w:t>המכלים ייבנו מחומר אטום לדלקים, שמנים ומים.</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באזור הרגיש במיוחד לזיהום מקורות מים שעליו יורה הממונה, יותקנו, לפי דרישת הממונה ובנוסף לאמור בתקנות אלה, אמצעים מיוחדים למניעת זי</w:t>
      </w:r>
      <w:r>
        <w:rPr>
          <w:rStyle w:val="default"/>
          <w:rFonts w:cs="FrankRuehl"/>
          <w:rtl/>
        </w:rPr>
        <w:t>ה</w:t>
      </w:r>
      <w:r>
        <w:rPr>
          <w:rStyle w:val="default"/>
          <w:rFonts w:cs="FrankRuehl" w:hint="cs"/>
          <w:rtl/>
        </w:rPr>
        <w:t>ום מקורות מים, כגון צנרת עם דופן כפולה או צנרת הנתונה בתוך תעלת בטון.</w:t>
      </w:r>
    </w:p>
    <w:p w:rsidR="00F14363" w:rsidRDefault="00F14363">
      <w:pPr>
        <w:pStyle w:val="P00"/>
        <w:spacing w:before="72"/>
        <w:ind w:left="0" w:right="1134"/>
        <w:rPr>
          <w:rStyle w:val="default"/>
          <w:rFonts w:cs="FrankRuehl"/>
          <w:rtl/>
        </w:rPr>
      </w:pPr>
      <w:bookmarkStart w:id="5" w:name="Seif3"/>
      <w:bookmarkEnd w:id="5"/>
      <w:r>
        <w:rPr>
          <w:lang w:val="he-IL"/>
        </w:rPr>
        <w:lastRenderedPageBreak/>
        <w:pict>
          <v:rect id="_x0000_s1031" style="position:absolute;left:0;text-align:left;margin-left:464.5pt;margin-top:8.05pt;width:75.05pt;height:13.55pt;z-index:251652608"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ת</w:t>
                  </w:r>
                  <w:r>
                    <w:rPr>
                      <w:rFonts w:cs="Miriam" w:hint="cs"/>
                      <w:szCs w:val="18"/>
                      <w:rtl/>
                    </w:rPr>
                    <w:t>וספ</w:t>
                  </w:r>
                  <w:r>
                    <w:rPr>
                      <w:rFonts w:cs="Miriam"/>
                      <w:szCs w:val="18"/>
                      <w:rtl/>
                    </w:rPr>
                    <w:t>ת</w:t>
                  </w:r>
                  <w:r>
                    <w:rPr>
                      <w:rFonts w:cs="Miriam" w:hint="cs"/>
                      <w:szCs w:val="18"/>
                      <w:rtl/>
                    </w:rPr>
                    <w:t xml:space="preserve"> לתקנות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מיתקן ייבנה ויתופעל בהתאם לתקנים, למיפרטים או לנהלים למכל דלק עילי או תת קרקעי או למפריד דלק, לפי הענין, כמפורט בתוספת; התקנים, המיפרטים והנהלים כאמור יופקדו לעיו</w:t>
      </w:r>
      <w:r>
        <w:rPr>
          <w:rStyle w:val="default"/>
          <w:rFonts w:cs="FrankRuehl"/>
          <w:rtl/>
        </w:rPr>
        <w:t>ן</w:t>
      </w:r>
      <w:r>
        <w:rPr>
          <w:rStyle w:val="default"/>
          <w:rFonts w:cs="FrankRuehl" w:hint="cs"/>
          <w:rtl/>
        </w:rPr>
        <w:t xml:space="preserve"> הציבור בספריית מכון התקנים הישראלי שברמת אביב, ובלשכות המחוזיות של המשרד לאיכות הסביבה.</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רשאי להתקין ולתפעל מיתקן לפי תקנים, מיפרטים או נהלים אחרים מן האמורים בתוספת, ובלבד שקיבל לכך אישור, בכתב ומראש, מאת הממונה.</w:t>
      </w:r>
    </w:p>
    <w:p w:rsidR="00F14363" w:rsidRDefault="00F14363">
      <w:pPr>
        <w:pStyle w:val="P00"/>
        <w:spacing w:before="72"/>
        <w:ind w:left="0" w:right="1134"/>
        <w:rPr>
          <w:rStyle w:val="default"/>
          <w:rFonts w:cs="FrankRuehl"/>
          <w:rtl/>
        </w:rPr>
      </w:pPr>
      <w:bookmarkStart w:id="6" w:name="Seif4"/>
      <w:bookmarkEnd w:id="6"/>
      <w:r>
        <w:rPr>
          <w:lang w:val="he-IL"/>
        </w:rPr>
        <w:pict>
          <v:rect id="_x0000_s1032" style="position:absolute;left:0;text-align:left;margin-left:464.5pt;margin-top:8.05pt;width:75.05pt;height:14.85pt;z-index:251653632"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 xml:space="preserve">גנה </w:t>
                  </w:r>
                  <w:r>
                    <w:rPr>
                      <w:rFonts w:cs="Miriam"/>
                      <w:szCs w:val="18"/>
                      <w:rtl/>
                    </w:rPr>
                    <w:t>מ</w:t>
                  </w:r>
                  <w:r>
                    <w:rPr>
                      <w:rFonts w:cs="Miriam" w:hint="cs"/>
                      <w:szCs w:val="18"/>
                      <w:rtl/>
                    </w:rPr>
                    <w:t>פני</w:t>
                  </w:r>
                  <w:r>
                    <w:rPr>
                      <w:rFonts w:cs="Miriam"/>
                      <w:szCs w:val="18"/>
                      <w:rtl/>
                    </w:rPr>
                    <w:t xml:space="preserve"> </w:t>
                  </w:r>
                  <w:r>
                    <w:rPr>
                      <w:rFonts w:cs="Miriam" w:hint="cs"/>
                      <w:szCs w:val="18"/>
                      <w:rtl/>
                    </w:rPr>
                    <w:t>שיתוך</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כדי להגדיל את עמידותו בפני שיתוך, מיתקן יוקם ויתוחזק בהתאם לאמור בסעיף 1 או 2 בתוספת לפי הענין, בהתאמה לחומרי הבניה שלו.</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להורות למפעיל להתקין מערכת הגנה קתודית במכל תת קרקעי או בצנרת, מקום שזרמים תועים או קרקע קורוזיבי</w:t>
      </w:r>
      <w:r>
        <w:rPr>
          <w:rStyle w:val="default"/>
          <w:rFonts w:cs="FrankRuehl"/>
          <w:rtl/>
        </w:rPr>
        <w:t>ת</w:t>
      </w:r>
      <w:r>
        <w:rPr>
          <w:rStyle w:val="default"/>
          <w:rFonts w:cs="FrankRuehl" w:hint="cs"/>
          <w:rtl/>
        </w:rPr>
        <w:t xml:space="preserve"> עלולים לגרום לשיתוך של המיתקן; מערכת הגנה כאמור תתוחזק לפי הוראות היצרן או הוראות מהנדס שיתוך, לפי הענין.</w:t>
      </w:r>
    </w:p>
    <w:p w:rsidR="00F14363" w:rsidRDefault="00F14363">
      <w:pPr>
        <w:pStyle w:val="P00"/>
        <w:spacing w:before="72"/>
        <w:ind w:left="0" w:right="1134"/>
        <w:rPr>
          <w:rStyle w:val="default"/>
          <w:rFonts w:cs="FrankRuehl"/>
          <w:rtl/>
        </w:rPr>
      </w:pPr>
      <w:bookmarkStart w:id="7" w:name="Seif5"/>
      <w:bookmarkEnd w:id="7"/>
      <w:r>
        <w:rPr>
          <w:lang w:val="he-IL"/>
        </w:rPr>
        <w:pict>
          <v:rect id="_x0000_s1033" style="position:absolute;left:0;text-align:left;margin-left:464.5pt;margin-top:8.05pt;width:75.05pt;height:17.7pt;z-index:251654656"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חלפת מית</w:t>
                  </w:r>
                  <w:r>
                    <w:rPr>
                      <w:rFonts w:cs="Miriam"/>
                      <w:szCs w:val="18"/>
                      <w:rtl/>
                    </w:rPr>
                    <w:t>ק</w:t>
                  </w:r>
                  <w:r>
                    <w:rPr>
                      <w:rFonts w:cs="Miriam" w:hint="cs"/>
                      <w:szCs w:val="18"/>
                      <w:rtl/>
                    </w:rPr>
                    <w:t>ן</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תקנת מיתקן נוסף, או החלפת מיתקן קיים במיתקן חדש, תיעשה לפי הוראות תקנות אלה.</w:t>
      </w:r>
    </w:p>
    <w:p w:rsidR="00F14363" w:rsidRDefault="00F14363">
      <w:pPr>
        <w:pStyle w:val="P00"/>
        <w:spacing w:before="72"/>
        <w:ind w:left="0" w:right="1134"/>
        <w:rPr>
          <w:rStyle w:val="default"/>
          <w:rFonts w:cs="FrankRuehl"/>
          <w:rtl/>
        </w:rPr>
      </w:pPr>
      <w:bookmarkStart w:id="8" w:name="Seif6"/>
      <w:bookmarkEnd w:id="8"/>
      <w:r>
        <w:rPr>
          <w:lang w:val="he-IL"/>
        </w:rPr>
        <w:pict>
          <v:rect id="_x0000_s1034" style="position:absolute;left:0;text-align:left;margin-left:464.5pt;margin-top:8.05pt;width:75.05pt;height:20.2pt;z-index:251655680"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מ</w:t>
                  </w:r>
                  <w:r>
                    <w:rPr>
                      <w:rFonts w:cs="Miriam" w:hint="cs"/>
                      <w:szCs w:val="18"/>
                      <w:rtl/>
                    </w:rPr>
                    <w:t>פריד דלק</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פעיל יתקין בתחום תחנת דלק מפריד דלק</w:t>
      </w:r>
      <w:r>
        <w:rPr>
          <w:rStyle w:val="default"/>
          <w:rFonts w:cs="FrankRuehl"/>
          <w:rtl/>
        </w:rPr>
        <w:t xml:space="preserve"> </w:t>
      </w:r>
      <w:r>
        <w:rPr>
          <w:rStyle w:val="default"/>
          <w:rFonts w:cs="FrankRuehl" w:hint="cs"/>
          <w:rtl/>
        </w:rPr>
        <w:t>בהתאם לאמור בסעיף 3 לתוספת לפי הענין, יפעילו לפי הוראות היצרן ויתחזקו כמפורט להלן:</w:t>
      </w:r>
    </w:p>
    <w:p w:rsidR="00F14363" w:rsidRDefault="00F14363" w:rsidP="007D22D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ינקה את מפריד הדלק מבוצת הדלק בהתאם להוראות היצרן ויסלק את בוצת הדלק בכפוף להוראות תקנות רישוי עסקים (סילוק פסולת חומרים מסוכנים), תשנ"א</w:t>
      </w:r>
      <w:r w:rsidR="005E1ABB">
        <w:rPr>
          <w:rStyle w:val="default"/>
          <w:rFonts w:cs="FrankRuehl" w:hint="cs"/>
          <w:rtl/>
        </w:rPr>
        <w:t>-</w:t>
      </w:r>
      <w:r>
        <w:rPr>
          <w:rStyle w:val="default"/>
          <w:rFonts w:cs="FrankRuehl" w:hint="cs"/>
          <w:rtl/>
        </w:rPr>
        <w:t>1990;</w:t>
      </w:r>
    </w:p>
    <w:p w:rsidR="00F14363" w:rsidRDefault="00F14363" w:rsidP="007D22D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יסלק את הדלק שהצטבר ב</w:t>
      </w:r>
      <w:r>
        <w:rPr>
          <w:rStyle w:val="default"/>
          <w:rFonts w:cs="FrankRuehl"/>
          <w:rtl/>
        </w:rPr>
        <w:t>מ</w:t>
      </w:r>
      <w:r>
        <w:rPr>
          <w:rStyle w:val="default"/>
          <w:rFonts w:cs="FrankRuehl" w:hint="cs"/>
          <w:rtl/>
        </w:rPr>
        <w:t>פריד הדלק אל כלי קיבול אטום, ואת המים היוצאים ממפריד הדלק יסלק בדרך של השקיה בתחום תחנת הדלק או בדרך של סילוק אל מערכת ביוב אזורית בכפוף לכל דין; אם לא ניתן לבצע סילוק כאמור, ייעשה הסילוק לפי הנחיות הממונה.</w:t>
      </w:r>
    </w:p>
    <w:p w:rsidR="00F14363" w:rsidRDefault="00F14363">
      <w:pPr>
        <w:pStyle w:val="P00"/>
        <w:spacing w:before="72"/>
        <w:ind w:left="0" w:right="1134"/>
        <w:rPr>
          <w:rStyle w:val="default"/>
          <w:rFonts w:cs="FrankRuehl"/>
          <w:rtl/>
        </w:rPr>
      </w:pPr>
      <w:bookmarkStart w:id="9" w:name="Seif7"/>
      <w:bookmarkEnd w:id="9"/>
      <w:r>
        <w:rPr>
          <w:lang w:val="he-IL"/>
        </w:rPr>
        <w:pict>
          <v:rect id="_x0000_s1035" style="position:absolute;left:0;text-align:left;margin-left:464.5pt;margin-top:8.05pt;width:75.05pt;height:17.85pt;z-index:251656704"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מ</w:t>
                  </w:r>
                  <w:r>
                    <w:rPr>
                      <w:rFonts w:cs="Miriam" w:hint="cs"/>
                      <w:szCs w:val="18"/>
                      <w:rtl/>
                    </w:rPr>
                    <w:t>כול מ</w:t>
                  </w:r>
                  <w:r>
                    <w:rPr>
                      <w:rFonts w:cs="Miriam"/>
                      <w:szCs w:val="18"/>
                      <w:rtl/>
                    </w:rPr>
                    <w:t>ש</w:t>
                  </w:r>
                  <w:r>
                    <w:rPr>
                      <w:rFonts w:cs="Miriam" w:hint="cs"/>
                      <w:szCs w:val="18"/>
                      <w:rtl/>
                    </w:rPr>
                    <w:t>ני</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מכל יותקן בתוך מאצרה אטומה ל</w:t>
      </w:r>
      <w:r>
        <w:rPr>
          <w:rStyle w:val="default"/>
          <w:rFonts w:cs="FrankRuehl"/>
          <w:rtl/>
        </w:rPr>
        <w:t>מ</w:t>
      </w:r>
      <w:r>
        <w:rPr>
          <w:rStyle w:val="default"/>
          <w:rFonts w:cs="FrankRuehl" w:hint="cs"/>
          <w:rtl/>
        </w:rPr>
        <w:t>עבר דלק כמפורט להלן:</w:t>
      </w:r>
    </w:p>
    <w:p w:rsidR="00F14363" w:rsidRDefault="00F14363">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מאצרה במכל עילי </w:t>
      </w:r>
      <w:r w:rsidR="005E1ABB">
        <w:rPr>
          <w:rStyle w:val="default"/>
          <w:rFonts w:cs="FrankRuehl"/>
          <w:rtl/>
        </w:rPr>
        <w:t>–</w:t>
      </w:r>
    </w:p>
    <w:p w:rsidR="00F14363" w:rsidRDefault="00F14363" w:rsidP="005E1ABB">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תהיה בנפח מתאים כמפורט בתקנות רישוי עסקים (אחסנת נפט), תשל"ז</w:t>
      </w:r>
      <w:r w:rsidR="005E1ABB">
        <w:rPr>
          <w:rStyle w:val="default"/>
          <w:rFonts w:cs="FrankRuehl" w:hint="cs"/>
          <w:rtl/>
        </w:rPr>
        <w:t>-</w:t>
      </w:r>
      <w:r>
        <w:rPr>
          <w:rStyle w:val="default"/>
          <w:rFonts w:cs="FrankRuehl" w:hint="cs"/>
          <w:rtl/>
        </w:rPr>
        <w:t>1976, וכאמור בסעיף 1(4)</w:t>
      </w:r>
      <w:r>
        <w:rPr>
          <w:rStyle w:val="default"/>
          <w:rFonts w:cs="FrankRuehl"/>
          <w:rtl/>
        </w:rPr>
        <w:t xml:space="preserve"> </w:t>
      </w:r>
      <w:r>
        <w:rPr>
          <w:rStyle w:val="default"/>
          <w:rFonts w:cs="FrankRuehl" w:hint="cs"/>
          <w:rtl/>
        </w:rPr>
        <w:t>בתוספת;</w:t>
      </w:r>
    </w:p>
    <w:p w:rsidR="00F14363" w:rsidRDefault="00F14363">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תנוקז באמצעות צינור ניקוז שבקצהו מורכב מגוף הסגור דרך קבע; פתיחת המגוף תיעשה רק בהשגחת המפעיל;</w:t>
      </w:r>
    </w:p>
    <w:p w:rsidR="00F14363" w:rsidRDefault="00F14363">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תהיה נקיה </w:t>
      </w:r>
      <w:r>
        <w:rPr>
          <w:rStyle w:val="default"/>
          <w:rFonts w:cs="FrankRuehl"/>
          <w:rtl/>
        </w:rPr>
        <w:t>ב</w:t>
      </w:r>
      <w:r>
        <w:rPr>
          <w:rStyle w:val="default"/>
          <w:rFonts w:cs="FrankRuehl" w:hint="cs"/>
          <w:rtl/>
        </w:rPr>
        <w:t>תחתיתה משאריות דלק.</w:t>
      </w:r>
    </w:p>
    <w:p w:rsidR="00F14363" w:rsidRDefault="00F1436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מאצרה במכל תת-קרקעי </w:t>
      </w:r>
      <w:r w:rsidR="005E1ABB">
        <w:rPr>
          <w:rStyle w:val="default"/>
          <w:rFonts w:cs="FrankRuehl"/>
          <w:rtl/>
        </w:rPr>
        <w:t>–</w:t>
      </w:r>
    </w:p>
    <w:p w:rsidR="00F14363" w:rsidRDefault="00F14363">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תמולא בחול נקי לא קורוזיבי והמשטח מעליה, למעט פתחי המילוי, יהיה אטום למעבר מים ודלק;</w:t>
      </w:r>
    </w:p>
    <w:p w:rsidR="00F14363" w:rsidRDefault="00F14363" w:rsidP="005E1ABB">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תיבנה בהתאם לאמור בסעיף 2(10) בתוספת,</w:t>
      </w:r>
      <w:r>
        <w:rPr>
          <w:rStyle w:val="default"/>
          <w:rFonts w:cs="FrankRuehl"/>
          <w:rtl/>
        </w:rPr>
        <w:t xml:space="preserve"> </w:t>
      </w:r>
      <w:r>
        <w:rPr>
          <w:rStyle w:val="default"/>
          <w:rFonts w:cs="FrankRuehl" w:hint="cs"/>
          <w:rtl/>
        </w:rPr>
        <w:t>ותכיל פיאזומטר.</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מכל תת קרקעי שנבנה עם מכול מ</w:t>
      </w:r>
      <w:r>
        <w:rPr>
          <w:rStyle w:val="default"/>
          <w:rFonts w:cs="FrankRuehl"/>
          <w:rtl/>
        </w:rPr>
        <w:t>ש</w:t>
      </w:r>
      <w:r>
        <w:rPr>
          <w:rStyle w:val="default"/>
          <w:rFonts w:cs="FrankRuehl" w:hint="cs"/>
          <w:rtl/>
        </w:rPr>
        <w:t>ני לפי הנוהל בסעיף 2(9) בתוספת, יכול שיותקן ללא מאצרה, ובלבד שבין דפנותיו מותקן אמצעי ניטור שאישר הממונה.</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מכל תת-קרקעי שנבנה ללא מכול משני, יתקין בו המפעיל שני פיאזומטרים לפחות בשני הקצוות של אתר הטמנת המכלים כאמור בסעיף 2(11) בתוספת.</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הממונה רשא</w:t>
      </w:r>
      <w:r>
        <w:rPr>
          <w:rStyle w:val="default"/>
          <w:rFonts w:cs="FrankRuehl"/>
          <w:rtl/>
        </w:rPr>
        <w:t>י</w:t>
      </w:r>
      <w:r>
        <w:rPr>
          <w:rStyle w:val="default"/>
          <w:rFonts w:cs="FrankRuehl" w:hint="cs"/>
          <w:rtl/>
        </w:rPr>
        <w:t>, אם הוכח להנחת דעתו שלא נשקפת סכנה לזיהום מקורות מים מהפעלת תחנת הדלק, לפטור מפעיל מחובת התקנת מכול משני כאמור בתקנה זו.</w:t>
      </w:r>
    </w:p>
    <w:p w:rsidR="00F14363" w:rsidRDefault="00F14363">
      <w:pPr>
        <w:pStyle w:val="P00"/>
        <w:spacing w:before="72"/>
        <w:ind w:left="0" w:right="1134"/>
        <w:rPr>
          <w:rStyle w:val="default"/>
          <w:rFonts w:cs="FrankRuehl"/>
          <w:rtl/>
        </w:rPr>
      </w:pPr>
      <w:bookmarkStart w:id="10" w:name="Seif8"/>
      <w:bookmarkEnd w:id="10"/>
      <w:r>
        <w:rPr>
          <w:lang w:val="he-IL"/>
        </w:rPr>
        <w:pict>
          <v:rect id="_x0000_s1036" style="position:absolute;left:0;text-align:left;margin-left:464.5pt;margin-top:8.05pt;width:75.05pt;height:17.8pt;z-index:251657728"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ב</w:t>
                  </w:r>
                  <w:r>
                    <w:rPr>
                      <w:rFonts w:cs="Miriam" w:hint="cs"/>
                      <w:szCs w:val="18"/>
                      <w:rtl/>
                    </w:rPr>
                    <w:t>דיקות אטימות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מפעיל לא יזרים דלק למיתקן חדש ולא ירשה לאחר לעשות כן אלא לאחר שהמיתקן נבדק בדיקת אטימות שהוכיחה כי המיתקן אטו</w:t>
      </w:r>
      <w:r>
        <w:rPr>
          <w:rStyle w:val="default"/>
          <w:rFonts w:cs="FrankRuehl"/>
          <w:rtl/>
        </w:rPr>
        <w:t>ם</w:t>
      </w:r>
      <w:r>
        <w:rPr>
          <w:rStyle w:val="default"/>
          <w:rFonts w:cs="FrankRuehl" w:hint="cs"/>
          <w:rtl/>
        </w:rPr>
        <w:t>.</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מפעיל יערוך בדיקות אטימות תקופתיות כמפורט להלן:</w:t>
      </w:r>
    </w:p>
    <w:p w:rsidR="00F14363" w:rsidRDefault="00F14363" w:rsidP="005E1A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למכל ולצנרת </w:t>
      </w:r>
      <w:r w:rsidR="007D22DB">
        <w:rPr>
          <w:rStyle w:val="default"/>
          <w:rFonts w:cs="FrankRuehl"/>
          <w:rtl/>
        </w:rPr>
        <w:t>–</w:t>
      </w:r>
      <w:r>
        <w:rPr>
          <w:rStyle w:val="default"/>
          <w:rFonts w:cs="FrankRuehl" w:hint="cs"/>
          <w:rtl/>
        </w:rPr>
        <w:t xml:space="preserve"> אחת לחמש שנים לפחות; מנין חמש השנים יחל ביום תחילתן של תקנות אלה; הותקן המכל חמש עשרה שנים או יותר לפני יום תחילת התקנות </w:t>
      </w:r>
      <w:r w:rsidR="007D22DB">
        <w:rPr>
          <w:rStyle w:val="default"/>
          <w:rFonts w:cs="FrankRuehl"/>
          <w:rtl/>
        </w:rPr>
        <w:t>–</w:t>
      </w:r>
      <w:r>
        <w:rPr>
          <w:rStyle w:val="default"/>
          <w:rFonts w:cs="FrankRuehl" w:hint="cs"/>
          <w:rtl/>
        </w:rPr>
        <w:t xml:space="preserve"> שלוש שנים מיום התחילה;</w:t>
      </w:r>
    </w:p>
    <w:p w:rsidR="00F14363" w:rsidRDefault="00F14363" w:rsidP="005E1A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למיתקן </w:t>
      </w:r>
      <w:r w:rsidR="007D22DB">
        <w:rPr>
          <w:rStyle w:val="default"/>
          <w:rFonts w:cs="FrankRuehl"/>
          <w:rtl/>
        </w:rPr>
        <w:t>–</w:t>
      </w:r>
      <w:r>
        <w:rPr>
          <w:rStyle w:val="default"/>
          <w:rFonts w:cs="FrankRuehl" w:hint="cs"/>
          <w:rtl/>
        </w:rPr>
        <w:t xml:space="preserve"> מדי חודש, לגילוי דליפות</w:t>
      </w:r>
      <w:r>
        <w:rPr>
          <w:rStyle w:val="default"/>
          <w:rFonts w:cs="FrankRuehl"/>
          <w:rtl/>
        </w:rPr>
        <w:t xml:space="preserve"> </w:t>
      </w:r>
      <w:r>
        <w:rPr>
          <w:rStyle w:val="default"/>
          <w:rFonts w:cs="FrankRuehl" w:hint="cs"/>
          <w:rtl/>
        </w:rPr>
        <w:t>באמצעי ניטור, לרבות פיאזומטרים;</w:t>
      </w:r>
    </w:p>
    <w:p w:rsidR="00F14363" w:rsidRDefault="00F14363" w:rsidP="005E1ABB">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לאמצעי הניטור למכל </w:t>
      </w:r>
      <w:r w:rsidR="007D22DB">
        <w:rPr>
          <w:rStyle w:val="default"/>
          <w:rFonts w:cs="FrankRuehl"/>
          <w:rtl/>
        </w:rPr>
        <w:t>–</w:t>
      </w:r>
      <w:r>
        <w:rPr>
          <w:rStyle w:val="default"/>
          <w:rFonts w:cs="FrankRuehl" w:hint="cs"/>
          <w:rtl/>
        </w:rPr>
        <w:t xml:space="preserve"> מדי חודש, לבדיקת תקינותם.</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מפעיל ישמור את תוצאות הבדיקות כאמור בתקנות משנה (א) ו-(ב) לתקופה שלא תפחת מחמש שנים, וימסרם לממונה לפי דרישתו.</w:t>
      </w:r>
    </w:p>
    <w:p w:rsidR="00F14363" w:rsidRDefault="00F14363">
      <w:pPr>
        <w:pStyle w:val="P00"/>
        <w:spacing w:before="72"/>
        <w:ind w:left="0" w:right="1134"/>
        <w:rPr>
          <w:rStyle w:val="default"/>
          <w:rFonts w:cs="FrankRuehl"/>
          <w:rtl/>
        </w:rPr>
      </w:pPr>
      <w:bookmarkStart w:id="11" w:name="Seif9"/>
      <w:bookmarkEnd w:id="11"/>
      <w:r>
        <w:rPr>
          <w:lang w:val="he-IL"/>
        </w:rPr>
        <w:pict>
          <v:rect id="_x0000_s1037" style="position:absolute;left:0;text-align:left;margin-left:464.5pt;margin-top:8.05pt;width:75.05pt;height:11.95pt;z-index:251658752"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מ</w:t>
                  </w:r>
                  <w:r>
                    <w:rPr>
                      <w:rFonts w:cs="Miriam" w:hint="cs"/>
                      <w:szCs w:val="18"/>
                      <w:rtl/>
                    </w:rPr>
                    <w:t>יתקן לא אטום</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מיתקן שבבדיקת אטימות כאמור בתקנ</w:t>
      </w:r>
      <w:r>
        <w:rPr>
          <w:rStyle w:val="default"/>
          <w:rFonts w:cs="FrankRuehl"/>
          <w:rtl/>
        </w:rPr>
        <w:t>ה</w:t>
      </w:r>
      <w:r>
        <w:rPr>
          <w:rStyle w:val="default"/>
          <w:rFonts w:cs="FrankRuehl" w:hint="cs"/>
          <w:rtl/>
        </w:rPr>
        <w:t xml:space="preserve"> 9 נמצא לא אטום, ירוקן המפעיל את תוכנו לתוך מכל אטום ולא ימלא את המיתקן בדלק ולא יפעילו עד שיתוקן ובדיקת אטימות מחודשת תעיד שהוא אטום.</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מכל תת קרקעי שנמצא לא אטום, יוציא אותו המפעיל מהקרקע, ירוקן אותו מתוכנו ויסלק אותו בהתא</w:t>
      </w:r>
      <w:r>
        <w:rPr>
          <w:rStyle w:val="default"/>
          <w:rFonts w:cs="FrankRuehl"/>
          <w:rtl/>
        </w:rPr>
        <w:t>ם</w:t>
      </w:r>
      <w:r>
        <w:rPr>
          <w:rStyle w:val="default"/>
          <w:rFonts w:cs="FrankRuehl" w:hint="cs"/>
          <w:rtl/>
        </w:rPr>
        <w:t xml:space="preserve"> לכל דין; אם אין נשקפת סכנה לזיהום מקורות מים מהמשך הימצאותו של המיתקן בקרקע, רשאי המפעיל להשאירו בקרקע, אך רק לאחר שירוקן את תוכנו לתוך מכל אטום, ינתק אותו מצנרת דלק הקשורה אליו, וימלא אותו בחומר אינרטי.</w:t>
      </w:r>
    </w:p>
    <w:p w:rsidR="00F14363" w:rsidRDefault="00F14363" w:rsidP="005E1ABB">
      <w:pPr>
        <w:pStyle w:val="P00"/>
        <w:spacing w:before="72"/>
        <w:ind w:left="0" w:right="1134"/>
        <w:rPr>
          <w:rStyle w:val="default"/>
          <w:rFonts w:cs="FrankRuehl"/>
          <w:rtl/>
        </w:rPr>
      </w:pPr>
      <w:bookmarkStart w:id="12" w:name="Seif10"/>
      <w:bookmarkEnd w:id="12"/>
      <w:r>
        <w:rPr>
          <w:lang w:val="he-IL"/>
        </w:rPr>
        <w:pict>
          <v:rect id="_x0000_s1038" style="position:absolute;left:0;text-align:left;margin-left:464.5pt;margin-top:8.05pt;width:75.05pt;height:15.2pt;z-index:251659776"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ד</w:t>
                  </w:r>
                  <w:r>
                    <w:rPr>
                      <w:rFonts w:cs="Miriam" w:hint="cs"/>
                      <w:szCs w:val="18"/>
                      <w:rtl/>
                    </w:rPr>
                    <w:t>ליפת דלק</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w:t>
      </w:r>
      <w:r>
        <w:rPr>
          <w:rStyle w:val="default"/>
          <w:rFonts w:cs="FrankRuehl"/>
          <w:rtl/>
        </w:rPr>
        <w:t>ר</w:t>
      </w:r>
      <w:r>
        <w:rPr>
          <w:rStyle w:val="default"/>
          <w:rFonts w:cs="FrankRuehl" w:hint="cs"/>
          <w:rtl/>
        </w:rPr>
        <w:t xml:space="preserve">עה דליפת דלק ממיתקן (להלן </w:t>
      </w:r>
      <w:r w:rsidR="007D22DB">
        <w:rPr>
          <w:rStyle w:val="default"/>
          <w:rFonts w:cs="FrankRuehl"/>
          <w:rtl/>
        </w:rPr>
        <w:t>–</w:t>
      </w:r>
      <w:r>
        <w:rPr>
          <w:rStyle w:val="default"/>
          <w:rFonts w:cs="FrankRuehl" w:hint="cs"/>
          <w:rtl/>
        </w:rPr>
        <w:t xml:space="preserve"> דליפה), ינקוט מפעיל אמצעים להפסקתה המידית ולניקוי הזיהום שנגרם מהדליפה.</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קיים חשש סביר לדליפה, יבצע המפעיל בדיקת אטימות כאמור בתקנה 9, ויפעל בהתאם לתקנות 10, 12 ו-13, אם נמצא המיתקן לא אטום.</w:t>
      </w:r>
    </w:p>
    <w:p w:rsidR="00F14363" w:rsidRDefault="00F14363">
      <w:pPr>
        <w:pStyle w:val="P00"/>
        <w:spacing w:before="72"/>
        <w:ind w:left="0" w:right="1134"/>
        <w:rPr>
          <w:rStyle w:val="default"/>
          <w:rFonts w:cs="FrankRuehl"/>
          <w:rtl/>
        </w:rPr>
      </w:pPr>
      <w:bookmarkStart w:id="13" w:name="Seif11"/>
      <w:bookmarkEnd w:id="13"/>
      <w:r>
        <w:rPr>
          <w:lang w:val="he-IL"/>
        </w:rPr>
        <w:pict>
          <v:rect id="_x0000_s1039" style="position:absolute;left:0;text-align:left;margin-left:464.5pt;margin-top:8.05pt;width:75.05pt;height:16pt;z-index:251660800" o:allowincell="f" filled="f" stroked="f" strokecolor="lime" strokeweight=".25pt">
            <v:textbox inset="0,0,0,0">
              <w:txbxContent>
                <w:p w:rsidR="00F14363" w:rsidRDefault="00F14363" w:rsidP="00373ECD">
                  <w:pPr>
                    <w:spacing w:line="160" w:lineRule="exact"/>
                    <w:jc w:val="left"/>
                    <w:rPr>
                      <w:rFonts w:cs="Miriam"/>
                      <w:noProof/>
                      <w:szCs w:val="18"/>
                      <w:rtl/>
                    </w:rPr>
                  </w:pPr>
                  <w:r>
                    <w:rPr>
                      <w:rFonts w:cs="Miriam"/>
                      <w:szCs w:val="18"/>
                      <w:rtl/>
                    </w:rPr>
                    <w:t>ד</w:t>
                  </w:r>
                  <w:r>
                    <w:rPr>
                      <w:rFonts w:cs="Miriam" w:hint="cs"/>
                      <w:szCs w:val="18"/>
                      <w:rtl/>
                    </w:rPr>
                    <w:t>יווח על</w:t>
                  </w:r>
                  <w:r w:rsidR="00373ECD">
                    <w:rPr>
                      <w:rFonts w:cs="Miriam" w:hint="cs"/>
                      <w:szCs w:val="18"/>
                      <w:rtl/>
                    </w:rPr>
                    <w:t xml:space="preserve"> </w:t>
                  </w:r>
                  <w:r>
                    <w:rPr>
                      <w:rFonts w:cs="Miriam"/>
                      <w:szCs w:val="18"/>
                      <w:rtl/>
                    </w:rPr>
                    <w:t>ד</w:t>
                  </w:r>
                  <w:r>
                    <w:rPr>
                      <w:rFonts w:cs="Miriam" w:hint="cs"/>
                      <w:szCs w:val="18"/>
                      <w:rtl/>
                    </w:rPr>
                    <w:t>ליפת דלק</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w:t>
      </w:r>
      <w:r>
        <w:rPr>
          <w:rStyle w:val="default"/>
          <w:rFonts w:cs="FrankRuehl"/>
          <w:rtl/>
        </w:rPr>
        <w:t>ע</w:t>
      </w:r>
      <w:r>
        <w:rPr>
          <w:rStyle w:val="default"/>
          <w:rFonts w:cs="FrankRuehl" w:hint="cs"/>
          <w:rtl/>
        </w:rPr>
        <w:t>יל ידווח לממונה מיד על כל דליפה שכמות הדלק שדלף בה עולה על מטר מעוקב אחד, או על כל מקרה של דליפה המתמשכת במהלך יממה ויותר, ועל כל מקרה שמכל נמצא לא אטום כאמור בתקנה 10.</w:t>
      </w:r>
    </w:p>
    <w:p w:rsidR="00F14363" w:rsidRDefault="00F1436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תוך 48 שעות מגילוי דליפה כאמור בתקנת משנה (א), ימסור המפעיל לממונה דו"ח בכתב על פ</w:t>
      </w:r>
      <w:r>
        <w:rPr>
          <w:rStyle w:val="default"/>
          <w:rFonts w:cs="FrankRuehl"/>
          <w:rtl/>
        </w:rPr>
        <w:t>ר</w:t>
      </w:r>
      <w:r>
        <w:rPr>
          <w:rStyle w:val="default"/>
          <w:rFonts w:cs="FrankRuehl" w:hint="cs"/>
          <w:rtl/>
        </w:rPr>
        <w:t>טיה; הדו"ח יכלול את הפרטים האלה:</w:t>
      </w:r>
    </w:p>
    <w:p w:rsidR="00F14363" w:rsidRDefault="00F14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המפעיל;</w:t>
      </w:r>
    </w:p>
    <w:p w:rsidR="00F14363" w:rsidRDefault="00F14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תחנת הדלק שבה אירעה הדליפה, מיקומה, ונקודת ציונה במפה;</w:t>
      </w:r>
    </w:p>
    <w:p w:rsidR="00F14363" w:rsidRDefault="00F14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התאריך והשעה שבהם אירעה או התגלתה הדליפה;</w:t>
      </w:r>
    </w:p>
    <w:p w:rsidR="00F14363" w:rsidRDefault="00F143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סיבת הדליפה, תיאורה, ואופן גילויה;</w:t>
      </w:r>
    </w:p>
    <w:p w:rsidR="00F14363" w:rsidRDefault="00F14363">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סוג הדלק שדלף וכמותו;</w:t>
      </w:r>
    </w:p>
    <w:p w:rsidR="00F14363" w:rsidRDefault="00F14363">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שטח קרקע שזוהם;</w:t>
      </w:r>
    </w:p>
    <w:p w:rsidR="00F14363" w:rsidRDefault="00F14363">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כמות דלק ש</w:t>
      </w:r>
      <w:r>
        <w:rPr>
          <w:rStyle w:val="default"/>
          <w:rFonts w:cs="FrankRuehl"/>
          <w:rtl/>
        </w:rPr>
        <w:t>נ</w:t>
      </w:r>
      <w:r>
        <w:rPr>
          <w:rStyle w:val="default"/>
          <w:rFonts w:cs="FrankRuehl" w:hint="cs"/>
          <w:rtl/>
        </w:rPr>
        <w:t>אספה ושיטת האיסוף;</w:t>
      </w:r>
    </w:p>
    <w:p w:rsidR="00F14363" w:rsidRDefault="00F14363">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פעולות שננקטו להפסקת הדליפה.</w:t>
      </w:r>
    </w:p>
    <w:p w:rsidR="00F14363" w:rsidRDefault="00F14363">
      <w:pPr>
        <w:pStyle w:val="P00"/>
        <w:spacing w:before="72"/>
        <w:ind w:left="0" w:right="1134"/>
        <w:rPr>
          <w:rStyle w:val="default"/>
          <w:rFonts w:cs="FrankRuehl"/>
          <w:rtl/>
        </w:rPr>
      </w:pPr>
      <w:bookmarkStart w:id="14" w:name="Seif12"/>
      <w:bookmarkEnd w:id="14"/>
      <w:r>
        <w:rPr>
          <w:lang w:val="he-IL"/>
        </w:rPr>
        <w:pict>
          <v:rect id="_x0000_s1040" style="position:absolute;left:0;text-align:left;margin-left:464.5pt;margin-top:8.05pt;width:75.05pt;height:14.3pt;z-index:251661824"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ט</w:t>
                  </w:r>
                  <w:r>
                    <w:rPr>
                      <w:rFonts w:cs="Miriam" w:hint="cs"/>
                      <w:szCs w:val="18"/>
                      <w:rtl/>
                    </w:rPr>
                    <w:t>יפ</w:t>
                  </w:r>
                  <w:r>
                    <w:rPr>
                      <w:rFonts w:cs="Miriam"/>
                      <w:szCs w:val="18"/>
                      <w:rtl/>
                    </w:rPr>
                    <w:t>ו</w:t>
                  </w:r>
                  <w:r>
                    <w:rPr>
                      <w:rFonts w:cs="Miriam" w:hint="cs"/>
                      <w:szCs w:val="18"/>
                      <w:rtl/>
                    </w:rPr>
                    <w:t>ל באתר מזוהם</w:t>
                  </w:r>
                </w:p>
              </w:txbxContent>
            </v:textbox>
            <w10:anchorlock/>
          </v:rect>
        </w:pict>
      </w:r>
      <w:r>
        <w:rPr>
          <w:rStyle w:val="big-number"/>
          <w:rtl/>
        </w:rPr>
        <w:t>13.</w:t>
      </w:r>
      <w:r>
        <w:rPr>
          <w:rStyle w:val="big-number"/>
          <w:rtl/>
        </w:rPr>
        <w:tab/>
      </w:r>
      <w:r>
        <w:rPr>
          <w:rStyle w:val="default"/>
          <w:rFonts w:cs="FrankRuehl"/>
          <w:rtl/>
        </w:rPr>
        <w:t>ז</w:t>
      </w:r>
      <w:r>
        <w:rPr>
          <w:rStyle w:val="default"/>
          <w:rFonts w:cs="FrankRuehl" w:hint="cs"/>
          <w:rtl/>
        </w:rPr>
        <w:t>והמה קרקע עקב דליפה, יטפל המפעיל בקרקע שזוהמה באחת או יותר משיטות אלה:</w:t>
      </w:r>
    </w:p>
    <w:p w:rsidR="00F14363" w:rsidRDefault="00F14363">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סילוק מידי של שכבת הקרקע שזוהמה לאתר פסולת שאישר הממונה;</w:t>
      </w:r>
    </w:p>
    <w:p w:rsidR="00F14363" w:rsidRDefault="00F14363">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טיפול ביולוגי בקרקע;</w:t>
      </w:r>
    </w:p>
    <w:p w:rsidR="00F14363" w:rsidRDefault="00F14363">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שיטה אחרת במקרה ש</w:t>
      </w:r>
      <w:r>
        <w:rPr>
          <w:rStyle w:val="default"/>
          <w:rFonts w:cs="FrankRuehl"/>
          <w:rtl/>
        </w:rPr>
        <w:t>ה</w:t>
      </w:r>
      <w:r>
        <w:rPr>
          <w:rStyle w:val="default"/>
          <w:rFonts w:cs="FrankRuehl" w:hint="cs"/>
          <w:rtl/>
        </w:rPr>
        <w:t>אמור בפסקאות (1) ו-(2) אינו ישים.</w:t>
      </w:r>
    </w:p>
    <w:p w:rsidR="00F14363" w:rsidRDefault="00F14363">
      <w:pPr>
        <w:pStyle w:val="P00"/>
        <w:spacing w:before="72"/>
        <w:ind w:left="0" w:right="1134"/>
        <w:rPr>
          <w:rStyle w:val="default"/>
          <w:rFonts w:cs="FrankRuehl"/>
          <w:rtl/>
        </w:rPr>
      </w:pPr>
      <w:bookmarkStart w:id="15" w:name="Seif13"/>
      <w:bookmarkEnd w:id="15"/>
      <w:r>
        <w:rPr>
          <w:lang w:val="he-IL"/>
        </w:rPr>
        <w:pict>
          <v:rect id="_x0000_s1041" style="position:absolute;left:0;text-align:left;margin-left:464.5pt;margin-top:8.05pt;width:75.05pt;height:14.3pt;z-index:251662848"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ס</w:t>
                  </w:r>
                  <w:r>
                    <w:rPr>
                      <w:rFonts w:cs="Miriam" w:hint="cs"/>
                      <w:szCs w:val="18"/>
                      <w:rtl/>
                    </w:rPr>
                    <w:t>ימון מכל</w:t>
                  </w:r>
                </w:p>
              </w:txbxContent>
            </v:textbox>
            <w10:anchorlock/>
          </v:rect>
        </w:pict>
      </w:r>
      <w:r>
        <w:rPr>
          <w:rStyle w:val="big-number"/>
          <w:rtl/>
        </w:rPr>
        <w:t>14.</w:t>
      </w:r>
      <w:r>
        <w:rPr>
          <w:rStyle w:val="big-number"/>
          <w:rtl/>
        </w:rPr>
        <w:tab/>
      </w:r>
      <w:r>
        <w:rPr>
          <w:rStyle w:val="default"/>
          <w:rFonts w:cs="FrankRuehl"/>
          <w:rtl/>
        </w:rPr>
        <w:t>מ</w:t>
      </w:r>
      <w:r>
        <w:rPr>
          <w:rStyle w:val="default"/>
          <w:rFonts w:cs="FrankRuehl" w:hint="cs"/>
          <w:rtl/>
        </w:rPr>
        <w:t>פעיל יסמן מכל תת-קרקעי בצבע על גבי פתחי המילוי או מכסיהם ויציין עליו את סוג הדלק המאוחסן בו.</w:t>
      </w:r>
    </w:p>
    <w:p w:rsidR="00F14363" w:rsidRDefault="00F14363">
      <w:pPr>
        <w:pStyle w:val="P00"/>
        <w:spacing w:before="72"/>
        <w:ind w:left="0" w:right="1134"/>
        <w:rPr>
          <w:rStyle w:val="default"/>
          <w:rFonts w:cs="FrankRuehl"/>
          <w:rtl/>
        </w:rPr>
      </w:pPr>
      <w:bookmarkStart w:id="16" w:name="Seif14"/>
      <w:bookmarkEnd w:id="16"/>
      <w:r>
        <w:rPr>
          <w:lang w:val="he-IL"/>
        </w:rPr>
        <w:pict>
          <v:rect id="_x0000_s1042" style="position:absolute;left:0;text-align:left;margin-left:464.5pt;margin-top:8.05pt;width:75.05pt;height:14.95pt;z-index:251663872"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שב</w:t>
                  </w:r>
                  <w:r>
                    <w:rPr>
                      <w:rFonts w:cs="Miriam"/>
                      <w:szCs w:val="18"/>
                      <w:rtl/>
                    </w:rPr>
                    <w:t>ת</w:t>
                  </w:r>
                  <w:r>
                    <w:rPr>
                      <w:rFonts w:cs="Miriam" w:hint="cs"/>
                      <w:szCs w:val="18"/>
                      <w:rtl/>
                    </w:rPr>
                    <w:t>ת מיתקן</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חליט מפעיל להשבית מיתקן לצמיתות, ינהג כאמור בתקנה 10(ב).</w:t>
      </w:r>
    </w:p>
    <w:p w:rsidR="00F14363" w:rsidRDefault="00F14363" w:rsidP="005E1ABB">
      <w:pPr>
        <w:pStyle w:val="P00"/>
        <w:spacing w:before="72"/>
        <w:ind w:left="0" w:right="1134"/>
        <w:rPr>
          <w:rStyle w:val="default"/>
          <w:rFonts w:cs="FrankRuehl"/>
          <w:rtl/>
        </w:rPr>
      </w:pPr>
      <w:bookmarkStart w:id="17" w:name="Seif15"/>
      <w:bookmarkEnd w:id="17"/>
      <w:r>
        <w:rPr>
          <w:lang w:val="he-IL"/>
        </w:rPr>
        <w:pict>
          <v:rect id="_x0000_s1043" style="position:absolute;left:0;text-align:left;margin-left:464.5pt;margin-top:8.05pt;width:75.05pt;height:17.65pt;z-index:251664896"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ש</w:t>
                  </w:r>
                  <w:r>
                    <w:rPr>
                      <w:rFonts w:cs="Miriam" w:hint="cs"/>
                      <w:szCs w:val="18"/>
                      <w:rtl/>
                    </w:rPr>
                    <w:t xml:space="preserve">מירת </w:t>
                  </w:r>
                  <w:r>
                    <w:rPr>
                      <w:rFonts w:cs="Miriam"/>
                      <w:szCs w:val="18"/>
                      <w:rtl/>
                    </w:rPr>
                    <w:t>ד</w:t>
                  </w:r>
                  <w:r>
                    <w:rPr>
                      <w:rFonts w:cs="Miriam" w:hint="cs"/>
                      <w:szCs w:val="18"/>
                      <w:rtl/>
                    </w:rPr>
                    <w:t>יני</w:t>
                  </w:r>
                  <w:r>
                    <w:rPr>
                      <w:rFonts w:cs="Miriam"/>
                      <w:szCs w:val="18"/>
                      <w:rtl/>
                    </w:rPr>
                    <w:t>ם</w:t>
                  </w:r>
                </w:p>
              </w:txbxContent>
            </v:textbox>
            <w10:anchorlock/>
          </v:rect>
        </w:pict>
      </w:r>
      <w:r>
        <w:rPr>
          <w:rStyle w:val="big-number"/>
          <w:rtl/>
        </w:rPr>
        <w:t>16.</w:t>
      </w:r>
      <w:r>
        <w:rPr>
          <w:rStyle w:val="big-number"/>
          <w:rtl/>
        </w:rPr>
        <w:tab/>
      </w:r>
      <w:r>
        <w:rPr>
          <w:rStyle w:val="default"/>
          <w:rFonts w:cs="FrankRuehl"/>
          <w:rtl/>
        </w:rPr>
        <w:t>ת</w:t>
      </w:r>
      <w:r>
        <w:rPr>
          <w:rStyle w:val="default"/>
          <w:rFonts w:cs="FrankRuehl" w:hint="cs"/>
          <w:rtl/>
        </w:rPr>
        <w:t>קנות אלה באות להוסיף על הוראות תקנות רישוי עסקים (אחסנת נפט), תשל"ז</w:t>
      </w:r>
      <w:r w:rsidR="005E1ABB">
        <w:rPr>
          <w:rStyle w:val="default"/>
          <w:rFonts w:cs="FrankRuehl" w:hint="cs"/>
          <w:rtl/>
        </w:rPr>
        <w:t>-</w:t>
      </w:r>
      <w:r>
        <w:rPr>
          <w:rStyle w:val="default"/>
          <w:rFonts w:cs="FrankRuehl" w:hint="cs"/>
          <w:rtl/>
        </w:rPr>
        <w:t>1976, ותקנות בריאות העם (תנאים תברואיים לקידוח מי שתיה), תשנ"ה</w:t>
      </w:r>
      <w:r w:rsidR="005E1ABB">
        <w:rPr>
          <w:rStyle w:val="default"/>
          <w:rFonts w:cs="FrankRuehl" w:hint="cs"/>
          <w:rtl/>
        </w:rPr>
        <w:t>-</w:t>
      </w:r>
      <w:r>
        <w:rPr>
          <w:rStyle w:val="default"/>
          <w:rFonts w:cs="FrankRuehl" w:hint="cs"/>
          <w:rtl/>
        </w:rPr>
        <w:t>1995.</w:t>
      </w:r>
    </w:p>
    <w:p w:rsidR="00F14363" w:rsidRDefault="00F14363" w:rsidP="005E1ABB">
      <w:pPr>
        <w:pStyle w:val="P00"/>
        <w:spacing w:before="72"/>
        <w:ind w:left="0" w:right="1134"/>
        <w:rPr>
          <w:rStyle w:val="default"/>
          <w:rFonts w:cs="FrankRuehl"/>
          <w:rtl/>
        </w:rPr>
      </w:pPr>
      <w:bookmarkStart w:id="18" w:name="Seif16"/>
      <w:bookmarkEnd w:id="18"/>
      <w:r>
        <w:rPr>
          <w:lang w:val="he-IL"/>
        </w:rPr>
        <w:pict>
          <v:rect id="_x0000_s1044" style="position:absolute;left:0;text-align:left;margin-left:464.5pt;margin-top:8.05pt;width:75.05pt;height:12.7pt;z-index:251665920"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17.</w:t>
      </w:r>
      <w:r>
        <w:rPr>
          <w:rStyle w:val="big-number"/>
          <w:rtl/>
        </w:rPr>
        <w:tab/>
      </w:r>
      <w:r>
        <w:rPr>
          <w:rStyle w:val="default"/>
          <w:rFonts w:cs="FrankRuehl"/>
          <w:rtl/>
        </w:rPr>
        <w:t>ה</w:t>
      </w:r>
      <w:r>
        <w:rPr>
          <w:rStyle w:val="default"/>
          <w:rFonts w:cs="FrankRuehl" w:hint="cs"/>
          <w:rtl/>
        </w:rPr>
        <w:t xml:space="preserve">עובר על הוראה מהוראות תקנות אלה, דינו </w:t>
      </w:r>
      <w:r w:rsidR="007D22DB">
        <w:rPr>
          <w:rStyle w:val="default"/>
          <w:rFonts w:cs="FrankRuehl"/>
          <w:rtl/>
        </w:rPr>
        <w:t>–</w:t>
      </w:r>
      <w:r>
        <w:rPr>
          <w:rStyle w:val="default"/>
          <w:rFonts w:cs="FrankRuehl" w:hint="cs"/>
          <w:rtl/>
        </w:rPr>
        <w:t xml:space="preserve"> כאמור בסעיף 20כא לחוק.</w:t>
      </w:r>
    </w:p>
    <w:p w:rsidR="00F14363" w:rsidRDefault="00F14363">
      <w:pPr>
        <w:pStyle w:val="P00"/>
        <w:spacing w:before="72"/>
        <w:ind w:left="0" w:right="1134"/>
        <w:rPr>
          <w:rStyle w:val="default"/>
          <w:rFonts w:cs="FrankRuehl"/>
          <w:rtl/>
        </w:rPr>
      </w:pPr>
      <w:bookmarkStart w:id="19" w:name="Seif17"/>
      <w:bookmarkEnd w:id="19"/>
      <w:r>
        <w:rPr>
          <w:lang w:val="he-IL"/>
        </w:rPr>
        <w:pict>
          <v:rect id="_x0000_s1045" style="position:absolute;left:0;text-align:left;margin-left:464.5pt;margin-top:8.05pt;width:75.05pt;height:15.2pt;z-index:251666944"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חילתן של תקנו</w:t>
      </w:r>
      <w:r>
        <w:rPr>
          <w:rStyle w:val="default"/>
          <w:rFonts w:cs="FrankRuehl"/>
          <w:rtl/>
        </w:rPr>
        <w:t>ת</w:t>
      </w:r>
      <w:r>
        <w:rPr>
          <w:rStyle w:val="default"/>
          <w:rFonts w:cs="FrankRuehl" w:hint="cs"/>
          <w:rtl/>
        </w:rPr>
        <w:t xml:space="preserve"> אלה 90 ימים מיום פרסומן.</w:t>
      </w:r>
    </w:p>
    <w:p w:rsidR="00F14363" w:rsidRDefault="00F14363">
      <w:pPr>
        <w:pStyle w:val="P00"/>
        <w:spacing w:before="72"/>
        <w:ind w:left="0" w:right="1134"/>
        <w:rPr>
          <w:rStyle w:val="default"/>
          <w:rFonts w:cs="FrankRuehl" w:hint="cs"/>
          <w:rtl/>
        </w:rPr>
      </w:pPr>
      <w:bookmarkStart w:id="20" w:name="Seif18"/>
      <w:bookmarkEnd w:id="20"/>
      <w:r>
        <w:rPr>
          <w:lang w:val="he-IL"/>
        </w:rPr>
        <w:pict>
          <v:rect id="_x0000_s1046" style="position:absolute;left:0;text-align:left;margin-left:464.5pt;margin-top:8.05pt;width:75.05pt;height:17.65pt;z-index:251667968" o:allowincell="f" filled="f" stroked="f" strokecolor="lime" strokeweight=".25pt">
            <v:textbox inset="0,0,0,0">
              <w:txbxContent>
                <w:p w:rsidR="00F14363" w:rsidRDefault="00F14363">
                  <w:pPr>
                    <w:spacing w:line="160" w:lineRule="exact"/>
                    <w:jc w:val="left"/>
                    <w:rPr>
                      <w:rFonts w:cs="Miriam"/>
                      <w:noProof/>
                      <w:szCs w:val="18"/>
                      <w:rtl/>
                    </w:rPr>
                  </w:pPr>
                  <w:r>
                    <w:rPr>
                      <w:rFonts w:cs="Miriam"/>
                      <w:szCs w:val="18"/>
                      <w:rtl/>
                    </w:rPr>
                    <w:t>ה</w:t>
                  </w:r>
                  <w:r>
                    <w:rPr>
                      <w:rFonts w:cs="Miriam" w:hint="cs"/>
                      <w:szCs w:val="18"/>
                      <w:rtl/>
                    </w:rPr>
                    <w:t>ור</w:t>
                  </w:r>
                  <w:r>
                    <w:rPr>
                      <w:rFonts w:cs="Miriam"/>
                      <w:szCs w:val="18"/>
                      <w:rtl/>
                    </w:rPr>
                    <w:t>א</w:t>
                  </w:r>
                  <w:r>
                    <w:rPr>
                      <w:rFonts w:cs="Miriam" w:hint="cs"/>
                      <w:szCs w:val="18"/>
                      <w:rtl/>
                    </w:rPr>
                    <w:t>ת מעבר</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וראות תקנות 2, 3, 4, 5 ו-8(א)(2) לא יחולו על מיתקן הקיים ביום תחילתן של תקנות אלה.</w:t>
      </w:r>
    </w:p>
    <w:p w:rsidR="00373ECD" w:rsidRDefault="00373ECD">
      <w:pPr>
        <w:pStyle w:val="P00"/>
        <w:spacing w:before="72"/>
        <w:ind w:left="0" w:right="1134"/>
        <w:rPr>
          <w:rStyle w:val="default"/>
          <w:rFonts w:cs="FrankRuehl" w:hint="cs"/>
          <w:rtl/>
        </w:rPr>
      </w:pPr>
    </w:p>
    <w:p w:rsidR="00F14363" w:rsidRPr="007D22DB" w:rsidRDefault="00F14363" w:rsidP="007D22DB">
      <w:pPr>
        <w:pStyle w:val="medium2-header"/>
        <w:keepLines w:val="0"/>
        <w:spacing w:before="72"/>
        <w:ind w:left="0" w:right="1134"/>
        <w:rPr>
          <w:noProof/>
          <w:rtl/>
        </w:rPr>
      </w:pPr>
      <w:r w:rsidRPr="007D22DB">
        <w:rPr>
          <w:noProof/>
          <w:rtl/>
        </w:rPr>
        <w:t>ת</w:t>
      </w:r>
      <w:r w:rsidRPr="007D22DB">
        <w:rPr>
          <w:rFonts w:hint="cs"/>
          <w:noProof/>
          <w:rtl/>
        </w:rPr>
        <w:t>וספת</w:t>
      </w:r>
    </w:p>
    <w:p w:rsidR="00F14363" w:rsidRPr="007D22DB" w:rsidRDefault="00F14363" w:rsidP="007D22DB">
      <w:pPr>
        <w:pStyle w:val="P00"/>
        <w:spacing w:before="72"/>
        <w:ind w:left="0" w:right="1134"/>
        <w:jc w:val="center"/>
        <w:rPr>
          <w:rStyle w:val="default"/>
          <w:rFonts w:cs="FrankRuehl"/>
          <w:sz w:val="24"/>
          <w:szCs w:val="24"/>
          <w:rtl/>
        </w:rPr>
      </w:pPr>
      <w:r w:rsidRPr="007D22DB">
        <w:rPr>
          <w:rStyle w:val="default"/>
          <w:rFonts w:cs="FrankRuehl"/>
          <w:sz w:val="24"/>
          <w:szCs w:val="24"/>
          <w:rtl/>
        </w:rPr>
        <w:t>(</w:t>
      </w:r>
      <w:r w:rsidRPr="007D22DB">
        <w:rPr>
          <w:rStyle w:val="default"/>
          <w:rFonts w:cs="FrankRuehl" w:hint="cs"/>
          <w:sz w:val="24"/>
          <w:szCs w:val="24"/>
          <w:rtl/>
        </w:rPr>
        <w:t>תקנות 4(א), 5(א), 7, 8(א)(1)(א), 8(א)(2)(ב), 8(ב), 8(ג))</w:t>
      </w:r>
    </w:p>
    <w:p w:rsidR="00F14363" w:rsidRDefault="00F14363">
      <w:pPr>
        <w:pStyle w:val="P00"/>
        <w:spacing w:before="72"/>
        <w:ind w:left="0" w:right="1134"/>
        <w:rPr>
          <w:rStyle w:val="default"/>
          <w:rFonts w:cs="FrankRuehl" w:hint="cs"/>
          <w:rtl/>
        </w:rPr>
      </w:pPr>
      <w:r>
        <w:rPr>
          <w:rStyle w:val="default"/>
          <w:rFonts w:cs="FrankRuehl"/>
          <w:rtl/>
        </w:rPr>
        <w:t>ב</w:t>
      </w:r>
      <w:r>
        <w:rPr>
          <w:rStyle w:val="default"/>
          <w:rFonts w:cs="FrankRuehl" w:hint="cs"/>
          <w:rtl/>
        </w:rPr>
        <w:t xml:space="preserve">תוספת זו </w:t>
      </w:r>
      <w:r w:rsidR="005E1ABB">
        <w:rPr>
          <w:rStyle w:val="default"/>
          <w:rFonts w:cs="FrankRuehl"/>
          <w:rtl/>
        </w:rPr>
        <w:t>–</w:t>
      </w:r>
    </w:p>
    <w:p w:rsidR="00F14363" w:rsidRDefault="00F14363">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rPr>
        <w:t>American Petroleum Institute - USA - API</w:t>
      </w:r>
    </w:p>
    <w:p w:rsidR="00F14363" w:rsidRDefault="00F14363">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rPr>
        <w:t>American Society of Mechanical Engineers - USA - ASME</w:t>
      </w:r>
    </w:p>
    <w:p w:rsidR="00F14363" w:rsidRDefault="00F14363">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rPr>
        <w:t>Deutsche Industrie Norm - Germany - DIN</w:t>
      </w:r>
    </w:p>
    <w:p w:rsidR="00F14363" w:rsidRDefault="00F14363">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rPr>
        <w:t>National Fire Protection Association - USA - NFPA</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rPr>
        <w:t>National Association of Corrosion Engineers - USA - NACE</w:t>
      </w:r>
    </w:p>
    <w:p w:rsidR="00F14363" w:rsidRDefault="00F14363">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rPr>
        <w:t>Underwriters Laboratories - USA - UL</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 xml:space="preserve">מת"י </w:t>
      </w:r>
      <w:r w:rsidR="005E1ABB">
        <w:rPr>
          <w:rStyle w:val="default"/>
          <w:rFonts w:cs="FrankRuehl" w:hint="cs"/>
          <w:rtl/>
        </w:rPr>
        <w:t>-</w:t>
      </w:r>
      <w:r>
        <w:rPr>
          <w:rStyle w:val="default"/>
          <w:rFonts w:cs="FrankRuehl" w:hint="cs"/>
          <w:rtl/>
        </w:rPr>
        <w:t xml:space="preserve"> מכון התקנים הישראלי</w:t>
      </w:r>
    </w:p>
    <w:p w:rsidR="00F14363" w:rsidRDefault="00F14363">
      <w:pPr>
        <w:pStyle w:val="P01"/>
        <w:spacing w:before="72"/>
        <w:ind w:left="624" w:right="1134"/>
        <w:rPr>
          <w:rtl/>
        </w:rPr>
      </w:pPr>
      <w:r>
        <w:rPr>
          <w:rtl/>
        </w:rPr>
        <w:t>1.</w:t>
      </w:r>
      <w:r>
        <w:rPr>
          <w:rtl/>
        </w:rPr>
        <w:tab/>
      </w:r>
      <w:r>
        <w:rPr>
          <w:rFonts w:hint="cs"/>
          <w:rtl/>
        </w:rPr>
        <w:t>מכל דלק עילי</w:t>
      </w:r>
    </w:p>
    <w:p w:rsidR="00F14363" w:rsidRDefault="00F14363">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rPr>
        <w:t>API Recommended Practice 2350, Overfill Protection for Petroleum Storage Tanks</w:t>
      </w:r>
    </w:p>
    <w:p w:rsidR="00F14363" w:rsidRDefault="00F14363">
      <w:pPr>
        <w:pStyle w:val="P02"/>
        <w:spacing w:before="72"/>
        <w:ind w:left="1021" w:right="1134"/>
        <w:rPr>
          <w:rStyle w:val="default"/>
          <w:rFonts w:cs="FrankRuehl"/>
          <w:rtl/>
        </w:rPr>
      </w:pPr>
      <w:r>
        <w:rPr>
          <w:rStyle w:val="default"/>
          <w:rFonts w:cs="FrankRuehl"/>
          <w:rtl/>
        </w:rPr>
        <w:t>נ</w:t>
      </w:r>
      <w:r>
        <w:rPr>
          <w:rStyle w:val="default"/>
          <w:rFonts w:cs="FrankRuehl" w:hint="cs"/>
          <w:rtl/>
        </w:rPr>
        <w:t>והל מומלץ להגנה מפני מילוי יתר של מכלי דלק.</w:t>
      </w:r>
    </w:p>
    <w:p w:rsidR="00F14363" w:rsidRDefault="00F14363">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rPr>
        <w:t>UL 142, Steel Aboveground Tanks for Flammable and Combustible Liquids</w:t>
      </w:r>
    </w:p>
    <w:p w:rsidR="00F14363" w:rsidRDefault="00F14363">
      <w:pPr>
        <w:pStyle w:val="P02"/>
        <w:spacing w:before="72"/>
        <w:ind w:left="1021" w:right="1134"/>
        <w:rPr>
          <w:rStyle w:val="default"/>
          <w:rFonts w:cs="FrankRuehl"/>
          <w:rtl/>
        </w:rPr>
      </w:pPr>
      <w:r>
        <w:rPr>
          <w:rStyle w:val="default"/>
          <w:rFonts w:cs="FrankRuehl"/>
          <w:rtl/>
        </w:rPr>
        <w:t>מ</w:t>
      </w:r>
      <w:r>
        <w:rPr>
          <w:rStyle w:val="default"/>
          <w:rFonts w:cs="FrankRuehl" w:hint="cs"/>
          <w:rtl/>
        </w:rPr>
        <w:t>כלי דלק פלדה עילי לנוזלים דליקים ונדיפים.</w:t>
      </w:r>
    </w:p>
    <w:p w:rsidR="00F14363" w:rsidRDefault="00F14363" w:rsidP="005E1ABB">
      <w:pPr>
        <w:pStyle w:val="P02"/>
        <w:spacing w:before="72"/>
        <w:ind w:left="1021" w:right="1134"/>
        <w:rPr>
          <w:rStyle w:val="default"/>
          <w:rFonts w:cs="FrankRuehl"/>
          <w:rtl/>
        </w:rPr>
      </w:pPr>
      <w:r>
        <w:rPr>
          <w:rtl/>
        </w:rPr>
        <w:tab/>
      </w:r>
      <w:r>
        <w:rPr>
          <w:rFonts w:hint="cs"/>
          <w:rtl/>
        </w:rPr>
        <w:t>(3)</w:t>
      </w:r>
      <w:r>
        <w:rPr>
          <w:rtl/>
        </w:rPr>
        <w:tab/>
      </w:r>
      <w:r>
        <w:rPr>
          <w:rStyle w:val="default"/>
          <w:rFonts w:cs="FrankRuehl"/>
        </w:rPr>
        <w:t>DIN 6616, Horizontal Steel Tanks for the Storage</w:t>
      </w:r>
      <w:r w:rsidR="005E1ABB">
        <w:rPr>
          <w:rStyle w:val="default"/>
          <w:rFonts w:cs="FrankRuehl"/>
        </w:rPr>
        <w:t xml:space="preserve"> </w:t>
      </w:r>
      <w:r>
        <w:rPr>
          <w:rStyle w:val="default"/>
          <w:rFonts w:cs="FrankRuehl"/>
        </w:rPr>
        <w:t>Aboveground of Petroleum Products in Liquid Form</w:t>
      </w:r>
    </w:p>
    <w:p w:rsidR="00F14363" w:rsidRDefault="00F14363">
      <w:pPr>
        <w:pStyle w:val="P02"/>
        <w:spacing w:before="72"/>
        <w:ind w:left="1021" w:right="1134"/>
        <w:rPr>
          <w:rStyle w:val="default"/>
          <w:rFonts w:cs="FrankRuehl"/>
          <w:rtl/>
        </w:rPr>
      </w:pPr>
      <w:r>
        <w:rPr>
          <w:rStyle w:val="default"/>
          <w:rFonts w:cs="FrankRuehl"/>
          <w:rtl/>
        </w:rPr>
        <w:t>מ</w:t>
      </w:r>
      <w:r>
        <w:rPr>
          <w:rStyle w:val="default"/>
          <w:rFonts w:cs="FrankRuehl" w:hint="cs"/>
          <w:rtl/>
        </w:rPr>
        <w:t>כלי דלק אופקיים לאחסון עילי של מוצרי דלק במצב נוזלי.</w:t>
      </w:r>
    </w:p>
    <w:p w:rsidR="00F14363" w:rsidRDefault="00F14363" w:rsidP="007D22DB">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hint="cs"/>
          <w:rtl/>
        </w:rPr>
        <w:t>תקנות רישוי עסקים (אחסנ</w:t>
      </w:r>
      <w:r>
        <w:rPr>
          <w:rStyle w:val="default"/>
          <w:rFonts w:cs="FrankRuehl"/>
          <w:rtl/>
        </w:rPr>
        <w:t>ת</w:t>
      </w:r>
      <w:r>
        <w:rPr>
          <w:rStyle w:val="default"/>
          <w:rFonts w:cs="FrankRuehl" w:hint="cs"/>
          <w:rtl/>
        </w:rPr>
        <w:t xml:space="preserve"> נפט), תשל"ז</w:t>
      </w:r>
      <w:r w:rsidR="007D22DB">
        <w:rPr>
          <w:rStyle w:val="default"/>
          <w:rFonts w:cs="FrankRuehl" w:hint="cs"/>
          <w:rtl/>
        </w:rPr>
        <w:t>-</w:t>
      </w:r>
      <w:r>
        <w:rPr>
          <w:rStyle w:val="default"/>
          <w:rFonts w:cs="FrankRuehl" w:hint="cs"/>
          <w:rtl/>
        </w:rPr>
        <w:t>1976</w:t>
      </w:r>
    </w:p>
    <w:p w:rsidR="00F14363" w:rsidRDefault="00F14363">
      <w:pPr>
        <w:pStyle w:val="P01"/>
        <w:spacing w:before="72"/>
        <w:ind w:left="624" w:right="1134"/>
        <w:rPr>
          <w:rtl/>
        </w:rPr>
      </w:pPr>
      <w:r>
        <w:rPr>
          <w:rtl/>
        </w:rPr>
        <w:t>2.</w:t>
      </w:r>
      <w:r>
        <w:rPr>
          <w:rtl/>
        </w:rPr>
        <w:tab/>
      </w:r>
      <w:r>
        <w:rPr>
          <w:rFonts w:hint="cs"/>
          <w:rtl/>
        </w:rPr>
        <w:t>מכל דלק תת-קרקעי</w:t>
      </w:r>
    </w:p>
    <w:p w:rsidR="00F14363" w:rsidRDefault="00F14363">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rPr>
        <w:t>UL 58, 1986, Steel Underground Tanks for Flammable and Combustible Liquids</w:t>
      </w:r>
    </w:p>
    <w:p w:rsidR="00F14363" w:rsidRDefault="00F14363">
      <w:pPr>
        <w:pStyle w:val="P02"/>
        <w:spacing w:before="72"/>
        <w:ind w:left="1021" w:right="1134"/>
        <w:rPr>
          <w:rStyle w:val="default"/>
          <w:rFonts w:cs="FrankRuehl"/>
          <w:rtl/>
        </w:rPr>
      </w:pPr>
      <w:r>
        <w:rPr>
          <w:rStyle w:val="default"/>
          <w:rFonts w:cs="FrankRuehl"/>
          <w:rtl/>
        </w:rPr>
        <w:t>מ</w:t>
      </w:r>
      <w:r>
        <w:rPr>
          <w:rStyle w:val="default"/>
          <w:rFonts w:cs="FrankRuehl" w:hint="cs"/>
          <w:rtl/>
        </w:rPr>
        <w:t>כלי פלדה תת-קרקעיים לנוזלים דליקים ונדיפים.</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rPr>
        <w:t>API Recommended Practice 1615, Installation of Underground Petroleum Storage Systems</w:t>
      </w:r>
    </w:p>
    <w:p w:rsidR="00F14363" w:rsidRDefault="00F14363">
      <w:pPr>
        <w:pStyle w:val="P02"/>
        <w:spacing w:before="72"/>
        <w:ind w:left="1021" w:right="1134"/>
        <w:rPr>
          <w:rStyle w:val="default"/>
          <w:rFonts w:cs="FrankRuehl"/>
          <w:rtl/>
        </w:rPr>
      </w:pPr>
      <w:r>
        <w:rPr>
          <w:rStyle w:val="default"/>
          <w:rFonts w:cs="FrankRuehl"/>
          <w:rtl/>
        </w:rPr>
        <w:t>נ</w:t>
      </w:r>
      <w:r>
        <w:rPr>
          <w:rStyle w:val="default"/>
          <w:rFonts w:cs="FrankRuehl" w:hint="cs"/>
          <w:rtl/>
        </w:rPr>
        <w:t>והל מומלץ להתקנת מערכת אחסון תת-קרקעית לדלקים.</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rPr>
        <w:t>API Recommended Practice 1632, Cathodic Protection of Underground Petroleum Storage Tanks and Piping Systems</w:t>
      </w:r>
    </w:p>
    <w:p w:rsidR="00F14363" w:rsidRDefault="00F14363" w:rsidP="005E1ABB">
      <w:pPr>
        <w:pStyle w:val="P02"/>
        <w:spacing w:before="72"/>
        <w:ind w:left="1021" w:right="1134"/>
        <w:rPr>
          <w:rStyle w:val="default"/>
          <w:rFonts w:cs="FrankRuehl"/>
          <w:rtl/>
        </w:rPr>
      </w:pPr>
      <w:r>
        <w:rPr>
          <w:rStyle w:val="default"/>
          <w:rFonts w:cs="FrankRuehl"/>
          <w:rtl/>
        </w:rPr>
        <w:t>נ</w:t>
      </w:r>
      <w:r>
        <w:rPr>
          <w:rStyle w:val="default"/>
          <w:rFonts w:cs="FrankRuehl" w:hint="cs"/>
          <w:rtl/>
        </w:rPr>
        <w:t>והל מומלץ להגנה קטודית של מכלי דלק תת-קרקעיים</w:t>
      </w:r>
      <w:r>
        <w:rPr>
          <w:rStyle w:val="default"/>
          <w:rFonts w:cs="FrankRuehl"/>
          <w:rtl/>
        </w:rPr>
        <w:t xml:space="preserve"> </w:t>
      </w:r>
      <w:r>
        <w:rPr>
          <w:rStyle w:val="default"/>
          <w:rFonts w:cs="FrankRuehl" w:hint="cs"/>
          <w:rtl/>
        </w:rPr>
        <w:t>ומערכות צנרת.</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(4)</w:t>
      </w:r>
      <w:r>
        <w:rPr>
          <w:rStyle w:val="default"/>
          <w:rFonts w:cs="FrankRuehl"/>
          <w:rtl/>
        </w:rPr>
        <w:tab/>
      </w:r>
      <w:r>
        <w:rPr>
          <w:rStyle w:val="default"/>
          <w:rFonts w:cs="FrankRuehl"/>
        </w:rPr>
        <w:t>API Recommended Practice 1635, Management of Underground Petroleum Storage Systems at Marketing and Distribution Centers</w:t>
      </w:r>
    </w:p>
    <w:p w:rsidR="00F14363" w:rsidRDefault="00F14363">
      <w:pPr>
        <w:pStyle w:val="P02"/>
        <w:spacing w:before="72"/>
        <w:ind w:left="1021" w:right="1134"/>
        <w:rPr>
          <w:rStyle w:val="default"/>
          <w:rFonts w:cs="FrankRuehl"/>
          <w:rtl/>
        </w:rPr>
      </w:pPr>
      <w:r>
        <w:rPr>
          <w:rStyle w:val="default"/>
          <w:rFonts w:cs="FrankRuehl"/>
          <w:rtl/>
        </w:rPr>
        <w:t>נ</w:t>
      </w:r>
      <w:r>
        <w:rPr>
          <w:rStyle w:val="default"/>
          <w:rFonts w:cs="FrankRuehl" w:hint="cs"/>
          <w:rtl/>
        </w:rPr>
        <w:t>והל מומלץ לניהול מערכות אחסון תת-קרקעיות לדלקים במרכזי מכירה וחלוקה.</w:t>
      </w:r>
    </w:p>
    <w:p w:rsidR="00F14363" w:rsidRDefault="00F14363">
      <w:pPr>
        <w:pStyle w:val="P02"/>
        <w:spacing w:before="72"/>
        <w:ind w:left="1021" w:right="1134"/>
        <w:rPr>
          <w:rStyle w:val="default"/>
          <w:rFonts w:cs="FrankRuehl"/>
          <w:rtl/>
        </w:rPr>
      </w:pPr>
      <w:r>
        <w:rPr>
          <w:rtl/>
        </w:rPr>
        <w:tab/>
      </w:r>
      <w:r>
        <w:rPr>
          <w:rStyle w:val="default"/>
          <w:rFonts w:cs="FrankRuehl"/>
          <w:rtl/>
        </w:rPr>
        <w:t>(5)</w:t>
      </w:r>
      <w:r>
        <w:rPr>
          <w:rStyle w:val="default"/>
          <w:rFonts w:cs="FrankRuehl"/>
          <w:rtl/>
        </w:rPr>
        <w:tab/>
      </w:r>
      <w:r>
        <w:rPr>
          <w:rStyle w:val="default"/>
          <w:rFonts w:cs="FrankRuehl"/>
        </w:rPr>
        <w:t>NFPA 329, Handling Underground Releases of Flammable and Combustible Liquids</w:t>
      </w:r>
    </w:p>
    <w:p w:rsidR="00F14363" w:rsidRDefault="00F14363">
      <w:pPr>
        <w:pStyle w:val="P02"/>
        <w:spacing w:before="72"/>
        <w:ind w:left="1021" w:right="1134"/>
        <w:rPr>
          <w:rStyle w:val="default"/>
          <w:rFonts w:cs="FrankRuehl"/>
          <w:rtl/>
        </w:rPr>
      </w:pPr>
      <w:r>
        <w:rPr>
          <w:rStyle w:val="default"/>
          <w:rFonts w:cs="FrankRuehl"/>
          <w:rtl/>
        </w:rPr>
        <w:t>ט</w:t>
      </w:r>
      <w:r>
        <w:rPr>
          <w:rStyle w:val="default"/>
          <w:rFonts w:cs="FrankRuehl" w:hint="cs"/>
          <w:rtl/>
        </w:rPr>
        <w:t>יפול בדליפות תת-קרקעיות של נוזלים נדיפים ודליקים.</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(6)</w:t>
      </w:r>
      <w:r>
        <w:rPr>
          <w:rStyle w:val="default"/>
          <w:rFonts w:cs="FrankRuehl"/>
          <w:rtl/>
        </w:rPr>
        <w:tab/>
      </w:r>
      <w:r>
        <w:rPr>
          <w:rStyle w:val="default"/>
          <w:rFonts w:cs="FrankRuehl"/>
        </w:rPr>
        <w:t>DIN 6608 Part 1, Horizontal Single Wall Steel Tanks for the Underground Storage of Flammable and NonFlammable Water Polluting Liquids</w:t>
      </w:r>
    </w:p>
    <w:p w:rsidR="00F14363" w:rsidRDefault="00F14363">
      <w:pPr>
        <w:pStyle w:val="P02"/>
        <w:spacing w:before="72"/>
        <w:ind w:left="1021" w:right="1134"/>
        <w:rPr>
          <w:rStyle w:val="default"/>
          <w:rFonts w:cs="FrankRuehl"/>
          <w:rtl/>
        </w:rPr>
      </w:pPr>
      <w:r>
        <w:rPr>
          <w:rStyle w:val="default"/>
          <w:rFonts w:cs="FrankRuehl"/>
          <w:rtl/>
        </w:rPr>
        <w:t>מ</w:t>
      </w:r>
      <w:r>
        <w:rPr>
          <w:rStyle w:val="default"/>
          <w:rFonts w:cs="FrankRuehl" w:hint="cs"/>
          <w:rtl/>
        </w:rPr>
        <w:t>כלי פלדה אופקיים בעלי דופן אחת לאחסון נוזלים מ</w:t>
      </w:r>
      <w:r>
        <w:rPr>
          <w:rStyle w:val="default"/>
          <w:rFonts w:cs="FrankRuehl"/>
          <w:rtl/>
        </w:rPr>
        <w:t>ז</w:t>
      </w:r>
      <w:r>
        <w:rPr>
          <w:rStyle w:val="default"/>
          <w:rFonts w:cs="FrankRuehl" w:hint="cs"/>
          <w:rtl/>
        </w:rPr>
        <w:t>המי מים, דליקים ולא דליקים.</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(7)</w:t>
      </w:r>
      <w:r>
        <w:rPr>
          <w:rStyle w:val="default"/>
          <w:rFonts w:cs="FrankRuehl"/>
          <w:rtl/>
        </w:rPr>
        <w:tab/>
      </w:r>
      <w:r>
        <w:rPr>
          <w:rStyle w:val="default"/>
          <w:rFonts w:cs="FrankRuehl" w:hint="cs"/>
          <w:rtl/>
        </w:rPr>
        <w:t>תקנות רישוי עסקים (אחסנת נפט), תשל"ז</w:t>
      </w:r>
      <w:r w:rsidR="005E1ABB">
        <w:rPr>
          <w:rStyle w:val="default"/>
          <w:rFonts w:cs="FrankRuehl"/>
        </w:rPr>
        <w:t>-</w:t>
      </w:r>
      <w:r>
        <w:rPr>
          <w:rStyle w:val="default"/>
          <w:rFonts w:cs="FrankRuehl" w:hint="cs"/>
          <w:rtl/>
        </w:rPr>
        <w:t>1976.</w:t>
      </w:r>
    </w:p>
    <w:p w:rsidR="00F14363" w:rsidRDefault="00F14363">
      <w:pPr>
        <w:pStyle w:val="P02"/>
        <w:spacing w:before="72"/>
        <w:ind w:left="1021" w:right="1134"/>
        <w:rPr>
          <w:rStyle w:val="default"/>
          <w:rFonts w:cs="FrankRuehl"/>
          <w:rtl/>
        </w:rPr>
      </w:pPr>
      <w:r>
        <w:rPr>
          <w:rtl/>
        </w:rPr>
        <w:tab/>
      </w:r>
      <w:r>
        <w:rPr>
          <w:rStyle w:val="default"/>
          <w:rFonts w:cs="FrankRuehl"/>
          <w:rtl/>
        </w:rPr>
        <w:t>(8)</w:t>
      </w:r>
      <w:r>
        <w:rPr>
          <w:rStyle w:val="default"/>
          <w:rFonts w:cs="FrankRuehl"/>
          <w:rtl/>
        </w:rPr>
        <w:tab/>
      </w:r>
      <w:r>
        <w:rPr>
          <w:rStyle w:val="default"/>
          <w:rFonts w:cs="FrankRuehl"/>
        </w:rPr>
        <w:t>API Recommended Practice 1621, Bulk Liquid Stock Control at Retail Outlets</w:t>
      </w:r>
    </w:p>
    <w:p w:rsidR="00F14363" w:rsidRDefault="00F14363">
      <w:pPr>
        <w:pStyle w:val="P02"/>
        <w:spacing w:before="72"/>
        <w:ind w:left="1021" w:right="1134"/>
        <w:rPr>
          <w:rStyle w:val="default"/>
          <w:rFonts w:cs="FrankRuehl"/>
          <w:rtl/>
        </w:rPr>
      </w:pPr>
      <w:r>
        <w:rPr>
          <w:rStyle w:val="default"/>
          <w:rFonts w:cs="FrankRuehl"/>
          <w:rtl/>
        </w:rPr>
        <w:t>נ</w:t>
      </w:r>
      <w:r>
        <w:rPr>
          <w:rStyle w:val="default"/>
          <w:rFonts w:cs="FrankRuehl" w:hint="cs"/>
          <w:rtl/>
        </w:rPr>
        <w:t>והל מומלץ לפיקוח על מלאי נוזלים בסקטור הקמעוני.</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(9)</w:t>
      </w:r>
      <w:r>
        <w:rPr>
          <w:rStyle w:val="default"/>
          <w:rFonts w:cs="FrankRuehl"/>
          <w:rtl/>
        </w:rPr>
        <w:tab/>
      </w:r>
      <w:r>
        <w:rPr>
          <w:rStyle w:val="default"/>
          <w:rFonts w:cs="FrankRuehl" w:hint="cs"/>
          <w:rtl/>
        </w:rPr>
        <w:t xml:space="preserve">מפרט מת"י </w:t>
      </w:r>
      <w:r w:rsidR="007D22DB">
        <w:rPr>
          <w:rStyle w:val="default"/>
          <w:rFonts w:cs="FrankRuehl"/>
          <w:rtl/>
        </w:rPr>
        <w:t>–</w:t>
      </w:r>
      <w:r>
        <w:rPr>
          <w:rStyle w:val="default"/>
          <w:rFonts w:cs="FrankRuehl" w:hint="cs"/>
          <w:rtl/>
        </w:rPr>
        <w:t xml:space="preserve"> מפמ"כ </w:t>
      </w:r>
      <w:r w:rsidR="007D22DB">
        <w:rPr>
          <w:rStyle w:val="default"/>
          <w:rFonts w:cs="FrankRuehl"/>
          <w:rtl/>
        </w:rPr>
        <w:t>–</w:t>
      </w:r>
      <w:r>
        <w:rPr>
          <w:rStyle w:val="default"/>
          <w:rFonts w:cs="FrankRuehl" w:hint="cs"/>
          <w:rtl/>
        </w:rPr>
        <w:t xml:space="preserve"> 453, "מכלי דלק טמונים בעל</w:t>
      </w:r>
      <w:r>
        <w:rPr>
          <w:rStyle w:val="default"/>
          <w:rFonts w:cs="FrankRuehl"/>
          <w:rtl/>
        </w:rPr>
        <w:t xml:space="preserve">י </w:t>
      </w:r>
      <w:r>
        <w:rPr>
          <w:rStyle w:val="default"/>
          <w:rFonts w:cs="FrankRuehl" w:hint="cs"/>
          <w:rtl/>
        </w:rPr>
        <w:t>דופן כפולה".</w:t>
      </w:r>
    </w:p>
    <w:p w:rsidR="00F14363" w:rsidRDefault="00F14363">
      <w:pPr>
        <w:pStyle w:val="P02"/>
        <w:spacing w:before="72"/>
        <w:ind w:left="1021" w:right="1134"/>
        <w:rPr>
          <w:rStyle w:val="default"/>
          <w:rFonts w:cs="FrankRuehl"/>
          <w:rtl/>
        </w:rPr>
      </w:pPr>
      <w:r>
        <w:rPr>
          <w:rtl/>
        </w:rPr>
        <w:tab/>
      </w:r>
      <w:r>
        <w:rPr>
          <w:rStyle w:val="default"/>
          <w:rFonts w:cs="FrankRuehl"/>
          <w:rtl/>
        </w:rPr>
        <w:t>(10)</w:t>
      </w:r>
      <w:r>
        <w:rPr>
          <w:rStyle w:val="default"/>
          <w:rFonts w:cs="FrankRuehl"/>
          <w:rtl/>
        </w:rPr>
        <w:tab/>
      </w:r>
      <w:r>
        <w:rPr>
          <w:rStyle w:val="default"/>
          <w:rFonts w:cs="FrankRuehl" w:hint="cs"/>
          <w:rtl/>
        </w:rPr>
        <w:t>מפרט של המשרד לאיכות הסביבה לבניית מאצרה תת-קרקעית עם פיאזומטר.</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(11)</w:t>
      </w:r>
      <w:r>
        <w:rPr>
          <w:rStyle w:val="default"/>
          <w:rFonts w:cs="FrankRuehl"/>
          <w:rtl/>
        </w:rPr>
        <w:tab/>
      </w:r>
      <w:r>
        <w:rPr>
          <w:rStyle w:val="default"/>
          <w:rFonts w:cs="FrankRuehl" w:hint="cs"/>
          <w:rtl/>
        </w:rPr>
        <w:t>מפרט של המשרד לאיכות הסביבה להתקנת פיאזומטרים</w:t>
      </w:r>
      <w:r>
        <w:rPr>
          <w:rStyle w:val="default"/>
          <w:rFonts w:cs="FrankRuehl"/>
          <w:rtl/>
        </w:rPr>
        <w:t xml:space="preserve"> </w:t>
      </w:r>
      <w:r>
        <w:rPr>
          <w:rStyle w:val="default"/>
          <w:rFonts w:cs="FrankRuehl" w:hint="cs"/>
          <w:rtl/>
        </w:rPr>
        <w:t>בתחנת דלק.</w:t>
      </w:r>
    </w:p>
    <w:p w:rsidR="00F14363" w:rsidRDefault="00F14363">
      <w:pPr>
        <w:pStyle w:val="P01"/>
        <w:spacing w:before="72"/>
        <w:ind w:left="624" w:right="1134"/>
        <w:rPr>
          <w:rtl/>
        </w:rPr>
      </w:pPr>
      <w:r>
        <w:rPr>
          <w:rtl/>
        </w:rPr>
        <w:t>3.</w:t>
      </w:r>
      <w:r>
        <w:rPr>
          <w:rtl/>
        </w:rPr>
        <w:tab/>
      </w:r>
      <w:r>
        <w:rPr>
          <w:rFonts w:hint="cs"/>
          <w:rtl/>
        </w:rPr>
        <w:t>מפריד דלק</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rPr>
        <w:t>DIN 1999 Separators for Light Liquids, Coalescence Separators, 1999, Part 4, Principles of Construction; Part 5, Testing; Part 6, Dimensioning, Installation and Operation</w:t>
      </w:r>
    </w:p>
    <w:p w:rsidR="00F14363" w:rsidRDefault="00F14363">
      <w:pPr>
        <w:pStyle w:val="P02"/>
        <w:spacing w:before="72"/>
        <w:ind w:left="1021" w:right="1134"/>
        <w:rPr>
          <w:rStyle w:val="default"/>
          <w:rFonts w:cs="FrankRuehl"/>
          <w:rtl/>
        </w:rPr>
      </w:pPr>
      <w:r>
        <w:rPr>
          <w:rStyle w:val="default"/>
          <w:rFonts w:cs="FrankRuehl"/>
          <w:rtl/>
        </w:rPr>
        <w:t>מ</w:t>
      </w:r>
      <w:r>
        <w:rPr>
          <w:rStyle w:val="default"/>
          <w:rFonts w:cs="FrankRuehl" w:hint="cs"/>
          <w:rtl/>
        </w:rPr>
        <w:t>פרידים לנוזלים קלים, מפרידים באמצעות מיזוג; עקרונות לבניה; בדיקה; ממדי בניה, התקנה ותפעול.</w:t>
      </w:r>
    </w:p>
    <w:p w:rsidR="00F14363" w:rsidRDefault="00F14363">
      <w:pPr>
        <w:pStyle w:val="P02"/>
        <w:spacing w:before="72"/>
        <w:ind w:left="1021" w:right="1134"/>
        <w:rPr>
          <w:rStyle w:val="default"/>
          <w:rFonts w:cs="FrankRuehl"/>
          <w:rtl/>
        </w:rPr>
      </w:pPr>
      <w:r>
        <w:rPr>
          <w:rtl/>
        </w:rPr>
        <w:tab/>
      </w:r>
      <w:r>
        <w:rPr>
          <w:rStyle w:val="default"/>
          <w:rFonts w:cs="FrankRuehl"/>
          <w:rtl/>
        </w:rPr>
        <w:t>(2)</w:t>
      </w:r>
      <w:r>
        <w:rPr>
          <w:rStyle w:val="default"/>
          <w:rFonts w:cs="FrankRuehl"/>
          <w:rtl/>
        </w:rPr>
        <w:tab/>
      </w:r>
      <w:r>
        <w:rPr>
          <w:rStyle w:val="default"/>
          <w:rFonts w:cs="FrankRuehl" w:hint="cs"/>
          <w:rtl/>
        </w:rPr>
        <w:t xml:space="preserve">תקן אוסטרי מספר 5101 </w:t>
      </w:r>
      <w:r>
        <w:rPr>
          <w:rStyle w:val="default"/>
          <w:rFonts w:cs="FrankRuehl"/>
        </w:rPr>
        <w:t>B</w:t>
      </w:r>
      <w:r>
        <w:rPr>
          <w:rStyle w:val="default"/>
          <w:rFonts w:cs="FrankRuehl"/>
          <w:rtl/>
        </w:rPr>
        <w:t xml:space="preserve"> "</w:t>
      </w:r>
      <w:r>
        <w:rPr>
          <w:rStyle w:val="default"/>
          <w:rFonts w:cs="FrankRuehl" w:hint="cs"/>
          <w:rtl/>
        </w:rPr>
        <w:t>מיתקני הפרדה לשמן מינרל</w:t>
      </w:r>
      <w:r>
        <w:rPr>
          <w:rStyle w:val="default"/>
          <w:rFonts w:cs="FrankRuehl"/>
          <w:rtl/>
        </w:rPr>
        <w:t>י</w:t>
      </w:r>
      <w:r>
        <w:rPr>
          <w:rStyle w:val="default"/>
          <w:rFonts w:cs="FrankRuehl" w:hint="cs"/>
          <w:rtl/>
        </w:rPr>
        <w:t>"</w:t>
      </w:r>
    </w:p>
    <w:p w:rsidR="00F14363" w:rsidRDefault="00F14363">
      <w:pPr>
        <w:pStyle w:val="P02"/>
        <w:spacing w:before="72"/>
        <w:ind w:left="1021" w:right="1134"/>
        <w:rPr>
          <w:rStyle w:val="default"/>
          <w:rFonts w:cs="FrankRuehl"/>
          <w:rtl/>
        </w:rPr>
      </w:pPr>
      <w:r>
        <w:rPr>
          <w:rStyle w:val="default"/>
          <w:rFonts w:cs="FrankRuehl"/>
        </w:rPr>
        <w:t>(Norm B 5101, 1990, Mineralol - Abscheideanlagen.)</w:t>
      </w:r>
      <w:r>
        <w:rPr>
          <w:rStyle w:val="default"/>
          <w:rFonts w:cs="FrankRuehl"/>
          <w:rtl/>
        </w:rPr>
        <w:t>.</w:t>
      </w:r>
    </w:p>
    <w:p w:rsidR="00F14363" w:rsidRDefault="00F14363" w:rsidP="005E1ABB">
      <w:pPr>
        <w:pStyle w:val="P02"/>
        <w:spacing w:before="72"/>
        <w:ind w:left="1021" w:right="1134"/>
        <w:rPr>
          <w:rStyle w:val="default"/>
          <w:rFonts w:cs="FrankRuehl"/>
          <w:rtl/>
        </w:rPr>
      </w:pPr>
      <w:r>
        <w:rPr>
          <w:rtl/>
        </w:rPr>
        <w:tab/>
      </w:r>
      <w:r>
        <w:rPr>
          <w:rStyle w:val="default"/>
          <w:rFonts w:cs="FrankRuehl"/>
          <w:rtl/>
        </w:rPr>
        <w:t>(3)</w:t>
      </w:r>
      <w:r>
        <w:rPr>
          <w:rStyle w:val="default"/>
          <w:rFonts w:cs="FrankRuehl"/>
          <w:rtl/>
        </w:rPr>
        <w:tab/>
      </w:r>
      <w:r>
        <w:rPr>
          <w:rStyle w:val="default"/>
          <w:rFonts w:cs="FrankRuehl" w:hint="cs"/>
          <w:rtl/>
        </w:rPr>
        <w:t>מפרט של המשרד לאיכות הסביבה לתחשיב מי נגר באזור</w:t>
      </w:r>
      <w:r>
        <w:rPr>
          <w:rStyle w:val="default"/>
          <w:rFonts w:cs="FrankRuehl"/>
          <w:rtl/>
        </w:rPr>
        <w:t xml:space="preserve"> </w:t>
      </w:r>
      <w:r>
        <w:rPr>
          <w:rStyle w:val="default"/>
          <w:rFonts w:cs="FrankRuehl" w:hint="cs"/>
          <w:rtl/>
        </w:rPr>
        <w:t>תחנת דלק.</w:t>
      </w:r>
    </w:p>
    <w:p w:rsidR="00F14363" w:rsidRDefault="00F14363" w:rsidP="00373ECD">
      <w:pPr>
        <w:pStyle w:val="P00"/>
        <w:spacing w:before="72"/>
        <w:ind w:left="0" w:right="1134"/>
        <w:rPr>
          <w:rStyle w:val="default"/>
          <w:rFonts w:cs="FrankRuehl"/>
          <w:rtl/>
        </w:rPr>
      </w:pPr>
    </w:p>
    <w:p w:rsidR="00F14363" w:rsidRDefault="00F14363" w:rsidP="00373ECD">
      <w:pPr>
        <w:pStyle w:val="P00"/>
        <w:spacing w:before="72"/>
        <w:ind w:left="0" w:right="1134"/>
        <w:rPr>
          <w:rStyle w:val="default"/>
          <w:rFonts w:cs="FrankRuehl"/>
          <w:rtl/>
        </w:rPr>
      </w:pPr>
    </w:p>
    <w:p w:rsidR="00F14363" w:rsidRDefault="00F14363" w:rsidP="007D22DB">
      <w:pPr>
        <w:pStyle w:val="sig-0"/>
        <w:tabs>
          <w:tab w:val="clear" w:pos="4820"/>
          <w:tab w:val="center" w:pos="5670"/>
        </w:tabs>
        <w:spacing w:before="72"/>
        <w:ind w:left="0" w:right="1134"/>
        <w:rPr>
          <w:rtl/>
        </w:rPr>
      </w:pPr>
      <w:r>
        <w:rPr>
          <w:rtl/>
        </w:rPr>
        <w:t>י</w:t>
      </w:r>
      <w:r>
        <w:rPr>
          <w:rFonts w:hint="cs"/>
          <w:rtl/>
        </w:rPr>
        <w:t>"ח באב תשנ"ז (21 באוגוסט 1997)</w:t>
      </w:r>
      <w:r>
        <w:rPr>
          <w:rtl/>
        </w:rPr>
        <w:tab/>
      </w:r>
      <w:r>
        <w:rPr>
          <w:rFonts w:hint="cs"/>
          <w:rtl/>
        </w:rPr>
        <w:t>רפאל איתן</w:t>
      </w:r>
    </w:p>
    <w:p w:rsidR="00F14363" w:rsidRDefault="00F14363" w:rsidP="007D22DB">
      <w:pPr>
        <w:pStyle w:val="sig-1"/>
        <w:widowControl/>
        <w:tabs>
          <w:tab w:val="clear" w:pos="851"/>
          <w:tab w:val="clear" w:pos="2835"/>
          <w:tab w:val="clear" w:pos="4820"/>
          <w:tab w:val="center" w:pos="5670"/>
        </w:tabs>
        <w:ind w:left="0" w:right="1134"/>
        <w:rPr>
          <w:rtl/>
        </w:rPr>
      </w:pPr>
      <w:r>
        <w:rPr>
          <w:rtl/>
        </w:rPr>
        <w:tab/>
      </w:r>
      <w:r>
        <w:rPr>
          <w:rFonts w:hint="cs"/>
          <w:rtl/>
        </w:rPr>
        <w:t>השר לאיכות הסביבה</w:t>
      </w:r>
    </w:p>
    <w:p w:rsidR="00F14363" w:rsidRPr="00373ECD" w:rsidRDefault="00F14363" w:rsidP="00373ECD">
      <w:pPr>
        <w:pStyle w:val="P00"/>
        <w:spacing w:before="72"/>
        <w:ind w:left="0" w:right="1134"/>
        <w:rPr>
          <w:rStyle w:val="default"/>
          <w:rFonts w:cs="FrankRuehl"/>
          <w:rtl/>
        </w:rPr>
      </w:pPr>
    </w:p>
    <w:p w:rsidR="00F14363" w:rsidRPr="00373ECD" w:rsidRDefault="00F14363" w:rsidP="00373ECD">
      <w:pPr>
        <w:pStyle w:val="P00"/>
        <w:spacing w:before="72"/>
        <w:ind w:left="0" w:right="1134"/>
        <w:rPr>
          <w:rStyle w:val="default"/>
          <w:rFonts w:cs="FrankRuehl"/>
          <w:rtl/>
        </w:rPr>
      </w:pPr>
    </w:p>
    <w:p w:rsidR="00F14363" w:rsidRPr="00373ECD" w:rsidRDefault="00F14363" w:rsidP="00373ECD">
      <w:pPr>
        <w:pStyle w:val="P00"/>
        <w:spacing w:before="72"/>
        <w:ind w:left="0" w:right="1134"/>
        <w:rPr>
          <w:rStyle w:val="default"/>
          <w:rFonts w:cs="FrankRuehl"/>
          <w:rtl/>
        </w:rPr>
      </w:pPr>
      <w:bookmarkStart w:id="21" w:name="LawPartEnd"/>
    </w:p>
    <w:bookmarkEnd w:id="21"/>
    <w:p w:rsidR="00F14363" w:rsidRPr="00373ECD" w:rsidRDefault="00F14363" w:rsidP="00373ECD">
      <w:pPr>
        <w:pStyle w:val="P00"/>
        <w:spacing w:before="72"/>
        <w:ind w:left="0" w:right="1134"/>
        <w:rPr>
          <w:rStyle w:val="default"/>
          <w:rFonts w:cs="FrankRuehl"/>
          <w:rtl/>
        </w:rPr>
      </w:pPr>
    </w:p>
    <w:sectPr w:rsidR="00F14363" w:rsidRPr="00373EC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84E1A" w:rsidRDefault="00284E1A">
      <w:r>
        <w:separator/>
      </w:r>
    </w:p>
  </w:endnote>
  <w:endnote w:type="continuationSeparator" w:id="0">
    <w:p w:rsidR="00284E1A" w:rsidRDefault="0028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363" w:rsidRDefault="00F143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14363" w:rsidRDefault="00F143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4363" w:rsidRDefault="00F143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07A9">
      <w:rPr>
        <w:rFonts w:cs="TopType Jerushalmi"/>
        <w:noProof/>
        <w:color w:val="000000"/>
        <w:sz w:val="14"/>
        <w:szCs w:val="14"/>
      </w:rPr>
      <w:t>C:\Yael\hakika\Revadim\235_074.doc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363" w:rsidRDefault="00F1436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02AC9">
      <w:rPr>
        <w:rFonts w:hAnsi="FrankRuehl"/>
        <w:noProof/>
        <w:sz w:val="24"/>
        <w:szCs w:val="24"/>
        <w:rtl/>
      </w:rPr>
      <w:t>2</w:t>
    </w:r>
    <w:r>
      <w:rPr>
        <w:rFonts w:hAnsi="FrankRuehl"/>
        <w:sz w:val="24"/>
        <w:szCs w:val="24"/>
        <w:rtl/>
      </w:rPr>
      <w:fldChar w:fldCharType="end"/>
    </w:r>
  </w:p>
  <w:p w:rsidR="00F14363" w:rsidRDefault="00F143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14363" w:rsidRDefault="00F143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07A9">
      <w:rPr>
        <w:rFonts w:cs="TopType Jerushalmi"/>
        <w:noProof/>
        <w:color w:val="000000"/>
        <w:sz w:val="14"/>
        <w:szCs w:val="14"/>
      </w:rPr>
      <w:t>C:\Yael\hakika\Revadim\235_074.doc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84E1A" w:rsidRDefault="00284E1A" w:rsidP="00F107A9">
      <w:pPr>
        <w:spacing w:before="60" w:line="240" w:lineRule="auto"/>
        <w:ind w:right="1134"/>
      </w:pPr>
      <w:r>
        <w:separator/>
      </w:r>
    </w:p>
  </w:footnote>
  <w:footnote w:type="continuationSeparator" w:id="0">
    <w:p w:rsidR="00284E1A" w:rsidRDefault="00284E1A">
      <w:r>
        <w:continuationSeparator/>
      </w:r>
    </w:p>
  </w:footnote>
  <w:footnote w:id="1">
    <w:p w:rsidR="00F107A9" w:rsidRDefault="00F107A9" w:rsidP="00F107A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107A9">
        <w:rPr>
          <w:sz w:val="20"/>
          <w:rtl/>
        </w:rPr>
        <w:t xml:space="preserve">* </w:t>
      </w:r>
      <w:r>
        <w:rPr>
          <w:sz w:val="20"/>
          <w:rtl/>
        </w:rPr>
        <w:t>פ</w:t>
      </w:r>
      <w:r>
        <w:rPr>
          <w:rFonts w:hint="cs"/>
          <w:sz w:val="20"/>
          <w:rtl/>
        </w:rPr>
        <w:t xml:space="preserve">ורסמו </w:t>
      </w:r>
      <w:hyperlink r:id="rId1" w:history="1">
        <w:r w:rsidRPr="007C7380">
          <w:rPr>
            <w:rStyle w:val="Hyperlink"/>
            <w:rFonts w:hint="cs"/>
            <w:sz w:val="20"/>
            <w:rtl/>
          </w:rPr>
          <w:t>ק"ת תשנ"ז מס' 5849</w:t>
        </w:r>
      </w:hyperlink>
      <w:r>
        <w:rPr>
          <w:rFonts w:hint="cs"/>
          <w:sz w:val="20"/>
          <w:rtl/>
        </w:rPr>
        <w:t xml:space="preserve"> מיום 8.9.1997 עמ' 1121.</w:t>
      </w:r>
    </w:p>
    <w:p w:rsidR="00F107A9" w:rsidRPr="00F107A9" w:rsidRDefault="00F107A9" w:rsidP="00F107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ת"ט </w:t>
      </w:r>
      <w:hyperlink r:id="rId2" w:history="1">
        <w:r w:rsidRPr="007C7380">
          <w:rPr>
            <w:rStyle w:val="Hyperlink"/>
            <w:rFonts w:hint="cs"/>
            <w:sz w:val="20"/>
            <w:rtl/>
          </w:rPr>
          <w:t>ק"ת תשנ"ז מס' 5852</w:t>
        </w:r>
      </w:hyperlink>
      <w:r>
        <w:rPr>
          <w:rFonts w:hint="cs"/>
          <w:sz w:val="20"/>
          <w:rtl/>
        </w:rPr>
        <w:t xml:space="preserve"> מיום 19.9.1997 עמ' 1240.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363" w:rsidRDefault="00F1436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המים (מניעת זיהום מים) (תחנות דלק), תשנ"ז–1997</w:t>
    </w:r>
  </w:p>
  <w:p w:rsidR="00F14363" w:rsidRDefault="00F143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14363" w:rsidRDefault="00F1436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4363" w:rsidRDefault="00F14363" w:rsidP="00F107A9">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המים (מניעת זיהום מים) (תחנות דלק), תשנ"ז</w:t>
    </w:r>
    <w:r w:rsidR="00F107A9">
      <w:rPr>
        <w:rFonts w:hAnsi="FrankRuehl" w:hint="cs"/>
        <w:color w:val="000000"/>
        <w:sz w:val="28"/>
        <w:szCs w:val="28"/>
        <w:rtl/>
      </w:rPr>
      <w:t>-</w:t>
    </w:r>
    <w:r>
      <w:rPr>
        <w:rFonts w:hAnsi="FrankRuehl"/>
        <w:color w:val="000000"/>
        <w:sz w:val="28"/>
        <w:szCs w:val="28"/>
        <w:rtl/>
      </w:rPr>
      <w:t>1997</w:t>
    </w:r>
  </w:p>
  <w:p w:rsidR="00F14363" w:rsidRDefault="00F1436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14363" w:rsidRDefault="00F1436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380"/>
    <w:rsid w:val="00014F54"/>
    <w:rsid w:val="000E0764"/>
    <w:rsid w:val="00130BBB"/>
    <w:rsid w:val="00284E1A"/>
    <w:rsid w:val="00373ECD"/>
    <w:rsid w:val="0056796E"/>
    <w:rsid w:val="005929A4"/>
    <w:rsid w:val="005E1ABB"/>
    <w:rsid w:val="005F4E6C"/>
    <w:rsid w:val="007C7380"/>
    <w:rsid w:val="007D22DB"/>
    <w:rsid w:val="009C525A"/>
    <w:rsid w:val="009F5D1D"/>
    <w:rsid w:val="00C02AC9"/>
    <w:rsid w:val="00C6123A"/>
    <w:rsid w:val="00EE3CA7"/>
    <w:rsid w:val="00F107A9"/>
    <w:rsid w:val="00F1436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7BEC281-B60C-4ECD-85AF-29AC1367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sid w:val="00F107A9"/>
    <w:rPr>
      <w:sz w:val="20"/>
      <w:szCs w:val="20"/>
    </w:rPr>
  </w:style>
  <w:style w:type="character" w:styleId="a6">
    <w:name w:val="footnote reference"/>
    <w:basedOn w:val="a0"/>
    <w:semiHidden/>
    <w:rsid w:val="00F10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585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85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852.pdf" TargetMode="External"/><Relationship Id="rId1" Type="http://schemas.openxmlformats.org/officeDocument/2006/relationships/hyperlink" Target="http://www.nevo.co.il/Law_word/law06/TAK-584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1799</Words>
  <Characters>10259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12034</CharactersWithSpaces>
  <SharedDoc>false</SharedDoc>
  <HLinks>
    <vt:vector size="138" baseType="variant">
      <vt:variant>
        <vt:i4>7929858</vt:i4>
      </vt:variant>
      <vt:variant>
        <vt:i4>117</vt:i4>
      </vt:variant>
      <vt:variant>
        <vt:i4>0</vt:i4>
      </vt:variant>
      <vt:variant>
        <vt:i4>5</vt:i4>
      </vt:variant>
      <vt:variant>
        <vt:lpwstr>http://www.nevo.co.il/Law_word/law06/TAK-5852.pdf</vt:lpwstr>
      </vt:variant>
      <vt:variant>
        <vt:lpwstr/>
      </vt:variant>
      <vt:variant>
        <vt:i4>7929858</vt:i4>
      </vt:variant>
      <vt:variant>
        <vt:i4>114</vt:i4>
      </vt:variant>
      <vt:variant>
        <vt:i4>0</vt:i4>
      </vt:variant>
      <vt:variant>
        <vt:i4>5</vt:i4>
      </vt:variant>
      <vt:variant>
        <vt:lpwstr>http://www.nevo.co.il/Law_word/law06/TAK-5852.pdf</vt:lpwstr>
      </vt:variant>
      <vt:variant>
        <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7929858</vt:i4>
      </vt:variant>
      <vt:variant>
        <vt:i4>3</vt:i4>
      </vt:variant>
      <vt:variant>
        <vt:i4>0</vt:i4>
      </vt:variant>
      <vt:variant>
        <vt:i4>5</vt:i4>
      </vt:variant>
      <vt:variant>
        <vt:lpwstr>http://www.nevo.co.il/Law_word/law06/TAK-5852.pdf</vt:lpwstr>
      </vt:variant>
      <vt:variant>
        <vt:lpwstr/>
      </vt:variant>
      <vt:variant>
        <vt:i4>7864329</vt:i4>
      </vt:variant>
      <vt:variant>
        <vt:i4>0</vt:i4>
      </vt:variant>
      <vt:variant>
        <vt:i4>0</vt:i4>
      </vt:variant>
      <vt:variant>
        <vt:i4>5</vt:i4>
      </vt:variant>
      <vt:variant>
        <vt:lpwstr>http://www.nevo.co.il/Law_word/law06/TAK-5849.pdf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(מניעת זיהום מים) (תחנות דלק), תשנ"ז-1997</vt:lpwstr>
  </property>
  <property fmtid="{D5CDD505-2E9C-101B-9397-08002B2CF9AE}" pid="5" name="LAWNUMBER">
    <vt:lpwstr>0074</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מים</vt:lpwstr>
  </property>
  <property fmtid="{D5CDD505-2E9C-101B-9397-08002B2CF9AE}" pid="10" name="NOSE41">
    <vt:lpwstr>מניעת זיהום מים</vt:lpwstr>
  </property>
  <property fmtid="{D5CDD505-2E9C-101B-9397-08002B2CF9AE}" pid="11" name="NOSE12">
    <vt:lpwstr>חקלאות טבע וסביבה</vt:lpwstr>
  </property>
  <property fmtid="{D5CDD505-2E9C-101B-9397-08002B2CF9AE}" pid="12" name="NOSE22">
    <vt:lpwstr>איכות הסביבה</vt:lpwstr>
  </property>
  <property fmtid="{D5CDD505-2E9C-101B-9397-08002B2CF9AE}" pid="13" name="NOSE32">
    <vt:lpwstr>מניעת זיהום</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תשתיות</vt:lpwstr>
  </property>
  <property fmtid="{D5CDD505-2E9C-101B-9397-08002B2CF9AE}" pid="17" name="NOSE33">
    <vt:lpwstr>דלק</vt:lpwstr>
  </property>
  <property fmtid="{D5CDD505-2E9C-101B-9397-08002B2CF9AE}" pid="18" name="NOSE43">
    <vt:lpwstr>תחנות דלק</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המים</vt:lpwstr>
  </property>
  <property fmtid="{D5CDD505-2E9C-101B-9397-08002B2CF9AE}" pid="48" name="MEKOR_SAIF1">
    <vt:lpwstr>20דXאX1X;20דXאX2X</vt:lpwstr>
  </property>
  <property fmtid="{D5CDD505-2E9C-101B-9397-08002B2CF9AE}" pid="49" name="MEKOR_NAME2">
    <vt:lpwstr>חוק רישוי עסקים</vt:lpwstr>
  </property>
  <property fmtid="{D5CDD505-2E9C-101B-9397-08002B2CF9AE}" pid="50" name="MEKOR_SAIF2">
    <vt:lpwstr>10אX</vt:lpwstr>
  </property>
</Properties>
</file>