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1C0" w:rsidRDefault="004061C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המכס (חישוב ערכם של טובין שיובאו לשימוש עצמי), תשס"ז-2006</w:t>
      </w:r>
    </w:p>
    <w:p w:rsidR="00C9051A" w:rsidRPr="00C9051A" w:rsidRDefault="00C9051A" w:rsidP="00C9051A">
      <w:pPr>
        <w:spacing w:line="320" w:lineRule="auto"/>
        <w:rPr>
          <w:rFonts w:cs="FrankRuehl"/>
          <w:szCs w:val="26"/>
          <w:rtl/>
        </w:rPr>
      </w:pPr>
    </w:p>
    <w:p w:rsidR="00A608B0" w:rsidRDefault="00A608B0" w:rsidP="00A608B0">
      <w:pPr>
        <w:spacing w:line="320" w:lineRule="auto"/>
        <w:rPr>
          <w:rtl/>
        </w:rPr>
      </w:pPr>
    </w:p>
    <w:p w:rsidR="00A608B0" w:rsidRDefault="00A608B0" w:rsidP="00A608B0">
      <w:pPr>
        <w:spacing w:line="320" w:lineRule="auto"/>
        <w:rPr>
          <w:rFonts w:cs="FrankRuehl"/>
          <w:szCs w:val="26"/>
          <w:rtl/>
        </w:rPr>
      </w:pPr>
      <w:r w:rsidRPr="00A608B0">
        <w:rPr>
          <w:rFonts w:cs="Miriam"/>
          <w:szCs w:val="22"/>
          <w:rtl/>
        </w:rPr>
        <w:t>משפט פרטי וכלכלה</w:t>
      </w:r>
      <w:r w:rsidRPr="00A608B0">
        <w:rPr>
          <w:rFonts w:cs="FrankRuehl"/>
          <w:szCs w:val="26"/>
          <w:rtl/>
        </w:rPr>
        <w:t xml:space="preserve"> – מסחר  – יבוא  – מיסוי, מכס והיטלים</w:t>
      </w:r>
    </w:p>
    <w:p w:rsidR="00A608B0" w:rsidRDefault="00A608B0" w:rsidP="00A608B0">
      <w:pPr>
        <w:spacing w:line="320" w:lineRule="auto"/>
        <w:rPr>
          <w:rFonts w:cs="FrankRuehl"/>
          <w:szCs w:val="26"/>
          <w:rtl/>
        </w:rPr>
      </w:pPr>
      <w:r w:rsidRPr="00A608B0">
        <w:rPr>
          <w:rFonts w:cs="Miriam"/>
          <w:szCs w:val="22"/>
          <w:rtl/>
        </w:rPr>
        <w:t>מסים</w:t>
      </w:r>
      <w:r w:rsidRPr="00A608B0">
        <w:rPr>
          <w:rFonts w:cs="FrankRuehl"/>
          <w:szCs w:val="26"/>
          <w:rtl/>
        </w:rPr>
        <w:t xml:space="preserve"> – מכס – חישוב מחיר וערך</w:t>
      </w:r>
    </w:p>
    <w:p w:rsidR="00C9051A" w:rsidRPr="00A608B0" w:rsidRDefault="00A608B0" w:rsidP="00A608B0">
      <w:pPr>
        <w:spacing w:line="320" w:lineRule="auto"/>
        <w:rPr>
          <w:rFonts w:cs="Miriam"/>
          <w:szCs w:val="22"/>
          <w:rtl/>
        </w:rPr>
      </w:pPr>
      <w:r w:rsidRPr="00A608B0">
        <w:rPr>
          <w:rFonts w:cs="Miriam"/>
          <w:szCs w:val="22"/>
          <w:rtl/>
        </w:rPr>
        <w:t>מסים</w:t>
      </w:r>
      <w:r w:rsidRPr="00A608B0">
        <w:rPr>
          <w:rFonts w:cs="FrankRuehl"/>
          <w:szCs w:val="26"/>
          <w:rtl/>
        </w:rPr>
        <w:t xml:space="preserve"> – מכס – יבוא ויצוא</w:t>
      </w:r>
    </w:p>
    <w:p w:rsidR="004061C0" w:rsidRDefault="004061C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061C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61C0" w:rsidRDefault="004061C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4061C0" w:rsidRDefault="004061C0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61C0" w:rsidRDefault="004061C0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4061C0" w:rsidRDefault="004061C0">
            <w:r>
              <w:rPr>
                <w:rtl/>
              </w:rPr>
              <w:t xml:space="preserve">סעיף 1 </w:t>
            </w:r>
          </w:p>
        </w:tc>
      </w:tr>
      <w:tr w:rsidR="004061C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61C0" w:rsidRDefault="004061C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4061C0" w:rsidRDefault="004061C0">
            <w:hyperlink w:anchor="Seif1" w:tooltip="קביעת ערך טו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61C0" w:rsidRDefault="004061C0">
            <w:pPr>
              <w:rPr>
                <w:rtl/>
              </w:rPr>
            </w:pPr>
            <w:r>
              <w:rPr>
                <w:rtl/>
              </w:rPr>
              <w:t>קביעת ערך טובין</w:t>
            </w:r>
          </w:p>
        </w:tc>
        <w:tc>
          <w:tcPr>
            <w:tcW w:w="1247" w:type="dxa"/>
          </w:tcPr>
          <w:p w:rsidR="004061C0" w:rsidRDefault="004061C0">
            <w:r>
              <w:rPr>
                <w:rtl/>
              </w:rPr>
              <w:t xml:space="preserve">סעיף 2 </w:t>
            </w:r>
          </w:p>
        </w:tc>
      </w:tr>
      <w:tr w:rsidR="004061C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61C0" w:rsidRDefault="004061C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4061C0" w:rsidRDefault="004061C0">
            <w:hyperlink w:anchor="Seif2" w:tooltip="שימוע בקביעת ערך טו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61C0" w:rsidRDefault="004061C0">
            <w:pPr>
              <w:rPr>
                <w:rtl/>
              </w:rPr>
            </w:pPr>
            <w:r>
              <w:rPr>
                <w:rtl/>
              </w:rPr>
              <w:t>שימוע בקביעת ערך טובין</w:t>
            </w:r>
          </w:p>
        </w:tc>
        <w:tc>
          <w:tcPr>
            <w:tcW w:w="1247" w:type="dxa"/>
          </w:tcPr>
          <w:p w:rsidR="004061C0" w:rsidRDefault="004061C0">
            <w:r>
              <w:rPr>
                <w:rtl/>
              </w:rPr>
              <w:t xml:space="preserve">סעיף 3 </w:t>
            </w:r>
          </w:p>
        </w:tc>
      </w:tr>
      <w:tr w:rsidR="004061C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61C0" w:rsidRDefault="004061C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4061C0" w:rsidRDefault="004061C0">
            <w:hyperlink w:anchor="Seif3" w:tooltip="ערר לגבי טובין שאינם 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61C0" w:rsidRDefault="004061C0">
            <w:pPr>
              <w:rPr>
                <w:rtl/>
              </w:rPr>
            </w:pPr>
            <w:r>
              <w:rPr>
                <w:rtl/>
              </w:rPr>
              <w:t>ערר לגבי טובין שאינם רכב</w:t>
            </w:r>
          </w:p>
        </w:tc>
        <w:tc>
          <w:tcPr>
            <w:tcW w:w="1247" w:type="dxa"/>
          </w:tcPr>
          <w:p w:rsidR="004061C0" w:rsidRDefault="004061C0">
            <w:r>
              <w:rPr>
                <w:rtl/>
              </w:rPr>
              <w:t xml:space="preserve">סעיף 4 </w:t>
            </w:r>
          </w:p>
        </w:tc>
      </w:tr>
      <w:tr w:rsidR="004061C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61C0" w:rsidRDefault="004061C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4061C0" w:rsidRDefault="004061C0">
            <w:hyperlink w:anchor="Seif4" w:tooltip="ערר לגבי 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61C0" w:rsidRDefault="004061C0">
            <w:pPr>
              <w:rPr>
                <w:rtl/>
              </w:rPr>
            </w:pPr>
            <w:r>
              <w:rPr>
                <w:rtl/>
              </w:rPr>
              <w:t>ערר לגבי רכב</w:t>
            </w:r>
          </w:p>
        </w:tc>
        <w:tc>
          <w:tcPr>
            <w:tcW w:w="1247" w:type="dxa"/>
          </w:tcPr>
          <w:p w:rsidR="004061C0" w:rsidRDefault="004061C0">
            <w:r>
              <w:rPr>
                <w:rtl/>
              </w:rPr>
              <w:t xml:space="preserve">סעיף 5 </w:t>
            </w:r>
          </w:p>
        </w:tc>
      </w:tr>
      <w:tr w:rsidR="004061C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61C0" w:rsidRDefault="004061C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4061C0" w:rsidRDefault="004061C0"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61C0" w:rsidRDefault="004061C0">
            <w:pPr>
              <w:rPr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1247" w:type="dxa"/>
          </w:tcPr>
          <w:p w:rsidR="004061C0" w:rsidRDefault="004061C0">
            <w:r>
              <w:rPr>
                <w:rtl/>
              </w:rPr>
              <w:t xml:space="preserve">סעיף 6 </w:t>
            </w:r>
          </w:p>
        </w:tc>
      </w:tr>
      <w:tr w:rsidR="004061C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61C0" w:rsidRDefault="004061C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4061C0" w:rsidRDefault="004061C0"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61C0" w:rsidRDefault="004061C0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4061C0" w:rsidRDefault="004061C0">
            <w:r>
              <w:rPr>
                <w:rtl/>
              </w:rPr>
              <w:t xml:space="preserve">סעיף 7 </w:t>
            </w:r>
          </w:p>
        </w:tc>
      </w:tr>
    </w:tbl>
    <w:p w:rsidR="004061C0" w:rsidRDefault="004061C0" w:rsidP="00C9051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המכס (חישוב ערכם של טובין שיובאו לשימוש עצמי),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סעיף 134א לפקודת המכס (להלן – הפקודה), ובאישור ועדת הכספים של הכנסת, אני מתקין תקנות אלה: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0.95pt;z-index:251654656" o:allowincell="f" filled="f" stroked="f" strokecolor="lime" strokeweight=".25pt">
            <v:textbox style="mso-next-textbox:#_x0000_s1026" inset="1mm,0,1mm,0">
              <w:txbxContent>
                <w:p w:rsidR="004061C0" w:rsidRDefault="004061C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"פקיד" – פקיד מכס שהסמיכו המנהל לצורך הערכת טובין שיובאו לשימוש עצמי;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"רכב" – כהגדרת רכב מנועי בפקודת התעבורה.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66" style="position:absolute;left:0;text-align:left;margin-left:464.35pt;margin-top:7.1pt;width:75.05pt;height:10.95pt;z-index:251655680" o:allowincell="f" filled="f" stroked="f" strokecolor="lime" strokeweight=".25pt">
            <v:textbox style="mso-next-textbox:#_x0000_s1066" inset="1mm,0,1mm,0">
              <w:txbxContent>
                <w:p w:rsidR="004061C0" w:rsidRDefault="004061C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ערך 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ערכם של טובין שיובאו לשימוש עצמי לצורך חישוב המסים החלים עליהם, יהיה ערך העסקה כמשמעותו בסעיף 132 לפקודה, אם הוכיח זאת מייבא הטובין להנחת דעתו של המנהל.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המנהל רשאי לדרוש מסמכים להוכחת ערך הטובין; היו הטובין רכב מנועי רשאי המנהל לדרוש, בין השאר, חשבון מכר והסכם שבו יפורטו הפרטים שלהלן:</w:t>
      </w:r>
    </w:p>
    <w:p w:rsidR="004061C0" w:rsidRDefault="004061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המקום שבו הוכן המסמך ותאריך החתימה עליו;</w:t>
      </w:r>
    </w:p>
    <w:p w:rsidR="004061C0" w:rsidRDefault="004061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השם והמען של המוכר ושל הקונה;</w:t>
      </w:r>
    </w:p>
    <w:p w:rsidR="004061C0" w:rsidRDefault="004061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תיאור הרכב, לרבות שם יצרן הרכב, דגם הרכב ומספר השלדה של הרכב;</w:t>
      </w:r>
    </w:p>
    <w:p w:rsidR="004061C0" w:rsidRDefault="004061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תיאור הנסיבות העשויות להשפיע על ערך הרכב;</w:t>
      </w:r>
    </w:p>
    <w:p w:rsidR="004061C0" w:rsidRDefault="004061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מחיר הרכב תוך פירוט הנחות, אם ניתנו;</w:t>
      </w:r>
    </w:p>
    <w:p w:rsidR="004061C0" w:rsidRDefault="004061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מד אוץ של הרכב.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בהעדר אפשרות לקבוע את ערך הטובין כאמור בתקנת משנה (א) יקבע הפקיד את ערכם, תוך שימוש באמצעים סבירים העולים בקנה אחד עם העקרונות וההוראות שנקבעו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בהסכם גאט"ט משנת 1994 ובהסכם בדבר יישום סעיף </w:t>
      </w:r>
      <w:r>
        <w:rPr>
          <w:rStyle w:val="default"/>
          <w:sz w:val="20"/>
          <w:szCs w:val="20"/>
        </w:rPr>
        <w:t>VII</w:t>
      </w:r>
      <w:r>
        <w:rPr>
          <w:rStyle w:val="default"/>
          <w:rFonts w:cs="FrankRuehl"/>
          <w:rtl/>
        </w:rPr>
        <w:t xml:space="preserve"> להסכם גאט"ט משנת 1994, כפי שבאו לידי ביטוי בסעיפים 129 עד 133ט לפקודה.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067" style="position:absolute;left:0;text-align:left;margin-left:464.35pt;margin-top:7.1pt;width:75.05pt;height:24.1pt;z-index:251656704" o:allowincell="f" filled="f" stroked="f" strokecolor="lime" strokeweight=".25pt">
            <v:textbox style="mso-next-textbox:#_x0000_s1067" inset="1mm,0,1mm,0">
              <w:txbxContent>
                <w:p w:rsidR="004061C0" w:rsidRDefault="004061C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שימוע בקביעת ערך 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בטרם יקבע הפקיד ערכם של טובין, שאינם מטען לוואי כמשמעותו בסעיף 30 לפקודה, לצורך חישוב המסים החלים עליהם כאמור בתקנה 2(ג), תינתן למייבא הטובין הזדמנות נאותה להעלות את טענותיו בכתב.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1068" style="position:absolute;left:0;text-align:left;margin-left:464.35pt;margin-top:7.1pt;width:75.05pt;height:21.8pt;z-index:251657728" o:allowincell="f" filled="f" stroked="f" strokecolor="lime" strokeweight=".25pt">
            <v:textbox style="mso-next-textbox:#_x0000_s1068" inset="1mm,0,1mm,0">
              <w:txbxContent>
                <w:p w:rsidR="004061C0" w:rsidRDefault="004061C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ערר לגבי טובין שאינם 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על החלטת הפקיד לפי תקנה 2(ג), לגבי טובין שאינם רכב, יוכל מייבא הטובין לערור בכתב לפני גובה מכס בתוך 30 ימים מהמועד שהודע למייבא הטובין על ההחלטה כאמור.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072" style="position:absolute;left:0;text-align:left;margin-left:464.35pt;margin-top:7.1pt;width:75.05pt;height:8.95pt;z-index:251658752" o:allowincell="f" filled="f" stroked="f" strokecolor="lime" strokeweight=".25pt">
            <v:textbox style="mso-next-textbox:#_x0000_s1072" inset="1mm,0,1mm,0">
              <w:txbxContent>
                <w:p w:rsidR="004061C0" w:rsidRDefault="004061C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ערר לגבי 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על החלטת הפקיד לפי תקנה 2(ג) לגבי רכב ניתן לערור בכתב לפני ועדה של שלושה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חברים שהם עובדי רשות המסים בישראל (להלן – הרשות) ובהם היועץ המשפטי לרשות או נציגו, בתוך 30 ימים מהמועד שהודע למייבא הרכב על החלטה כאמור.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1073" style="position:absolute;left:0;text-align:left;margin-left:464.35pt;margin-top:7.1pt;width:75.05pt;height:10.3pt;z-index:251659776" o:allowincell="f" filled="f" stroked="f" strokecolor="lime" strokeweight=".25pt">
            <v:textbox style="mso-next-textbox:#_x0000_s1073" inset="1mm,0,1mm,0">
              <w:txbxContent>
                <w:p w:rsidR="004061C0" w:rsidRDefault="004061C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תקנות המכס (חישוב ערכם של טובין שיובאו לשימוש עצמי), התשס"א</w:t>
      </w:r>
      <w:r>
        <w:rPr>
          <w:rStyle w:val="default"/>
          <w:rFonts w:cs="FrankRuehl" w:hint="cs"/>
          <w:rtl/>
        </w:rPr>
        <w:t xml:space="preserve">-2001 </w:t>
      </w:r>
      <w:r>
        <w:rPr>
          <w:rStyle w:val="default"/>
          <w:rFonts w:cs="FrankRuehl"/>
          <w:rtl/>
        </w:rPr>
        <w:t>– בטלות.</w:t>
      </w:r>
    </w:p>
    <w:p w:rsidR="004061C0" w:rsidRDefault="004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>
          <v:rect id="_x0000_s1074" style="position:absolute;left:0;text-align:left;margin-left:464.35pt;margin-top:7.1pt;width:75.05pt;height:8.95pt;z-index:251660800" o:allowincell="f" filled="f" stroked="f" strokecolor="lime" strokeweight=".25pt">
            <v:textbox style="mso-next-textbox:#_x0000_s1074" inset="1mm,0,1mm,0">
              <w:txbxContent>
                <w:p w:rsidR="004061C0" w:rsidRDefault="004061C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ביום י"א בטבת התשס"ז (1 בינואר 2007).</w:t>
      </w:r>
    </w:p>
    <w:p w:rsidR="004061C0" w:rsidRDefault="004061C0">
      <w:pPr>
        <w:pStyle w:val="page"/>
        <w:widowControl/>
        <w:spacing w:before="72"/>
        <w:ind w:right="1134"/>
        <w:rPr>
          <w:rStyle w:val="default"/>
          <w:rFonts w:cs="FrankRuehl" w:hint="cs"/>
          <w:position w:val="0"/>
          <w:rtl/>
        </w:rPr>
      </w:pPr>
    </w:p>
    <w:p w:rsidR="004061C0" w:rsidRDefault="004061C0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:rsidR="004061C0" w:rsidRDefault="004061C0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י"ח באלול התשס"ו (11 בספטמבר 2006)</w:t>
      </w:r>
    </w:p>
    <w:p w:rsidR="004061C0" w:rsidRDefault="004061C0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אברהם הירשזון</w:t>
      </w:r>
    </w:p>
    <w:p w:rsidR="004061C0" w:rsidRDefault="004061C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האוצר</w:t>
      </w:r>
    </w:p>
    <w:p w:rsidR="004061C0" w:rsidRDefault="004061C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p w:rsidR="004061C0" w:rsidRDefault="004061C0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ind w:left="0" w:right="1134"/>
        <w:rPr>
          <w:rFonts w:cs="FrankRuehl"/>
          <w:sz w:val="26"/>
          <w:szCs w:val="26"/>
          <w:rtl/>
        </w:rPr>
      </w:pPr>
    </w:p>
    <w:sectPr w:rsidR="004061C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1B15" w:rsidRDefault="00A11B15">
      <w:r>
        <w:separator/>
      </w:r>
    </w:p>
  </w:endnote>
  <w:endnote w:type="continuationSeparator" w:id="0">
    <w:p w:rsidR="00A11B15" w:rsidRDefault="00A11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1C0" w:rsidRDefault="004061C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061C0" w:rsidRDefault="004061C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061C0" w:rsidRDefault="004061C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Z:\00000000-law\yael\06-10-05\Yael\hakika\100506\New</w:t>
    </w:r>
    <w:r>
      <w:rPr>
        <w:rFonts w:cs="TopType Jerushalmi"/>
        <w:color w:val="000000"/>
        <w:sz w:val="14"/>
        <w:szCs w:val="14"/>
      </w:rPr>
      <w:t xml:space="preserve"> Folder\999_674.doc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1C0" w:rsidRDefault="004061C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608B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061C0" w:rsidRDefault="004061C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061C0" w:rsidRDefault="004061C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Z:\00000000-law\yael\06-10-05\Yael\hakika\100506\New</w:t>
    </w:r>
    <w:r>
      <w:rPr>
        <w:rFonts w:cs="TopType Jerushalmi"/>
        <w:color w:val="000000"/>
        <w:sz w:val="14"/>
        <w:szCs w:val="14"/>
      </w:rPr>
      <w:t xml:space="preserve"> Folder\999_674.doc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1B15" w:rsidRDefault="00A11B15">
      <w:pPr>
        <w:spacing w:before="60"/>
        <w:ind w:right="1134"/>
      </w:pPr>
      <w:r>
        <w:separator/>
      </w:r>
    </w:p>
  </w:footnote>
  <w:footnote w:type="continuationSeparator" w:id="0">
    <w:p w:rsidR="00A11B15" w:rsidRDefault="00A11B15">
      <w:r>
        <w:separator/>
      </w:r>
    </w:p>
  </w:footnote>
  <w:footnote w:id="1">
    <w:p w:rsidR="004061C0" w:rsidRDefault="004061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תשס"ז מס' 6523</w:t>
        </w:r>
      </w:hyperlink>
      <w:r>
        <w:rPr>
          <w:rFonts w:cs="FrankRuehl" w:hint="cs"/>
          <w:rtl/>
        </w:rPr>
        <w:t xml:space="preserve"> מיום 4.10.2006 עמ' 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1C0" w:rsidRDefault="004061C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4061C0" w:rsidRDefault="004061C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061C0" w:rsidRDefault="004061C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1C0" w:rsidRDefault="004061C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המכס (חישוב ערכם של טובין שיובאו לשימוש עצמי), תשס"ז-2006</w:t>
    </w:r>
  </w:p>
  <w:p w:rsidR="004061C0" w:rsidRDefault="004061C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061C0" w:rsidRDefault="004061C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1219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1C0"/>
    <w:rsid w:val="00387C35"/>
    <w:rsid w:val="004061C0"/>
    <w:rsid w:val="005B584C"/>
    <w:rsid w:val="008747D6"/>
    <w:rsid w:val="00A11B15"/>
    <w:rsid w:val="00A608B0"/>
    <w:rsid w:val="00B40F24"/>
    <w:rsid w:val="00C9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78D0E48-2E86-427C-AA66-3A55A89B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2701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המכס (חישוב ערכם של טובין שיובאו לשימוש עצמי), תשס"ז-2006</vt:lpwstr>
  </property>
  <property fmtid="{D5CDD505-2E9C-101B-9397-08002B2CF9AE}" pid="4" name="LAWNUMBER">
    <vt:lpwstr>0674</vt:lpwstr>
  </property>
  <property fmtid="{D5CDD505-2E9C-101B-9397-08002B2CF9AE}" pid="5" name="TYPE">
    <vt:lpwstr>01</vt:lpwstr>
  </property>
  <property fmtid="{D5CDD505-2E9C-101B-9397-08002B2CF9AE}" pid="6" name="CHNAME">
    <vt:lpwstr>מכס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http://www.nevo.co.il/Law_word/law06/TAK-6523.pdf;רשומות - תקנות כלליות#פורסם ק"ת תשס"ז מס' 6523 #מיום 4.10.2006 #עמ' 97</vt:lpwstr>
  </property>
  <property fmtid="{D5CDD505-2E9C-101B-9397-08002B2CF9AE}" pid="22" name="MEKOR_NAME1">
    <vt:lpwstr>פקודת המכס </vt:lpwstr>
  </property>
  <property fmtid="{D5CDD505-2E9C-101B-9397-08002B2CF9AE}" pid="23" name="MEKOR_SAIF1">
    <vt:lpwstr>134אX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מסחר </vt:lpwstr>
  </property>
  <property fmtid="{D5CDD505-2E9C-101B-9397-08002B2CF9AE}" pid="26" name="NOSE31">
    <vt:lpwstr>יבוא </vt:lpwstr>
  </property>
  <property fmtid="{D5CDD505-2E9C-101B-9397-08002B2CF9AE}" pid="27" name="NOSE41">
    <vt:lpwstr>מיסוי, מכס והיטלים</vt:lpwstr>
  </property>
  <property fmtid="{D5CDD505-2E9C-101B-9397-08002B2CF9AE}" pid="28" name="NOSE12">
    <vt:lpwstr>מסים</vt:lpwstr>
  </property>
  <property fmtid="{D5CDD505-2E9C-101B-9397-08002B2CF9AE}" pid="29" name="NOSE22">
    <vt:lpwstr>מכס</vt:lpwstr>
  </property>
  <property fmtid="{D5CDD505-2E9C-101B-9397-08002B2CF9AE}" pid="30" name="NOSE32">
    <vt:lpwstr>חישוב מחיר וערך</vt:lpwstr>
  </property>
  <property fmtid="{D5CDD505-2E9C-101B-9397-08002B2CF9AE}" pid="31" name="NOSE42">
    <vt:lpwstr/>
  </property>
  <property fmtid="{D5CDD505-2E9C-101B-9397-08002B2CF9AE}" pid="32" name="NOSE13">
    <vt:lpwstr>מסים</vt:lpwstr>
  </property>
  <property fmtid="{D5CDD505-2E9C-101B-9397-08002B2CF9AE}" pid="33" name="NOSE23">
    <vt:lpwstr>מכס</vt:lpwstr>
  </property>
  <property fmtid="{D5CDD505-2E9C-101B-9397-08002B2CF9AE}" pid="34" name="NOSE33">
    <vt:lpwstr>יבוא ויצוא</vt:lpwstr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