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E52" w:rsidRDefault="00321E52" w:rsidP="00321E52">
      <w:pPr>
        <w:pStyle w:val="big-header"/>
        <w:ind w:left="0" w:right="1134"/>
        <w:rPr>
          <w:rFonts w:cs="FrankRuehl"/>
          <w:sz w:val="32"/>
          <w:rtl/>
        </w:rPr>
      </w:pPr>
      <w:r>
        <w:rPr>
          <w:rFonts w:cs="FrankRuehl"/>
          <w:sz w:val="32"/>
          <w:rtl/>
        </w:rPr>
        <w:t>תקנות המלט, תשכ"ו</w:t>
      </w:r>
      <w:r>
        <w:rPr>
          <w:rFonts w:cs="FrankRuehl" w:hint="cs"/>
          <w:sz w:val="32"/>
          <w:rtl/>
        </w:rPr>
        <w:t>-</w:t>
      </w:r>
      <w:r>
        <w:rPr>
          <w:rFonts w:cs="FrankRuehl"/>
          <w:sz w:val="32"/>
          <w:rtl/>
        </w:rPr>
        <w:t>1966</w:t>
      </w:r>
    </w:p>
    <w:p w:rsidR="00844CB4" w:rsidRDefault="00844CB4" w:rsidP="00844CB4">
      <w:pPr>
        <w:spacing w:line="320" w:lineRule="auto"/>
        <w:jc w:val="left"/>
        <w:rPr>
          <w:rFonts w:hint="cs"/>
          <w:rtl/>
        </w:rPr>
      </w:pPr>
    </w:p>
    <w:p w:rsidR="00306A09" w:rsidRDefault="00306A09" w:rsidP="00844CB4">
      <w:pPr>
        <w:spacing w:line="320" w:lineRule="auto"/>
        <w:jc w:val="left"/>
        <w:rPr>
          <w:rFonts w:hint="cs"/>
          <w:rtl/>
        </w:rPr>
      </w:pPr>
    </w:p>
    <w:p w:rsidR="00844CB4" w:rsidRDefault="00844CB4" w:rsidP="00844CB4">
      <w:pPr>
        <w:spacing w:line="320" w:lineRule="auto"/>
        <w:jc w:val="left"/>
        <w:rPr>
          <w:rFonts w:cs="FrankRuehl"/>
          <w:szCs w:val="26"/>
          <w:rtl/>
        </w:rPr>
      </w:pPr>
      <w:r w:rsidRPr="00844CB4">
        <w:rPr>
          <w:rFonts w:cs="Miriam"/>
          <w:szCs w:val="22"/>
          <w:rtl/>
        </w:rPr>
        <w:t>מסים</w:t>
      </w:r>
      <w:r w:rsidRPr="00844CB4">
        <w:rPr>
          <w:rFonts w:cs="FrankRuehl"/>
          <w:szCs w:val="26"/>
          <w:rtl/>
        </w:rPr>
        <w:t xml:space="preserve"> – בלו</w:t>
      </w:r>
    </w:p>
    <w:p w:rsidR="00844CB4" w:rsidRDefault="00844CB4" w:rsidP="00844CB4">
      <w:pPr>
        <w:spacing w:line="320" w:lineRule="auto"/>
        <w:jc w:val="left"/>
        <w:rPr>
          <w:rFonts w:cs="FrankRuehl"/>
          <w:szCs w:val="26"/>
          <w:rtl/>
        </w:rPr>
      </w:pPr>
      <w:r w:rsidRPr="00844CB4">
        <w:rPr>
          <w:rFonts w:cs="Miriam"/>
          <w:szCs w:val="22"/>
          <w:rtl/>
        </w:rPr>
        <w:t>מסים</w:t>
      </w:r>
      <w:r w:rsidRPr="00844CB4">
        <w:rPr>
          <w:rFonts w:cs="FrankRuehl"/>
          <w:szCs w:val="26"/>
          <w:rtl/>
        </w:rPr>
        <w:t xml:space="preserve"> – מכס – יבוא ויצוא</w:t>
      </w:r>
    </w:p>
    <w:p w:rsidR="00844CB4" w:rsidRDefault="00844CB4" w:rsidP="00844CB4">
      <w:pPr>
        <w:spacing w:line="320" w:lineRule="auto"/>
        <w:jc w:val="left"/>
        <w:rPr>
          <w:rFonts w:cs="FrankRuehl"/>
          <w:szCs w:val="26"/>
          <w:rtl/>
        </w:rPr>
      </w:pPr>
      <w:r w:rsidRPr="00844CB4">
        <w:rPr>
          <w:rFonts w:cs="Miriam"/>
          <w:szCs w:val="22"/>
          <w:rtl/>
        </w:rPr>
        <w:t>משפט פרטי וכלכלה</w:t>
      </w:r>
      <w:r w:rsidRPr="00844CB4">
        <w:rPr>
          <w:rFonts w:cs="FrankRuehl"/>
          <w:szCs w:val="26"/>
          <w:rtl/>
        </w:rPr>
        <w:t xml:space="preserve"> – מסחר  – יבוא  – מיסוי, מכס והיטלים</w:t>
      </w:r>
    </w:p>
    <w:p w:rsidR="00844CB4" w:rsidRDefault="00844CB4" w:rsidP="00844CB4">
      <w:pPr>
        <w:spacing w:line="320" w:lineRule="auto"/>
        <w:jc w:val="left"/>
        <w:rPr>
          <w:rFonts w:cs="FrankRuehl"/>
          <w:szCs w:val="26"/>
          <w:rtl/>
        </w:rPr>
      </w:pPr>
      <w:r w:rsidRPr="00844CB4">
        <w:rPr>
          <w:rFonts w:cs="Miriam"/>
          <w:szCs w:val="22"/>
          <w:rtl/>
        </w:rPr>
        <w:t>רשויות ומשפט מנהלי</w:t>
      </w:r>
      <w:r w:rsidRPr="00844CB4">
        <w:rPr>
          <w:rFonts w:cs="FrankRuehl"/>
          <w:szCs w:val="26"/>
          <w:rtl/>
        </w:rPr>
        <w:t xml:space="preserve"> – רישוי – יצרנים – מלט</w:t>
      </w:r>
    </w:p>
    <w:p w:rsidR="00D931F4" w:rsidRPr="00844CB4" w:rsidRDefault="00844CB4" w:rsidP="00844CB4">
      <w:pPr>
        <w:spacing w:line="320" w:lineRule="auto"/>
        <w:jc w:val="left"/>
        <w:rPr>
          <w:rFonts w:cs="Miriam"/>
          <w:szCs w:val="22"/>
          <w:rtl/>
        </w:rPr>
      </w:pPr>
      <w:r w:rsidRPr="00844CB4">
        <w:rPr>
          <w:rFonts w:cs="Miriam"/>
          <w:szCs w:val="22"/>
          <w:rtl/>
        </w:rPr>
        <w:t>רשויות ומשפט מנהלי</w:t>
      </w:r>
      <w:r w:rsidRPr="00844CB4">
        <w:rPr>
          <w:rFonts w:cs="FrankRuehl"/>
          <w:szCs w:val="26"/>
          <w:rtl/>
        </w:rPr>
        <w:t xml:space="preserve"> – מצרכים ושירותים – חובות יצרן</w:t>
      </w:r>
    </w:p>
    <w:p w:rsidR="00201831" w:rsidRDefault="0020183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21E52">
              <w:rPr>
                <w:noProof/>
                <w:sz w:val="24"/>
                <w:rtl/>
              </w:rPr>
              <w:t>2</w:t>
            </w:r>
            <w:r>
              <w:rPr>
                <w:sz w:val="24"/>
                <w:rtl/>
              </w:rPr>
              <w:fldChar w:fldCharType="end"/>
            </w:r>
          </w:p>
        </w:tc>
        <w:tc>
          <w:tcPr>
            <w:tcW w:w="567" w:type="dxa"/>
          </w:tcPr>
          <w:p w:rsidR="00201831" w:rsidRDefault="00201831">
            <w:pPr>
              <w:spacing w:line="240" w:lineRule="auto"/>
              <w:rPr>
                <w:sz w:val="24"/>
              </w:rPr>
            </w:pPr>
            <w:hyperlink w:anchor="Seif0" w:tooltip="הגדרה" w:history="1">
              <w:r>
                <w:rPr>
                  <w:rStyle w:val="Hyperlink"/>
                </w:rPr>
                <w:t>Go</w:t>
              </w:r>
            </w:hyperlink>
          </w:p>
        </w:tc>
        <w:tc>
          <w:tcPr>
            <w:tcW w:w="5669" w:type="dxa"/>
          </w:tcPr>
          <w:p w:rsidR="00201831" w:rsidRDefault="00201831">
            <w:pPr>
              <w:spacing w:line="240" w:lineRule="auto"/>
              <w:rPr>
                <w:sz w:val="24"/>
                <w:rtl/>
              </w:rPr>
            </w:pPr>
            <w:r>
              <w:rPr>
                <w:sz w:val="24"/>
                <w:rtl/>
              </w:rPr>
              <w:t>הגדרה</w:t>
            </w:r>
          </w:p>
        </w:tc>
        <w:tc>
          <w:tcPr>
            <w:tcW w:w="1247" w:type="dxa"/>
          </w:tcPr>
          <w:p w:rsidR="00201831" w:rsidRDefault="00201831">
            <w:pPr>
              <w:spacing w:line="240" w:lineRule="auto"/>
              <w:rPr>
                <w:sz w:val="24"/>
              </w:rPr>
            </w:pPr>
            <w:r>
              <w:rPr>
                <w:sz w:val="24"/>
                <w:rtl/>
              </w:rPr>
              <w:t xml:space="preserve">סעיף 1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21E52">
              <w:rPr>
                <w:noProof/>
                <w:sz w:val="24"/>
                <w:rtl/>
              </w:rPr>
              <w:t>2</w:t>
            </w:r>
            <w:r>
              <w:rPr>
                <w:sz w:val="24"/>
                <w:rtl/>
              </w:rPr>
              <w:fldChar w:fldCharType="end"/>
            </w:r>
          </w:p>
        </w:tc>
        <w:tc>
          <w:tcPr>
            <w:tcW w:w="567" w:type="dxa"/>
          </w:tcPr>
          <w:p w:rsidR="00201831" w:rsidRDefault="00201831">
            <w:pPr>
              <w:spacing w:line="240" w:lineRule="auto"/>
              <w:rPr>
                <w:sz w:val="24"/>
              </w:rPr>
            </w:pPr>
            <w:hyperlink w:anchor="Seif1" w:tooltip="בקשת רשיון" w:history="1">
              <w:r>
                <w:rPr>
                  <w:rStyle w:val="Hyperlink"/>
                </w:rPr>
                <w:t>Go</w:t>
              </w:r>
            </w:hyperlink>
          </w:p>
        </w:tc>
        <w:tc>
          <w:tcPr>
            <w:tcW w:w="5669" w:type="dxa"/>
          </w:tcPr>
          <w:p w:rsidR="00201831" w:rsidRDefault="00201831">
            <w:pPr>
              <w:spacing w:line="240" w:lineRule="auto"/>
              <w:rPr>
                <w:sz w:val="24"/>
                <w:rtl/>
              </w:rPr>
            </w:pPr>
            <w:r>
              <w:rPr>
                <w:sz w:val="24"/>
                <w:rtl/>
              </w:rPr>
              <w:t>בקשת רשיון</w:t>
            </w:r>
          </w:p>
        </w:tc>
        <w:tc>
          <w:tcPr>
            <w:tcW w:w="1247" w:type="dxa"/>
          </w:tcPr>
          <w:p w:rsidR="00201831" w:rsidRDefault="00201831">
            <w:pPr>
              <w:spacing w:line="240" w:lineRule="auto"/>
              <w:rPr>
                <w:sz w:val="24"/>
              </w:rPr>
            </w:pPr>
            <w:r>
              <w:rPr>
                <w:sz w:val="24"/>
                <w:rtl/>
              </w:rPr>
              <w:t xml:space="preserve">סעיף 2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21E52">
              <w:rPr>
                <w:noProof/>
                <w:sz w:val="24"/>
                <w:rtl/>
              </w:rPr>
              <w:t>2</w:t>
            </w:r>
            <w:r>
              <w:rPr>
                <w:sz w:val="24"/>
                <w:rtl/>
              </w:rPr>
              <w:fldChar w:fldCharType="end"/>
            </w:r>
          </w:p>
        </w:tc>
        <w:tc>
          <w:tcPr>
            <w:tcW w:w="567" w:type="dxa"/>
          </w:tcPr>
          <w:p w:rsidR="00201831" w:rsidRDefault="00201831">
            <w:pPr>
              <w:spacing w:line="240" w:lineRule="auto"/>
              <w:rPr>
                <w:sz w:val="24"/>
              </w:rPr>
            </w:pPr>
            <w:hyperlink w:anchor="Seif2" w:tooltip="חובות יצרן" w:history="1">
              <w:r>
                <w:rPr>
                  <w:rStyle w:val="Hyperlink"/>
                </w:rPr>
                <w:t>Go</w:t>
              </w:r>
            </w:hyperlink>
          </w:p>
        </w:tc>
        <w:tc>
          <w:tcPr>
            <w:tcW w:w="5669" w:type="dxa"/>
          </w:tcPr>
          <w:p w:rsidR="00201831" w:rsidRDefault="00201831">
            <w:pPr>
              <w:spacing w:line="240" w:lineRule="auto"/>
              <w:rPr>
                <w:sz w:val="24"/>
                <w:rtl/>
              </w:rPr>
            </w:pPr>
            <w:r>
              <w:rPr>
                <w:sz w:val="24"/>
                <w:rtl/>
              </w:rPr>
              <w:t>חובות יצרן</w:t>
            </w:r>
          </w:p>
        </w:tc>
        <w:tc>
          <w:tcPr>
            <w:tcW w:w="1247" w:type="dxa"/>
          </w:tcPr>
          <w:p w:rsidR="00201831" w:rsidRDefault="00201831">
            <w:pPr>
              <w:spacing w:line="240" w:lineRule="auto"/>
              <w:rPr>
                <w:sz w:val="24"/>
              </w:rPr>
            </w:pPr>
            <w:r>
              <w:rPr>
                <w:sz w:val="24"/>
                <w:rtl/>
              </w:rPr>
              <w:t xml:space="preserve">סעיף 3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21E52">
              <w:rPr>
                <w:noProof/>
                <w:sz w:val="24"/>
                <w:rtl/>
              </w:rPr>
              <w:t>2</w:t>
            </w:r>
            <w:r>
              <w:rPr>
                <w:sz w:val="24"/>
                <w:rtl/>
              </w:rPr>
              <w:fldChar w:fldCharType="end"/>
            </w:r>
          </w:p>
        </w:tc>
        <w:tc>
          <w:tcPr>
            <w:tcW w:w="567" w:type="dxa"/>
          </w:tcPr>
          <w:p w:rsidR="00201831" w:rsidRDefault="00201831">
            <w:pPr>
              <w:spacing w:line="240" w:lineRule="auto"/>
              <w:rPr>
                <w:sz w:val="24"/>
              </w:rPr>
            </w:pPr>
            <w:hyperlink w:anchor="Seif3" w:tooltip="אין כותרת" w:history="1">
              <w:r>
                <w:rPr>
                  <w:rStyle w:val="Hyperlink"/>
                </w:rPr>
                <w:t>Go</w:t>
              </w:r>
            </w:hyperlink>
          </w:p>
        </w:tc>
        <w:tc>
          <w:tcPr>
            <w:tcW w:w="5669" w:type="dxa"/>
          </w:tcPr>
          <w:p w:rsidR="00201831" w:rsidRDefault="00201831">
            <w:pPr>
              <w:spacing w:line="240" w:lineRule="auto"/>
              <w:rPr>
                <w:sz w:val="24"/>
                <w:rtl/>
              </w:rPr>
            </w:pPr>
            <w:r>
              <w:rPr>
                <w:sz w:val="24"/>
                <w:rtl/>
              </w:rPr>
              <w:t>אין כותרת</w:t>
            </w:r>
          </w:p>
        </w:tc>
        <w:tc>
          <w:tcPr>
            <w:tcW w:w="1247" w:type="dxa"/>
          </w:tcPr>
          <w:p w:rsidR="00201831" w:rsidRDefault="00201831">
            <w:pPr>
              <w:spacing w:line="240" w:lineRule="auto"/>
              <w:rPr>
                <w:sz w:val="24"/>
              </w:rPr>
            </w:pPr>
            <w:r>
              <w:rPr>
                <w:sz w:val="24"/>
                <w:rtl/>
              </w:rPr>
              <w:t xml:space="preserve">סעיף 4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21E52">
              <w:rPr>
                <w:noProof/>
                <w:sz w:val="24"/>
                <w:rtl/>
              </w:rPr>
              <w:t>3</w:t>
            </w:r>
            <w:r>
              <w:rPr>
                <w:sz w:val="24"/>
                <w:rtl/>
              </w:rPr>
              <w:fldChar w:fldCharType="end"/>
            </w:r>
          </w:p>
        </w:tc>
        <w:tc>
          <w:tcPr>
            <w:tcW w:w="567" w:type="dxa"/>
          </w:tcPr>
          <w:p w:rsidR="00201831" w:rsidRDefault="00201831">
            <w:pPr>
              <w:spacing w:line="240" w:lineRule="auto"/>
              <w:rPr>
                <w:sz w:val="24"/>
              </w:rPr>
            </w:pPr>
            <w:hyperlink w:anchor="Seif4" w:tooltip="מקום וציוד לעבודתו של פקיד" w:history="1">
              <w:r>
                <w:rPr>
                  <w:rStyle w:val="Hyperlink"/>
                </w:rPr>
                <w:t>Go</w:t>
              </w:r>
            </w:hyperlink>
          </w:p>
        </w:tc>
        <w:tc>
          <w:tcPr>
            <w:tcW w:w="5669" w:type="dxa"/>
          </w:tcPr>
          <w:p w:rsidR="00201831" w:rsidRDefault="00201831">
            <w:pPr>
              <w:spacing w:line="240" w:lineRule="auto"/>
              <w:rPr>
                <w:sz w:val="24"/>
                <w:rtl/>
              </w:rPr>
            </w:pPr>
            <w:r>
              <w:rPr>
                <w:sz w:val="24"/>
                <w:rtl/>
              </w:rPr>
              <w:t>מקום וציוד לעבודתו של פקיד</w:t>
            </w:r>
          </w:p>
        </w:tc>
        <w:tc>
          <w:tcPr>
            <w:tcW w:w="1247" w:type="dxa"/>
          </w:tcPr>
          <w:p w:rsidR="00201831" w:rsidRDefault="00201831">
            <w:pPr>
              <w:spacing w:line="240" w:lineRule="auto"/>
              <w:rPr>
                <w:sz w:val="24"/>
              </w:rPr>
            </w:pPr>
            <w:r>
              <w:rPr>
                <w:sz w:val="24"/>
                <w:rtl/>
              </w:rPr>
              <w:t xml:space="preserve">סעיף 7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21E52">
              <w:rPr>
                <w:noProof/>
                <w:sz w:val="24"/>
                <w:rtl/>
              </w:rPr>
              <w:t>3</w:t>
            </w:r>
            <w:r>
              <w:rPr>
                <w:sz w:val="24"/>
                <w:rtl/>
              </w:rPr>
              <w:fldChar w:fldCharType="end"/>
            </w:r>
          </w:p>
        </w:tc>
        <w:tc>
          <w:tcPr>
            <w:tcW w:w="567" w:type="dxa"/>
          </w:tcPr>
          <w:p w:rsidR="00201831" w:rsidRDefault="00201831">
            <w:pPr>
              <w:spacing w:line="240" w:lineRule="auto"/>
              <w:rPr>
                <w:sz w:val="24"/>
              </w:rPr>
            </w:pPr>
            <w:hyperlink w:anchor="Seif5" w:tooltip="אריזת מלט מיועד ליצוא" w:history="1">
              <w:r>
                <w:rPr>
                  <w:rStyle w:val="Hyperlink"/>
                </w:rPr>
                <w:t>Go</w:t>
              </w:r>
            </w:hyperlink>
          </w:p>
        </w:tc>
        <w:tc>
          <w:tcPr>
            <w:tcW w:w="5669" w:type="dxa"/>
          </w:tcPr>
          <w:p w:rsidR="00201831" w:rsidRDefault="00201831">
            <w:pPr>
              <w:spacing w:line="240" w:lineRule="auto"/>
              <w:rPr>
                <w:sz w:val="24"/>
                <w:rtl/>
              </w:rPr>
            </w:pPr>
            <w:r>
              <w:rPr>
                <w:sz w:val="24"/>
                <w:rtl/>
              </w:rPr>
              <w:t>אריזת מלט מיועד ליצוא</w:t>
            </w:r>
          </w:p>
        </w:tc>
        <w:tc>
          <w:tcPr>
            <w:tcW w:w="1247" w:type="dxa"/>
          </w:tcPr>
          <w:p w:rsidR="00201831" w:rsidRDefault="00201831">
            <w:pPr>
              <w:spacing w:line="240" w:lineRule="auto"/>
              <w:rPr>
                <w:sz w:val="24"/>
              </w:rPr>
            </w:pPr>
            <w:r>
              <w:rPr>
                <w:sz w:val="24"/>
                <w:rtl/>
              </w:rPr>
              <w:t xml:space="preserve">סעיף 8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21E52">
              <w:rPr>
                <w:noProof/>
                <w:sz w:val="24"/>
                <w:rtl/>
              </w:rPr>
              <w:t>3</w:t>
            </w:r>
            <w:r>
              <w:rPr>
                <w:sz w:val="24"/>
                <w:rtl/>
              </w:rPr>
              <w:fldChar w:fldCharType="end"/>
            </w:r>
          </w:p>
        </w:tc>
        <w:tc>
          <w:tcPr>
            <w:tcW w:w="567" w:type="dxa"/>
          </w:tcPr>
          <w:p w:rsidR="00201831" w:rsidRDefault="00201831">
            <w:pPr>
              <w:spacing w:line="240" w:lineRule="auto"/>
              <w:rPr>
                <w:sz w:val="24"/>
              </w:rPr>
            </w:pPr>
            <w:hyperlink w:anchor="Seif6" w:tooltip="שקילת מלט" w:history="1">
              <w:r>
                <w:rPr>
                  <w:rStyle w:val="Hyperlink"/>
                </w:rPr>
                <w:t>Go</w:t>
              </w:r>
            </w:hyperlink>
          </w:p>
        </w:tc>
        <w:tc>
          <w:tcPr>
            <w:tcW w:w="5669" w:type="dxa"/>
          </w:tcPr>
          <w:p w:rsidR="00201831" w:rsidRDefault="00201831">
            <w:pPr>
              <w:spacing w:line="240" w:lineRule="auto"/>
              <w:rPr>
                <w:sz w:val="24"/>
                <w:rtl/>
              </w:rPr>
            </w:pPr>
            <w:r>
              <w:rPr>
                <w:sz w:val="24"/>
                <w:rtl/>
              </w:rPr>
              <w:t>שקילת מלט</w:t>
            </w:r>
          </w:p>
        </w:tc>
        <w:tc>
          <w:tcPr>
            <w:tcW w:w="1247" w:type="dxa"/>
          </w:tcPr>
          <w:p w:rsidR="00201831" w:rsidRDefault="00201831">
            <w:pPr>
              <w:spacing w:line="240" w:lineRule="auto"/>
              <w:rPr>
                <w:sz w:val="24"/>
              </w:rPr>
            </w:pPr>
            <w:r>
              <w:rPr>
                <w:sz w:val="24"/>
                <w:rtl/>
              </w:rPr>
              <w:t xml:space="preserve">סעיף 9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321E52">
              <w:rPr>
                <w:noProof/>
                <w:sz w:val="24"/>
                <w:rtl/>
              </w:rPr>
              <w:t>3</w:t>
            </w:r>
            <w:r>
              <w:rPr>
                <w:sz w:val="24"/>
                <w:rtl/>
              </w:rPr>
              <w:fldChar w:fldCharType="end"/>
            </w:r>
          </w:p>
        </w:tc>
        <w:tc>
          <w:tcPr>
            <w:tcW w:w="567" w:type="dxa"/>
          </w:tcPr>
          <w:p w:rsidR="00201831" w:rsidRDefault="00201831">
            <w:pPr>
              <w:spacing w:line="240" w:lineRule="auto"/>
              <w:rPr>
                <w:sz w:val="24"/>
              </w:rPr>
            </w:pPr>
            <w:hyperlink w:anchor="Seif7" w:tooltip="גביית בלו ומתן ערובה" w:history="1">
              <w:r>
                <w:rPr>
                  <w:rStyle w:val="Hyperlink"/>
                </w:rPr>
                <w:t>Go</w:t>
              </w:r>
            </w:hyperlink>
          </w:p>
        </w:tc>
        <w:tc>
          <w:tcPr>
            <w:tcW w:w="5669" w:type="dxa"/>
          </w:tcPr>
          <w:p w:rsidR="00201831" w:rsidRDefault="00201831">
            <w:pPr>
              <w:spacing w:line="240" w:lineRule="auto"/>
              <w:rPr>
                <w:sz w:val="24"/>
                <w:rtl/>
              </w:rPr>
            </w:pPr>
            <w:r>
              <w:rPr>
                <w:sz w:val="24"/>
                <w:rtl/>
              </w:rPr>
              <w:t>גביית בלו ומתן ערובה</w:t>
            </w:r>
          </w:p>
        </w:tc>
        <w:tc>
          <w:tcPr>
            <w:tcW w:w="1247" w:type="dxa"/>
          </w:tcPr>
          <w:p w:rsidR="00201831" w:rsidRDefault="00201831">
            <w:pPr>
              <w:spacing w:line="240" w:lineRule="auto"/>
              <w:rPr>
                <w:sz w:val="24"/>
              </w:rPr>
            </w:pPr>
            <w:r>
              <w:rPr>
                <w:sz w:val="24"/>
                <w:rtl/>
              </w:rPr>
              <w:t xml:space="preserve">סעיף 10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321E52">
              <w:rPr>
                <w:noProof/>
                <w:sz w:val="24"/>
                <w:rtl/>
              </w:rPr>
              <w:t>4</w:t>
            </w:r>
            <w:r>
              <w:rPr>
                <w:sz w:val="24"/>
                <w:rtl/>
              </w:rPr>
              <w:fldChar w:fldCharType="end"/>
            </w:r>
          </w:p>
        </w:tc>
        <w:tc>
          <w:tcPr>
            <w:tcW w:w="567" w:type="dxa"/>
          </w:tcPr>
          <w:p w:rsidR="00201831" w:rsidRDefault="00201831">
            <w:pPr>
              <w:spacing w:line="240" w:lineRule="auto"/>
              <w:rPr>
                <w:sz w:val="24"/>
              </w:rPr>
            </w:pPr>
            <w:hyperlink w:anchor="Seif8" w:tooltip="מקומות כניסה" w:history="1">
              <w:r>
                <w:rPr>
                  <w:rStyle w:val="Hyperlink"/>
                </w:rPr>
                <w:t>Go</w:t>
              </w:r>
            </w:hyperlink>
          </w:p>
        </w:tc>
        <w:tc>
          <w:tcPr>
            <w:tcW w:w="5669" w:type="dxa"/>
          </w:tcPr>
          <w:p w:rsidR="00201831" w:rsidRDefault="00201831">
            <w:pPr>
              <w:spacing w:line="240" w:lineRule="auto"/>
              <w:rPr>
                <w:sz w:val="24"/>
                <w:rtl/>
              </w:rPr>
            </w:pPr>
            <w:r>
              <w:rPr>
                <w:sz w:val="24"/>
                <w:rtl/>
              </w:rPr>
              <w:t>מקומות כניסה</w:t>
            </w:r>
          </w:p>
        </w:tc>
        <w:tc>
          <w:tcPr>
            <w:tcW w:w="1247" w:type="dxa"/>
          </w:tcPr>
          <w:p w:rsidR="00201831" w:rsidRDefault="00201831">
            <w:pPr>
              <w:spacing w:line="240" w:lineRule="auto"/>
              <w:rPr>
                <w:sz w:val="24"/>
              </w:rPr>
            </w:pPr>
            <w:r>
              <w:rPr>
                <w:sz w:val="24"/>
                <w:rtl/>
              </w:rPr>
              <w:t xml:space="preserve">סעיף 11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321E52">
              <w:rPr>
                <w:noProof/>
                <w:sz w:val="24"/>
                <w:rtl/>
              </w:rPr>
              <w:t>4</w:t>
            </w:r>
            <w:r>
              <w:rPr>
                <w:sz w:val="24"/>
                <w:rtl/>
              </w:rPr>
              <w:fldChar w:fldCharType="end"/>
            </w:r>
          </w:p>
        </w:tc>
        <w:tc>
          <w:tcPr>
            <w:tcW w:w="567" w:type="dxa"/>
          </w:tcPr>
          <w:p w:rsidR="00201831" w:rsidRDefault="00201831">
            <w:pPr>
              <w:spacing w:line="240" w:lineRule="auto"/>
              <w:rPr>
                <w:sz w:val="24"/>
              </w:rPr>
            </w:pPr>
            <w:hyperlink w:anchor="Seif9" w:tooltip="ביטול" w:history="1">
              <w:r>
                <w:rPr>
                  <w:rStyle w:val="Hyperlink"/>
                </w:rPr>
                <w:t>Go</w:t>
              </w:r>
            </w:hyperlink>
          </w:p>
        </w:tc>
        <w:tc>
          <w:tcPr>
            <w:tcW w:w="5669" w:type="dxa"/>
          </w:tcPr>
          <w:p w:rsidR="00201831" w:rsidRDefault="00201831">
            <w:pPr>
              <w:spacing w:line="240" w:lineRule="auto"/>
              <w:rPr>
                <w:sz w:val="24"/>
                <w:rtl/>
              </w:rPr>
            </w:pPr>
            <w:r>
              <w:rPr>
                <w:sz w:val="24"/>
                <w:rtl/>
              </w:rPr>
              <w:t>ביטול</w:t>
            </w:r>
          </w:p>
        </w:tc>
        <w:tc>
          <w:tcPr>
            <w:tcW w:w="1247" w:type="dxa"/>
          </w:tcPr>
          <w:p w:rsidR="00201831" w:rsidRDefault="00201831">
            <w:pPr>
              <w:spacing w:line="240" w:lineRule="auto"/>
              <w:rPr>
                <w:sz w:val="24"/>
              </w:rPr>
            </w:pPr>
            <w:r>
              <w:rPr>
                <w:sz w:val="24"/>
                <w:rtl/>
              </w:rPr>
              <w:t xml:space="preserve">סעיף 12 </w:t>
            </w:r>
          </w:p>
        </w:tc>
      </w:tr>
      <w:tr w:rsidR="00201831">
        <w:tblPrEx>
          <w:tblCellMar>
            <w:top w:w="0" w:type="dxa"/>
            <w:bottom w:w="0" w:type="dxa"/>
          </w:tblCellMar>
        </w:tblPrEx>
        <w:tc>
          <w:tcPr>
            <w:tcW w:w="850" w:type="dxa"/>
          </w:tcPr>
          <w:p w:rsidR="00201831" w:rsidRDefault="00201831">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321E52">
              <w:rPr>
                <w:noProof/>
                <w:sz w:val="24"/>
                <w:rtl/>
              </w:rPr>
              <w:t>4</w:t>
            </w:r>
            <w:r>
              <w:rPr>
                <w:sz w:val="24"/>
                <w:rtl/>
              </w:rPr>
              <w:fldChar w:fldCharType="end"/>
            </w:r>
          </w:p>
        </w:tc>
        <w:tc>
          <w:tcPr>
            <w:tcW w:w="567" w:type="dxa"/>
          </w:tcPr>
          <w:p w:rsidR="00201831" w:rsidRDefault="00201831">
            <w:pPr>
              <w:spacing w:line="240" w:lineRule="auto"/>
              <w:rPr>
                <w:sz w:val="24"/>
              </w:rPr>
            </w:pPr>
            <w:hyperlink w:anchor="Seif10" w:tooltip="השם" w:history="1">
              <w:r>
                <w:rPr>
                  <w:rStyle w:val="Hyperlink"/>
                </w:rPr>
                <w:t>Go</w:t>
              </w:r>
            </w:hyperlink>
          </w:p>
        </w:tc>
        <w:tc>
          <w:tcPr>
            <w:tcW w:w="5669" w:type="dxa"/>
          </w:tcPr>
          <w:p w:rsidR="00201831" w:rsidRDefault="00201831">
            <w:pPr>
              <w:spacing w:line="240" w:lineRule="auto"/>
              <w:rPr>
                <w:sz w:val="24"/>
                <w:rtl/>
              </w:rPr>
            </w:pPr>
            <w:r>
              <w:rPr>
                <w:sz w:val="24"/>
                <w:rtl/>
              </w:rPr>
              <w:t>השם</w:t>
            </w:r>
          </w:p>
        </w:tc>
        <w:tc>
          <w:tcPr>
            <w:tcW w:w="1247" w:type="dxa"/>
          </w:tcPr>
          <w:p w:rsidR="00201831" w:rsidRDefault="00201831">
            <w:pPr>
              <w:spacing w:line="240" w:lineRule="auto"/>
              <w:rPr>
                <w:sz w:val="24"/>
              </w:rPr>
            </w:pPr>
            <w:r>
              <w:rPr>
                <w:sz w:val="24"/>
                <w:rtl/>
              </w:rPr>
              <w:t xml:space="preserve">סעיף 13 </w:t>
            </w:r>
          </w:p>
        </w:tc>
      </w:tr>
    </w:tbl>
    <w:p w:rsidR="00201831" w:rsidRDefault="00201831">
      <w:pPr>
        <w:pStyle w:val="big-header"/>
        <w:ind w:left="0" w:right="1134"/>
        <w:rPr>
          <w:rFonts w:cs="FrankRuehl"/>
          <w:sz w:val="32"/>
          <w:rtl/>
        </w:rPr>
      </w:pPr>
    </w:p>
    <w:p w:rsidR="00201831" w:rsidRDefault="00201831" w:rsidP="00D931F4">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המלט, תשכ"ו</w:t>
      </w:r>
      <w:r w:rsidR="00321E52">
        <w:rPr>
          <w:rFonts w:cs="FrankRuehl" w:hint="cs"/>
          <w:sz w:val="32"/>
          <w:rtl/>
        </w:rPr>
        <w:t>-</w:t>
      </w:r>
      <w:r>
        <w:rPr>
          <w:rFonts w:cs="FrankRuehl"/>
          <w:sz w:val="32"/>
          <w:rtl/>
        </w:rPr>
        <w:t>1966</w:t>
      </w:r>
      <w:r w:rsidR="00321E52">
        <w:rPr>
          <w:rStyle w:val="a6"/>
          <w:rFonts w:cs="FrankRuehl"/>
          <w:sz w:val="32"/>
          <w:rtl/>
        </w:rPr>
        <w:footnoteReference w:customMarkFollows="1" w:id="1"/>
        <w:t>*</w:t>
      </w:r>
    </w:p>
    <w:p w:rsidR="00201831" w:rsidRDefault="00201831" w:rsidP="00306A0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13 לפקודת המלט, 1944 (להלן </w:t>
      </w:r>
      <w:r w:rsidR="00306A09">
        <w:rPr>
          <w:rStyle w:val="default"/>
          <w:rFonts w:cs="FrankRuehl"/>
          <w:rtl/>
        </w:rPr>
        <w:t>–</w:t>
      </w:r>
      <w:r>
        <w:rPr>
          <w:rStyle w:val="default"/>
          <w:rFonts w:cs="FrankRuehl"/>
          <w:rtl/>
        </w:rPr>
        <w:t xml:space="preserve"> ה</w:t>
      </w:r>
      <w:r>
        <w:rPr>
          <w:rStyle w:val="default"/>
          <w:rFonts w:cs="FrankRuehl" w:hint="cs"/>
          <w:rtl/>
        </w:rPr>
        <w:t>פקודה), והסעיפים 14(א) ו-2(ד) לפקודת סדרי השלטון והמשפט, תש"ח</w:t>
      </w:r>
      <w:r w:rsidR="00306A09">
        <w:rPr>
          <w:rStyle w:val="default"/>
          <w:rFonts w:cs="FrankRuehl" w:hint="cs"/>
          <w:rtl/>
        </w:rPr>
        <w:t>-</w:t>
      </w:r>
      <w:r>
        <w:rPr>
          <w:rStyle w:val="default"/>
          <w:rFonts w:cs="FrankRuehl"/>
          <w:rtl/>
        </w:rPr>
        <w:t xml:space="preserve">1948, </w:t>
      </w:r>
      <w:r>
        <w:rPr>
          <w:rStyle w:val="default"/>
          <w:rFonts w:cs="FrankRuehl" w:hint="cs"/>
          <w:rtl/>
        </w:rPr>
        <w:t>אני מתקין תקנות אלה:</w:t>
      </w:r>
    </w:p>
    <w:p w:rsidR="00201831" w:rsidRDefault="00201831" w:rsidP="003506FB">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4.65pt;z-index:251651072" o:allowincell="f" filled="f" stroked="f" strokecolor="lime" strokeweight=".25pt">
            <v:textbox style="mso-next-textbox:#_x0000_s1026" inset="0,0,0,0">
              <w:txbxContent>
                <w:p w:rsidR="00201831" w:rsidRDefault="00201831">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w:t>
      </w:r>
      <w:r>
        <w:rPr>
          <w:rStyle w:val="default"/>
          <w:rFonts w:cs="FrankRuehl"/>
          <w:rtl/>
        </w:rPr>
        <w:t xml:space="preserve"> </w:t>
      </w:r>
      <w:r>
        <w:rPr>
          <w:rStyle w:val="default"/>
          <w:rFonts w:cs="FrankRuehl" w:hint="cs"/>
          <w:rtl/>
        </w:rPr>
        <w:t xml:space="preserve">אלה </w:t>
      </w:r>
      <w:r w:rsidR="00306A09">
        <w:rPr>
          <w:rStyle w:val="default"/>
          <w:rFonts w:cs="FrankRuehl"/>
          <w:rtl/>
        </w:rPr>
        <w:t>–</w:t>
      </w:r>
      <w:r>
        <w:rPr>
          <w:rStyle w:val="default"/>
          <w:rFonts w:cs="FrankRuehl"/>
          <w:rtl/>
        </w:rPr>
        <w:t xml:space="preserve"> "</w:t>
      </w:r>
      <w:r>
        <w:rPr>
          <w:rStyle w:val="default"/>
          <w:rFonts w:cs="FrankRuehl" w:hint="cs"/>
          <w:rtl/>
        </w:rPr>
        <w:t xml:space="preserve">יצרן" </w:t>
      </w:r>
      <w:r w:rsidR="00306A09">
        <w:rPr>
          <w:rStyle w:val="default"/>
          <w:rFonts w:cs="FrankRuehl"/>
          <w:rtl/>
        </w:rPr>
        <w:t>–</w:t>
      </w:r>
      <w:r>
        <w:rPr>
          <w:rStyle w:val="default"/>
          <w:rFonts w:cs="FrankRuehl"/>
          <w:rtl/>
        </w:rPr>
        <w:t xml:space="preserve"> </w:t>
      </w:r>
      <w:r>
        <w:rPr>
          <w:rStyle w:val="default"/>
          <w:rFonts w:cs="FrankRuehl" w:hint="cs"/>
          <w:rtl/>
        </w:rPr>
        <w:t>אדם המייצר מלט כדין.</w:t>
      </w:r>
    </w:p>
    <w:p w:rsidR="00201831" w:rsidRDefault="0020183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1.55pt;z-index:251652096" o:allowincell="f" filled="f" stroked="f" strokecolor="lime" strokeweight=".25pt">
            <v:textbox style="mso-next-textbox:#_x0000_s1027" inset="0,0,0,0">
              <w:txbxContent>
                <w:p w:rsidR="00201831" w:rsidRDefault="00201831">
                  <w:pPr>
                    <w:spacing w:line="160" w:lineRule="exact"/>
                    <w:jc w:val="left"/>
                    <w:rPr>
                      <w:rFonts w:cs="Miriam"/>
                      <w:noProof/>
                      <w:sz w:val="18"/>
                      <w:szCs w:val="18"/>
                      <w:rtl/>
                    </w:rPr>
                  </w:pPr>
                  <w:r>
                    <w:rPr>
                      <w:rFonts w:cs="Miriam"/>
                      <w:sz w:val="18"/>
                      <w:szCs w:val="18"/>
                      <w:rtl/>
                    </w:rPr>
                    <w:t>בק</w:t>
                  </w:r>
                  <w:r>
                    <w:rPr>
                      <w:rFonts w:cs="Miriam" w:hint="cs"/>
                      <w:sz w:val="18"/>
                      <w:szCs w:val="18"/>
                      <w:rtl/>
                    </w:rPr>
                    <w:t>שת-רשיון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קשת רשי</w:t>
      </w:r>
      <w:r>
        <w:rPr>
          <w:rStyle w:val="default"/>
          <w:rFonts w:cs="FrankRuehl"/>
          <w:rtl/>
        </w:rPr>
        <w:t>ון</w:t>
      </w:r>
      <w:r>
        <w:rPr>
          <w:rStyle w:val="default"/>
          <w:rFonts w:cs="FrankRuehl" w:hint="cs"/>
          <w:rtl/>
        </w:rPr>
        <w:t xml:space="preserve"> לייצור מלט תוגש למנהל בצורה ובאופן שיורה ויש לציין בה כל פרט שידרוש המנהל.</w:t>
      </w:r>
    </w:p>
    <w:p w:rsidR="00201831" w:rsidRDefault="00201831" w:rsidP="003506F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המבקש יחיד תיחתם הבקשה על ידיו, ואם היה תאגיד </w:t>
      </w:r>
      <w:r w:rsidR="00306A09">
        <w:rPr>
          <w:rStyle w:val="default"/>
          <w:rFonts w:cs="FrankRuehl"/>
          <w:rtl/>
        </w:rPr>
        <w:t>–</w:t>
      </w:r>
      <w:r>
        <w:rPr>
          <w:rStyle w:val="default"/>
          <w:rFonts w:cs="FrankRuehl"/>
          <w:rtl/>
        </w:rPr>
        <w:t xml:space="preserve"> </w:t>
      </w:r>
      <w:r>
        <w:rPr>
          <w:rStyle w:val="default"/>
          <w:rFonts w:cs="FrankRuehl" w:hint="cs"/>
          <w:rtl/>
        </w:rPr>
        <w:t>על ידי מי שמוסמך לחתום בשם התאגיד בצירוף חותמת התאגיד.</w:t>
      </w:r>
    </w:p>
    <w:p w:rsidR="00201831" w:rsidRDefault="0020183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לו שינויים בפרטים שנמסרו על פי תקנה זו, יש להודיע עליהם למנה</w:t>
      </w:r>
      <w:r>
        <w:rPr>
          <w:rStyle w:val="default"/>
          <w:rFonts w:cs="FrankRuehl"/>
          <w:rtl/>
        </w:rPr>
        <w:t xml:space="preserve">ל </w:t>
      </w:r>
      <w:r>
        <w:rPr>
          <w:rStyle w:val="default"/>
          <w:rFonts w:cs="FrankRuehl" w:hint="cs"/>
          <w:rtl/>
        </w:rPr>
        <w:t>מיד עם השינוי.</w:t>
      </w:r>
    </w:p>
    <w:p w:rsidR="00201831" w:rsidRDefault="00201831">
      <w:pPr>
        <w:pStyle w:val="P00"/>
        <w:spacing w:before="72"/>
        <w:ind w:left="0" w:right="1134"/>
        <w:rPr>
          <w:rStyle w:val="default"/>
          <w:rFonts w:cs="FrankRuehl" w:hint="cs"/>
          <w:rtl/>
        </w:rPr>
      </w:pPr>
      <w:bookmarkStart w:id="2" w:name="Seif2"/>
      <w:bookmarkEnd w:id="2"/>
      <w:r>
        <w:rPr>
          <w:lang w:val="he-IL"/>
        </w:rPr>
        <w:pict>
          <v:rect id="_x0000_s1028" style="position:absolute;left:0;text-align:left;margin-left:464.5pt;margin-top:8.05pt;width:75.05pt;height:12.7pt;z-index:251653120" o:allowincell="f" filled="f" stroked="f" strokecolor="lime" strokeweight=".25pt">
            <v:textbox style="mso-next-textbox:#_x0000_s1028" inset="0,0,0,0">
              <w:txbxContent>
                <w:p w:rsidR="00201831" w:rsidRDefault="00201831">
                  <w:pPr>
                    <w:spacing w:line="160" w:lineRule="exact"/>
                    <w:jc w:val="left"/>
                    <w:rPr>
                      <w:rFonts w:cs="Miriam"/>
                      <w:noProof/>
                      <w:sz w:val="18"/>
                      <w:szCs w:val="18"/>
                      <w:rtl/>
                    </w:rPr>
                  </w:pPr>
                  <w:r>
                    <w:rPr>
                      <w:rFonts w:cs="Miriam"/>
                      <w:sz w:val="18"/>
                      <w:szCs w:val="18"/>
                      <w:rtl/>
                    </w:rPr>
                    <w:t>חו</w:t>
                  </w:r>
                  <w:r>
                    <w:rPr>
                      <w:rFonts w:cs="Miriam" w:hint="cs"/>
                      <w:sz w:val="18"/>
                      <w:szCs w:val="18"/>
                      <w:rtl/>
                    </w:rPr>
                    <w:t>בות-יצרן</w:t>
                  </w:r>
                </w:p>
              </w:txbxContent>
            </v:textbox>
            <w10:anchorlock/>
          </v:rect>
        </w:pict>
      </w:r>
      <w:r>
        <w:rPr>
          <w:rStyle w:val="big-number"/>
          <w:rFonts w:cs="Miriam"/>
          <w:rtl/>
        </w:rPr>
        <w:t>3.</w:t>
      </w:r>
      <w:r>
        <w:rPr>
          <w:rStyle w:val="big-number"/>
          <w:rFonts w:cs="Miriam"/>
          <w:rtl/>
        </w:rPr>
        <w:tab/>
      </w:r>
      <w:r>
        <w:rPr>
          <w:rStyle w:val="default"/>
          <w:rFonts w:cs="FrankRuehl"/>
          <w:rtl/>
        </w:rPr>
        <w:t>יצ</w:t>
      </w:r>
      <w:r>
        <w:rPr>
          <w:rStyle w:val="default"/>
          <w:rFonts w:cs="FrankRuehl" w:hint="cs"/>
          <w:rtl/>
        </w:rPr>
        <w:t xml:space="preserve">רן </w:t>
      </w:r>
      <w:r w:rsidR="003506FB">
        <w:rPr>
          <w:rStyle w:val="default"/>
          <w:rFonts w:cs="FrankRuehl"/>
          <w:rtl/>
        </w:rPr>
        <w:t>–</w:t>
      </w:r>
    </w:p>
    <w:p w:rsidR="00201831" w:rsidRDefault="00201831" w:rsidP="00306A0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נהל פנקס בצורה ובאופן שתורה רשות המכס וירשום בו בכל יום את כמות המלט שהוצאה משטח בית החרושת באותו היום וכל פרט נוסף שיידרש;</w:t>
      </w:r>
    </w:p>
    <w:p w:rsidR="00201831" w:rsidRDefault="00201831" w:rsidP="00306A0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שגר עם כל משלוח</w:t>
      </w:r>
      <w:r>
        <w:rPr>
          <w:rStyle w:val="default"/>
          <w:rFonts w:cs="FrankRuehl"/>
          <w:rtl/>
        </w:rPr>
        <w:t xml:space="preserve"> </w:t>
      </w:r>
      <w:r>
        <w:rPr>
          <w:rStyle w:val="default"/>
          <w:rFonts w:cs="FrankRuehl" w:hint="cs"/>
          <w:rtl/>
        </w:rPr>
        <w:t>מלט תעודת משלוח בטופס שתורה רשות המכס;</w:t>
      </w:r>
    </w:p>
    <w:p w:rsidR="00201831" w:rsidRDefault="003506FB" w:rsidP="00306A09">
      <w:pPr>
        <w:pStyle w:val="P22"/>
        <w:tabs>
          <w:tab w:val="left" w:pos="624"/>
          <w:tab w:val="left" w:pos="1021"/>
        </w:tabs>
        <w:spacing w:before="72"/>
        <w:ind w:left="624"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40" type="#_x0000_t202" style="position:absolute;left:0;text-align:left;margin-left:470.25pt;margin-top:7.1pt;width:1in;height:14.7pt;z-index:251664384" filled="f" stroked="f">
            <v:textbox inset="1mm,0,1mm,0">
              <w:txbxContent>
                <w:p w:rsidR="003506FB" w:rsidRDefault="003506FB" w:rsidP="003506FB">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Pr>
                      <w:rFonts w:cs="Miriam"/>
                      <w:sz w:val="18"/>
                      <w:szCs w:val="18"/>
                      <w:rtl/>
                    </w:rPr>
                    <w:t>1974</w:t>
                  </w:r>
                </w:p>
              </w:txbxContent>
            </v:textbox>
            <w10:anchorlock/>
          </v:shape>
        </w:pict>
      </w:r>
      <w:r w:rsidR="00201831">
        <w:rPr>
          <w:rStyle w:val="default"/>
          <w:rFonts w:cs="FrankRuehl"/>
          <w:rtl/>
        </w:rPr>
        <w:t>(3)</w:t>
      </w:r>
      <w:r w:rsidR="00201831">
        <w:rPr>
          <w:rStyle w:val="default"/>
          <w:rFonts w:cs="FrankRuehl"/>
          <w:rtl/>
        </w:rPr>
        <w:tab/>
        <w:t>י</w:t>
      </w:r>
      <w:r w:rsidR="00201831">
        <w:rPr>
          <w:rStyle w:val="default"/>
          <w:rFonts w:cs="FrankRuehl" w:hint="cs"/>
          <w:rtl/>
        </w:rPr>
        <w:t>גיש לרשות המכס מדי יום ביומו דו"ח, חתום בידו, על כמות המלט שהוצאה משטח בית החרושת ביום שקדם לו, בצורה ובאופן שתורה רשות המכס, אולם המנהל רשאי, על פי בקשת יצרן, לוותר על הגשת הדו"ח;</w:t>
      </w:r>
    </w:p>
    <w:p w:rsidR="00201831" w:rsidRDefault="00201831" w:rsidP="00306A09">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י</w:t>
      </w:r>
      <w:r>
        <w:rPr>
          <w:rStyle w:val="default"/>
          <w:rFonts w:cs="FrankRuehl" w:hint="cs"/>
          <w:rtl/>
        </w:rPr>
        <w:t>גיש לרשות המכס לא יאוחר מהיום ה-5 לכל</w:t>
      </w:r>
      <w:r>
        <w:rPr>
          <w:rStyle w:val="default"/>
          <w:rFonts w:cs="FrankRuehl"/>
          <w:rtl/>
        </w:rPr>
        <w:t xml:space="preserve"> ח</w:t>
      </w:r>
      <w:r>
        <w:rPr>
          <w:rStyle w:val="default"/>
          <w:rFonts w:cs="FrankRuehl" w:hint="cs"/>
          <w:rtl/>
        </w:rPr>
        <w:t>ודש דו"ח חתום בידו על כמות המלט שהוצאה משטח בית החרושת בחודש שחלף בצורה ובאופן שתורה רשות המכס; נרשמה בדו"ח כמות מלט שנועדה ליצוא, יגיש היצרן ראיות להנחת דעתה</w:t>
      </w:r>
      <w:r>
        <w:rPr>
          <w:rStyle w:val="default"/>
          <w:rFonts w:cs="FrankRuehl"/>
          <w:rtl/>
        </w:rPr>
        <w:t xml:space="preserve"> </w:t>
      </w:r>
      <w:r>
        <w:rPr>
          <w:rStyle w:val="default"/>
          <w:rFonts w:cs="FrankRuehl" w:hint="cs"/>
          <w:rtl/>
        </w:rPr>
        <w:t>של רשות המכס, באופן ובמועד שתורה, כי המלט יוצא;</w:t>
      </w:r>
    </w:p>
    <w:p w:rsidR="00201831" w:rsidRDefault="00201831" w:rsidP="00306A09">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ר</w:t>
      </w:r>
      <w:r>
        <w:rPr>
          <w:rStyle w:val="default"/>
          <w:rFonts w:cs="FrankRuehl" w:hint="cs"/>
          <w:rtl/>
        </w:rPr>
        <w:t>שאי המנהל לדרוש מיצרן, במועד ובאופן שיורה,</w:t>
      </w:r>
      <w:r>
        <w:rPr>
          <w:rStyle w:val="default"/>
          <w:rFonts w:cs="FrankRuehl"/>
          <w:rtl/>
        </w:rPr>
        <w:t xml:space="preserve"> ד</w:t>
      </w:r>
      <w:r>
        <w:rPr>
          <w:rStyle w:val="default"/>
          <w:rFonts w:cs="FrankRuehl" w:hint="cs"/>
          <w:rtl/>
        </w:rPr>
        <w:t>ו"ח שנתי חתום על ידיו ומאושר על ידי רואה חשבון, בדבר כמות המלט שהוצאה משטח בית החרושת במשך השנה שצויינה בדרישה.</w:t>
      </w:r>
    </w:p>
    <w:p w:rsidR="006864D2" w:rsidRPr="00306A09" w:rsidRDefault="006864D2" w:rsidP="00306A09">
      <w:pPr>
        <w:pStyle w:val="P00"/>
        <w:tabs>
          <w:tab w:val="clear" w:pos="6259"/>
        </w:tabs>
        <w:spacing w:before="0"/>
        <w:ind w:left="624" w:right="1134"/>
        <w:rPr>
          <w:rFonts w:cs="FrankRuehl" w:hint="cs"/>
          <w:vanish/>
          <w:szCs w:val="20"/>
          <w:shd w:val="clear" w:color="auto" w:fill="FFFF99"/>
          <w:rtl/>
        </w:rPr>
      </w:pPr>
      <w:bookmarkStart w:id="3" w:name="Rov13"/>
      <w:r w:rsidRPr="00306A09">
        <w:rPr>
          <w:rFonts w:cs="FrankRuehl" w:hint="cs"/>
          <w:vanish/>
          <w:color w:val="FF0000"/>
          <w:szCs w:val="20"/>
          <w:shd w:val="clear" w:color="auto" w:fill="FFFF99"/>
          <w:rtl/>
        </w:rPr>
        <w:t>מיום 30.8.1974</w:t>
      </w:r>
    </w:p>
    <w:p w:rsidR="006864D2" w:rsidRPr="00306A09" w:rsidRDefault="006864D2" w:rsidP="00306A09">
      <w:pPr>
        <w:pStyle w:val="P00"/>
        <w:spacing w:before="0"/>
        <w:ind w:left="624" w:right="1134"/>
        <w:rPr>
          <w:rFonts w:cs="FrankRuehl" w:hint="cs"/>
          <w:b/>
          <w:bCs/>
          <w:vanish/>
          <w:szCs w:val="20"/>
          <w:shd w:val="clear" w:color="auto" w:fill="FFFF99"/>
          <w:rtl/>
        </w:rPr>
      </w:pPr>
      <w:r w:rsidRPr="00306A09">
        <w:rPr>
          <w:rFonts w:cs="FrankRuehl" w:hint="cs"/>
          <w:b/>
          <w:bCs/>
          <w:vanish/>
          <w:szCs w:val="20"/>
          <w:shd w:val="clear" w:color="auto" w:fill="FFFF99"/>
          <w:rtl/>
        </w:rPr>
        <w:t>תק' תשל"ד-1974</w:t>
      </w:r>
    </w:p>
    <w:p w:rsidR="006864D2" w:rsidRPr="00306A09" w:rsidRDefault="006864D2" w:rsidP="00306A09">
      <w:pPr>
        <w:pStyle w:val="P00"/>
        <w:spacing w:before="0"/>
        <w:ind w:left="624" w:right="1134"/>
        <w:rPr>
          <w:rFonts w:cs="FrankRuehl" w:hint="cs"/>
          <w:vanish/>
          <w:szCs w:val="20"/>
          <w:shd w:val="clear" w:color="auto" w:fill="FFFF99"/>
          <w:rtl/>
        </w:rPr>
      </w:pPr>
      <w:hyperlink r:id="rId6" w:history="1">
        <w:r w:rsidRPr="00306A09">
          <w:rPr>
            <w:rStyle w:val="Hyperlink"/>
            <w:rFonts w:cs="FrankRuehl" w:hint="cs"/>
            <w:vanish/>
            <w:szCs w:val="20"/>
            <w:shd w:val="clear" w:color="auto" w:fill="FFFF99"/>
            <w:rtl/>
          </w:rPr>
          <w:t>ק</w:t>
        </w:r>
        <w:r w:rsidRPr="00306A09">
          <w:rPr>
            <w:rStyle w:val="Hyperlink"/>
            <w:rFonts w:cs="FrankRuehl"/>
            <w:vanish/>
            <w:szCs w:val="20"/>
            <w:shd w:val="clear" w:color="auto" w:fill="FFFF99"/>
            <w:rtl/>
          </w:rPr>
          <w:t>"</w:t>
        </w:r>
        <w:r w:rsidRPr="00306A09">
          <w:rPr>
            <w:rStyle w:val="Hyperlink"/>
            <w:rFonts w:cs="FrankRuehl" w:hint="cs"/>
            <w:vanish/>
            <w:szCs w:val="20"/>
            <w:shd w:val="clear" w:color="auto" w:fill="FFFF99"/>
            <w:rtl/>
          </w:rPr>
          <w:t>ת תשל"ד מס' 3219</w:t>
        </w:r>
      </w:hyperlink>
      <w:r w:rsidRPr="00306A09">
        <w:rPr>
          <w:rFonts w:cs="FrankRuehl" w:hint="cs"/>
          <w:vanish/>
          <w:szCs w:val="20"/>
          <w:shd w:val="clear" w:color="auto" w:fill="FFFF99"/>
          <w:rtl/>
        </w:rPr>
        <w:t xml:space="preserve"> מיום 30.8.1974 עמ' 1849</w:t>
      </w:r>
    </w:p>
    <w:p w:rsidR="00985A74" w:rsidRPr="005D593F" w:rsidRDefault="00985A74" w:rsidP="00306A09">
      <w:pPr>
        <w:pStyle w:val="P22"/>
        <w:tabs>
          <w:tab w:val="left" w:pos="624"/>
          <w:tab w:val="left" w:pos="1021"/>
        </w:tabs>
        <w:ind w:left="624" w:right="1134"/>
        <w:rPr>
          <w:rStyle w:val="default"/>
          <w:rFonts w:cs="FrankRuehl"/>
          <w:sz w:val="2"/>
          <w:szCs w:val="2"/>
          <w:rtl/>
        </w:rPr>
      </w:pPr>
      <w:r w:rsidRPr="00306A09">
        <w:rPr>
          <w:rStyle w:val="default"/>
          <w:rFonts w:cs="FrankRuehl"/>
          <w:vanish/>
          <w:sz w:val="22"/>
          <w:szCs w:val="22"/>
          <w:shd w:val="clear" w:color="auto" w:fill="FFFF99"/>
          <w:rtl/>
        </w:rPr>
        <w:t>(3)</w:t>
      </w:r>
      <w:r w:rsidRPr="00306A09">
        <w:rPr>
          <w:rStyle w:val="default"/>
          <w:rFonts w:cs="FrankRuehl"/>
          <w:vanish/>
          <w:sz w:val="22"/>
          <w:szCs w:val="22"/>
          <w:shd w:val="clear" w:color="auto" w:fill="FFFF99"/>
          <w:rtl/>
        </w:rPr>
        <w:tab/>
        <w:t>י</w:t>
      </w:r>
      <w:r w:rsidRPr="00306A09">
        <w:rPr>
          <w:rStyle w:val="default"/>
          <w:rFonts w:cs="FrankRuehl" w:hint="cs"/>
          <w:vanish/>
          <w:sz w:val="22"/>
          <w:szCs w:val="22"/>
          <w:shd w:val="clear" w:color="auto" w:fill="FFFF99"/>
          <w:rtl/>
        </w:rPr>
        <w:t>גיש לרשות המכס מדי יום ביומו דו"ח, חתום בידו, על כמות המלט שהוצאה משטח בית החרושת ביום שקדם לו, בצורה ובאופן שתורה רשות המכס</w:t>
      </w:r>
      <w:r w:rsidRPr="00306A09">
        <w:rPr>
          <w:rStyle w:val="default"/>
          <w:rFonts w:cs="FrankRuehl" w:hint="cs"/>
          <w:vanish/>
          <w:sz w:val="22"/>
          <w:szCs w:val="22"/>
          <w:u w:val="single"/>
          <w:shd w:val="clear" w:color="auto" w:fill="FFFF99"/>
          <w:rtl/>
        </w:rPr>
        <w:t>, אולם המנהל רשאי, על פי בקשת יצרן, לוותר על הגשת הדו"ח</w:t>
      </w:r>
      <w:r w:rsidRPr="00306A09">
        <w:rPr>
          <w:rStyle w:val="default"/>
          <w:rFonts w:cs="FrankRuehl" w:hint="cs"/>
          <w:vanish/>
          <w:sz w:val="22"/>
          <w:szCs w:val="22"/>
          <w:shd w:val="clear" w:color="auto" w:fill="FFFF99"/>
          <w:rtl/>
        </w:rPr>
        <w:t>;</w:t>
      </w:r>
      <w:bookmarkEnd w:id="3"/>
    </w:p>
    <w:p w:rsidR="00027FBE" w:rsidRDefault="00201831" w:rsidP="00027FBE">
      <w:pPr>
        <w:pStyle w:val="P00"/>
        <w:spacing w:before="72"/>
        <w:ind w:left="0" w:right="1134"/>
        <w:rPr>
          <w:rStyle w:val="default"/>
          <w:rFonts w:cs="FrankRuehl" w:hint="cs"/>
          <w:rtl/>
        </w:rPr>
      </w:pPr>
      <w:bookmarkStart w:id="4" w:name="Seif3"/>
      <w:bookmarkEnd w:id="4"/>
      <w:r>
        <w:rPr>
          <w:lang w:val="he-IL"/>
        </w:rPr>
        <w:pict>
          <v:rect id="_x0000_s1030" style="position:absolute;left:0;text-align:left;margin-left:464.5pt;margin-top:8.05pt;width:75.05pt;height:14.15pt;z-index:251654144" o:allowincell="f" filled="f" stroked="f" strokecolor="lime" strokeweight=".25pt">
            <v:textbox style="mso-next-textbox:#_x0000_s1030" inset="0,0,0,0">
              <w:txbxContent>
                <w:p w:rsidR="00201831" w:rsidRDefault="00201831" w:rsidP="003506FB">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3506FB">
                    <w:rPr>
                      <w:rFonts w:cs="Miriam" w:hint="cs"/>
                      <w:sz w:val="18"/>
                      <w:szCs w:val="18"/>
                      <w:rtl/>
                    </w:rPr>
                    <w:t>-</w:t>
                  </w:r>
                  <w:r>
                    <w:rPr>
                      <w:rFonts w:cs="Miriam"/>
                      <w:sz w:val="18"/>
                      <w:szCs w:val="18"/>
                      <w:rtl/>
                    </w:rPr>
                    <w:t>1969</w:t>
                  </w:r>
                </w:p>
              </w:txbxContent>
            </v:textbox>
            <w10:anchorlock/>
          </v:rect>
        </w:pict>
      </w:r>
      <w:r>
        <w:rPr>
          <w:rStyle w:val="big-number"/>
          <w:rFonts w:cs="Miriam"/>
          <w:rtl/>
        </w:rPr>
        <w:t>4.</w:t>
      </w:r>
      <w:r w:rsidR="00027FBE">
        <w:rPr>
          <w:rStyle w:val="default"/>
          <w:rFonts w:cs="FrankRuehl" w:hint="cs"/>
          <w:rtl/>
        </w:rPr>
        <w:tab/>
      </w:r>
      <w:r w:rsidR="00027FBE">
        <w:rPr>
          <w:rStyle w:val="default"/>
          <w:rFonts w:cs="FrankRuehl"/>
          <w:rtl/>
        </w:rPr>
        <w:t>(ב</w:t>
      </w:r>
      <w:r w:rsidR="00027FBE">
        <w:rPr>
          <w:rStyle w:val="default"/>
          <w:rFonts w:cs="FrankRuehl" w:hint="cs"/>
          <w:rtl/>
        </w:rPr>
        <w:t>וטלה).</w:t>
      </w:r>
    </w:p>
    <w:p w:rsidR="00AE3D72" w:rsidRPr="00306A09" w:rsidRDefault="00AE3D72" w:rsidP="00427AFF">
      <w:pPr>
        <w:pStyle w:val="P00"/>
        <w:tabs>
          <w:tab w:val="clear" w:pos="6259"/>
        </w:tabs>
        <w:spacing w:before="0"/>
        <w:ind w:left="0" w:right="1134"/>
        <w:rPr>
          <w:rFonts w:cs="FrankRuehl" w:hint="cs"/>
          <w:vanish/>
          <w:szCs w:val="20"/>
          <w:shd w:val="clear" w:color="auto" w:fill="FFFF99"/>
          <w:rtl/>
        </w:rPr>
      </w:pPr>
      <w:bookmarkStart w:id="5" w:name="Rov14"/>
      <w:r w:rsidRPr="00306A09">
        <w:rPr>
          <w:rFonts w:cs="FrankRuehl" w:hint="cs"/>
          <w:vanish/>
          <w:color w:val="FF0000"/>
          <w:szCs w:val="20"/>
          <w:shd w:val="clear" w:color="auto" w:fill="FFFF99"/>
          <w:rtl/>
        </w:rPr>
        <w:t xml:space="preserve">מיום </w:t>
      </w:r>
      <w:r w:rsidR="00427AFF" w:rsidRPr="00306A09">
        <w:rPr>
          <w:rFonts w:cs="FrankRuehl" w:hint="cs"/>
          <w:vanish/>
          <w:color w:val="FF0000"/>
          <w:szCs w:val="20"/>
          <w:shd w:val="clear" w:color="auto" w:fill="FFFF99"/>
          <w:rtl/>
        </w:rPr>
        <w:t>7</w:t>
      </w:r>
      <w:r w:rsidRPr="00306A09">
        <w:rPr>
          <w:rFonts w:cs="FrankRuehl" w:hint="cs"/>
          <w:vanish/>
          <w:color w:val="FF0000"/>
          <w:szCs w:val="20"/>
          <w:shd w:val="clear" w:color="auto" w:fill="FFFF99"/>
          <w:rtl/>
        </w:rPr>
        <w:t>.5.19</w:t>
      </w:r>
      <w:r w:rsidR="00427AFF" w:rsidRPr="00306A09">
        <w:rPr>
          <w:rFonts w:cs="FrankRuehl" w:hint="cs"/>
          <w:vanish/>
          <w:color w:val="FF0000"/>
          <w:szCs w:val="20"/>
          <w:shd w:val="clear" w:color="auto" w:fill="FFFF99"/>
          <w:rtl/>
        </w:rPr>
        <w:t>69</w:t>
      </w:r>
    </w:p>
    <w:p w:rsidR="00AE3D72" w:rsidRPr="00306A09" w:rsidRDefault="00427AFF" w:rsidP="00427AFF">
      <w:pPr>
        <w:pStyle w:val="P00"/>
        <w:spacing w:before="0"/>
        <w:ind w:left="0" w:right="1134"/>
        <w:rPr>
          <w:rFonts w:cs="FrankRuehl" w:hint="cs"/>
          <w:b/>
          <w:bCs/>
          <w:vanish/>
          <w:szCs w:val="20"/>
          <w:shd w:val="clear" w:color="auto" w:fill="FFFF99"/>
          <w:rtl/>
        </w:rPr>
      </w:pPr>
      <w:r w:rsidRPr="00306A09">
        <w:rPr>
          <w:rFonts w:cs="FrankRuehl" w:hint="cs"/>
          <w:b/>
          <w:bCs/>
          <w:vanish/>
          <w:szCs w:val="20"/>
          <w:shd w:val="clear" w:color="auto" w:fill="FFFF99"/>
          <w:rtl/>
        </w:rPr>
        <w:t>תק' תשכ"ט</w:t>
      </w:r>
      <w:r w:rsidR="00AE3D72" w:rsidRPr="00306A09">
        <w:rPr>
          <w:rFonts w:cs="FrankRuehl" w:hint="cs"/>
          <w:b/>
          <w:bCs/>
          <w:vanish/>
          <w:szCs w:val="20"/>
          <w:shd w:val="clear" w:color="auto" w:fill="FFFF99"/>
          <w:rtl/>
        </w:rPr>
        <w:t>-19</w:t>
      </w:r>
      <w:r w:rsidRPr="00306A09">
        <w:rPr>
          <w:rFonts w:cs="FrankRuehl" w:hint="cs"/>
          <w:b/>
          <w:bCs/>
          <w:vanish/>
          <w:szCs w:val="20"/>
          <w:shd w:val="clear" w:color="auto" w:fill="FFFF99"/>
          <w:rtl/>
        </w:rPr>
        <w:t>69</w:t>
      </w:r>
    </w:p>
    <w:p w:rsidR="00AE3D72" w:rsidRPr="00306A09" w:rsidRDefault="00427AFF" w:rsidP="00427AFF">
      <w:pPr>
        <w:pStyle w:val="P00"/>
        <w:spacing w:before="0"/>
        <w:ind w:left="0" w:right="1134"/>
        <w:rPr>
          <w:rFonts w:cs="FrankRuehl" w:hint="cs"/>
          <w:vanish/>
          <w:szCs w:val="20"/>
          <w:shd w:val="clear" w:color="auto" w:fill="FFFF99"/>
          <w:rtl/>
        </w:rPr>
      </w:pPr>
      <w:hyperlink r:id="rId7" w:history="1">
        <w:r w:rsidRPr="00306A09">
          <w:rPr>
            <w:rStyle w:val="Hyperlink"/>
            <w:rFonts w:cs="FrankRuehl" w:hint="cs"/>
            <w:vanish/>
            <w:szCs w:val="20"/>
            <w:shd w:val="clear" w:color="auto" w:fill="FFFF99"/>
            <w:rtl/>
          </w:rPr>
          <w:t>ק"ת תשכ"ט מס' 2385</w:t>
        </w:r>
      </w:hyperlink>
      <w:r w:rsidR="00AE3D72" w:rsidRPr="00306A09">
        <w:rPr>
          <w:rFonts w:cs="FrankRuehl" w:hint="cs"/>
          <w:vanish/>
          <w:szCs w:val="20"/>
          <w:shd w:val="clear" w:color="auto" w:fill="FFFF99"/>
          <w:rtl/>
        </w:rPr>
        <w:t xml:space="preserve"> מיום </w:t>
      </w:r>
      <w:r w:rsidRPr="00306A09">
        <w:rPr>
          <w:rFonts w:cs="FrankRuehl" w:hint="cs"/>
          <w:vanish/>
          <w:szCs w:val="20"/>
          <w:shd w:val="clear" w:color="auto" w:fill="FFFF99"/>
          <w:rtl/>
        </w:rPr>
        <w:t>7</w:t>
      </w:r>
      <w:r w:rsidR="00AE3D72" w:rsidRPr="00306A09">
        <w:rPr>
          <w:rFonts w:cs="FrankRuehl" w:hint="cs"/>
          <w:vanish/>
          <w:szCs w:val="20"/>
          <w:shd w:val="clear" w:color="auto" w:fill="FFFF99"/>
          <w:rtl/>
        </w:rPr>
        <w:t>.5.19</w:t>
      </w:r>
      <w:r w:rsidRPr="00306A09">
        <w:rPr>
          <w:rFonts w:cs="FrankRuehl" w:hint="cs"/>
          <w:vanish/>
          <w:szCs w:val="20"/>
          <w:shd w:val="clear" w:color="auto" w:fill="FFFF99"/>
          <w:rtl/>
        </w:rPr>
        <w:t xml:space="preserve">69 </w:t>
      </w:r>
      <w:r w:rsidR="00AE3D72" w:rsidRPr="00306A09">
        <w:rPr>
          <w:rFonts w:cs="FrankRuehl" w:hint="cs"/>
          <w:vanish/>
          <w:szCs w:val="20"/>
          <w:shd w:val="clear" w:color="auto" w:fill="FFFF99"/>
          <w:rtl/>
        </w:rPr>
        <w:t xml:space="preserve">עמ' </w:t>
      </w:r>
      <w:r w:rsidRPr="00306A09">
        <w:rPr>
          <w:rFonts w:cs="FrankRuehl" w:hint="cs"/>
          <w:vanish/>
          <w:szCs w:val="20"/>
          <w:shd w:val="clear" w:color="auto" w:fill="FFFF99"/>
          <w:rtl/>
        </w:rPr>
        <w:t>1420</w:t>
      </w:r>
    </w:p>
    <w:p w:rsidR="00355F24" w:rsidRPr="00306A09" w:rsidRDefault="00355F24" w:rsidP="00427AFF">
      <w:pPr>
        <w:pStyle w:val="P00"/>
        <w:spacing w:before="0"/>
        <w:ind w:left="0" w:right="1134"/>
        <w:rPr>
          <w:rFonts w:cs="FrankRuehl" w:hint="cs"/>
          <w:b/>
          <w:bCs/>
          <w:vanish/>
          <w:szCs w:val="20"/>
          <w:shd w:val="clear" w:color="auto" w:fill="FFFF99"/>
          <w:rtl/>
        </w:rPr>
      </w:pPr>
      <w:r w:rsidRPr="00306A09">
        <w:rPr>
          <w:rFonts w:cs="FrankRuehl" w:hint="cs"/>
          <w:b/>
          <w:bCs/>
          <w:vanish/>
          <w:szCs w:val="20"/>
          <w:shd w:val="clear" w:color="auto" w:fill="FFFF99"/>
          <w:rtl/>
        </w:rPr>
        <w:t>ביטול תקנה 4</w:t>
      </w:r>
    </w:p>
    <w:p w:rsidR="00355F24" w:rsidRPr="00306A09" w:rsidRDefault="002F4FDE" w:rsidP="002F4FDE">
      <w:pPr>
        <w:pStyle w:val="P00"/>
        <w:ind w:left="0" w:right="1134"/>
        <w:rPr>
          <w:rFonts w:cs="FrankRuehl" w:hint="cs"/>
          <w:vanish/>
          <w:szCs w:val="20"/>
          <w:shd w:val="clear" w:color="auto" w:fill="FFFF99"/>
          <w:rtl/>
        </w:rPr>
      </w:pPr>
      <w:r w:rsidRPr="00306A09">
        <w:rPr>
          <w:rFonts w:cs="FrankRuehl" w:hint="cs"/>
          <w:vanish/>
          <w:szCs w:val="20"/>
          <w:shd w:val="clear" w:color="auto" w:fill="FFFF99"/>
          <w:rtl/>
        </w:rPr>
        <w:t>הנוסח הקודם:</w:t>
      </w:r>
    </w:p>
    <w:p w:rsidR="00C87C9E" w:rsidRPr="00306A09" w:rsidRDefault="00C87C9E" w:rsidP="00700C36">
      <w:pPr>
        <w:pStyle w:val="P00"/>
        <w:spacing w:before="20"/>
        <w:ind w:left="0" w:right="1134"/>
        <w:rPr>
          <w:rFonts w:cs="Miriam" w:hint="cs"/>
          <w:strike/>
          <w:vanish/>
          <w:sz w:val="16"/>
          <w:szCs w:val="16"/>
          <w:shd w:val="clear" w:color="auto" w:fill="FFFF99"/>
          <w:rtl/>
        </w:rPr>
      </w:pPr>
      <w:r w:rsidRPr="00306A09">
        <w:rPr>
          <w:rFonts w:cs="Miriam" w:hint="cs"/>
          <w:strike/>
          <w:vanish/>
          <w:sz w:val="16"/>
          <w:szCs w:val="16"/>
          <w:shd w:val="clear" w:color="auto" w:fill="FFFF99"/>
          <w:rtl/>
        </w:rPr>
        <w:t>איסור מחיקה בפנקס ותעודת משלוח</w:t>
      </w:r>
    </w:p>
    <w:p w:rsidR="002F4FDE" w:rsidRPr="005D593F" w:rsidRDefault="0027198A" w:rsidP="005D593F">
      <w:pPr>
        <w:pStyle w:val="P00"/>
        <w:spacing w:before="0"/>
        <w:ind w:left="0" w:right="1134"/>
        <w:rPr>
          <w:rFonts w:cs="FrankRuehl" w:hint="cs"/>
          <w:strike/>
          <w:sz w:val="2"/>
          <w:szCs w:val="2"/>
          <w:rtl/>
        </w:rPr>
      </w:pPr>
      <w:r w:rsidRPr="00306A09">
        <w:rPr>
          <w:rFonts w:cs="FrankRuehl" w:hint="cs"/>
          <w:strike/>
          <w:vanish/>
          <w:sz w:val="22"/>
          <w:szCs w:val="22"/>
          <w:shd w:val="clear" w:color="auto" w:fill="FFFF99"/>
          <w:rtl/>
        </w:rPr>
        <w:t>4.</w:t>
      </w:r>
      <w:r w:rsidRPr="00306A09">
        <w:rPr>
          <w:rFonts w:cs="FrankRuehl" w:hint="cs"/>
          <w:strike/>
          <w:vanish/>
          <w:sz w:val="22"/>
          <w:szCs w:val="22"/>
          <w:shd w:val="clear" w:color="auto" w:fill="FFFF99"/>
          <w:rtl/>
        </w:rPr>
        <w:tab/>
      </w:r>
      <w:r w:rsidR="00B4246D" w:rsidRPr="00306A09">
        <w:rPr>
          <w:rFonts w:cs="FrankRuehl" w:hint="cs"/>
          <w:strike/>
          <w:vanish/>
          <w:sz w:val="22"/>
          <w:szCs w:val="22"/>
          <w:shd w:val="clear" w:color="auto" w:fill="FFFF99"/>
          <w:rtl/>
        </w:rPr>
        <w:t>לא ימחק אדם ולא ישנה רישום שנעשה בפנקס או בתעודת משלוח שיצרן חייב לנהל על פי תקנות אלה, ולא יקרע ולא יחליף דף מדפי הפנקס.</w:t>
      </w:r>
      <w:bookmarkEnd w:id="5"/>
    </w:p>
    <w:p w:rsidR="00201831" w:rsidRDefault="00DA51B6">
      <w:pPr>
        <w:pStyle w:val="P00"/>
        <w:spacing w:before="72"/>
        <w:ind w:left="0" w:right="1134"/>
        <w:rPr>
          <w:rStyle w:val="default"/>
          <w:rFonts w:cs="FrankRuehl" w:hint="cs"/>
          <w:rtl/>
        </w:rPr>
      </w:pPr>
      <w:r>
        <w:rPr>
          <w:rFonts w:cs="Miriam" w:hint="cs"/>
          <w:sz w:val="32"/>
          <w:szCs w:val="32"/>
          <w:rtl/>
          <w:lang w:eastAsia="en-US"/>
        </w:rPr>
        <w:pict>
          <v:rect id="_x0000_s1038" style="position:absolute;left:0;text-align:left;margin-left:464.35pt;margin-top:7.1pt;width:75.05pt;height:11.45pt;z-index:251662336" o:allowincell="f" filled="f" stroked="f" strokecolor="lime" strokeweight=".25pt">
            <v:textbox style="mso-next-textbox:#_x0000_s1038" inset="0,0,0,0">
              <w:txbxContent>
                <w:p w:rsidR="00DA51B6" w:rsidRDefault="00DA51B6" w:rsidP="003506FB">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3506FB">
                    <w:rPr>
                      <w:rFonts w:cs="Miriam" w:hint="cs"/>
                      <w:sz w:val="18"/>
                      <w:szCs w:val="18"/>
                      <w:rtl/>
                    </w:rPr>
                    <w:t>-</w:t>
                  </w:r>
                  <w:r>
                    <w:rPr>
                      <w:rFonts w:cs="Miriam"/>
                      <w:sz w:val="18"/>
                      <w:szCs w:val="18"/>
                      <w:rtl/>
                    </w:rPr>
                    <w:t>1969</w:t>
                  </w:r>
                </w:p>
              </w:txbxContent>
            </v:textbox>
            <w10:anchorlock/>
          </v:rect>
        </w:pict>
      </w:r>
      <w:r w:rsidR="00DF7764">
        <w:rPr>
          <w:rStyle w:val="big-number"/>
          <w:rFonts w:cs="Miriam" w:hint="cs"/>
          <w:rtl/>
        </w:rPr>
        <w:t>5</w:t>
      </w:r>
      <w:r w:rsidR="00201831">
        <w:rPr>
          <w:rStyle w:val="big-number"/>
          <w:rFonts w:cs="Miriam"/>
          <w:rtl/>
        </w:rPr>
        <w:t>.</w:t>
      </w:r>
      <w:r w:rsidR="00027FBE">
        <w:rPr>
          <w:rFonts w:cs="FrankRuehl" w:hint="cs"/>
          <w:sz w:val="26"/>
          <w:rtl/>
        </w:rPr>
        <w:tab/>
      </w:r>
      <w:r w:rsidR="00201831">
        <w:rPr>
          <w:rStyle w:val="default"/>
          <w:rFonts w:cs="FrankRuehl"/>
          <w:rtl/>
        </w:rPr>
        <w:t>(ב</w:t>
      </w:r>
      <w:r w:rsidR="00027FBE">
        <w:rPr>
          <w:rStyle w:val="default"/>
          <w:rFonts w:cs="FrankRuehl" w:hint="cs"/>
          <w:rtl/>
        </w:rPr>
        <w:t>וטלה</w:t>
      </w:r>
      <w:r w:rsidR="00201831">
        <w:rPr>
          <w:rStyle w:val="default"/>
          <w:rFonts w:cs="FrankRuehl" w:hint="cs"/>
          <w:rtl/>
        </w:rPr>
        <w:t>).</w:t>
      </w:r>
    </w:p>
    <w:p w:rsidR="006F7F49" w:rsidRPr="00306A09" w:rsidRDefault="006F7F49" w:rsidP="006F7F49">
      <w:pPr>
        <w:pStyle w:val="P00"/>
        <w:tabs>
          <w:tab w:val="clear" w:pos="6259"/>
        </w:tabs>
        <w:spacing w:before="0"/>
        <w:ind w:left="0" w:right="1134"/>
        <w:rPr>
          <w:rFonts w:cs="FrankRuehl" w:hint="cs"/>
          <w:vanish/>
          <w:szCs w:val="20"/>
          <w:shd w:val="clear" w:color="auto" w:fill="FFFF99"/>
          <w:rtl/>
        </w:rPr>
      </w:pPr>
      <w:bookmarkStart w:id="6" w:name="Rov15"/>
      <w:r w:rsidRPr="00306A09">
        <w:rPr>
          <w:rFonts w:cs="FrankRuehl" w:hint="cs"/>
          <w:vanish/>
          <w:color w:val="FF0000"/>
          <w:szCs w:val="20"/>
          <w:shd w:val="clear" w:color="auto" w:fill="FFFF99"/>
          <w:rtl/>
        </w:rPr>
        <w:t>מיום 7.5.1969</w:t>
      </w:r>
    </w:p>
    <w:p w:rsidR="006F7F49" w:rsidRPr="00306A09" w:rsidRDefault="006F7F49" w:rsidP="006F7F49">
      <w:pPr>
        <w:pStyle w:val="P00"/>
        <w:spacing w:before="0"/>
        <w:ind w:left="0" w:right="1134"/>
        <w:rPr>
          <w:rFonts w:cs="FrankRuehl" w:hint="cs"/>
          <w:b/>
          <w:bCs/>
          <w:vanish/>
          <w:szCs w:val="20"/>
          <w:shd w:val="clear" w:color="auto" w:fill="FFFF99"/>
          <w:rtl/>
        </w:rPr>
      </w:pPr>
      <w:r w:rsidRPr="00306A09">
        <w:rPr>
          <w:rFonts w:cs="FrankRuehl" w:hint="cs"/>
          <w:b/>
          <w:bCs/>
          <w:vanish/>
          <w:szCs w:val="20"/>
          <w:shd w:val="clear" w:color="auto" w:fill="FFFF99"/>
          <w:rtl/>
        </w:rPr>
        <w:t>תק' תשכ"ט-1969</w:t>
      </w:r>
    </w:p>
    <w:p w:rsidR="006F7F49" w:rsidRPr="00306A09" w:rsidRDefault="006F7F49" w:rsidP="006F7F49">
      <w:pPr>
        <w:pStyle w:val="P00"/>
        <w:spacing w:before="0"/>
        <w:ind w:left="0" w:right="1134"/>
        <w:rPr>
          <w:rFonts w:cs="FrankRuehl" w:hint="cs"/>
          <w:vanish/>
          <w:szCs w:val="20"/>
          <w:shd w:val="clear" w:color="auto" w:fill="FFFF99"/>
          <w:rtl/>
        </w:rPr>
      </w:pPr>
      <w:hyperlink r:id="rId8" w:history="1">
        <w:r w:rsidRPr="00306A09">
          <w:rPr>
            <w:rStyle w:val="Hyperlink"/>
            <w:rFonts w:cs="FrankRuehl" w:hint="cs"/>
            <w:vanish/>
            <w:szCs w:val="20"/>
            <w:shd w:val="clear" w:color="auto" w:fill="FFFF99"/>
            <w:rtl/>
          </w:rPr>
          <w:t>ק"ת תשכ"ט מס' 2385</w:t>
        </w:r>
      </w:hyperlink>
      <w:r w:rsidRPr="00306A09">
        <w:rPr>
          <w:rFonts w:cs="FrankRuehl" w:hint="cs"/>
          <w:vanish/>
          <w:szCs w:val="20"/>
          <w:shd w:val="clear" w:color="auto" w:fill="FFFF99"/>
          <w:rtl/>
        </w:rPr>
        <w:t xml:space="preserve"> מיום 7.5.1969 עמ' 1420</w:t>
      </w:r>
    </w:p>
    <w:p w:rsidR="006F7F49" w:rsidRPr="00306A09" w:rsidRDefault="006F7F49" w:rsidP="006F7F49">
      <w:pPr>
        <w:pStyle w:val="P00"/>
        <w:spacing w:before="0"/>
        <w:ind w:left="0" w:right="1134"/>
        <w:rPr>
          <w:rFonts w:cs="FrankRuehl" w:hint="cs"/>
          <w:b/>
          <w:bCs/>
          <w:vanish/>
          <w:szCs w:val="20"/>
          <w:shd w:val="clear" w:color="auto" w:fill="FFFF99"/>
          <w:rtl/>
        </w:rPr>
      </w:pPr>
      <w:r w:rsidRPr="00306A09">
        <w:rPr>
          <w:rFonts w:cs="FrankRuehl" w:hint="cs"/>
          <w:b/>
          <w:bCs/>
          <w:vanish/>
          <w:szCs w:val="20"/>
          <w:shd w:val="clear" w:color="auto" w:fill="FFFF99"/>
          <w:rtl/>
        </w:rPr>
        <w:t xml:space="preserve">ביטול </w:t>
      </w:r>
      <w:r w:rsidR="00600EE1" w:rsidRPr="00306A09">
        <w:rPr>
          <w:rFonts w:cs="FrankRuehl" w:hint="cs"/>
          <w:b/>
          <w:bCs/>
          <w:vanish/>
          <w:szCs w:val="20"/>
          <w:shd w:val="clear" w:color="auto" w:fill="FFFF99"/>
          <w:rtl/>
        </w:rPr>
        <w:t>תקנה 5</w:t>
      </w:r>
    </w:p>
    <w:p w:rsidR="006F7F49" w:rsidRPr="00306A09" w:rsidRDefault="006F7F49" w:rsidP="006F7F49">
      <w:pPr>
        <w:pStyle w:val="P00"/>
        <w:ind w:left="0" w:right="1134"/>
        <w:rPr>
          <w:rFonts w:cs="FrankRuehl" w:hint="cs"/>
          <w:vanish/>
          <w:szCs w:val="20"/>
          <w:shd w:val="clear" w:color="auto" w:fill="FFFF99"/>
          <w:rtl/>
        </w:rPr>
      </w:pPr>
      <w:r w:rsidRPr="00306A09">
        <w:rPr>
          <w:rFonts w:cs="FrankRuehl" w:hint="cs"/>
          <w:vanish/>
          <w:szCs w:val="20"/>
          <w:shd w:val="clear" w:color="auto" w:fill="FFFF99"/>
          <w:rtl/>
        </w:rPr>
        <w:t>הנוסח הקודם:</w:t>
      </w:r>
    </w:p>
    <w:p w:rsidR="006F7F49" w:rsidRPr="00306A09" w:rsidRDefault="00600EE1" w:rsidP="006F7F49">
      <w:pPr>
        <w:pStyle w:val="P00"/>
        <w:spacing w:before="20"/>
        <w:ind w:left="0" w:right="1134"/>
        <w:rPr>
          <w:rFonts w:cs="Miriam" w:hint="cs"/>
          <w:strike/>
          <w:vanish/>
          <w:sz w:val="16"/>
          <w:szCs w:val="16"/>
          <w:shd w:val="clear" w:color="auto" w:fill="FFFF99"/>
          <w:rtl/>
        </w:rPr>
      </w:pPr>
      <w:r w:rsidRPr="00306A09">
        <w:rPr>
          <w:rFonts w:cs="Miriam" w:hint="cs"/>
          <w:strike/>
          <w:vanish/>
          <w:sz w:val="16"/>
          <w:szCs w:val="16"/>
          <w:shd w:val="clear" w:color="auto" w:fill="FFFF99"/>
          <w:rtl/>
        </w:rPr>
        <w:t>החזקת פנקסים ודו"חות</w:t>
      </w:r>
    </w:p>
    <w:p w:rsidR="006F7F49" w:rsidRPr="005D593F" w:rsidRDefault="00600EE1" w:rsidP="005D593F">
      <w:pPr>
        <w:pStyle w:val="P00"/>
        <w:spacing w:before="0"/>
        <w:ind w:left="0" w:right="1134"/>
        <w:rPr>
          <w:rStyle w:val="default"/>
          <w:rFonts w:cs="FrankRuehl" w:hint="cs"/>
          <w:strike/>
          <w:sz w:val="2"/>
          <w:szCs w:val="2"/>
          <w:rtl/>
        </w:rPr>
      </w:pPr>
      <w:r w:rsidRPr="00306A09">
        <w:rPr>
          <w:rFonts w:cs="FrankRuehl" w:hint="cs"/>
          <w:strike/>
          <w:vanish/>
          <w:sz w:val="22"/>
          <w:szCs w:val="22"/>
          <w:shd w:val="clear" w:color="auto" w:fill="FFFF99"/>
          <w:rtl/>
        </w:rPr>
        <w:t>5</w:t>
      </w:r>
      <w:r w:rsidR="006F7F49" w:rsidRPr="00306A09">
        <w:rPr>
          <w:rFonts w:cs="FrankRuehl" w:hint="cs"/>
          <w:strike/>
          <w:vanish/>
          <w:sz w:val="22"/>
          <w:szCs w:val="22"/>
          <w:shd w:val="clear" w:color="auto" w:fill="FFFF99"/>
          <w:rtl/>
        </w:rPr>
        <w:t>.</w:t>
      </w:r>
      <w:r w:rsidR="006F7F49" w:rsidRPr="00306A09">
        <w:rPr>
          <w:rFonts w:cs="FrankRuehl" w:hint="cs"/>
          <w:strike/>
          <w:vanish/>
          <w:sz w:val="22"/>
          <w:szCs w:val="22"/>
          <w:shd w:val="clear" w:color="auto" w:fill="FFFF99"/>
          <w:rtl/>
        </w:rPr>
        <w:tab/>
      </w:r>
      <w:r w:rsidRPr="00306A09">
        <w:rPr>
          <w:rFonts w:cs="FrankRuehl" w:hint="cs"/>
          <w:strike/>
          <w:vanish/>
          <w:sz w:val="22"/>
          <w:szCs w:val="22"/>
          <w:shd w:val="clear" w:color="auto" w:fill="FFFF99"/>
          <w:rtl/>
        </w:rPr>
        <w:t>הפנקס והדו"חות המנוהלים על ידי יצרן לפי תקנות אלה יהיו מוכנים בכל עת לבקורת רשות המכס.</w:t>
      </w:r>
      <w:bookmarkEnd w:id="6"/>
    </w:p>
    <w:p w:rsidR="00027FBE" w:rsidRDefault="00DA51B6" w:rsidP="00027FBE">
      <w:pPr>
        <w:pStyle w:val="P00"/>
        <w:spacing w:before="72"/>
        <w:ind w:left="0" w:right="1134"/>
        <w:rPr>
          <w:rStyle w:val="default"/>
          <w:rFonts w:cs="FrankRuehl" w:hint="cs"/>
          <w:rtl/>
        </w:rPr>
      </w:pPr>
      <w:r>
        <w:rPr>
          <w:rFonts w:cs="Miriam" w:hint="cs"/>
          <w:sz w:val="32"/>
          <w:szCs w:val="32"/>
          <w:rtl/>
          <w:lang w:eastAsia="en-US"/>
        </w:rPr>
        <w:pict>
          <v:rect id="_x0000_s1039" style="position:absolute;left:0;text-align:left;margin-left:463.75pt;margin-top:7.1pt;width:75.05pt;height:11.2pt;z-index:251663360" o:allowincell="f" filled="f" stroked="f" strokecolor="lime" strokeweight=".25pt">
            <v:textbox style="mso-next-textbox:#_x0000_s1039" inset="0,0,0,0">
              <w:txbxContent>
                <w:p w:rsidR="00DA51B6" w:rsidRDefault="00DA51B6" w:rsidP="003506FB">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3506FB">
                    <w:rPr>
                      <w:rFonts w:cs="Miriam" w:hint="cs"/>
                      <w:sz w:val="18"/>
                      <w:szCs w:val="18"/>
                      <w:rtl/>
                    </w:rPr>
                    <w:t>-</w:t>
                  </w:r>
                  <w:r>
                    <w:rPr>
                      <w:rFonts w:cs="Miriam"/>
                      <w:sz w:val="18"/>
                      <w:szCs w:val="18"/>
                      <w:rtl/>
                    </w:rPr>
                    <w:t>1969</w:t>
                  </w:r>
                </w:p>
              </w:txbxContent>
            </v:textbox>
            <w10:anchorlock/>
          </v:rect>
        </w:pict>
      </w:r>
      <w:r w:rsidR="00DF7764">
        <w:rPr>
          <w:rStyle w:val="big-number"/>
          <w:rFonts w:cs="Miriam" w:hint="cs"/>
          <w:rtl/>
        </w:rPr>
        <w:t>6.</w:t>
      </w:r>
      <w:r w:rsidR="00DF7764">
        <w:rPr>
          <w:rStyle w:val="default"/>
          <w:rFonts w:cs="FrankRuehl" w:hint="cs"/>
          <w:rtl/>
        </w:rPr>
        <w:tab/>
      </w:r>
      <w:r w:rsidR="00027FBE">
        <w:rPr>
          <w:rStyle w:val="default"/>
          <w:rFonts w:cs="FrankRuehl"/>
          <w:rtl/>
        </w:rPr>
        <w:t>(ב</w:t>
      </w:r>
      <w:r w:rsidR="00027FBE">
        <w:rPr>
          <w:rStyle w:val="default"/>
          <w:rFonts w:cs="FrankRuehl" w:hint="cs"/>
          <w:rtl/>
        </w:rPr>
        <w:t>וטלה).</w:t>
      </w:r>
    </w:p>
    <w:p w:rsidR="00171C99" w:rsidRPr="00306A09" w:rsidRDefault="00171C99" w:rsidP="00171C99">
      <w:pPr>
        <w:pStyle w:val="P00"/>
        <w:tabs>
          <w:tab w:val="clear" w:pos="6259"/>
        </w:tabs>
        <w:spacing w:before="0"/>
        <w:ind w:left="0" w:right="1134"/>
        <w:rPr>
          <w:rFonts w:cs="FrankRuehl" w:hint="cs"/>
          <w:vanish/>
          <w:szCs w:val="20"/>
          <w:shd w:val="clear" w:color="auto" w:fill="FFFF99"/>
          <w:rtl/>
        </w:rPr>
      </w:pPr>
      <w:bookmarkStart w:id="7" w:name="Rov16"/>
      <w:r w:rsidRPr="00306A09">
        <w:rPr>
          <w:rFonts w:cs="FrankRuehl" w:hint="cs"/>
          <w:vanish/>
          <w:color w:val="FF0000"/>
          <w:szCs w:val="20"/>
          <w:shd w:val="clear" w:color="auto" w:fill="FFFF99"/>
          <w:rtl/>
        </w:rPr>
        <w:t>מיום 7.5.1969</w:t>
      </w:r>
    </w:p>
    <w:p w:rsidR="00171C99" w:rsidRPr="00306A09" w:rsidRDefault="00171C99" w:rsidP="00171C99">
      <w:pPr>
        <w:pStyle w:val="P00"/>
        <w:spacing w:before="0"/>
        <w:ind w:left="0" w:right="1134"/>
        <w:rPr>
          <w:rFonts w:cs="FrankRuehl" w:hint="cs"/>
          <w:b/>
          <w:bCs/>
          <w:vanish/>
          <w:szCs w:val="20"/>
          <w:shd w:val="clear" w:color="auto" w:fill="FFFF99"/>
          <w:rtl/>
        </w:rPr>
      </w:pPr>
      <w:r w:rsidRPr="00306A09">
        <w:rPr>
          <w:rFonts w:cs="FrankRuehl" w:hint="cs"/>
          <w:b/>
          <w:bCs/>
          <w:vanish/>
          <w:szCs w:val="20"/>
          <w:shd w:val="clear" w:color="auto" w:fill="FFFF99"/>
          <w:rtl/>
        </w:rPr>
        <w:t>תק' תשכ"ט-1969</w:t>
      </w:r>
    </w:p>
    <w:p w:rsidR="00171C99" w:rsidRPr="00306A09" w:rsidRDefault="00171C99" w:rsidP="00171C99">
      <w:pPr>
        <w:pStyle w:val="P00"/>
        <w:spacing w:before="0"/>
        <w:ind w:left="0" w:right="1134"/>
        <w:rPr>
          <w:rFonts w:cs="FrankRuehl" w:hint="cs"/>
          <w:vanish/>
          <w:szCs w:val="20"/>
          <w:shd w:val="clear" w:color="auto" w:fill="FFFF99"/>
          <w:rtl/>
        </w:rPr>
      </w:pPr>
      <w:hyperlink r:id="rId9" w:history="1">
        <w:r w:rsidRPr="00306A09">
          <w:rPr>
            <w:rStyle w:val="Hyperlink"/>
            <w:rFonts w:cs="FrankRuehl" w:hint="cs"/>
            <w:vanish/>
            <w:szCs w:val="20"/>
            <w:shd w:val="clear" w:color="auto" w:fill="FFFF99"/>
            <w:rtl/>
          </w:rPr>
          <w:t>ק"ת תשכ"ט מס' 2385</w:t>
        </w:r>
      </w:hyperlink>
      <w:r w:rsidRPr="00306A09">
        <w:rPr>
          <w:rFonts w:cs="FrankRuehl" w:hint="cs"/>
          <w:vanish/>
          <w:szCs w:val="20"/>
          <w:shd w:val="clear" w:color="auto" w:fill="FFFF99"/>
          <w:rtl/>
        </w:rPr>
        <w:t xml:space="preserve"> מיום 7.5.1969 עמ' 1420</w:t>
      </w:r>
    </w:p>
    <w:p w:rsidR="00171C99" w:rsidRPr="00306A09" w:rsidRDefault="00171C99" w:rsidP="00171C99">
      <w:pPr>
        <w:pStyle w:val="P00"/>
        <w:spacing w:before="0"/>
        <w:ind w:left="0" w:right="1134"/>
        <w:rPr>
          <w:rFonts w:cs="FrankRuehl" w:hint="cs"/>
          <w:b/>
          <w:bCs/>
          <w:vanish/>
          <w:szCs w:val="20"/>
          <w:shd w:val="clear" w:color="auto" w:fill="FFFF99"/>
          <w:rtl/>
        </w:rPr>
      </w:pPr>
      <w:r w:rsidRPr="00306A09">
        <w:rPr>
          <w:rFonts w:cs="FrankRuehl" w:hint="cs"/>
          <w:b/>
          <w:bCs/>
          <w:vanish/>
          <w:szCs w:val="20"/>
          <w:shd w:val="clear" w:color="auto" w:fill="FFFF99"/>
          <w:rtl/>
        </w:rPr>
        <w:t xml:space="preserve">ביטול </w:t>
      </w:r>
      <w:r w:rsidR="008F392C" w:rsidRPr="00306A09">
        <w:rPr>
          <w:rFonts w:cs="FrankRuehl" w:hint="cs"/>
          <w:b/>
          <w:bCs/>
          <w:vanish/>
          <w:szCs w:val="20"/>
          <w:shd w:val="clear" w:color="auto" w:fill="FFFF99"/>
          <w:rtl/>
        </w:rPr>
        <w:t>תקנה 6</w:t>
      </w:r>
    </w:p>
    <w:p w:rsidR="00171C99" w:rsidRPr="00306A09" w:rsidRDefault="00171C99" w:rsidP="00171C99">
      <w:pPr>
        <w:pStyle w:val="P00"/>
        <w:ind w:left="0" w:right="1134"/>
        <w:rPr>
          <w:rFonts w:cs="FrankRuehl" w:hint="cs"/>
          <w:vanish/>
          <w:szCs w:val="20"/>
          <w:shd w:val="clear" w:color="auto" w:fill="FFFF99"/>
          <w:rtl/>
        </w:rPr>
      </w:pPr>
      <w:r w:rsidRPr="00306A09">
        <w:rPr>
          <w:rFonts w:cs="FrankRuehl" w:hint="cs"/>
          <w:vanish/>
          <w:szCs w:val="20"/>
          <w:shd w:val="clear" w:color="auto" w:fill="FFFF99"/>
          <w:rtl/>
        </w:rPr>
        <w:t>הנוסח הקודם:</w:t>
      </w:r>
    </w:p>
    <w:p w:rsidR="00171C99" w:rsidRPr="00306A09" w:rsidRDefault="00F45924" w:rsidP="00171C99">
      <w:pPr>
        <w:pStyle w:val="P00"/>
        <w:spacing w:before="20"/>
        <w:ind w:left="0" w:right="1134"/>
        <w:rPr>
          <w:rFonts w:cs="Miriam" w:hint="cs"/>
          <w:strike/>
          <w:vanish/>
          <w:sz w:val="16"/>
          <w:szCs w:val="16"/>
          <w:shd w:val="clear" w:color="auto" w:fill="FFFF99"/>
          <w:rtl/>
        </w:rPr>
      </w:pPr>
      <w:r w:rsidRPr="00306A09">
        <w:rPr>
          <w:rFonts w:cs="Miriam" w:hint="cs"/>
          <w:strike/>
          <w:vanish/>
          <w:sz w:val="16"/>
          <w:szCs w:val="16"/>
          <w:shd w:val="clear" w:color="auto" w:fill="FFFF99"/>
          <w:rtl/>
        </w:rPr>
        <w:t>העתק תעודת משלוח</w:t>
      </w:r>
    </w:p>
    <w:p w:rsidR="00171C99" w:rsidRPr="005D593F" w:rsidRDefault="00F45924" w:rsidP="005D593F">
      <w:pPr>
        <w:pStyle w:val="P00"/>
        <w:spacing w:before="0"/>
        <w:ind w:left="0" w:right="1134"/>
        <w:rPr>
          <w:rStyle w:val="default"/>
          <w:rFonts w:cs="FrankRuehl" w:hint="cs"/>
          <w:strike/>
          <w:sz w:val="2"/>
          <w:szCs w:val="2"/>
          <w:rtl/>
        </w:rPr>
      </w:pPr>
      <w:r w:rsidRPr="00306A09">
        <w:rPr>
          <w:rFonts w:cs="FrankRuehl" w:hint="cs"/>
          <w:strike/>
          <w:vanish/>
          <w:sz w:val="22"/>
          <w:szCs w:val="22"/>
          <w:shd w:val="clear" w:color="auto" w:fill="FFFF99"/>
          <w:rtl/>
        </w:rPr>
        <w:t>6</w:t>
      </w:r>
      <w:r w:rsidR="00171C99" w:rsidRPr="00306A09">
        <w:rPr>
          <w:rFonts w:cs="FrankRuehl" w:hint="cs"/>
          <w:strike/>
          <w:vanish/>
          <w:sz w:val="22"/>
          <w:szCs w:val="22"/>
          <w:shd w:val="clear" w:color="auto" w:fill="FFFF99"/>
          <w:rtl/>
        </w:rPr>
        <w:t>.</w:t>
      </w:r>
      <w:r w:rsidR="00171C99" w:rsidRPr="00306A09">
        <w:rPr>
          <w:rFonts w:cs="FrankRuehl" w:hint="cs"/>
          <w:strike/>
          <w:vanish/>
          <w:sz w:val="22"/>
          <w:szCs w:val="22"/>
          <w:shd w:val="clear" w:color="auto" w:fill="FFFF99"/>
          <w:rtl/>
        </w:rPr>
        <w:tab/>
      </w:r>
      <w:r w:rsidR="00A251CE" w:rsidRPr="00306A09">
        <w:rPr>
          <w:rFonts w:cs="FrankRuehl" w:hint="cs"/>
          <w:strike/>
          <w:vanish/>
          <w:sz w:val="22"/>
          <w:szCs w:val="22"/>
          <w:shd w:val="clear" w:color="auto" w:fill="FFFF99"/>
          <w:rtl/>
        </w:rPr>
        <w:t>יצרן יכין מכל תעודת משלוח בעת עריכתה העתק אחד לפחות אשר יישמר בבית החרושת לפחות אשר יישמר בבית החרושת לפחות 3 שנים.</w:t>
      </w:r>
      <w:bookmarkEnd w:id="7"/>
    </w:p>
    <w:p w:rsidR="00201831" w:rsidRDefault="00201831">
      <w:pPr>
        <w:pStyle w:val="P00"/>
        <w:spacing w:before="72"/>
        <w:ind w:left="0" w:right="1134"/>
        <w:rPr>
          <w:rStyle w:val="default"/>
          <w:rFonts w:cs="FrankRuehl"/>
          <w:rtl/>
        </w:rPr>
      </w:pPr>
      <w:bookmarkStart w:id="8" w:name="Seif4"/>
      <w:bookmarkEnd w:id="8"/>
      <w:r>
        <w:rPr>
          <w:lang w:val="he-IL"/>
        </w:rPr>
        <w:pict>
          <v:rect id="_x0000_s1031" style="position:absolute;left:0;text-align:left;margin-left:464.5pt;margin-top:8.05pt;width:75.05pt;height:19.05pt;z-index:251655168" o:allowincell="f" filled="f" stroked="f" strokecolor="lime" strokeweight=".25pt">
            <v:textbox style="mso-next-textbox:#_x0000_s1031" inset="0,0,0,0">
              <w:txbxContent>
                <w:p w:rsidR="00201831" w:rsidRDefault="00201831" w:rsidP="003506FB">
                  <w:pPr>
                    <w:spacing w:line="160" w:lineRule="exact"/>
                    <w:jc w:val="left"/>
                    <w:rPr>
                      <w:rFonts w:cs="Miriam"/>
                      <w:noProof/>
                      <w:sz w:val="18"/>
                      <w:szCs w:val="18"/>
                      <w:rtl/>
                    </w:rPr>
                  </w:pPr>
                  <w:r>
                    <w:rPr>
                      <w:rFonts w:cs="Miriam"/>
                      <w:sz w:val="18"/>
                      <w:szCs w:val="18"/>
                      <w:rtl/>
                    </w:rPr>
                    <w:t>מק</w:t>
                  </w:r>
                  <w:r>
                    <w:rPr>
                      <w:rFonts w:cs="Miriam" w:hint="cs"/>
                      <w:sz w:val="18"/>
                      <w:szCs w:val="18"/>
                      <w:rtl/>
                    </w:rPr>
                    <w:t>ום וציוד</w:t>
                  </w:r>
                  <w:r w:rsidR="003506FB">
                    <w:rPr>
                      <w:rFonts w:cs="Miriam" w:hint="cs"/>
                      <w:sz w:val="18"/>
                      <w:szCs w:val="18"/>
                      <w:rtl/>
                    </w:rPr>
                    <w:t xml:space="preserve"> </w:t>
                  </w:r>
                  <w:r>
                    <w:rPr>
                      <w:rFonts w:cs="Miriam"/>
                      <w:sz w:val="18"/>
                      <w:szCs w:val="18"/>
                      <w:rtl/>
                    </w:rPr>
                    <w:t>לע</w:t>
                  </w:r>
                  <w:r>
                    <w:rPr>
                      <w:rFonts w:cs="Miriam" w:hint="cs"/>
                      <w:sz w:val="18"/>
                      <w:szCs w:val="18"/>
                      <w:rtl/>
                    </w:rPr>
                    <w:t>בודתו של</w:t>
                  </w:r>
                  <w:r w:rsidR="003506FB">
                    <w:rPr>
                      <w:rFonts w:cs="Miriam" w:hint="cs"/>
                      <w:noProof/>
                      <w:sz w:val="18"/>
                      <w:szCs w:val="18"/>
                      <w:rtl/>
                    </w:rPr>
                    <w:t xml:space="preserve"> </w:t>
                  </w:r>
                  <w:r>
                    <w:rPr>
                      <w:rFonts w:cs="Miriam"/>
                      <w:sz w:val="18"/>
                      <w:szCs w:val="18"/>
                      <w:rtl/>
                    </w:rPr>
                    <w:t>פק</w:t>
                  </w:r>
                  <w:r>
                    <w:rPr>
                      <w:rFonts w:cs="Miriam" w:hint="cs"/>
                      <w:sz w:val="18"/>
                      <w:szCs w:val="18"/>
                      <w:rtl/>
                    </w:rPr>
                    <w:t>יד</w:t>
                  </w:r>
                </w:p>
              </w:txbxContent>
            </v:textbox>
            <w10:anchorlock/>
          </v:rect>
        </w:pict>
      </w:r>
      <w:r>
        <w:rPr>
          <w:rStyle w:val="big-number"/>
          <w:rFonts w:cs="Miriam"/>
          <w:rtl/>
        </w:rPr>
        <w:t>7.</w:t>
      </w:r>
      <w:r>
        <w:rPr>
          <w:rStyle w:val="big-number"/>
          <w:rFonts w:cs="Miriam"/>
          <w:rtl/>
        </w:rPr>
        <w:tab/>
      </w:r>
      <w:r>
        <w:rPr>
          <w:rStyle w:val="default"/>
          <w:rFonts w:cs="FrankRuehl"/>
          <w:rtl/>
        </w:rPr>
        <w:t>יצ</w:t>
      </w:r>
      <w:r>
        <w:rPr>
          <w:rStyle w:val="default"/>
          <w:rFonts w:cs="FrankRuehl" w:hint="cs"/>
          <w:rtl/>
        </w:rPr>
        <w:t>רן יספק, דרך קבע, מקום וציוד, להנחת דעתו של המנהל בשביל עבודתו של פקיד בלו, שיבקר בבית החרושת לצורך הבטחת ביצוע הוראו</w:t>
      </w:r>
      <w:r>
        <w:rPr>
          <w:rStyle w:val="default"/>
          <w:rFonts w:cs="FrankRuehl"/>
          <w:rtl/>
        </w:rPr>
        <w:t xml:space="preserve">ת </w:t>
      </w:r>
      <w:r>
        <w:rPr>
          <w:rStyle w:val="default"/>
          <w:rFonts w:cs="FrankRuehl" w:hint="cs"/>
          <w:rtl/>
        </w:rPr>
        <w:t>הפקודה והתקנות שהותקנו על פיה.</w:t>
      </w:r>
    </w:p>
    <w:p w:rsidR="00201831" w:rsidRDefault="00201831">
      <w:pPr>
        <w:pStyle w:val="P00"/>
        <w:spacing w:before="72"/>
        <w:ind w:left="0" w:right="1134"/>
        <w:rPr>
          <w:rStyle w:val="default"/>
          <w:rFonts w:cs="FrankRuehl"/>
          <w:rtl/>
        </w:rPr>
      </w:pPr>
      <w:bookmarkStart w:id="9" w:name="Seif5"/>
      <w:bookmarkEnd w:id="9"/>
      <w:r>
        <w:rPr>
          <w:lang w:val="he-IL"/>
        </w:rPr>
        <w:pict>
          <v:rect id="_x0000_s1032" style="position:absolute;left:0;text-align:left;margin-left:464.5pt;margin-top:8.05pt;width:75.05pt;height:19.7pt;z-index:251656192" o:allowincell="f" filled="f" stroked="f" strokecolor="lime" strokeweight=".25pt">
            <v:textbox style="mso-next-textbox:#_x0000_s1032" inset="0,0,0,0">
              <w:txbxContent>
                <w:p w:rsidR="00201831" w:rsidRDefault="00201831" w:rsidP="003506FB">
                  <w:pPr>
                    <w:spacing w:line="160" w:lineRule="exact"/>
                    <w:jc w:val="left"/>
                    <w:rPr>
                      <w:rFonts w:cs="Miriam"/>
                      <w:noProof/>
                      <w:sz w:val="18"/>
                      <w:szCs w:val="18"/>
                      <w:rtl/>
                    </w:rPr>
                  </w:pPr>
                  <w:r>
                    <w:rPr>
                      <w:rFonts w:cs="Miriam"/>
                      <w:sz w:val="18"/>
                      <w:szCs w:val="18"/>
                      <w:rtl/>
                    </w:rPr>
                    <w:t>אר</w:t>
                  </w:r>
                  <w:r>
                    <w:rPr>
                      <w:rFonts w:cs="Miriam" w:hint="cs"/>
                      <w:sz w:val="18"/>
                      <w:szCs w:val="18"/>
                      <w:rtl/>
                    </w:rPr>
                    <w:t>יזת מלט</w:t>
                  </w:r>
                  <w:r w:rsidR="003506FB">
                    <w:rPr>
                      <w:rFonts w:cs="Miriam" w:hint="cs"/>
                      <w:sz w:val="18"/>
                      <w:szCs w:val="18"/>
                      <w:rtl/>
                    </w:rPr>
                    <w:t xml:space="preserve"> </w:t>
                  </w:r>
                  <w:r>
                    <w:rPr>
                      <w:rFonts w:cs="Miriam"/>
                      <w:sz w:val="18"/>
                      <w:szCs w:val="18"/>
                      <w:rtl/>
                    </w:rPr>
                    <w:t>מי</w:t>
                  </w:r>
                  <w:r>
                    <w:rPr>
                      <w:rFonts w:cs="Miriam" w:hint="cs"/>
                      <w:sz w:val="18"/>
                      <w:szCs w:val="18"/>
                      <w:rtl/>
                    </w:rPr>
                    <w:t>ועד ליצוא</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להוציא מבית החרושת מלט ארוז המיועד ליצוא אלא באריזה שאושרה על ידי רשות המכס.</w:t>
      </w:r>
    </w:p>
    <w:p w:rsidR="00201831" w:rsidRDefault="002018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לט שהוא מבית החרושת כאמור לא יימסר לצריכה בארץ אלא באישור רשות המכס, בין בתנאים ובין שלא בתנאים, ולאחר ששולם עליו הבלו.</w:t>
      </w:r>
    </w:p>
    <w:p w:rsidR="00201831" w:rsidRDefault="00201831">
      <w:pPr>
        <w:pStyle w:val="P00"/>
        <w:spacing w:before="72"/>
        <w:ind w:left="0" w:right="1134"/>
        <w:rPr>
          <w:rStyle w:val="default"/>
          <w:rFonts w:cs="FrankRuehl"/>
          <w:rtl/>
        </w:rPr>
      </w:pPr>
      <w:bookmarkStart w:id="10" w:name="Seif6"/>
      <w:bookmarkEnd w:id="10"/>
      <w:r>
        <w:rPr>
          <w:lang w:val="he-IL"/>
        </w:rPr>
        <w:pict>
          <v:rect id="_x0000_s1033" style="position:absolute;left:0;text-align:left;margin-left:464.5pt;margin-top:8.05pt;width:75.05pt;height:13.2pt;z-index:251657216" o:allowincell="f" filled="f" stroked="f" strokecolor="lime" strokeweight=".25pt">
            <v:textbox style="mso-next-textbox:#_x0000_s1033" inset="0,0,0,0">
              <w:txbxContent>
                <w:p w:rsidR="00201831" w:rsidRDefault="00201831">
                  <w:pPr>
                    <w:spacing w:line="160" w:lineRule="exact"/>
                    <w:jc w:val="left"/>
                    <w:rPr>
                      <w:rFonts w:cs="Miriam"/>
                      <w:noProof/>
                      <w:sz w:val="18"/>
                      <w:szCs w:val="18"/>
                      <w:rtl/>
                    </w:rPr>
                  </w:pPr>
                  <w:r>
                    <w:rPr>
                      <w:rFonts w:cs="Miriam"/>
                      <w:sz w:val="18"/>
                      <w:szCs w:val="18"/>
                      <w:rtl/>
                    </w:rPr>
                    <w:t>שק</w:t>
                  </w:r>
                  <w:r>
                    <w:rPr>
                      <w:rFonts w:cs="Miriam" w:hint="cs"/>
                      <w:sz w:val="18"/>
                      <w:szCs w:val="18"/>
                      <w:rtl/>
                    </w:rPr>
                    <w:t>ילת מלט</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יוציא יצרן משטח בית החרושת או מכל מקום אחר שאושר על ידי רשות המכס מלט אלא כ</w:t>
      </w:r>
      <w:r>
        <w:rPr>
          <w:rStyle w:val="default"/>
          <w:rFonts w:cs="FrankRuehl"/>
          <w:rtl/>
        </w:rPr>
        <w:t>ש</w:t>
      </w:r>
      <w:r>
        <w:rPr>
          <w:rStyle w:val="default"/>
          <w:rFonts w:cs="FrankRuehl" w:hint="cs"/>
          <w:rtl/>
        </w:rPr>
        <w:t>הוא ארוז באריזה סטנדרטית או לאחר שקילתו במאזנים במיתקני שקילה אחרים, במונים או במידות, בצורה ובאופן כפי שתורה רשות המכס.</w:t>
      </w:r>
    </w:p>
    <w:p w:rsidR="00201831" w:rsidRDefault="002018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שאית רשות המכס להתיר הוצאת מלט חב-בלו משטח בית החר</w:t>
      </w:r>
      <w:r>
        <w:rPr>
          <w:rStyle w:val="default"/>
          <w:rFonts w:cs="FrankRuehl"/>
          <w:rtl/>
        </w:rPr>
        <w:t>וש</w:t>
      </w:r>
      <w:r>
        <w:rPr>
          <w:rStyle w:val="default"/>
          <w:rFonts w:cs="FrankRuehl" w:hint="cs"/>
          <w:rtl/>
        </w:rPr>
        <w:t xml:space="preserve">ת למקום אחר </w:t>
      </w:r>
      <w:r>
        <w:rPr>
          <w:rStyle w:val="default"/>
          <w:rFonts w:cs="FrankRuehl" w:hint="cs"/>
          <w:rtl/>
        </w:rPr>
        <w:lastRenderedPageBreak/>
        <w:t>שאושר על ידיה לשם שקילת המלט.</w:t>
      </w:r>
    </w:p>
    <w:p w:rsidR="00201831" w:rsidRDefault="0020183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שאית רשות המכס, בכל עת סבירה</w:t>
      </w:r>
      <w:r>
        <w:rPr>
          <w:rStyle w:val="default"/>
          <w:rFonts w:cs="FrankRuehl"/>
          <w:rtl/>
        </w:rPr>
        <w:t xml:space="preserve">, </w:t>
      </w:r>
      <w:r>
        <w:rPr>
          <w:rStyle w:val="default"/>
          <w:rFonts w:cs="FrankRuehl" w:hint="cs"/>
          <w:rtl/>
        </w:rPr>
        <w:t>לשקול מלט או להורות ליצרן על שקילת מלט לפני הוצאתו מבית החרושת או לפני הוצאתו מכל מקום אחר שאושר על ידיה.</w:t>
      </w:r>
    </w:p>
    <w:p w:rsidR="00201831" w:rsidRDefault="00201831">
      <w:pPr>
        <w:pStyle w:val="P02"/>
        <w:spacing w:before="72"/>
        <w:ind w:left="1021" w:right="1134"/>
        <w:rPr>
          <w:rStyle w:val="default"/>
          <w:rFonts w:cs="FrankRuehl"/>
          <w:rtl/>
        </w:rPr>
      </w:pPr>
      <w:bookmarkStart w:id="11" w:name="Seif7"/>
      <w:bookmarkEnd w:id="11"/>
      <w:r>
        <w:rPr>
          <w:lang w:val="he-IL"/>
        </w:rPr>
        <w:pict>
          <v:rect id="_x0000_s1034" style="position:absolute;left:0;text-align:left;margin-left:464.5pt;margin-top:8.05pt;width:75.05pt;height:25.7pt;z-index:251658240" o:allowincell="f" filled="f" stroked="f" strokecolor="lime" strokeweight=".25pt">
            <v:textbox style="mso-next-textbox:#_x0000_s1034" inset="0,0,0,0">
              <w:txbxContent>
                <w:p w:rsidR="00201831" w:rsidRDefault="00201831" w:rsidP="003506FB">
                  <w:pPr>
                    <w:spacing w:line="160" w:lineRule="exact"/>
                    <w:jc w:val="left"/>
                    <w:rPr>
                      <w:rFonts w:cs="Miriam"/>
                      <w:noProof/>
                      <w:sz w:val="18"/>
                      <w:szCs w:val="18"/>
                      <w:rtl/>
                    </w:rPr>
                  </w:pPr>
                  <w:r>
                    <w:rPr>
                      <w:rFonts w:cs="Miriam"/>
                      <w:sz w:val="18"/>
                      <w:szCs w:val="18"/>
                      <w:rtl/>
                    </w:rPr>
                    <w:t>גב</w:t>
                  </w:r>
                  <w:r>
                    <w:rPr>
                      <w:rFonts w:cs="Miriam" w:hint="cs"/>
                      <w:sz w:val="18"/>
                      <w:szCs w:val="18"/>
                      <w:rtl/>
                    </w:rPr>
                    <w:t>יית בלו</w:t>
                  </w:r>
                  <w:r w:rsidR="003506FB">
                    <w:rPr>
                      <w:rFonts w:cs="Miriam" w:hint="cs"/>
                      <w:sz w:val="18"/>
                      <w:szCs w:val="18"/>
                      <w:rtl/>
                    </w:rPr>
                    <w:t xml:space="preserve"> </w:t>
                  </w:r>
                  <w:r>
                    <w:rPr>
                      <w:rFonts w:cs="Miriam"/>
                      <w:sz w:val="18"/>
                      <w:szCs w:val="18"/>
                      <w:rtl/>
                    </w:rPr>
                    <w:t>ומ</w:t>
                  </w:r>
                  <w:r>
                    <w:rPr>
                      <w:rFonts w:cs="Miriam" w:hint="cs"/>
                      <w:sz w:val="18"/>
                      <w:szCs w:val="18"/>
                      <w:rtl/>
                    </w:rPr>
                    <w:t>תן ערובה</w:t>
                  </w:r>
                </w:p>
                <w:p w:rsidR="00201831" w:rsidRDefault="00201831" w:rsidP="003506FB">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sidR="003506FB">
                    <w:rPr>
                      <w:rFonts w:cs="Miriam" w:hint="cs"/>
                      <w:sz w:val="18"/>
                      <w:szCs w:val="18"/>
                      <w:rtl/>
                    </w:rPr>
                    <w:t>-</w:t>
                  </w:r>
                  <w:r>
                    <w:rPr>
                      <w:rFonts w:cs="Miriam"/>
                      <w:sz w:val="18"/>
                      <w:szCs w:val="18"/>
                      <w:rtl/>
                    </w:rPr>
                    <w:t>1974</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ס הבלו ישולם לרשות המכס מדי י</w:t>
      </w:r>
      <w:r>
        <w:rPr>
          <w:rStyle w:val="default"/>
          <w:rFonts w:cs="FrankRuehl"/>
          <w:rtl/>
        </w:rPr>
        <w:t>ום</w:t>
      </w:r>
      <w:r>
        <w:rPr>
          <w:rStyle w:val="default"/>
          <w:rFonts w:cs="FrankRuehl" w:hint="cs"/>
          <w:rtl/>
        </w:rPr>
        <w:t xml:space="preserve"> ביומו על ידי היצרן, עבור כל כמות המלט חב-בלו שהוצא משטח בית החרושת, ביום שקדם ליום התשלום; המס ישולם בעת הגשת הדו"ח האמור בתקנה 3(3);</w:t>
      </w:r>
    </w:p>
    <w:p w:rsidR="00201831" w:rsidRDefault="00201831">
      <w:pPr>
        <w:pStyle w:val="P22"/>
        <w:spacing w:before="72"/>
        <w:ind w:left="1021" w:right="1134"/>
        <w:rPr>
          <w:rStyle w:val="default"/>
          <w:rFonts w:cs="FrankRuehl"/>
          <w:rtl/>
        </w:rPr>
      </w:pPr>
      <w:r>
        <w:rPr>
          <w:rStyle w:val="default"/>
          <w:rFonts w:cs="FrankRuehl"/>
          <w:rtl/>
        </w:rPr>
        <w:t>(2)</w:t>
      </w:r>
      <w:r>
        <w:rPr>
          <w:rStyle w:val="default"/>
          <w:rFonts w:cs="FrankRuehl"/>
          <w:rtl/>
        </w:rPr>
        <w:tab/>
        <w:t>ו</w:t>
      </w:r>
      <w:r>
        <w:rPr>
          <w:rStyle w:val="default"/>
          <w:rFonts w:cs="FrankRuehl" w:hint="cs"/>
          <w:rtl/>
        </w:rPr>
        <w:t>יתר המנהל על הגשת דו"ח יומי כאמור בתקנה 3(3), ישלם היצרן מקדמות על חשבון מס הבלו, בסכום שקבע המנהל על פי חישוב משו</w:t>
      </w:r>
      <w:r>
        <w:rPr>
          <w:rStyle w:val="default"/>
          <w:rFonts w:cs="FrankRuehl"/>
          <w:rtl/>
        </w:rPr>
        <w:t>ער</w:t>
      </w:r>
      <w:r>
        <w:rPr>
          <w:rStyle w:val="default"/>
          <w:rFonts w:cs="FrankRuehl" w:hint="cs"/>
          <w:rtl/>
        </w:rPr>
        <w:t xml:space="preserve"> של סכום מס הבלו החל על המלט שהוצא משט</w:t>
      </w:r>
      <w:r>
        <w:rPr>
          <w:rStyle w:val="default"/>
          <w:rFonts w:cs="FrankRuehl"/>
          <w:rtl/>
        </w:rPr>
        <w:t>ח</w:t>
      </w:r>
      <w:r>
        <w:rPr>
          <w:rStyle w:val="default"/>
          <w:rFonts w:cs="FrankRuehl" w:hint="cs"/>
          <w:rtl/>
        </w:rPr>
        <w:t xml:space="preserve"> בית החרושת; תשלום המקדמה יהיה יומי, זולת אם קבע המנהל אחרת;</w:t>
      </w:r>
    </w:p>
    <w:p w:rsidR="00201831" w:rsidRDefault="00201831">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צרן המשלם מקדמות כאמור בפסקה (2) יחשב עם הגשת הדו"ח לפי תקנה 3(4) את סכום מס הבלו החל על המלט שהוצא משטח בית החרושת בחודש שחלף ויצרף לדו"ח האמור את מ</w:t>
      </w:r>
      <w:r>
        <w:rPr>
          <w:rStyle w:val="default"/>
          <w:rFonts w:cs="FrankRuehl"/>
          <w:rtl/>
        </w:rPr>
        <w:t xml:space="preserve">ס </w:t>
      </w:r>
      <w:r>
        <w:rPr>
          <w:rStyle w:val="default"/>
          <w:rFonts w:cs="FrankRuehl" w:hint="cs"/>
          <w:rtl/>
        </w:rPr>
        <w:t>הבלו לאחר ניכוי המקדמות ששילם; עלה סכו</w:t>
      </w:r>
      <w:r>
        <w:rPr>
          <w:rStyle w:val="default"/>
          <w:rFonts w:cs="FrankRuehl"/>
          <w:rtl/>
        </w:rPr>
        <w:t>ם</w:t>
      </w:r>
      <w:r>
        <w:rPr>
          <w:rStyle w:val="default"/>
          <w:rFonts w:cs="FrankRuehl" w:hint="cs"/>
          <w:rtl/>
        </w:rPr>
        <w:t xml:space="preserve"> המקדמות על סכום מס הבלו שעליו לשלם, יוחזר לו ההפרש או יזוכה חשבונו בסכום ההפרש, הכל כפי שיורה המנהל.</w:t>
      </w:r>
    </w:p>
    <w:p w:rsidR="00201831" w:rsidRDefault="002018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שולם מס הבלו במועדו, רשאי פקיד הבלו שלא להתיר הוצאת מלט נוסף משטח בית החרושת עד שישולם אותו המס.</w:t>
      </w:r>
    </w:p>
    <w:p w:rsidR="00201831" w:rsidRDefault="00201831" w:rsidP="00306A0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צר</w:t>
      </w:r>
      <w:r>
        <w:rPr>
          <w:rStyle w:val="default"/>
          <w:rFonts w:cs="FrankRuehl"/>
          <w:rtl/>
        </w:rPr>
        <w:t xml:space="preserve">ן </w:t>
      </w:r>
      <w:r>
        <w:rPr>
          <w:rStyle w:val="default"/>
          <w:rFonts w:cs="FrankRuehl" w:hint="cs"/>
          <w:rtl/>
        </w:rPr>
        <w:t>יתן לרשות המכס, על פי דרישתה, ערובה למ</w:t>
      </w:r>
      <w:r>
        <w:rPr>
          <w:rStyle w:val="default"/>
          <w:rFonts w:cs="FrankRuehl"/>
          <w:rtl/>
        </w:rPr>
        <w:t>י</w:t>
      </w:r>
      <w:r>
        <w:rPr>
          <w:rStyle w:val="default"/>
          <w:rFonts w:cs="FrankRuehl" w:hint="cs"/>
          <w:rtl/>
        </w:rPr>
        <w:t>לוי</w:t>
      </w:r>
      <w:r>
        <w:rPr>
          <w:rStyle w:val="default"/>
          <w:rFonts w:cs="FrankRuehl"/>
          <w:rtl/>
        </w:rPr>
        <w:t xml:space="preserve"> ה</w:t>
      </w:r>
      <w:r>
        <w:rPr>
          <w:rStyle w:val="default"/>
          <w:rFonts w:cs="FrankRuehl" w:hint="cs"/>
          <w:rtl/>
        </w:rPr>
        <w:t>תחייבויותיו, בשיעור של סכום הבלו החל על הכמויות המשוערות, שיוצאו מבית החרושת במשך שני ימים, הכל כפי שהורה המנהל.</w:t>
      </w:r>
    </w:p>
    <w:p w:rsidR="00556307" w:rsidRPr="00306A09" w:rsidRDefault="00556307" w:rsidP="008E2FA6">
      <w:pPr>
        <w:pStyle w:val="P00"/>
        <w:tabs>
          <w:tab w:val="clear" w:pos="6259"/>
        </w:tabs>
        <w:spacing w:before="0"/>
        <w:ind w:left="0" w:right="1134"/>
        <w:rPr>
          <w:rFonts w:cs="FrankRuehl" w:hint="cs"/>
          <w:vanish/>
          <w:szCs w:val="20"/>
          <w:shd w:val="clear" w:color="auto" w:fill="FFFF99"/>
          <w:rtl/>
        </w:rPr>
      </w:pPr>
      <w:bookmarkStart w:id="12" w:name="Rov17"/>
      <w:r w:rsidRPr="00306A09">
        <w:rPr>
          <w:rFonts w:cs="FrankRuehl" w:hint="cs"/>
          <w:vanish/>
          <w:color w:val="FF0000"/>
          <w:szCs w:val="20"/>
          <w:shd w:val="clear" w:color="auto" w:fill="FFFF99"/>
          <w:rtl/>
        </w:rPr>
        <w:t>מיום 30.8.1974</w:t>
      </w:r>
    </w:p>
    <w:p w:rsidR="00556307" w:rsidRPr="00306A09" w:rsidRDefault="00556307" w:rsidP="008E2FA6">
      <w:pPr>
        <w:pStyle w:val="P00"/>
        <w:spacing w:before="0"/>
        <w:ind w:left="0" w:right="1134"/>
        <w:rPr>
          <w:rFonts w:cs="FrankRuehl" w:hint="cs"/>
          <w:b/>
          <w:bCs/>
          <w:vanish/>
          <w:szCs w:val="20"/>
          <w:shd w:val="clear" w:color="auto" w:fill="FFFF99"/>
          <w:rtl/>
        </w:rPr>
      </w:pPr>
      <w:r w:rsidRPr="00306A09">
        <w:rPr>
          <w:rFonts w:cs="FrankRuehl" w:hint="cs"/>
          <w:b/>
          <w:bCs/>
          <w:vanish/>
          <w:szCs w:val="20"/>
          <w:shd w:val="clear" w:color="auto" w:fill="FFFF99"/>
          <w:rtl/>
        </w:rPr>
        <w:t>תק' תשל"ד-1974</w:t>
      </w:r>
    </w:p>
    <w:p w:rsidR="00556307" w:rsidRPr="00306A09" w:rsidRDefault="00556307" w:rsidP="008E2FA6">
      <w:pPr>
        <w:pStyle w:val="P00"/>
        <w:spacing w:before="0"/>
        <w:ind w:left="0" w:right="1134"/>
        <w:rPr>
          <w:rFonts w:cs="FrankRuehl" w:hint="cs"/>
          <w:vanish/>
          <w:szCs w:val="20"/>
          <w:shd w:val="clear" w:color="auto" w:fill="FFFF99"/>
          <w:rtl/>
        </w:rPr>
      </w:pPr>
      <w:hyperlink r:id="rId10" w:history="1">
        <w:r w:rsidRPr="00306A09">
          <w:rPr>
            <w:rStyle w:val="Hyperlink"/>
            <w:rFonts w:cs="FrankRuehl" w:hint="cs"/>
            <w:vanish/>
            <w:szCs w:val="20"/>
            <w:shd w:val="clear" w:color="auto" w:fill="FFFF99"/>
            <w:rtl/>
          </w:rPr>
          <w:t>ק</w:t>
        </w:r>
        <w:r w:rsidRPr="00306A09">
          <w:rPr>
            <w:rStyle w:val="Hyperlink"/>
            <w:rFonts w:cs="FrankRuehl"/>
            <w:vanish/>
            <w:szCs w:val="20"/>
            <w:shd w:val="clear" w:color="auto" w:fill="FFFF99"/>
            <w:rtl/>
          </w:rPr>
          <w:t>"</w:t>
        </w:r>
        <w:r w:rsidRPr="00306A09">
          <w:rPr>
            <w:rStyle w:val="Hyperlink"/>
            <w:rFonts w:cs="FrankRuehl" w:hint="cs"/>
            <w:vanish/>
            <w:szCs w:val="20"/>
            <w:shd w:val="clear" w:color="auto" w:fill="FFFF99"/>
            <w:rtl/>
          </w:rPr>
          <w:t>ת תשל"ד מס' 3219</w:t>
        </w:r>
      </w:hyperlink>
      <w:r w:rsidRPr="00306A09">
        <w:rPr>
          <w:rFonts w:cs="FrankRuehl" w:hint="cs"/>
          <w:vanish/>
          <w:szCs w:val="20"/>
          <w:shd w:val="clear" w:color="auto" w:fill="FFFF99"/>
          <w:rtl/>
        </w:rPr>
        <w:t xml:space="preserve"> מיום 30.8.1974 עמ' 1849</w:t>
      </w:r>
    </w:p>
    <w:p w:rsidR="00F438F0" w:rsidRPr="00306A09" w:rsidRDefault="00F438F0" w:rsidP="008B44E3">
      <w:pPr>
        <w:pStyle w:val="P02"/>
        <w:ind w:left="1021" w:right="1134" w:hanging="397"/>
        <w:rPr>
          <w:rStyle w:val="default"/>
          <w:rFonts w:cs="FrankRuehl"/>
          <w:vanish/>
          <w:sz w:val="22"/>
          <w:szCs w:val="22"/>
          <w:shd w:val="clear" w:color="auto" w:fill="FFFF99"/>
          <w:rtl/>
        </w:rPr>
      </w:pPr>
      <w:r w:rsidRPr="00306A09">
        <w:rPr>
          <w:rStyle w:val="default"/>
          <w:rFonts w:cs="FrankRuehl"/>
          <w:vanish/>
          <w:sz w:val="22"/>
          <w:szCs w:val="22"/>
          <w:shd w:val="clear" w:color="auto" w:fill="FFFF99"/>
          <w:rtl/>
        </w:rPr>
        <w:t>(א</w:t>
      </w:r>
      <w:r w:rsidRPr="00306A09">
        <w:rPr>
          <w:rStyle w:val="default"/>
          <w:rFonts w:cs="FrankRuehl" w:hint="cs"/>
          <w:vanish/>
          <w:sz w:val="22"/>
          <w:szCs w:val="22"/>
          <w:shd w:val="clear" w:color="auto" w:fill="FFFF99"/>
          <w:rtl/>
        </w:rPr>
        <w:t>)</w:t>
      </w:r>
      <w:r w:rsidRPr="00306A09">
        <w:rPr>
          <w:rStyle w:val="default"/>
          <w:rFonts w:cs="FrankRuehl"/>
          <w:vanish/>
          <w:sz w:val="22"/>
          <w:szCs w:val="22"/>
          <w:shd w:val="clear" w:color="auto" w:fill="FFFF99"/>
          <w:rtl/>
        </w:rPr>
        <w:tab/>
      </w:r>
      <w:r w:rsidRPr="00306A09">
        <w:rPr>
          <w:rStyle w:val="default"/>
          <w:rFonts w:cs="FrankRuehl"/>
          <w:vanish/>
          <w:sz w:val="22"/>
          <w:szCs w:val="22"/>
          <w:u w:val="single"/>
          <w:shd w:val="clear" w:color="auto" w:fill="FFFF99"/>
          <w:rtl/>
        </w:rPr>
        <w:t>(1)</w:t>
      </w:r>
      <w:r w:rsidRPr="00306A09">
        <w:rPr>
          <w:rStyle w:val="default"/>
          <w:rFonts w:cs="FrankRuehl"/>
          <w:vanish/>
          <w:sz w:val="22"/>
          <w:szCs w:val="22"/>
          <w:shd w:val="clear" w:color="auto" w:fill="FFFF99"/>
          <w:rtl/>
        </w:rPr>
        <w:tab/>
        <w:t>מ</w:t>
      </w:r>
      <w:r w:rsidRPr="00306A09">
        <w:rPr>
          <w:rStyle w:val="default"/>
          <w:rFonts w:cs="FrankRuehl" w:hint="cs"/>
          <w:vanish/>
          <w:sz w:val="22"/>
          <w:szCs w:val="22"/>
          <w:shd w:val="clear" w:color="auto" w:fill="FFFF99"/>
          <w:rtl/>
        </w:rPr>
        <w:t>ס הבלו ישולם לרשות המכס מדי י</w:t>
      </w:r>
      <w:r w:rsidRPr="00306A09">
        <w:rPr>
          <w:rStyle w:val="default"/>
          <w:rFonts w:cs="FrankRuehl"/>
          <w:vanish/>
          <w:sz w:val="22"/>
          <w:szCs w:val="22"/>
          <w:shd w:val="clear" w:color="auto" w:fill="FFFF99"/>
          <w:rtl/>
        </w:rPr>
        <w:t>ום</w:t>
      </w:r>
      <w:r w:rsidRPr="00306A09">
        <w:rPr>
          <w:rStyle w:val="default"/>
          <w:rFonts w:cs="FrankRuehl" w:hint="cs"/>
          <w:vanish/>
          <w:sz w:val="22"/>
          <w:szCs w:val="22"/>
          <w:shd w:val="clear" w:color="auto" w:fill="FFFF99"/>
          <w:rtl/>
        </w:rPr>
        <w:t xml:space="preserve"> ביומו על ידי היצרן, עבור כל כמות המלט חב-בלו שהוצא משטח בית החרושת, ביום שקדם ליום התשלום; המס ישולם בעת הגשת הדו"ח האמור בתקנה 3(3);</w:t>
      </w:r>
    </w:p>
    <w:p w:rsidR="00F438F0" w:rsidRPr="00306A09" w:rsidRDefault="00F438F0" w:rsidP="006F243A">
      <w:pPr>
        <w:pStyle w:val="P22"/>
        <w:spacing w:before="0"/>
        <w:ind w:left="1021" w:right="1134"/>
        <w:rPr>
          <w:rStyle w:val="default"/>
          <w:rFonts w:cs="FrankRuehl"/>
          <w:vanish/>
          <w:sz w:val="22"/>
          <w:szCs w:val="22"/>
          <w:u w:val="single"/>
          <w:shd w:val="clear" w:color="auto" w:fill="FFFF99"/>
          <w:rtl/>
        </w:rPr>
      </w:pPr>
      <w:r w:rsidRPr="00306A09">
        <w:rPr>
          <w:rStyle w:val="default"/>
          <w:rFonts w:cs="FrankRuehl"/>
          <w:vanish/>
          <w:sz w:val="22"/>
          <w:szCs w:val="22"/>
          <w:u w:val="single"/>
          <w:shd w:val="clear" w:color="auto" w:fill="FFFF99"/>
          <w:rtl/>
        </w:rPr>
        <w:t>(2)</w:t>
      </w:r>
      <w:r w:rsidRPr="00306A09">
        <w:rPr>
          <w:rStyle w:val="default"/>
          <w:rFonts w:cs="FrankRuehl"/>
          <w:vanish/>
          <w:sz w:val="22"/>
          <w:szCs w:val="22"/>
          <w:u w:val="single"/>
          <w:shd w:val="clear" w:color="auto" w:fill="FFFF99"/>
          <w:rtl/>
        </w:rPr>
        <w:tab/>
        <w:t>ו</w:t>
      </w:r>
      <w:r w:rsidRPr="00306A09">
        <w:rPr>
          <w:rStyle w:val="default"/>
          <w:rFonts w:cs="FrankRuehl" w:hint="cs"/>
          <w:vanish/>
          <w:sz w:val="22"/>
          <w:szCs w:val="22"/>
          <w:u w:val="single"/>
          <w:shd w:val="clear" w:color="auto" w:fill="FFFF99"/>
          <w:rtl/>
        </w:rPr>
        <w:t>יתר המנהל על הגשת דו"ח יומי כאמור בתקנה 3(3), ישלם היצרן מקדמות על חשבון מס הבלו, בסכום שקבע המנהל על פי חישוב משו</w:t>
      </w:r>
      <w:r w:rsidRPr="00306A09">
        <w:rPr>
          <w:rStyle w:val="default"/>
          <w:rFonts w:cs="FrankRuehl"/>
          <w:vanish/>
          <w:sz w:val="22"/>
          <w:szCs w:val="22"/>
          <w:u w:val="single"/>
          <w:shd w:val="clear" w:color="auto" w:fill="FFFF99"/>
          <w:rtl/>
        </w:rPr>
        <w:t>ער</w:t>
      </w:r>
      <w:r w:rsidRPr="00306A09">
        <w:rPr>
          <w:rStyle w:val="default"/>
          <w:rFonts w:cs="FrankRuehl" w:hint="cs"/>
          <w:vanish/>
          <w:sz w:val="22"/>
          <w:szCs w:val="22"/>
          <w:u w:val="single"/>
          <w:shd w:val="clear" w:color="auto" w:fill="FFFF99"/>
          <w:rtl/>
        </w:rPr>
        <w:t xml:space="preserve"> של סכום מס הבלו החל על המלט שהוצא משט</w:t>
      </w:r>
      <w:r w:rsidRPr="00306A09">
        <w:rPr>
          <w:rStyle w:val="default"/>
          <w:rFonts w:cs="FrankRuehl"/>
          <w:vanish/>
          <w:sz w:val="22"/>
          <w:szCs w:val="22"/>
          <w:u w:val="single"/>
          <w:shd w:val="clear" w:color="auto" w:fill="FFFF99"/>
          <w:rtl/>
        </w:rPr>
        <w:t>ח</w:t>
      </w:r>
      <w:r w:rsidRPr="00306A09">
        <w:rPr>
          <w:rStyle w:val="default"/>
          <w:rFonts w:cs="FrankRuehl" w:hint="cs"/>
          <w:vanish/>
          <w:sz w:val="22"/>
          <w:szCs w:val="22"/>
          <w:u w:val="single"/>
          <w:shd w:val="clear" w:color="auto" w:fill="FFFF99"/>
          <w:rtl/>
        </w:rPr>
        <w:t xml:space="preserve"> בית החרושת; תשלום המקדמה יהיה יומי, זולת אם קבע המנהל אחרת;</w:t>
      </w:r>
    </w:p>
    <w:p w:rsidR="00F438F0" w:rsidRPr="00626AD0" w:rsidRDefault="00F438F0" w:rsidP="00626AD0">
      <w:pPr>
        <w:pStyle w:val="P22"/>
        <w:spacing w:before="0"/>
        <w:ind w:left="1021" w:right="1134"/>
        <w:rPr>
          <w:rStyle w:val="default"/>
          <w:rFonts w:cs="FrankRuehl"/>
          <w:sz w:val="2"/>
          <w:szCs w:val="2"/>
          <w:u w:val="single"/>
          <w:rtl/>
        </w:rPr>
      </w:pPr>
      <w:r w:rsidRPr="00306A09">
        <w:rPr>
          <w:rStyle w:val="default"/>
          <w:rFonts w:cs="FrankRuehl" w:hint="cs"/>
          <w:vanish/>
          <w:sz w:val="22"/>
          <w:szCs w:val="22"/>
          <w:u w:val="single"/>
          <w:shd w:val="clear" w:color="auto" w:fill="FFFF99"/>
          <w:rtl/>
        </w:rPr>
        <w:t>(3)</w:t>
      </w:r>
      <w:r w:rsidRPr="00306A09">
        <w:rPr>
          <w:rStyle w:val="default"/>
          <w:rFonts w:cs="FrankRuehl"/>
          <w:vanish/>
          <w:sz w:val="22"/>
          <w:szCs w:val="22"/>
          <w:u w:val="single"/>
          <w:shd w:val="clear" w:color="auto" w:fill="FFFF99"/>
          <w:rtl/>
        </w:rPr>
        <w:tab/>
        <w:t>י</w:t>
      </w:r>
      <w:r w:rsidRPr="00306A09">
        <w:rPr>
          <w:rStyle w:val="default"/>
          <w:rFonts w:cs="FrankRuehl" w:hint="cs"/>
          <w:vanish/>
          <w:sz w:val="22"/>
          <w:szCs w:val="22"/>
          <w:u w:val="single"/>
          <w:shd w:val="clear" w:color="auto" w:fill="FFFF99"/>
          <w:rtl/>
        </w:rPr>
        <w:t>צרן המשלם מקדמות כאמור בפסקה (2) יחשב עם הגשת הדו"ח לפי תקנה 3(4) את סכום מס הבלו החל על המלט שהוצא משטח בית החרושת בחודש שחלף ויצרף לדו"ח האמור את מ</w:t>
      </w:r>
      <w:r w:rsidRPr="00306A09">
        <w:rPr>
          <w:rStyle w:val="default"/>
          <w:rFonts w:cs="FrankRuehl"/>
          <w:vanish/>
          <w:sz w:val="22"/>
          <w:szCs w:val="22"/>
          <w:u w:val="single"/>
          <w:shd w:val="clear" w:color="auto" w:fill="FFFF99"/>
          <w:rtl/>
        </w:rPr>
        <w:t xml:space="preserve">ס </w:t>
      </w:r>
      <w:r w:rsidRPr="00306A09">
        <w:rPr>
          <w:rStyle w:val="default"/>
          <w:rFonts w:cs="FrankRuehl" w:hint="cs"/>
          <w:vanish/>
          <w:sz w:val="22"/>
          <w:szCs w:val="22"/>
          <w:u w:val="single"/>
          <w:shd w:val="clear" w:color="auto" w:fill="FFFF99"/>
          <w:rtl/>
        </w:rPr>
        <w:t>הבלו לאחר ניכוי המקדמות ששילם; עלה סכו</w:t>
      </w:r>
      <w:r w:rsidRPr="00306A09">
        <w:rPr>
          <w:rStyle w:val="default"/>
          <w:rFonts w:cs="FrankRuehl"/>
          <w:vanish/>
          <w:sz w:val="22"/>
          <w:szCs w:val="22"/>
          <w:u w:val="single"/>
          <w:shd w:val="clear" w:color="auto" w:fill="FFFF99"/>
          <w:rtl/>
        </w:rPr>
        <w:t>ם</w:t>
      </w:r>
      <w:r w:rsidRPr="00306A09">
        <w:rPr>
          <w:rStyle w:val="default"/>
          <w:rFonts w:cs="FrankRuehl" w:hint="cs"/>
          <w:vanish/>
          <w:sz w:val="22"/>
          <w:szCs w:val="22"/>
          <w:u w:val="single"/>
          <w:shd w:val="clear" w:color="auto" w:fill="FFFF99"/>
          <w:rtl/>
        </w:rPr>
        <w:t xml:space="preserve"> המקדמות על סכום מס הבלו שעליו לשלם, יוחזר לו ההפרש או יזוכה חשבונו בסכום ההפרש, הכל כפי שיורה המנהל.</w:t>
      </w:r>
      <w:bookmarkEnd w:id="12"/>
    </w:p>
    <w:p w:rsidR="00201831" w:rsidRDefault="00201831">
      <w:pPr>
        <w:pStyle w:val="P00"/>
        <w:spacing w:before="72"/>
        <w:ind w:left="0" w:right="1134"/>
        <w:rPr>
          <w:rStyle w:val="default"/>
          <w:rFonts w:cs="FrankRuehl"/>
          <w:rtl/>
        </w:rPr>
      </w:pPr>
      <w:bookmarkStart w:id="13" w:name="Seif8"/>
      <w:bookmarkEnd w:id="13"/>
      <w:r>
        <w:rPr>
          <w:lang w:val="he-IL"/>
        </w:rPr>
        <w:pict>
          <v:rect id="_x0000_s1035" style="position:absolute;left:0;text-align:left;margin-left:464.5pt;margin-top:8.05pt;width:75.05pt;height:12.8pt;z-index:251659264" o:allowincell="f" filled="f" stroked="f" strokecolor="lime" strokeweight=".25pt">
            <v:textbox style="mso-next-textbox:#_x0000_s1035" inset="0,0,0,0">
              <w:txbxContent>
                <w:p w:rsidR="00201831" w:rsidRDefault="00201831">
                  <w:pPr>
                    <w:spacing w:line="160" w:lineRule="exact"/>
                    <w:jc w:val="left"/>
                    <w:rPr>
                      <w:rFonts w:cs="Miriam"/>
                      <w:noProof/>
                      <w:sz w:val="18"/>
                      <w:szCs w:val="18"/>
                      <w:rtl/>
                    </w:rPr>
                  </w:pPr>
                  <w:r>
                    <w:rPr>
                      <w:rFonts w:cs="Miriam"/>
                      <w:sz w:val="18"/>
                      <w:szCs w:val="18"/>
                      <w:rtl/>
                    </w:rPr>
                    <w:t>מק</w:t>
                  </w:r>
                  <w:r>
                    <w:rPr>
                      <w:rFonts w:cs="Miriam" w:hint="cs"/>
                      <w:sz w:val="18"/>
                      <w:szCs w:val="18"/>
                      <w:rtl/>
                    </w:rPr>
                    <w:t>ומות כניסה</w:t>
                  </w:r>
                </w:p>
              </w:txbxContent>
            </v:textbox>
            <w10:anchorlock/>
          </v:rect>
        </w:pict>
      </w:r>
      <w:r>
        <w:rPr>
          <w:rStyle w:val="big-number"/>
          <w:rFonts w:cs="Miriam"/>
          <w:rtl/>
        </w:rPr>
        <w:t>11.</w:t>
      </w:r>
      <w:r>
        <w:rPr>
          <w:rStyle w:val="big-number"/>
          <w:rFonts w:cs="Miriam"/>
          <w:rtl/>
        </w:rPr>
        <w:tab/>
      </w:r>
      <w:r>
        <w:rPr>
          <w:rStyle w:val="default"/>
          <w:rFonts w:cs="FrankRuehl"/>
          <w:rtl/>
        </w:rPr>
        <w:t>מק</w:t>
      </w:r>
      <w:r>
        <w:rPr>
          <w:rStyle w:val="default"/>
          <w:rFonts w:cs="FrankRuehl" w:hint="cs"/>
          <w:rtl/>
        </w:rPr>
        <w:t>ומות כניסה קבועים דרכם מותר להביא מלט הם:</w:t>
      </w:r>
    </w:p>
    <w:p w:rsidR="00201831" w:rsidRDefault="0020183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דרך הים נמלי חיפה, אילת ואשדוד;</w:t>
      </w:r>
    </w:p>
    <w:p w:rsidR="00201831" w:rsidRDefault="00201831" w:rsidP="003506F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דרך ה</w:t>
      </w:r>
      <w:r>
        <w:rPr>
          <w:rStyle w:val="default"/>
          <w:rFonts w:cs="FrankRuehl"/>
          <w:rtl/>
        </w:rPr>
        <w:t>או</w:t>
      </w:r>
      <w:r>
        <w:rPr>
          <w:rStyle w:val="default"/>
          <w:rFonts w:cs="FrankRuehl" w:hint="cs"/>
          <w:rtl/>
        </w:rPr>
        <w:t xml:space="preserve">יר </w:t>
      </w:r>
      <w:r w:rsidR="00306A09">
        <w:rPr>
          <w:rStyle w:val="default"/>
          <w:rFonts w:cs="FrankRuehl"/>
          <w:rtl/>
        </w:rPr>
        <w:t>–</w:t>
      </w:r>
      <w:r>
        <w:rPr>
          <w:rStyle w:val="default"/>
          <w:rFonts w:cs="FrankRuehl"/>
          <w:rtl/>
        </w:rPr>
        <w:t xml:space="preserve"> </w:t>
      </w:r>
      <w:r>
        <w:rPr>
          <w:rStyle w:val="default"/>
          <w:rFonts w:cs="FrankRuehl" w:hint="cs"/>
          <w:rtl/>
        </w:rPr>
        <w:t>נמל התעופה לוד.</w:t>
      </w:r>
    </w:p>
    <w:p w:rsidR="00201831" w:rsidRDefault="00201831" w:rsidP="003506FB">
      <w:pPr>
        <w:pStyle w:val="P00"/>
        <w:spacing w:before="72"/>
        <w:ind w:left="0" w:right="1134"/>
        <w:rPr>
          <w:rStyle w:val="default"/>
          <w:rFonts w:cs="FrankRuehl"/>
          <w:rtl/>
        </w:rPr>
      </w:pPr>
      <w:bookmarkStart w:id="14" w:name="Seif9"/>
      <w:bookmarkEnd w:id="14"/>
      <w:r>
        <w:rPr>
          <w:lang w:val="he-IL"/>
        </w:rPr>
        <w:pict>
          <v:rect id="_x0000_s1036" style="position:absolute;left:0;text-align:left;margin-left:464.5pt;margin-top:8.05pt;width:75.05pt;height:13.75pt;z-index:251660288" o:allowincell="f" filled="f" stroked="f" strokecolor="lime" strokeweight=".25pt">
            <v:textbox style="mso-next-textbox:#_x0000_s1036" inset="0,0,0,0">
              <w:txbxContent>
                <w:p w:rsidR="00201831" w:rsidRDefault="00201831">
                  <w:pPr>
                    <w:spacing w:line="160" w:lineRule="exact"/>
                    <w:jc w:val="left"/>
                    <w:rPr>
                      <w:rFonts w:cs="Miriam"/>
                      <w:noProof/>
                      <w:sz w:val="18"/>
                      <w:szCs w:val="18"/>
                      <w:rtl/>
                    </w:rPr>
                  </w:pPr>
                  <w:r>
                    <w:rPr>
                      <w:rFonts w:cs="Miriam"/>
                      <w:sz w:val="18"/>
                      <w:szCs w:val="18"/>
                      <w:rtl/>
                    </w:rPr>
                    <w:t>ביט</w:t>
                  </w:r>
                  <w:r>
                    <w:rPr>
                      <w:rFonts w:cs="Miriam" w:hint="cs"/>
                      <w:sz w:val="18"/>
                      <w:szCs w:val="18"/>
                      <w:rtl/>
                    </w:rPr>
                    <w:t>ול</w:t>
                  </w:r>
                </w:p>
              </w:txbxContent>
            </v:textbox>
            <w10:anchorlock/>
          </v:rect>
        </w:pict>
      </w:r>
      <w:r>
        <w:rPr>
          <w:rStyle w:val="big-number"/>
          <w:rFonts w:cs="Miriam"/>
          <w:rtl/>
        </w:rPr>
        <w:t>12.</w:t>
      </w:r>
      <w:r>
        <w:rPr>
          <w:rStyle w:val="big-number"/>
          <w:rFonts w:cs="Miriam"/>
          <w:rtl/>
        </w:rPr>
        <w:tab/>
      </w:r>
      <w:r>
        <w:rPr>
          <w:rStyle w:val="default"/>
          <w:rFonts w:cs="FrankRuehl"/>
          <w:rtl/>
        </w:rPr>
        <w:t>תק</w:t>
      </w:r>
      <w:r>
        <w:rPr>
          <w:rStyle w:val="default"/>
          <w:rFonts w:cs="FrankRuehl" w:hint="cs"/>
          <w:rtl/>
        </w:rPr>
        <w:t xml:space="preserve">נות המלט, 1944 </w:t>
      </w:r>
      <w:r w:rsidR="00306A09">
        <w:rPr>
          <w:rStyle w:val="default"/>
          <w:rFonts w:cs="FrankRuehl"/>
          <w:rtl/>
        </w:rPr>
        <w:t>–</w:t>
      </w:r>
      <w:r>
        <w:rPr>
          <w:rStyle w:val="default"/>
          <w:rFonts w:cs="FrankRuehl"/>
          <w:rtl/>
        </w:rPr>
        <w:t xml:space="preserve"> </w:t>
      </w:r>
      <w:r>
        <w:rPr>
          <w:rStyle w:val="default"/>
          <w:rFonts w:cs="FrankRuehl" w:hint="cs"/>
          <w:rtl/>
        </w:rPr>
        <w:t>בטלות.</w:t>
      </w:r>
    </w:p>
    <w:p w:rsidR="00201831" w:rsidRDefault="00201831" w:rsidP="003506FB">
      <w:pPr>
        <w:pStyle w:val="P00"/>
        <w:spacing w:before="72"/>
        <w:ind w:left="0" w:right="1134"/>
        <w:rPr>
          <w:rStyle w:val="default"/>
          <w:rFonts w:cs="FrankRuehl"/>
          <w:rtl/>
        </w:rPr>
      </w:pPr>
      <w:bookmarkStart w:id="15" w:name="Seif10"/>
      <w:bookmarkEnd w:id="15"/>
      <w:r>
        <w:rPr>
          <w:lang w:val="he-IL"/>
        </w:rPr>
        <w:pict>
          <v:rect id="_x0000_s1037" style="position:absolute;left:0;text-align:left;margin-left:464.5pt;margin-top:8.05pt;width:75.05pt;height:16.2pt;z-index:251661312" o:allowincell="f" filled="f" stroked="f" strokecolor="lime" strokeweight=".25pt">
            <v:textbox style="mso-next-textbox:#_x0000_s1037" inset="0,0,0,0">
              <w:txbxContent>
                <w:p w:rsidR="00201831" w:rsidRDefault="00201831">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13.</w:t>
      </w:r>
      <w:r>
        <w:rPr>
          <w:rStyle w:val="big-number"/>
          <w:rFonts w:cs="Miriam"/>
          <w:rtl/>
        </w:rPr>
        <w:tab/>
      </w:r>
      <w:r>
        <w:rPr>
          <w:rStyle w:val="default"/>
          <w:rFonts w:cs="FrankRuehl"/>
          <w:rtl/>
        </w:rPr>
        <w:t>לת</w:t>
      </w:r>
      <w:r>
        <w:rPr>
          <w:rStyle w:val="default"/>
          <w:rFonts w:cs="FrankRuehl" w:hint="cs"/>
          <w:rtl/>
        </w:rPr>
        <w:t>קנות אלה ייקרא "תקנות המלט, תשכ"ו</w:t>
      </w:r>
      <w:r w:rsidR="003506FB">
        <w:rPr>
          <w:rStyle w:val="default"/>
          <w:rFonts w:cs="FrankRuehl" w:hint="cs"/>
          <w:rtl/>
        </w:rPr>
        <w:t>-</w:t>
      </w:r>
      <w:r>
        <w:rPr>
          <w:rStyle w:val="default"/>
          <w:rFonts w:cs="FrankRuehl"/>
          <w:rtl/>
        </w:rPr>
        <w:t>1966".</w:t>
      </w:r>
    </w:p>
    <w:p w:rsidR="00201831" w:rsidRDefault="00201831">
      <w:pPr>
        <w:pStyle w:val="P00"/>
        <w:spacing w:before="72"/>
        <w:ind w:left="0" w:right="1134"/>
        <w:rPr>
          <w:rStyle w:val="default"/>
          <w:rFonts w:cs="FrankRuehl" w:hint="cs"/>
          <w:rtl/>
        </w:rPr>
      </w:pPr>
    </w:p>
    <w:p w:rsidR="003506FB" w:rsidRDefault="003506FB">
      <w:pPr>
        <w:pStyle w:val="P00"/>
        <w:spacing w:before="72"/>
        <w:ind w:left="0" w:right="1134"/>
        <w:rPr>
          <w:rStyle w:val="default"/>
          <w:rFonts w:cs="FrankRuehl" w:hint="cs"/>
          <w:rtl/>
        </w:rPr>
      </w:pPr>
    </w:p>
    <w:p w:rsidR="00201831" w:rsidRDefault="00201831" w:rsidP="00306A09">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ט בסיון תשכ"ו (7 ביוני 1966)</w:t>
      </w:r>
      <w:r>
        <w:rPr>
          <w:rFonts w:cs="FrankRuehl"/>
          <w:sz w:val="26"/>
          <w:rtl/>
        </w:rPr>
        <w:tab/>
        <w:t>פ</w:t>
      </w:r>
      <w:r>
        <w:rPr>
          <w:rFonts w:cs="FrankRuehl" w:hint="cs"/>
          <w:sz w:val="26"/>
          <w:rtl/>
        </w:rPr>
        <w:t>נחס ספיר</w:t>
      </w:r>
    </w:p>
    <w:p w:rsidR="00201831" w:rsidRDefault="00201831" w:rsidP="00306A0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3506FB" w:rsidRPr="003506FB" w:rsidRDefault="003506FB" w:rsidP="003506FB">
      <w:pPr>
        <w:pStyle w:val="P00"/>
        <w:spacing w:before="72"/>
        <w:ind w:left="0" w:right="1134"/>
        <w:rPr>
          <w:rStyle w:val="default"/>
          <w:rFonts w:cs="FrankRuehl" w:hint="cs"/>
          <w:rtl/>
        </w:rPr>
      </w:pPr>
    </w:p>
    <w:p w:rsidR="003506FB" w:rsidRPr="003506FB" w:rsidRDefault="003506FB" w:rsidP="003506FB">
      <w:pPr>
        <w:pStyle w:val="P00"/>
        <w:spacing w:before="72"/>
        <w:ind w:left="0" w:right="1134"/>
        <w:rPr>
          <w:rStyle w:val="default"/>
          <w:rFonts w:cs="FrankRuehl"/>
          <w:rtl/>
        </w:rPr>
      </w:pPr>
    </w:p>
    <w:p w:rsidR="00201831" w:rsidRPr="003506FB" w:rsidRDefault="00201831" w:rsidP="003506FB">
      <w:pPr>
        <w:pStyle w:val="P00"/>
        <w:spacing w:before="72"/>
        <w:ind w:left="0" w:right="1134"/>
        <w:rPr>
          <w:rStyle w:val="default"/>
          <w:rFonts w:cs="FrankRuehl"/>
          <w:rtl/>
        </w:rPr>
      </w:pPr>
      <w:bookmarkStart w:id="16" w:name="LawPartEnd"/>
    </w:p>
    <w:bookmarkEnd w:id="16"/>
    <w:p w:rsidR="00201831" w:rsidRPr="003506FB" w:rsidRDefault="00201831" w:rsidP="003506FB">
      <w:pPr>
        <w:pStyle w:val="P00"/>
        <w:spacing w:before="72"/>
        <w:ind w:left="0" w:right="1134"/>
        <w:rPr>
          <w:rStyle w:val="default"/>
          <w:rFonts w:cs="FrankRuehl"/>
          <w:rtl/>
        </w:rPr>
      </w:pPr>
    </w:p>
    <w:sectPr w:rsidR="00201831" w:rsidRPr="003506FB">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5C2C" w:rsidRDefault="00C35C2C">
      <w:r>
        <w:separator/>
      </w:r>
    </w:p>
  </w:endnote>
  <w:endnote w:type="continuationSeparator" w:id="0">
    <w:p w:rsidR="00C35C2C" w:rsidRDefault="00C3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1831" w:rsidRDefault="002018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01831" w:rsidRDefault="002018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01831" w:rsidRDefault="002018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1E52">
      <w:rPr>
        <w:rFonts w:cs="TopType Jerushalmi"/>
        <w:noProof/>
        <w:color w:val="000000"/>
        <w:sz w:val="14"/>
        <w:szCs w:val="14"/>
      </w:rPr>
      <w:t>D:\Yael\hakika\Revadim\265_070.doc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1831" w:rsidRDefault="0020183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06A09">
      <w:rPr>
        <w:rFonts w:hAnsi="FrankRuehl" w:cs="FrankRuehl"/>
        <w:noProof/>
        <w:sz w:val="24"/>
        <w:szCs w:val="24"/>
        <w:rtl/>
      </w:rPr>
      <w:t>2</w:t>
    </w:r>
    <w:r>
      <w:rPr>
        <w:rFonts w:hAnsi="FrankRuehl" w:cs="FrankRuehl"/>
        <w:sz w:val="24"/>
        <w:szCs w:val="24"/>
        <w:rtl/>
      </w:rPr>
      <w:fldChar w:fldCharType="end"/>
    </w:r>
  </w:p>
  <w:p w:rsidR="00201831" w:rsidRDefault="0020183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01831" w:rsidRDefault="0020183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1E52">
      <w:rPr>
        <w:rFonts w:cs="TopType Jerushalmi"/>
        <w:noProof/>
        <w:color w:val="000000"/>
        <w:sz w:val="14"/>
        <w:szCs w:val="14"/>
      </w:rPr>
      <w:t>D:\Yael\hakika\Revadim\265_070.doc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5C2C" w:rsidRDefault="00C35C2C" w:rsidP="00321E52">
      <w:pPr>
        <w:spacing w:before="60" w:line="240" w:lineRule="auto"/>
        <w:ind w:right="1134"/>
      </w:pPr>
      <w:r>
        <w:separator/>
      </w:r>
    </w:p>
  </w:footnote>
  <w:footnote w:type="continuationSeparator" w:id="0">
    <w:p w:rsidR="00C35C2C" w:rsidRDefault="00C35C2C">
      <w:r>
        <w:continuationSeparator/>
      </w:r>
    </w:p>
  </w:footnote>
  <w:footnote w:id="1">
    <w:p w:rsidR="00321E52" w:rsidRDefault="00321E52" w:rsidP="00321E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21E52">
        <w:rPr>
          <w:rFonts w:cs="FrankRuehl"/>
          <w:rtl/>
        </w:rPr>
        <w:t xml:space="preserve">* </w:t>
      </w:r>
      <w:r>
        <w:rPr>
          <w:rFonts w:cs="FrankRuehl"/>
          <w:rtl/>
        </w:rPr>
        <w:t>פו</w:t>
      </w:r>
      <w:r>
        <w:rPr>
          <w:rFonts w:cs="FrankRuehl" w:hint="cs"/>
          <w:rtl/>
        </w:rPr>
        <w:t xml:space="preserve">רסמו </w:t>
      </w:r>
      <w:hyperlink r:id="rId1" w:history="1">
        <w:r w:rsidRPr="002825A5">
          <w:rPr>
            <w:rStyle w:val="Hyperlink"/>
            <w:rFonts w:cs="FrankRuehl" w:hint="cs"/>
            <w:rtl/>
          </w:rPr>
          <w:t>ק"ת תשכ"ו מס' 1893</w:t>
        </w:r>
      </w:hyperlink>
      <w:r>
        <w:rPr>
          <w:rFonts w:cs="FrankRuehl" w:hint="cs"/>
          <w:rtl/>
        </w:rPr>
        <w:t xml:space="preserve"> מ</w:t>
      </w:r>
      <w:r>
        <w:rPr>
          <w:rFonts w:cs="FrankRuehl"/>
          <w:rtl/>
        </w:rPr>
        <w:t>יו</w:t>
      </w:r>
      <w:r>
        <w:rPr>
          <w:rFonts w:cs="FrankRuehl" w:hint="cs"/>
          <w:rtl/>
        </w:rPr>
        <w:t>ם 16.6.1966 עמ' 2219.</w:t>
      </w:r>
    </w:p>
    <w:p w:rsidR="00321E52" w:rsidRDefault="00321E52" w:rsidP="00321E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2825A5">
          <w:rPr>
            <w:rStyle w:val="Hyperlink"/>
            <w:rFonts w:cs="FrankRuehl" w:hint="cs"/>
            <w:rtl/>
          </w:rPr>
          <w:t>ק"ת תשכ"ט מס' 2385</w:t>
        </w:r>
      </w:hyperlink>
      <w:r>
        <w:rPr>
          <w:rFonts w:cs="FrankRuehl" w:hint="cs"/>
          <w:rtl/>
        </w:rPr>
        <w:t xml:space="preserve"> מיום 7.5.1969 עמ' 1420 </w:t>
      </w:r>
      <w:r>
        <w:rPr>
          <w:rFonts w:cs="FrankRuehl"/>
          <w:rtl/>
        </w:rPr>
        <w:t>–</w:t>
      </w:r>
      <w:r>
        <w:rPr>
          <w:rFonts w:cs="FrankRuehl" w:hint="cs"/>
          <w:rtl/>
        </w:rPr>
        <w:t xml:space="preserve"> תק' תשכ"ט-1969.</w:t>
      </w:r>
    </w:p>
    <w:p w:rsidR="00321E52" w:rsidRPr="00321E52" w:rsidRDefault="00321E52" w:rsidP="00321E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2825A5">
          <w:rPr>
            <w:rStyle w:val="Hyperlink"/>
            <w:rFonts w:cs="FrankRuehl" w:hint="cs"/>
            <w:rtl/>
          </w:rPr>
          <w:t>ק</w:t>
        </w:r>
        <w:r w:rsidRPr="002825A5">
          <w:rPr>
            <w:rStyle w:val="Hyperlink"/>
            <w:rFonts w:cs="FrankRuehl"/>
            <w:rtl/>
          </w:rPr>
          <w:t>"</w:t>
        </w:r>
        <w:r w:rsidRPr="002825A5">
          <w:rPr>
            <w:rStyle w:val="Hyperlink"/>
            <w:rFonts w:cs="FrankRuehl" w:hint="cs"/>
            <w:rtl/>
          </w:rPr>
          <w:t>ת תשל"ד מס' 3219</w:t>
        </w:r>
      </w:hyperlink>
      <w:r>
        <w:rPr>
          <w:rFonts w:cs="FrankRuehl" w:hint="cs"/>
          <w:rtl/>
        </w:rPr>
        <w:t xml:space="preserve"> מיום 30.8.1974 עמ' 1849 </w:t>
      </w:r>
      <w:r>
        <w:rPr>
          <w:rFonts w:cs="FrankRuehl"/>
          <w:rtl/>
        </w:rPr>
        <w:t>–</w:t>
      </w:r>
      <w:r>
        <w:rPr>
          <w:rFonts w:cs="FrankRuehl" w:hint="cs"/>
          <w:rtl/>
        </w:rPr>
        <w:t xml:space="preserve"> תק' תשל"ד-1974.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1831" w:rsidRDefault="0020183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המלט, תשכ"ו–1966</w:t>
    </w:r>
  </w:p>
  <w:p w:rsidR="00201831" w:rsidRDefault="002018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01831" w:rsidRDefault="0020183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1831" w:rsidRDefault="00201831" w:rsidP="00321E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המלט, תשכ"ו</w:t>
    </w:r>
    <w:r w:rsidR="00321E52">
      <w:rPr>
        <w:rFonts w:hAnsi="FrankRuehl" w:cs="FrankRuehl" w:hint="cs"/>
        <w:color w:val="000000"/>
        <w:sz w:val="28"/>
        <w:szCs w:val="28"/>
        <w:rtl/>
      </w:rPr>
      <w:t>-</w:t>
    </w:r>
    <w:r>
      <w:rPr>
        <w:rFonts w:hAnsi="FrankRuehl" w:cs="FrankRuehl"/>
        <w:color w:val="000000"/>
        <w:sz w:val="28"/>
        <w:szCs w:val="28"/>
        <w:rtl/>
      </w:rPr>
      <w:t>1966</w:t>
    </w:r>
  </w:p>
  <w:p w:rsidR="00201831" w:rsidRDefault="002018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01831" w:rsidRDefault="0020183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1831"/>
    <w:rsid w:val="00027FBE"/>
    <w:rsid w:val="000D0AE5"/>
    <w:rsid w:val="00121852"/>
    <w:rsid w:val="00171C99"/>
    <w:rsid w:val="00177F4F"/>
    <w:rsid w:val="001A7538"/>
    <w:rsid w:val="00201831"/>
    <w:rsid w:val="002138DB"/>
    <w:rsid w:val="00257CD9"/>
    <w:rsid w:val="0027198A"/>
    <w:rsid w:val="002825A5"/>
    <w:rsid w:val="0029797E"/>
    <w:rsid w:val="002E2142"/>
    <w:rsid w:val="002F4FDE"/>
    <w:rsid w:val="00306A09"/>
    <w:rsid w:val="00321E52"/>
    <w:rsid w:val="003506FB"/>
    <w:rsid w:val="00355F24"/>
    <w:rsid w:val="00357BBA"/>
    <w:rsid w:val="00375068"/>
    <w:rsid w:val="003E75AB"/>
    <w:rsid w:val="0042217B"/>
    <w:rsid w:val="00427AFF"/>
    <w:rsid w:val="004C6BCF"/>
    <w:rsid w:val="005326FF"/>
    <w:rsid w:val="00556307"/>
    <w:rsid w:val="00580D80"/>
    <w:rsid w:val="005D593F"/>
    <w:rsid w:val="00600EE1"/>
    <w:rsid w:val="00626AD0"/>
    <w:rsid w:val="00636C4A"/>
    <w:rsid w:val="006864D2"/>
    <w:rsid w:val="006915A4"/>
    <w:rsid w:val="006F243A"/>
    <w:rsid w:val="006F7F49"/>
    <w:rsid w:val="00700C36"/>
    <w:rsid w:val="00720061"/>
    <w:rsid w:val="007C1E1E"/>
    <w:rsid w:val="008171FB"/>
    <w:rsid w:val="008431AD"/>
    <w:rsid w:val="00844CB4"/>
    <w:rsid w:val="00865202"/>
    <w:rsid w:val="008A3C80"/>
    <w:rsid w:val="008B44E3"/>
    <w:rsid w:val="008E2FA6"/>
    <w:rsid w:val="008F392C"/>
    <w:rsid w:val="00971D6B"/>
    <w:rsid w:val="00975A8C"/>
    <w:rsid w:val="00985A74"/>
    <w:rsid w:val="00A12327"/>
    <w:rsid w:val="00A14289"/>
    <w:rsid w:val="00A20BBA"/>
    <w:rsid w:val="00A251CE"/>
    <w:rsid w:val="00A305C3"/>
    <w:rsid w:val="00AE3D72"/>
    <w:rsid w:val="00B40508"/>
    <w:rsid w:val="00B4246D"/>
    <w:rsid w:val="00B816EC"/>
    <w:rsid w:val="00BD24E1"/>
    <w:rsid w:val="00BD686D"/>
    <w:rsid w:val="00C21818"/>
    <w:rsid w:val="00C35C2C"/>
    <w:rsid w:val="00C87C9E"/>
    <w:rsid w:val="00CC7775"/>
    <w:rsid w:val="00D0086A"/>
    <w:rsid w:val="00D03633"/>
    <w:rsid w:val="00D56778"/>
    <w:rsid w:val="00D931F4"/>
    <w:rsid w:val="00DA51B6"/>
    <w:rsid w:val="00DF7764"/>
    <w:rsid w:val="00E702AE"/>
    <w:rsid w:val="00E76922"/>
    <w:rsid w:val="00F438F0"/>
    <w:rsid w:val="00F45924"/>
    <w:rsid w:val="00FB38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5958869-E071-48C5-8669-255139C0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DF7764"/>
    <w:rPr>
      <w:color w:val="800080"/>
      <w:u w:val="single"/>
    </w:rPr>
  </w:style>
  <w:style w:type="paragraph" w:styleId="a5">
    <w:name w:val="footnote text"/>
    <w:basedOn w:val="a"/>
    <w:semiHidden/>
    <w:rsid w:val="00321E52"/>
    <w:rPr>
      <w:sz w:val="20"/>
      <w:szCs w:val="20"/>
    </w:rPr>
  </w:style>
  <w:style w:type="character" w:styleId="a6">
    <w:name w:val="footnote reference"/>
    <w:basedOn w:val="a0"/>
    <w:semiHidden/>
    <w:rsid w:val="00321E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385.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2385.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3219.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3219.pdf" TargetMode="External"/><Relationship Id="rId4" Type="http://schemas.openxmlformats.org/officeDocument/2006/relationships/footnotes" Target="footnotes.xml"/><Relationship Id="rId9" Type="http://schemas.openxmlformats.org/officeDocument/2006/relationships/hyperlink" Target="http://www.nevo.co.il/Law_word/law06/TAK-2385.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219.pdf" TargetMode="External"/><Relationship Id="rId2" Type="http://schemas.openxmlformats.org/officeDocument/2006/relationships/hyperlink" Target="http://www.nevo.co.il/Law_word/law06/TAK-2385.pdf" TargetMode="External"/><Relationship Id="rId1" Type="http://schemas.openxmlformats.org/officeDocument/2006/relationships/hyperlink" Target="http://www.nevo.co.il/Law_word/law06/TAK-18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6639</CharactersWithSpaces>
  <SharedDoc>false</SharedDoc>
  <HLinks>
    <vt:vector size="114" baseType="variant">
      <vt:variant>
        <vt:i4>8060931</vt:i4>
      </vt:variant>
      <vt:variant>
        <vt:i4>78</vt:i4>
      </vt:variant>
      <vt:variant>
        <vt:i4>0</vt:i4>
      </vt:variant>
      <vt:variant>
        <vt:i4>5</vt:i4>
      </vt:variant>
      <vt:variant>
        <vt:lpwstr>http://www.nevo.co.il/Law_word/law06/TAK-3219.pdf</vt:lpwstr>
      </vt:variant>
      <vt:variant>
        <vt:lpwstr/>
      </vt:variant>
      <vt:variant>
        <vt:i4>7536654</vt:i4>
      </vt:variant>
      <vt:variant>
        <vt:i4>75</vt:i4>
      </vt:variant>
      <vt:variant>
        <vt:i4>0</vt:i4>
      </vt:variant>
      <vt:variant>
        <vt:i4>5</vt:i4>
      </vt:variant>
      <vt:variant>
        <vt:lpwstr>http://www.nevo.co.il/Law_word/law06/TAK-2385.pdf</vt:lpwstr>
      </vt:variant>
      <vt:variant>
        <vt:lpwstr/>
      </vt:variant>
      <vt:variant>
        <vt:i4>7536654</vt:i4>
      </vt:variant>
      <vt:variant>
        <vt:i4>72</vt:i4>
      </vt:variant>
      <vt:variant>
        <vt:i4>0</vt:i4>
      </vt:variant>
      <vt:variant>
        <vt:i4>5</vt:i4>
      </vt:variant>
      <vt:variant>
        <vt:lpwstr>http://www.nevo.co.il/Law_word/law06/TAK-2385.pdf</vt:lpwstr>
      </vt:variant>
      <vt:variant>
        <vt:lpwstr/>
      </vt:variant>
      <vt:variant>
        <vt:i4>7536654</vt:i4>
      </vt:variant>
      <vt:variant>
        <vt:i4>69</vt:i4>
      </vt:variant>
      <vt:variant>
        <vt:i4>0</vt:i4>
      </vt:variant>
      <vt:variant>
        <vt:i4>5</vt:i4>
      </vt:variant>
      <vt:variant>
        <vt:lpwstr>http://www.nevo.co.il/Law_word/law06/TAK-2385.pdf</vt:lpwstr>
      </vt:variant>
      <vt:variant>
        <vt:lpwstr/>
      </vt:variant>
      <vt:variant>
        <vt:i4>8060931</vt:i4>
      </vt:variant>
      <vt:variant>
        <vt:i4>66</vt:i4>
      </vt:variant>
      <vt:variant>
        <vt:i4>0</vt:i4>
      </vt:variant>
      <vt:variant>
        <vt:i4>5</vt:i4>
      </vt:variant>
      <vt:variant>
        <vt:lpwstr>http://www.nevo.co.il/Law_word/law06/TAK-3219.pdf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8060931</vt:i4>
      </vt:variant>
      <vt:variant>
        <vt:i4>6</vt:i4>
      </vt:variant>
      <vt:variant>
        <vt:i4>0</vt:i4>
      </vt:variant>
      <vt:variant>
        <vt:i4>5</vt:i4>
      </vt:variant>
      <vt:variant>
        <vt:lpwstr>http://www.nevo.co.il/Law_word/law06/TAK-3219.pdf</vt:lpwstr>
      </vt:variant>
      <vt:variant>
        <vt:lpwstr/>
      </vt:variant>
      <vt:variant>
        <vt:i4>7536654</vt:i4>
      </vt:variant>
      <vt:variant>
        <vt:i4>3</vt:i4>
      </vt:variant>
      <vt:variant>
        <vt:i4>0</vt:i4>
      </vt:variant>
      <vt:variant>
        <vt:i4>5</vt:i4>
      </vt:variant>
      <vt:variant>
        <vt:lpwstr>http://www.nevo.co.il/Law_word/law06/TAK-2385.pdf</vt:lpwstr>
      </vt:variant>
      <vt:variant>
        <vt:lpwstr/>
      </vt:variant>
      <vt:variant>
        <vt:i4>7405571</vt:i4>
      </vt:variant>
      <vt:variant>
        <vt:i4>0</vt:i4>
      </vt:variant>
      <vt:variant>
        <vt:i4>0</vt:i4>
      </vt:variant>
      <vt:variant>
        <vt:i4>5</vt:i4>
      </vt:variant>
      <vt:variant>
        <vt:lpwstr>http://www.nevo.co.il/Law_word/law06/TAK-1893.pdf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265</dc:title>
  <dc:subject/>
  <dc:creator>eli</dc:creator>
  <cp:keywords/>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תקנות המלט, תשכ"ו-1966</vt:lpwstr>
  </property>
  <property fmtid="{D5CDD505-2E9C-101B-9397-08002B2CF9AE}" pid="5" name="LAWNUMBER">
    <vt:lpwstr>0070</vt:lpwstr>
  </property>
  <property fmtid="{D5CDD505-2E9C-101B-9397-08002B2CF9AE}" pid="6" name="TYPE">
    <vt:lpwstr>01</vt:lpwstr>
  </property>
  <property fmtid="{D5CDD505-2E9C-101B-9397-08002B2CF9AE}" pid="7" name="MEKOR_NAME1">
    <vt:lpwstr>פקודת המלט</vt:lpwstr>
  </property>
  <property fmtid="{D5CDD505-2E9C-101B-9397-08002B2CF9AE}" pid="8" name="MEKOR_SAIF1">
    <vt:lpwstr>13X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NOSE11">
    <vt:lpwstr>מסים</vt:lpwstr>
  </property>
  <property fmtid="{D5CDD505-2E9C-101B-9397-08002B2CF9AE}" pid="12" name="NOSE21">
    <vt:lpwstr>בלו</vt:lpwstr>
  </property>
  <property fmtid="{D5CDD505-2E9C-101B-9397-08002B2CF9AE}" pid="13" name="NOSE31">
    <vt:lpwstr/>
  </property>
  <property fmtid="{D5CDD505-2E9C-101B-9397-08002B2CF9AE}" pid="14" name="NOSE41">
    <vt:lpwstr/>
  </property>
  <property fmtid="{D5CDD505-2E9C-101B-9397-08002B2CF9AE}" pid="15" name="NOSE12">
    <vt:lpwstr>מסים</vt:lpwstr>
  </property>
  <property fmtid="{D5CDD505-2E9C-101B-9397-08002B2CF9AE}" pid="16" name="NOSE22">
    <vt:lpwstr>מכס</vt:lpwstr>
  </property>
  <property fmtid="{D5CDD505-2E9C-101B-9397-08002B2CF9AE}" pid="17" name="NOSE32">
    <vt:lpwstr>יבוא ויצוא</vt:lpwstr>
  </property>
  <property fmtid="{D5CDD505-2E9C-101B-9397-08002B2CF9AE}" pid="18" name="NOSE42">
    <vt:lpwstr/>
  </property>
  <property fmtid="{D5CDD505-2E9C-101B-9397-08002B2CF9AE}" pid="19" name="NOSE13">
    <vt:lpwstr>משפט פרטי וכלכלה</vt:lpwstr>
  </property>
  <property fmtid="{D5CDD505-2E9C-101B-9397-08002B2CF9AE}" pid="20" name="NOSE23">
    <vt:lpwstr>מסחר </vt:lpwstr>
  </property>
  <property fmtid="{D5CDD505-2E9C-101B-9397-08002B2CF9AE}" pid="21" name="NOSE33">
    <vt:lpwstr>יבוא </vt:lpwstr>
  </property>
  <property fmtid="{D5CDD505-2E9C-101B-9397-08002B2CF9AE}" pid="22" name="NOSE43">
    <vt:lpwstr>מיסוי, מכס והיטלים</vt:lpwstr>
  </property>
  <property fmtid="{D5CDD505-2E9C-101B-9397-08002B2CF9AE}" pid="23" name="NOSE14">
    <vt:lpwstr>רשויות ומשפט מנהלי</vt:lpwstr>
  </property>
  <property fmtid="{D5CDD505-2E9C-101B-9397-08002B2CF9AE}" pid="24" name="NOSE24">
    <vt:lpwstr>רישוי</vt:lpwstr>
  </property>
  <property fmtid="{D5CDD505-2E9C-101B-9397-08002B2CF9AE}" pid="25" name="NOSE34">
    <vt:lpwstr>יצרנים</vt:lpwstr>
  </property>
  <property fmtid="{D5CDD505-2E9C-101B-9397-08002B2CF9AE}" pid="26" name="NOSE44">
    <vt:lpwstr>מלט</vt:lpwstr>
  </property>
  <property fmtid="{D5CDD505-2E9C-101B-9397-08002B2CF9AE}" pid="27" name="NOSE15">
    <vt:lpwstr>רשויות ומשפט מנהלי</vt:lpwstr>
  </property>
  <property fmtid="{D5CDD505-2E9C-101B-9397-08002B2CF9AE}" pid="28" name="NOSE25">
    <vt:lpwstr>מצרכים ושירותים</vt:lpwstr>
  </property>
  <property fmtid="{D5CDD505-2E9C-101B-9397-08002B2CF9AE}" pid="29" name="NOSE35">
    <vt:lpwstr>חובות יצרן</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