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410076" w:rsidP="00C76B56">
      <w:pPr>
        <w:pStyle w:val="big-header"/>
        <w:ind w:left="0" w:right="1134"/>
        <w:rPr>
          <w:rFonts w:hint="cs"/>
          <w:rtl/>
        </w:rPr>
      </w:pPr>
      <w:r>
        <w:rPr>
          <w:rFonts w:hint="cs"/>
          <w:rtl/>
        </w:rPr>
        <w:t>תקנות המסים (גבייה) (קביעת הוצאות מרביות</w:t>
      </w:r>
      <w:r w:rsidR="001153D7">
        <w:rPr>
          <w:rFonts w:hint="cs"/>
          <w:rtl/>
        </w:rPr>
        <w:t xml:space="preserve">), </w:t>
      </w:r>
      <w:r w:rsidR="00EE5228">
        <w:rPr>
          <w:rFonts w:hint="cs"/>
          <w:rtl/>
        </w:rPr>
        <w:t>תשע</w:t>
      </w:r>
      <w:r w:rsidR="00C76B56">
        <w:rPr>
          <w:rFonts w:hint="cs"/>
          <w:rtl/>
        </w:rPr>
        <w:t>"א-2011</w:t>
      </w:r>
    </w:p>
    <w:p w:rsidR="00410076" w:rsidRPr="00410076" w:rsidRDefault="00410076" w:rsidP="00410076">
      <w:pPr>
        <w:spacing w:line="320" w:lineRule="auto"/>
        <w:jc w:val="left"/>
        <w:rPr>
          <w:rFonts w:cs="FrankRuehl"/>
          <w:szCs w:val="26"/>
          <w:rtl/>
        </w:rPr>
      </w:pPr>
    </w:p>
    <w:p w:rsidR="00410076" w:rsidRDefault="00410076" w:rsidP="00410076">
      <w:pPr>
        <w:spacing w:line="320" w:lineRule="auto"/>
        <w:jc w:val="left"/>
        <w:rPr>
          <w:rtl/>
        </w:rPr>
      </w:pPr>
    </w:p>
    <w:p w:rsidR="00410076" w:rsidRPr="00410076" w:rsidRDefault="00410076" w:rsidP="00410076">
      <w:pPr>
        <w:spacing w:line="320" w:lineRule="auto"/>
        <w:jc w:val="left"/>
        <w:rPr>
          <w:rFonts w:cs="Miriam" w:hint="cs"/>
          <w:szCs w:val="22"/>
          <w:rtl/>
        </w:rPr>
      </w:pPr>
      <w:r w:rsidRPr="00410076">
        <w:rPr>
          <w:rFonts w:cs="Miriam"/>
          <w:szCs w:val="22"/>
          <w:rtl/>
        </w:rPr>
        <w:t>מסים</w:t>
      </w:r>
      <w:r w:rsidRPr="00410076">
        <w:rPr>
          <w:rFonts w:cs="FrankRuehl"/>
          <w:szCs w:val="26"/>
          <w:rtl/>
        </w:rPr>
        <w:t xml:space="preserve"> – גבייה</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2910" w:rsidRPr="00DD2910">
        <w:tblPrEx>
          <w:tblCellMar>
            <w:top w:w="0" w:type="dxa"/>
            <w:bottom w:w="0" w:type="dxa"/>
          </w:tblCellMar>
        </w:tblPrEx>
        <w:tc>
          <w:tcPr>
            <w:tcW w:w="1247" w:type="dxa"/>
          </w:tcPr>
          <w:p w:rsidR="00DD2910" w:rsidRPr="00DD2910" w:rsidRDefault="00DD2910" w:rsidP="00DD2910">
            <w:pPr>
              <w:spacing w:line="240" w:lineRule="auto"/>
              <w:jc w:val="left"/>
              <w:rPr>
                <w:rFonts w:cs="Frankruhel" w:hint="cs"/>
                <w:sz w:val="24"/>
                <w:rtl/>
              </w:rPr>
            </w:pPr>
            <w:r>
              <w:rPr>
                <w:rFonts w:cs="Times New Roman"/>
                <w:sz w:val="24"/>
                <w:rtl/>
              </w:rPr>
              <w:t xml:space="preserve">סעיף 1 </w:t>
            </w:r>
          </w:p>
        </w:tc>
        <w:tc>
          <w:tcPr>
            <w:tcW w:w="5669" w:type="dxa"/>
          </w:tcPr>
          <w:p w:rsidR="00DD2910" w:rsidRPr="00DD2910" w:rsidRDefault="00DD2910" w:rsidP="00DD2910">
            <w:pPr>
              <w:spacing w:line="240" w:lineRule="auto"/>
              <w:jc w:val="left"/>
              <w:rPr>
                <w:rFonts w:cs="Frankruhel" w:hint="cs"/>
                <w:sz w:val="24"/>
                <w:rtl/>
              </w:rPr>
            </w:pPr>
            <w:r>
              <w:rPr>
                <w:rFonts w:cs="Times New Roman"/>
                <w:sz w:val="24"/>
                <w:rtl/>
              </w:rPr>
              <w:t>קביעת הוצאות מרביות</w:t>
            </w:r>
          </w:p>
        </w:tc>
        <w:tc>
          <w:tcPr>
            <w:tcW w:w="567" w:type="dxa"/>
          </w:tcPr>
          <w:p w:rsidR="00DD2910" w:rsidRPr="00DD2910" w:rsidRDefault="00DD2910" w:rsidP="00DD2910">
            <w:pPr>
              <w:spacing w:line="240" w:lineRule="auto"/>
              <w:jc w:val="left"/>
              <w:rPr>
                <w:rStyle w:val="Hyperlink"/>
                <w:rFonts w:hint="cs"/>
                <w:rtl/>
              </w:rPr>
            </w:pPr>
            <w:hyperlink w:anchor="Seif1" w:tooltip="קביעת הוצאות מרביות" w:history="1">
              <w:r w:rsidRPr="00DD2910">
                <w:rPr>
                  <w:rStyle w:val="Hyperlink"/>
                </w:rPr>
                <w:t>Go</w:t>
              </w:r>
            </w:hyperlink>
          </w:p>
        </w:tc>
        <w:tc>
          <w:tcPr>
            <w:tcW w:w="850" w:type="dxa"/>
          </w:tcPr>
          <w:p w:rsidR="00DD2910" w:rsidRPr="00DD2910" w:rsidRDefault="00DD2910" w:rsidP="00DD29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D2910" w:rsidRPr="00DD2910">
        <w:tblPrEx>
          <w:tblCellMar>
            <w:top w:w="0" w:type="dxa"/>
            <w:bottom w:w="0" w:type="dxa"/>
          </w:tblCellMar>
        </w:tblPrEx>
        <w:tc>
          <w:tcPr>
            <w:tcW w:w="1247" w:type="dxa"/>
          </w:tcPr>
          <w:p w:rsidR="00DD2910" w:rsidRPr="00DD2910" w:rsidRDefault="00DD2910" w:rsidP="00DD2910">
            <w:pPr>
              <w:spacing w:line="240" w:lineRule="auto"/>
              <w:jc w:val="left"/>
              <w:rPr>
                <w:rFonts w:cs="Frankruhel" w:hint="cs"/>
                <w:sz w:val="24"/>
                <w:rtl/>
              </w:rPr>
            </w:pPr>
            <w:r>
              <w:rPr>
                <w:rFonts w:cs="Times New Roman"/>
                <w:sz w:val="24"/>
                <w:rtl/>
              </w:rPr>
              <w:t xml:space="preserve">סעיף 2 </w:t>
            </w:r>
          </w:p>
        </w:tc>
        <w:tc>
          <w:tcPr>
            <w:tcW w:w="5669" w:type="dxa"/>
          </w:tcPr>
          <w:p w:rsidR="00DD2910" w:rsidRPr="00DD2910" w:rsidRDefault="00DD2910" w:rsidP="00DD2910">
            <w:pPr>
              <w:spacing w:line="240" w:lineRule="auto"/>
              <w:jc w:val="left"/>
              <w:rPr>
                <w:rFonts w:cs="Frankruhel" w:hint="cs"/>
                <w:sz w:val="24"/>
                <w:rtl/>
              </w:rPr>
            </w:pPr>
            <w:r>
              <w:rPr>
                <w:rFonts w:cs="Times New Roman"/>
                <w:sz w:val="24"/>
                <w:rtl/>
              </w:rPr>
              <w:t>הוצאות חריגות</w:t>
            </w:r>
          </w:p>
        </w:tc>
        <w:tc>
          <w:tcPr>
            <w:tcW w:w="567" w:type="dxa"/>
          </w:tcPr>
          <w:p w:rsidR="00DD2910" w:rsidRPr="00DD2910" w:rsidRDefault="00DD2910" w:rsidP="00DD2910">
            <w:pPr>
              <w:spacing w:line="240" w:lineRule="auto"/>
              <w:jc w:val="left"/>
              <w:rPr>
                <w:rStyle w:val="Hyperlink"/>
                <w:rFonts w:hint="cs"/>
                <w:rtl/>
              </w:rPr>
            </w:pPr>
            <w:hyperlink w:anchor="Seif2" w:tooltip="הוצאות חריגות" w:history="1">
              <w:r w:rsidRPr="00DD2910">
                <w:rPr>
                  <w:rStyle w:val="Hyperlink"/>
                </w:rPr>
                <w:t>Go</w:t>
              </w:r>
            </w:hyperlink>
          </w:p>
        </w:tc>
        <w:tc>
          <w:tcPr>
            <w:tcW w:w="850" w:type="dxa"/>
          </w:tcPr>
          <w:p w:rsidR="00DD2910" w:rsidRPr="00DD2910" w:rsidRDefault="00DD2910" w:rsidP="00DD29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D2910" w:rsidRPr="00DD2910">
        <w:tblPrEx>
          <w:tblCellMar>
            <w:top w:w="0" w:type="dxa"/>
            <w:bottom w:w="0" w:type="dxa"/>
          </w:tblCellMar>
        </w:tblPrEx>
        <w:tc>
          <w:tcPr>
            <w:tcW w:w="1247" w:type="dxa"/>
          </w:tcPr>
          <w:p w:rsidR="00DD2910" w:rsidRPr="00DD2910" w:rsidRDefault="00DD2910" w:rsidP="00DD2910">
            <w:pPr>
              <w:spacing w:line="240" w:lineRule="auto"/>
              <w:jc w:val="left"/>
              <w:rPr>
                <w:rFonts w:cs="Frankruhel" w:hint="cs"/>
                <w:sz w:val="24"/>
                <w:rtl/>
              </w:rPr>
            </w:pPr>
            <w:r>
              <w:rPr>
                <w:rFonts w:cs="Times New Roman"/>
                <w:sz w:val="24"/>
                <w:rtl/>
              </w:rPr>
              <w:t xml:space="preserve">סעיף 3 </w:t>
            </w:r>
          </w:p>
        </w:tc>
        <w:tc>
          <w:tcPr>
            <w:tcW w:w="5669" w:type="dxa"/>
          </w:tcPr>
          <w:p w:rsidR="00DD2910" w:rsidRPr="00DD2910" w:rsidRDefault="00DD2910" w:rsidP="00DD2910">
            <w:pPr>
              <w:spacing w:line="240" w:lineRule="auto"/>
              <w:jc w:val="left"/>
              <w:rPr>
                <w:rFonts w:cs="Frankruhel" w:hint="cs"/>
                <w:sz w:val="24"/>
                <w:rtl/>
              </w:rPr>
            </w:pPr>
            <w:r>
              <w:rPr>
                <w:rFonts w:cs="Times New Roman"/>
                <w:sz w:val="24"/>
                <w:rtl/>
              </w:rPr>
              <w:t>הוצאות בהתאם לסכום החוב</w:t>
            </w:r>
          </w:p>
        </w:tc>
        <w:tc>
          <w:tcPr>
            <w:tcW w:w="567" w:type="dxa"/>
          </w:tcPr>
          <w:p w:rsidR="00DD2910" w:rsidRPr="00DD2910" w:rsidRDefault="00DD2910" w:rsidP="00DD2910">
            <w:pPr>
              <w:spacing w:line="240" w:lineRule="auto"/>
              <w:jc w:val="left"/>
              <w:rPr>
                <w:rStyle w:val="Hyperlink"/>
                <w:rFonts w:hint="cs"/>
                <w:rtl/>
              </w:rPr>
            </w:pPr>
            <w:hyperlink w:anchor="Seif3" w:tooltip="הוצאות בהתאם לסכום החוב" w:history="1">
              <w:r w:rsidRPr="00DD2910">
                <w:rPr>
                  <w:rStyle w:val="Hyperlink"/>
                </w:rPr>
                <w:t>Go</w:t>
              </w:r>
            </w:hyperlink>
          </w:p>
        </w:tc>
        <w:tc>
          <w:tcPr>
            <w:tcW w:w="850" w:type="dxa"/>
          </w:tcPr>
          <w:p w:rsidR="00DD2910" w:rsidRPr="00DD2910" w:rsidRDefault="00DD2910" w:rsidP="00DD29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D2910" w:rsidRPr="00DD2910">
        <w:tblPrEx>
          <w:tblCellMar>
            <w:top w:w="0" w:type="dxa"/>
            <w:bottom w:w="0" w:type="dxa"/>
          </w:tblCellMar>
        </w:tblPrEx>
        <w:tc>
          <w:tcPr>
            <w:tcW w:w="1247" w:type="dxa"/>
          </w:tcPr>
          <w:p w:rsidR="00DD2910" w:rsidRPr="00DD2910" w:rsidRDefault="00DD2910" w:rsidP="00DD2910">
            <w:pPr>
              <w:spacing w:line="240" w:lineRule="auto"/>
              <w:jc w:val="left"/>
              <w:rPr>
                <w:rFonts w:cs="Frankruhel" w:hint="cs"/>
                <w:sz w:val="24"/>
                <w:rtl/>
              </w:rPr>
            </w:pPr>
            <w:r>
              <w:rPr>
                <w:rFonts w:cs="Times New Roman"/>
                <w:sz w:val="24"/>
                <w:rtl/>
              </w:rPr>
              <w:t xml:space="preserve">סעיף 4 </w:t>
            </w:r>
          </w:p>
        </w:tc>
        <w:tc>
          <w:tcPr>
            <w:tcW w:w="5669" w:type="dxa"/>
          </w:tcPr>
          <w:p w:rsidR="00DD2910" w:rsidRPr="00DD2910" w:rsidRDefault="00DD2910" w:rsidP="00DD2910">
            <w:pPr>
              <w:spacing w:line="240" w:lineRule="auto"/>
              <w:jc w:val="left"/>
              <w:rPr>
                <w:rFonts w:cs="Frankruhel" w:hint="cs"/>
                <w:sz w:val="24"/>
                <w:rtl/>
              </w:rPr>
            </w:pPr>
            <w:r>
              <w:rPr>
                <w:rFonts w:cs="Times New Roman"/>
                <w:sz w:val="24"/>
                <w:rtl/>
              </w:rPr>
              <w:t>חיוב יחיד לפעולה</w:t>
            </w:r>
          </w:p>
        </w:tc>
        <w:tc>
          <w:tcPr>
            <w:tcW w:w="567" w:type="dxa"/>
          </w:tcPr>
          <w:p w:rsidR="00DD2910" w:rsidRPr="00DD2910" w:rsidRDefault="00DD2910" w:rsidP="00DD2910">
            <w:pPr>
              <w:spacing w:line="240" w:lineRule="auto"/>
              <w:jc w:val="left"/>
              <w:rPr>
                <w:rStyle w:val="Hyperlink"/>
                <w:rFonts w:hint="cs"/>
                <w:rtl/>
              </w:rPr>
            </w:pPr>
            <w:hyperlink w:anchor="Seif4" w:tooltip="חיוב יחיד לפעולה" w:history="1">
              <w:r w:rsidRPr="00DD2910">
                <w:rPr>
                  <w:rStyle w:val="Hyperlink"/>
                </w:rPr>
                <w:t>Go</w:t>
              </w:r>
            </w:hyperlink>
          </w:p>
        </w:tc>
        <w:tc>
          <w:tcPr>
            <w:tcW w:w="850" w:type="dxa"/>
          </w:tcPr>
          <w:p w:rsidR="00DD2910" w:rsidRPr="00DD2910" w:rsidRDefault="00DD2910" w:rsidP="00DD29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D2910" w:rsidRPr="00DD2910">
        <w:tblPrEx>
          <w:tblCellMar>
            <w:top w:w="0" w:type="dxa"/>
            <w:bottom w:w="0" w:type="dxa"/>
          </w:tblCellMar>
        </w:tblPrEx>
        <w:tc>
          <w:tcPr>
            <w:tcW w:w="1247" w:type="dxa"/>
          </w:tcPr>
          <w:p w:rsidR="00DD2910" w:rsidRPr="00DD2910" w:rsidRDefault="00DD2910" w:rsidP="00DD2910">
            <w:pPr>
              <w:spacing w:line="240" w:lineRule="auto"/>
              <w:jc w:val="left"/>
              <w:rPr>
                <w:rFonts w:cs="Frankruhel" w:hint="cs"/>
                <w:sz w:val="24"/>
                <w:rtl/>
              </w:rPr>
            </w:pPr>
            <w:r>
              <w:rPr>
                <w:rFonts w:cs="Times New Roman"/>
                <w:sz w:val="24"/>
                <w:rtl/>
              </w:rPr>
              <w:t xml:space="preserve">סעיף 5 </w:t>
            </w:r>
          </w:p>
        </w:tc>
        <w:tc>
          <w:tcPr>
            <w:tcW w:w="5669" w:type="dxa"/>
          </w:tcPr>
          <w:p w:rsidR="00DD2910" w:rsidRPr="00DD2910" w:rsidRDefault="00DD2910" w:rsidP="00DD2910">
            <w:pPr>
              <w:spacing w:line="240" w:lineRule="auto"/>
              <w:jc w:val="left"/>
              <w:rPr>
                <w:rFonts w:cs="Frankruhel" w:hint="cs"/>
                <w:sz w:val="24"/>
                <w:rtl/>
              </w:rPr>
            </w:pPr>
            <w:r>
              <w:rPr>
                <w:rFonts w:cs="Times New Roman"/>
                <w:sz w:val="24"/>
                <w:rtl/>
              </w:rPr>
              <w:t>החזר הוצאות בשל נקיטת הליך בטעות</w:t>
            </w:r>
          </w:p>
        </w:tc>
        <w:tc>
          <w:tcPr>
            <w:tcW w:w="567" w:type="dxa"/>
          </w:tcPr>
          <w:p w:rsidR="00DD2910" w:rsidRPr="00DD2910" w:rsidRDefault="00DD2910" w:rsidP="00DD2910">
            <w:pPr>
              <w:spacing w:line="240" w:lineRule="auto"/>
              <w:jc w:val="left"/>
              <w:rPr>
                <w:rStyle w:val="Hyperlink"/>
                <w:rFonts w:hint="cs"/>
                <w:rtl/>
              </w:rPr>
            </w:pPr>
            <w:hyperlink w:anchor="Seif5" w:tooltip="החזר הוצאות בשל נקיטת הליך בטעות" w:history="1">
              <w:r w:rsidRPr="00DD2910">
                <w:rPr>
                  <w:rStyle w:val="Hyperlink"/>
                </w:rPr>
                <w:t>Go</w:t>
              </w:r>
            </w:hyperlink>
          </w:p>
        </w:tc>
        <w:tc>
          <w:tcPr>
            <w:tcW w:w="850" w:type="dxa"/>
          </w:tcPr>
          <w:p w:rsidR="00DD2910" w:rsidRPr="00DD2910" w:rsidRDefault="00DD2910" w:rsidP="00DD29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D2910" w:rsidRPr="00DD2910">
        <w:tblPrEx>
          <w:tblCellMar>
            <w:top w:w="0" w:type="dxa"/>
            <w:bottom w:w="0" w:type="dxa"/>
          </w:tblCellMar>
        </w:tblPrEx>
        <w:tc>
          <w:tcPr>
            <w:tcW w:w="1247" w:type="dxa"/>
          </w:tcPr>
          <w:p w:rsidR="00DD2910" w:rsidRPr="00DD2910" w:rsidRDefault="00DD2910" w:rsidP="00DD2910">
            <w:pPr>
              <w:spacing w:line="240" w:lineRule="auto"/>
              <w:jc w:val="left"/>
              <w:rPr>
                <w:rFonts w:cs="Frankruhel" w:hint="cs"/>
                <w:sz w:val="24"/>
                <w:rtl/>
              </w:rPr>
            </w:pPr>
            <w:r>
              <w:rPr>
                <w:rFonts w:cs="Times New Roman"/>
                <w:sz w:val="24"/>
                <w:rtl/>
              </w:rPr>
              <w:t xml:space="preserve">סעיף 6 </w:t>
            </w:r>
          </w:p>
        </w:tc>
        <w:tc>
          <w:tcPr>
            <w:tcW w:w="5669" w:type="dxa"/>
          </w:tcPr>
          <w:p w:rsidR="00DD2910" w:rsidRPr="00DD2910" w:rsidRDefault="00DD2910" w:rsidP="00DD2910">
            <w:pPr>
              <w:spacing w:line="240" w:lineRule="auto"/>
              <w:jc w:val="left"/>
              <w:rPr>
                <w:rFonts w:cs="Frankruhel" w:hint="cs"/>
                <w:sz w:val="24"/>
                <w:rtl/>
              </w:rPr>
            </w:pPr>
            <w:r>
              <w:rPr>
                <w:rFonts w:cs="Times New Roman"/>
                <w:sz w:val="24"/>
                <w:rtl/>
              </w:rPr>
              <w:t>הצמדה למדד</w:t>
            </w:r>
          </w:p>
        </w:tc>
        <w:tc>
          <w:tcPr>
            <w:tcW w:w="567" w:type="dxa"/>
          </w:tcPr>
          <w:p w:rsidR="00DD2910" w:rsidRPr="00DD2910" w:rsidRDefault="00DD2910" w:rsidP="00DD2910">
            <w:pPr>
              <w:spacing w:line="240" w:lineRule="auto"/>
              <w:jc w:val="left"/>
              <w:rPr>
                <w:rStyle w:val="Hyperlink"/>
                <w:rFonts w:hint="cs"/>
                <w:rtl/>
              </w:rPr>
            </w:pPr>
            <w:hyperlink w:anchor="Seif6" w:tooltip="הצמדה למדד" w:history="1">
              <w:r w:rsidRPr="00DD2910">
                <w:rPr>
                  <w:rStyle w:val="Hyperlink"/>
                </w:rPr>
                <w:t>Go</w:t>
              </w:r>
            </w:hyperlink>
          </w:p>
        </w:tc>
        <w:tc>
          <w:tcPr>
            <w:tcW w:w="850" w:type="dxa"/>
          </w:tcPr>
          <w:p w:rsidR="00DD2910" w:rsidRPr="00DD2910" w:rsidRDefault="00DD2910" w:rsidP="00DD29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D2910" w:rsidRPr="00DD2910">
        <w:tblPrEx>
          <w:tblCellMar>
            <w:top w:w="0" w:type="dxa"/>
            <w:bottom w:w="0" w:type="dxa"/>
          </w:tblCellMar>
        </w:tblPrEx>
        <w:tc>
          <w:tcPr>
            <w:tcW w:w="1247" w:type="dxa"/>
          </w:tcPr>
          <w:p w:rsidR="00DD2910" w:rsidRPr="00DD2910" w:rsidRDefault="00DD2910" w:rsidP="00DD2910">
            <w:pPr>
              <w:spacing w:line="240" w:lineRule="auto"/>
              <w:jc w:val="left"/>
              <w:rPr>
                <w:rFonts w:cs="Frankruhel" w:hint="cs"/>
                <w:sz w:val="24"/>
                <w:rtl/>
              </w:rPr>
            </w:pPr>
            <w:r>
              <w:rPr>
                <w:rFonts w:cs="Times New Roman"/>
                <w:sz w:val="24"/>
                <w:rtl/>
              </w:rPr>
              <w:t xml:space="preserve">סעיף 7 </w:t>
            </w:r>
          </w:p>
        </w:tc>
        <w:tc>
          <w:tcPr>
            <w:tcW w:w="5669" w:type="dxa"/>
          </w:tcPr>
          <w:p w:rsidR="00DD2910" w:rsidRPr="00DD2910" w:rsidRDefault="00DD2910" w:rsidP="00DD2910">
            <w:pPr>
              <w:spacing w:line="240" w:lineRule="auto"/>
              <w:jc w:val="left"/>
              <w:rPr>
                <w:rFonts w:cs="Frankruhel" w:hint="cs"/>
                <w:sz w:val="24"/>
                <w:rtl/>
              </w:rPr>
            </w:pPr>
            <w:r>
              <w:rPr>
                <w:rFonts w:cs="Times New Roman"/>
                <w:sz w:val="24"/>
                <w:rtl/>
              </w:rPr>
              <w:t>ביטול</w:t>
            </w:r>
          </w:p>
        </w:tc>
        <w:tc>
          <w:tcPr>
            <w:tcW w:w="567" w:type="dxa"/>
          </w:tcPr>
          <w:p w:rsidR="00DD2910" w:rsidRPr="00DD2910" w:rsidRDefault="00DD2910" w:rsidP="00DD2910">
            <w:pPr>
              <w:spacing w:line="240" w:lineRule="auto"/>
              <w:jc w:val="left"/>
              <w:rPr>
                <w:rStyle w:val="Hyperlink"/>
                <w:rFonts w:hint="cs"/>
                <w:rtl/>
              </w:rPr>
            </w:pPr>
            <w:hyperlink w:anchor="Seif7" w:tooltip="ביטול" w:history="1">
              <w:r w:rsidRPr="00DD2910">
                <w:rPr>
                  <w:rStyle w:val="Hyperlink"/>
                </w:rPr>
                <w:t>Go</w:t>
              </w:r>
            </w:hyperlink>
          </w:p>
        </w:tc>
        <w:tc>
          <w:tcPr>
            <w:tcW w:w="850" w:type="dxa"/>
          </w:tcPr>
          <w:p w:rsidR="00DD2910" w:rsidRPr="00DD2910" w:rsidRDefault="00DD2910" w:rsidP="00DD29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410076">
      <w:pPr>
        <w:pStyle w:val="big-header"/>
        <w:ind w:left="0" w:right="1134"/>
        <w:rPr>
          <w:rStyle w:val="default"/>
          <w:rFonts w:hint="cs"/>
          <w:sz w:val="22"/>
          <w:szCs w:val="22"/>
          <w:rtl/>
        </w:rPr>
      </w:pPr>
      <w:r>
        <w:rPr>
          <w:rtl/>
        </w:rPr>
        <w:br w:type="page"/>
      </w:r>
      <w:r w:rsidR="00410076">
        <w:rPr>
          <w:rFonts w:hint="cs"/>
          <w:rtl/>
        </w:rPr>
        <w:lastRenderedPageBreak/>
        <w:t>תקנות המסים (גבייה) (קביעת הוצאות מרביות), תשע"א-2011</w:t>
      </w:r>
      <w:r>
        <w:rPr>
          <w:rStyle w:val="default"/>
          <w:sz w:val="22"/>
          <w:szCs w:val="22"/>
          <w:rtl/>
        </w:rPr>
        <w:footnoteReference w:customMarkFollows="1" w:id="1"/>
        <w:t>*</w:t>
      </w:r>
    </w:p>
    <w:p w:rsidR="001153D7" w:rsidRDefault="001153D7" w:rsidP="00E517E6">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w:t>
      </w:r>
      <w:r w:rsidR="00E517E6">
        <w:rPr>
          <w:rStyle w:val="default"/>
          <w:rFonts w:cs="FrankRuehl" w:hint="cs"/>
          <w:rtl/>
        </w:rPr>
        <w:t>י</w:t>
      </w:r>
      <w:r>
        <w:rPr>
          <w:rStyle w:val="default"/>
          <w:rFonts w:cs="FrankRuehl"/>
          <w:rtl/>
        </w:rPr>
        <w:t xml:space="preserve"> לפי סעיף </w:t>
      </w:r>
      <w:r w:rsidR="00E517E6">
        <w:rPr>
          <w:rStyle w:val="default"/>
          <w:rFonts w:cs="FrankRuehl" w:hint="cs"/>
          <w:rtl/>
        </w:rPr>
        <w:t xml:space="preserve">13(ג) לפקודת המסים (גבייה) (להלן </w:t>
      </w:r>
      <w:r w:rsidR="00E517E6">
        <w:rPr>
          <w:rStyle w:val="default"/>
          <w:rFonts w:cs="FrankRuehl"/>
          <w:rtl/>
        </w:rPr>
        <w:t>–</w:t>
      </w:r>
      <w:r w:rsidR="00E517E6">
        <w:rPr>
          <w:rStyle w:val="default"/>
          <w:rFonts w:cs="FrankRuehl" w:hint="cs"/>
          <w:rtl/>
        </w:rPr>
        <w:t xml:space="preserve"> הפקודה), ובאישור ועדה משותפת של ועדת החוקה חוק ומשפט של הכנסת ושל ועדת הכספים של הכנסת, אני מתקין תקנות אלה</w:t>
      </w:r>
      <w:r>
        <w:rPr>
          <w:rStyle w:val="default"/>
          <w:rFonts w:cs="FrankRuehl"/>
          <w:rtl/>
        </w:rPr>
        <w:t>:</w:t>
      </w:r>
    </w:p>
    <w:p w:rsidR="001153D7" w:rsidRDefault="001153D7" w:rsidP="00E517E6">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35.25pt;z-index:251654144" o:allowincell="f" filled="f" stroked="f" strokecolor="lime" strokeweight=".25pt">
            <v:textbox style="mso-next-textbox:#_x0000_s2050" inset="0,0,0,0">
              <w:txbxContent>
                <w:p w:rsidR="001153D7" w:rsidRDefault="00E517E6">
                  <w:pPr>
                    <w:spacing w:line="160" w:lineRule="exact"/>
                    <w:jc w:val="left"/>
                    <w:rPr>
                      <w:rFonts w:cs="Miriam" w:hint="cs"/>
                      <w:szCs w:val="18"/>
                      <w:rtl/>
                    </w:rPr>
                  </w:pPr>
                  <w:r>
                    <w:rPr>
                      <w:rFonts w:cs="Miriam" w:hint="cs"/>
                      <w:szCs w:val="18"/>
                      <w:rtl/>
                    </w:rPr>
                    <w:t>קביעת הוצאות מרביות</w:t>
                  </w:r>
                </w:p>
                <w:p w:rsidR="00DA3905" w:rsidRDefault="00DA3905" w:rsidP="00580375">
                  <w:pPr>
                    <w:spacing w:line="160" w:lineRule="exact"/>
                    <w:jc w:val="left"/>
                    <w:rPr>
                      <w:rFonts w:cs="Miriam"/>
                      <w:szCs w:val="18"/>
                      <w:rtl/>
                    </w:rPr>
                  </w:pPr>
                  <w:r>
                    <w:rPr>
                      <w:rFonts w:cs="Miriam" w:hint="cs"/>
                      <w:szCs w:val="18"/>
                      <w:rtl/>
                    </w:rPr>
                    <w:t>תק' תשע"ח-2018</w:t>
                  </w:r>
                </w:p>
                <w:p w:rsidR="009E5D90" w:rsidRDefault="005567F3" w:rsidP="00D7746D">
                  <w:pPr>
                    <w:spacing w:line="160" w:lineRule="exact"/>
                    <w:jc w:val="left"/>
                    <w:rPr>
                      <w:rFonts w:cs="Miriam" w:hint="cs"/>
                      <w:szCs w:val="18"/>
                      <w:rtl/>
                    </w:rPr>
                  </w:pPr>
                  <w:r>
                    <w:rPr>
                      <w:rFonts w:cs="Miriam" w:hint="cs"/>
                      <w:szCs w:val="18"/>
                      <w:rtl/>
                    </w:rPr>
                    <w:t xml:space="preserve">הודעה </w:t>
                  </w:r>
                  <w:r w:rsidR="00F36C01">
                    <w:rPr>
                      <w:rFonts w:cs="Miriam" w:hint="cs"/>
                      <w:szCs w:val="18"/>
                      <w:rtl/>
                    </w:rPr>
                    <w:t>תש</w:t>
                  </w:r>
                  <w:r w:rsidR="00E17C5E">
                    <w:rPr>
                      <w:rFonts w:cs="Miriam" w:hint="cs"/>
                      <w:szCs w:val="18"/>
                      <w:rtl/>
                    </w:rPr>
                    <w:t>פ"</w:t>
                  </w:r>
                  <w:r w:rsidR="001803DB">
                    <w:rPr>
                      <w:rFonts w:cs="Miriam" w:hint="cs"/>
                      <w:szCs w:val="18"/>
                      <w:rtl/>
                    </w:rPr>
                    <w:t>ב</w:t>
                  </w:r>
                  <w:r w:rsidR="00E17C5E">
                    <w:rPr>
                      <w:rFonts w:cs="Miriam" w:hint="cs"/>
                      <w:szCs w:val="18"/>
                      <w:rtl/>
                    </w:rPr>
                    <w:t>-202</w:t>
                  </w:r>
                  <w:r w:rsidR="001803DB">
                    <w:rPr>
                      <w:rFonts w:cs="Miriam" w:hint="cs"/>
                      <w:szCs w:val="18"/>
                      <w:rtl/>
                    </w:rPr>
                    <w:t>2</w:t>
                  </w:r>
                </w:p>
              </w:txbxContent>
            </v:textbox>
            <w10:anchorlock/>
          </v:rect>
        </w:pict>
      </w:r>
      <w:r>
        <w:rPr>
          <w:rStyle w:val="big-number"/>
          <w:rtl/>
        </w:rPr>
        <w:t>1</w:t>
      </w:r>
      <w:r>
        <w:rPr>
          <w:rStyle w:val="default"/>
          <w:rFonts w:cs="FrankRuehl"/>
          <w:rtl/>
        </w:rPr>
        <w:t>.</w:t>
      </w:r>
      <w:r w:rsidR="00E517E6">
        <w:rPr>
          <w:rStyle w:val="default"/>
          <w:rFonts w:cs="FrankRuehl" w:hint="cs"/>
          <w:rtl/>
        </w:rPr>
        <w:tab/>
        <w:t>הופעלו אמצעי אכיפה מכוח הפקודה בשל חוב מס, ניתן להוסיף עליו את ההוצאות הישירות שהיו כרוכות בהפעלת אמצעי האכיפה כאמור בסעיף 12ט לפקודה ובלבד שאמצעי האכיפה מנוי בתקנות אלה ושסכום הוצאות פעולה כמפורט בטור א', לא יעלה על הסכום הנקוב לצדה, בטור ב'</w:t>
      </w:r>
      <w:r>
        <w:rPr>
          <w:rStyle w:val="default"/>
          <w:rFonts w:cs="FrankRuehl"/>
          <w:rtl/>
        </w:rPr>
        <w:t>:</w:t>
      </w:r>
    </w:p>
    <w:p w:rsidR="00E517E6" w:rsidRPr="00E517E6" w:rsidRDefault="00E517E6" w:rsidP="00E517E6">
      <w:pPr>
        <w:pStyle w:val="P00"/>
        <w:tabs>
          <w:tab w:val="clear" w:pos="624"/>
          <w:tab w:val="clear" w:pos="1021"/>
          <w:tab w:val="clear" w:pos="1474"/>
          <w:tab w:val="clear" w:pos="1928"/>
          <w:tab w:val="clear" w:pos="2381"/>
          <w:tab w:val="clear" w:pos="6259"/>
          <w:tab w:val="center" w:pos="2835"/>
          <w:tab w:val="center" w:pos="6804"/>
        </w:tabs>
        <w:spacing w:before="72"/>
        <w:ind w:left="624" w:right="1134"/>
        <w:rPr>
          <w:rStyle w:val="default"/>
          <w:rFonts w:cs="FrankRuehl" w:hint="cs"/>
          <w:sz w:val="22"/>
          <w:szCs w:val="22"/>
          <w:rtl/>
        </w:rPr>
      </w:pPr>
      <w:r w:rsidRPr="00E517E6">
        <w:rPr>
          <w:rStyle w:val="default"/>
          <w:rFonts w:cs="FrankRuehl" w:hint="cs"/>
          <w:sz w:val="22"/>
          <w:szCs w:val="22"/>
          <w:rtl/>
        </w:rPr>
        <w:tab/>
        <w:t>טור א'</w:t>
      </w:r>
      <w:r w:rsidRPr="00E517E6">
        <w:rPr>
          <w:rStyle w:val="default"/>
          <w:rFonts w:cs="FrankRuehl" w:hint="cs"/>
          <w:sz w:val="22"/>
          <w:szCs w:val="22"/>
          <w:rtl/>
        </w:rPr>
        <w:tab/>
        <w:t>טור ב'</w:t>
      </w:r>
    </w:p>
    <w:p w:rsidR="00E517E6" w:rsidRPr="00E517E6" w:rsidRDefault="00E517E6" w:rsidP="00E517E6">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sz w:val="22"/>
          <w:szCs w:val="22"/>
          <w:rtl/>
        </w:rPr>
      </w:pPr>
      <w:r w:rsidRPr="00E517E6">
        <w:rPr>
          <w:rStyle w:val="default"/>
          <w:rFonts w:cs="FrankRuehl" w:hint="cs"/>
          <w:sz w:val="22"/>
          <w:szCs w:val="22"/>
          <w:rtl/>
        </w:rPr>
        <w:tab/>
        <w:t>סוג הפעולה</w:t>
      </w:r>
      <w:r w:rsidRPr="00E517E6">
        <w:rPr>
          <w:rStyle w:val="default"/>
          <w:rFonts w:cs="FrankRuehl" w:hint="cs"/>
          <w:sz w:val="22"/>
          <w:szCs w:val="22"/>
          <w:rtl/>
        </w:rPr>
        <w:tab/>
        <w:t>הוצאות בשקלים חדשים</w:t>
      </w:r>
    </w:p>
    <w:p w:rsidR="00E517E6" w:rsidRDefault="00E517E6" w:rsidP="00521BA6">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(1)</w:t>
      </w:r>
      <w:r>
        <w:rPr>
          <w:rStyle w:val="default"/>
          <w:rFonts w:cs="FrankRuehl" w:hint="cs"/>
          <w:rtl/>
        </w:rPr>
        <w:tab/>
        <w:t>משלוח דרישה ראשונה בכתב</w:t>
      </w:r>
      <w:r>
        <w:rPr>
          <w:rStyle w:val="default"/>
          <w:rFonts w:cs="FrankRuehl" w:hint="cs"/>
          <w:rtl/>
        </w:rPr>
        <w:tab/>
        <w:t>1</w:t>
      </w:r>
      <w:r w:rsidR="00521BA6">
        <w:rPr>
          <w:rStyle w:val="default"/>
          <w:rFonts w:cs="FrankRuehl" w:hint="cs"/>
          <w:rtl/>
        </w:rPr>
        <w:t>6</w:t>
      </w:r>
    </w:p>
    <w:p w:rsidR="00E517E6" w:rsidRDefault="00E517E6" w:rsidP="00521BA6">
      <w:pPr>
        <w:pStyle w:val="P00"/>
        <w:tabs>
          <w:tab w:val="clear" w:pos="1928"/>
          <w:tab w:val="clear" w:pos="2381"/>
          <w:tab w:val="clear" w:pos="2835"/>
          <w:tab w:val="clear" w:pos="6259"/>
          <w:tab w:val="center" w:pos="6804"/>
        </w:tabs>
        <w:spacing w:before="72"/>
        <w:ind w:left="1021" w:right="3119"/>
        <w:jc w:val="left"/>
        <w:rPr>
          <w:rStyle w:val="default"/>
          <w:rFonts w:cs="FrankRuehl" w:hint="cs"/>
          <w:rtl/>
        </w:rPr>
      </w:pPr>
      <w:r>
        <w:rPr>
          <w:rStyle w:val="default"/>
          <w:rFonts w:cs="FrankRuehl" w:hint="cs"/>
          <w:rtl/>
        </w:rPr>
        <w:t>משלוח דרישה ראשונה בכתב בדואר רשום ובלבד שנשלחה לאחר שנשלחה הודעה על החוב</w:t>
      </w:r>
      <w:r>
        <w:rPr>
          <w:rStyle w:val="default"/>
          <w:rFonts w:cs="FrankRuehl" w:hint="cs"/>
          <w:rtl/>
        </w:rPr>
        <w:tab/>
        <w:t>2</w:t>
      </w:r>
      <w:r w:rsidR="001803DB">
        <w:rPr>
          <w:rStyle w:val="default"/>
          <w:rFonts w:cs="FrankRuehl" w:hint="cs"/>
          <w:rtl/>
        </w:rPr>
        <w:t>4</w:t>
      </w:r>
    </w:p>
    <w:p w:rsidR="00E517E6" w:rsidRDefault="00E517E6" w:rsidP="00521BA6">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(2)</w:t>
      </w:r>
      <w:r>
        <w:rPr>
          <w:rStyle w:val="default"/>
          <w:rFonts w:cs="FrankRuehl" w:hint="cs"/>
          <w:rtl/>
        </w:rPr>
        <w:tab/>
        <w:t>משלוח דרישה נוספת בכתב</w:t>
      </w:r>
      <w:r>
        <w:rPr>
          <w:rStyle w:val="default"/>
          <w:rFonts w:cs="FrankRuehl" w:hint="cs"/>
          <w:rtl/>
        </w:rPr>
        <w:tab/>
        <w:t>1</w:t>
      </w:r>
      <w:r w:rsidR="00521BA6">
        <w:rPr>
          <w:rStyle w:val="default"/>
          <w:rFonts w:cs="FrankRuehl" w:hint="cs"/>
          <w:rtl/>
        </w:rPr>
        <w:t>6</w:t>
      </w:r>
    </w:p>
    <w:p w:rsidR="00E517E6" w:rsidRDefault="00E517E6" w:rsidP="00521BA6">
      <w:pPr>
        <w:pStyle w:val="P00"/>
        <w:tabs>
          <w:tab w:val="clear" w:pos="1928"/>
          <w:tab w:val="clear" w:pos="2381"/>
          <w:tab w:val="clear" w:pos="2835"/>
          <w:tab w:val="clear" w:pos="6259"/>
          <w:tab w:val="center" w:pos="6804"/>
        </w:tabs>
        <w:spacing w:before="72"/>
        <w:ind w:left="1021" w:right="3119"/>
        <w:jc w:val="left"/>
        <w:rPr>
          <w:rStyle w:val="default"/>
          <w:rFonts w:cs="FrankRuehl" w:hint="cs"/>
          <w:rtl/>
        </w:rPr>
      </w:pPr>
      <w:r>
        <w:rPr>
          <w:rStyle w:val="default"/>
          <w:rFonts w:cs="FrankRuehl" w:hint="cs"/>
          <w:rtl/>
        </w:rPr>
        <w:t>משלוח דרישה נוספת בכתב בדואר רשום ובלבד שלא יישלחו יותר מ-3 דרישות בשנה</w:t>
      </w:r>
      <w:r>
        <w:rPr>
          <w:rStyle w:val="default"/>
          <w:rFonts w:cs="FrankRuehl" w:hint="cs"/>
          <w:rtl/>
        </w:rPr>
        <w:tab/>
        <w:t>2</w:t>
      </w:r>
      <w:r w:rsidR="001803DB">
        <w:rPr>
          <w:rStyle w:val="default"/>
          <w:rFonts w:cs="FrankRuehl" w:hint="cs"/>
          <w:rtl/>
        </w:rPr>
        <w:t>4</w:t>
      </w:r>
    </w:p>
    <w:p w:rsidR="00E517E6" w:rsidRDefault="00E517E6" w:rsidP="00521BA6">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(3)</w:t>
      </w:r>
      <w:r>
        <w:rPr>
          <w:rStyle w:val="default"/>
          <w:rFonts w:cs="FrankRuehl" w:hint="cs"/>
          <w:rtl/>
        </w:rPr>
        <w:tab/>
        <w:t>עיקול בידי צד שלישי שאינו אלקטרוני</w:t>
      </w:r>
      <w:r>
        <w:rPr>
          <w:rStyle w:val="default"/>
          <w:rFonts w:cs="FrankRuehl" w:hint="cs"/>
          <w:rtl/>
        </w:rPr>
        <w:tab/>
        <w:t>1</w:t>
      </w:r>
      <w:r w:rsidR="00521BA6">
        <w:rPr>
          <w:rStyle w:val="default"/>
          <w:rFonts w:cs="FrankRuehl" w:hint="cs"/>
          <w:rtl/>
        </w:rPr>
        <w:t>6</w:t>
      </w:r>
    </w:p>
    <w:p w:rsidR="00E517E6" w:rsidRDefault="00E517E6" w:rsidP="00E517E6">
      <w:pPr>
        <w:pStyle w:val="P00"/>
        <w:tabs>
          <w:tab w:val="clear" w:pos="1928"/>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צו עיקול אלקטרוני</w:t>
      </w:r>
      <w:r>
        <w:rPr>
          <w:rStyle w:val="default"/>
          <w:rFonts w:cs="FrankRuehl" w:hint="cs"/>
          <w:rtl/>
        </w:rPr>
        <w:tab/>
      </w:r>
      <w:r w:rsidR="001803DB">
        <w:rPr>
          <w:rStyle w:val="default"/>
          <w:rFonts w:cs="FrankRuehl" w:hint="cs"/>
          <w:rtl/>
        </w:rPr>
        <w:t>9</w:t>
      </w:r>
    </w:p>
    <w:p w:rsidR="00E517E6" w:rsidRDefault="00E517E6" w:rsidP="00521BA6">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(4)</w:t>
      </w:r>
      <w:r>
        <w:rPr>
          <w:rStyle w:val="default"/>
          <w:rFonts w:cs="FrankRuehl" w:hint="cs"/>
          <w:rtl/>
        </w:rPr>
        <w:tab/>
        <w:t>משלוח הודעה לסרבן על עיקול בידי צד שלישי</w:t>
      </w:r>
      <w:r>
        <w:rPr>
          <w:rStyle w:val="default"/>
          <w:rFonts w:cs="FrankRuehl" w:hint="cs"/>
          <w:rtl/>
        </w:rPr>
        <w:tab/>
        <w:t>1</w:t>
      </w:r>
      <w:r w:rsidR="00521BA6">
        <w:rPr>
          <w:rStyle w:val="default"/>
          <w:rFonts w:cs="FrankRuehl" w:hint="cs"/>
          <w:rtl/>
        </w:rPr>
        <w:t>6</w:t>
      </w:r>
    </w:p>
    <w:p w:rsidR="00E517E6" w:rsidRDefault="00E517E6" w:rsidP="00521BA6">
      <w:pPr>
        <w:pStyle w:val="P00"/>
        <w:tabs>
          <w:tab w:val="clear" w:pos="1928"/>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משלוח צו מסירה</w:t>
      </w:r>
      <w:r>
        <w:rPr>
          <w:rStyle w:val="default"/>
          <w:rFonts w:cs="FrankRuehl" w:hint="cs"/>
          <w:rtl/>
        </w:rPr>
        <w:tab/>
        <w:t>1</w:t>
      </w:r>
      <w:r w:rsidR="00521BA6">
        <w:rPr>
          <w:rStyle w:val="default"/>
          <w:rFonts w:cs="FrankRuehl" w:hint="cs"/>
          <w:rtl/>
        </w:rPr>
        <w:t>6</w:t>
      </w:r>
    </w:p>
    <w:p w:rsidR="00E517E6" w:rsidRDefault="00E517E6" w:rsidP="00972FC6">
      <w:pPr>
        <w:pStyle w:val="P00"/>
        <w:tabs>
          <w:tab w:val="clear" w:pos="1928"/>
          <w:tab w:val="clear" w:pos="2381"/>
          <w:tab w:val="clear" w:pos="2835"/>
          <w:tab w:val="clear" w:pos="6259"/>
          <w:tab w:val="center" w:pos="6804"/>
        </w:tabs>
        <w:spacing w:before="72"/>
        <w:ind w:left="1021" w:right="3119" w:hanging="397"/>
        <w:jc w:val="left"/>
        <w:rPr>
          <w:rStyle w:val="default"/>
          <w:rFonts w:cs="FrankRuehl" w:hint="cs"/>
          <w:rtl/>
        </w:rPr>
      </w:pPr>
      <w:r>
        <w:rPr>
          <w:rStyle w:val="default"/>
          <w:rFonts w:cs="FrankRuehl" w:hint="cs"/>
          <w:rtl/>
        </w:rPr>
        <w:t>(5)</w:t>
      </w:r>
      <w:r>
        <w:rPr>
          <w:rStyle w:val="default"/>
          <w:rFonts w:cs="FrankRuehl" w:hint="cs"/>
          <w:rtl/>
        </w:rPr>
        <w:tab/>
        <w:t xml:space="preserve">איתור כתובת הסרבן כאשר זו שונה מהכתובת המופיעה </w:t>
      </w:r>
      <w:r w:rsidR="009D5F4C">
        <w:rPr>
          <w:rStyle w:val="default"/>
          <w:rFonts w:cs="FrankRuehl" w:hint="cs"/>
          <w:rtl/>
        </w:rPr>
        <w:t>באחד מן המרשמים המנויים להלן, לפי העניין מרשם האוכלוסין, רשם החברות, רשם השותפויות, רשם האגודות השיתופיות ורשם העמותות או מהכתובת שמסר בכתב</w:t>
      </w:r>
      <w:r w:rsidR="009D5F4C">
        <w:rPr>
          <w:rStyle w:val="default"/>
          <w:rFonts w:cs="FrankRuehl" w:hint="cs"/>
          <w:rtl/>
        </w:rPr>
        <w:tab/>
      </w:r>
      <w:r w:rsidR="001803DB">
        <w:rPr>
          <w:rStyle w:val="default"/>
          <w:rFonts w:cs="FrankRuehl" w:hint="cs"/>
          <w:rtl/>
        </w:rPr>
        <w:t>130</w:t>
      </w:r>
    </w:p>
    <w:p w:rsidR="009D5F4C" w:rsidRDefault="009D5F4C" w:rsidP="00972FC6">
      <w:pPr>
        <w:pStyle w:val="P00"/>
        <w:tabs>
          <w:tab w:val="clear" w:pos="1928"/>
          <w:tab w:val="clear" w:pos="2381"/>
          <w:tab w:val="clear" w:pos="2835"/>
          <w:tab w:val="clear" w:pos="6259"/>
          <w:tab w:val="center" w:pos="6804"/>
        </w:tabs>
        <w:spacing w:before="72"/>
        <w:ind w:left="1021" w:right="3119" w:hanging="397"/>
        <w:jc w:val="left"/>
        <w:rPr>
          <w:rStyle w:val="default"/>
          <w:rFonts w:cs="FrankRuehl" w:hint="cs"/>
          <w:rtl/>
        </w:rPr>
      </w:pPr>
      <w:r>
        <w:rPr>
          <w:rStyle w:val="default"/>
          <w:rFonts w:cs="FrankRuehl" w:hint="cs"/>
          <w:rtl/>
        </w:rPr>
        <w:t>(6)</w:t>
      </w:r>
      <w:r>
        <w:rPr>
          <w:rStyle w:val="default"/>
          <w:rFonts w:cs="FrankRuehl" w:hint="cs"/>
          <w:rtl/>
        </w:rPr>
        <w:tab/>
        <w:t>עיקול באמצעות רישום מיטלטלין של הסרבן בבית מגוריו או במקום עסקו</w:t>
      </w:r>
      <w:r>
        <w:rPr>
          <w:rStyle w:val="default"/>
          <w:rFonts w:cs="FrankRuehl" w:hint="cs"/>
          <w:rtl/>
        </w:rPr>
        <w:tab/>
      </w:r>
      <w:r w:rsidR="001803DB">
        <w:rPr>
          <w:rStyle w:val="default"/>
          <w:rFonts w:cs="FrankRuehl" w:hint="cs"/>
          <w:rtl/>
        </w:rPr>
        <w:t>173</w:t>
      </w:r>
    </w:p>
    <w:p w:rsidR="009D5F4C" w:rsidRDefault="009D5F4C" w:rsidP="00580375">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(7)</w:t>
      </w:r>
      <w:r>
        <w:rPr>
          <w:rStyle w:val="default"/>
          <w:rFonts w:cs="FrankRuehl" w:hint="cs"/>
          <w:rtl/>
        </w:rPr>
        <w:tab/>
        <w:t>עיקול רכב במשרד הרישוי</w:t>
      </w:r>
      <w:r>
        <w:rPr>
          <w:rStyle w:val="default"/>
          <w:rFonts w:cs="FrankRuehl" w:hint="cs"/>
          <w:rtl/>
        </w:rPr>
        <w:tab/>
        <w:t>8</w:t>
      </w:r>
      <w:r w:rsidR="001803DB">
        <w:rPr>
          <w:rStyle w:val="default"/>
          <w:rFonts w:cs="FrankRuehl" w:hint="cs"/>
          <w:rtl/>
        </w:rPr>
        <w:t>6</w:t>
      </w:r>
    </w:p>
    <w:p w:rsidR="009D5F4C" w:rsidRDefault="009D5F4C" w:rsidP="00972FC6">
      <w:pPr>
        <w:pStyle w:val="P00"/>
        <w:tabs>
          <w:tab w:val="clear" w:pos="1928"/>
          <w:tab w:val="clear" w:pos="2381"/>
          <w:tab w:val="clear" w:pos="2835"/>
          <w:tab w:val="clear" w:pos="6259"/>
          <w:tab w:val="center" w:pos="6804"/>
        </w:tabs>
        <w:spacing w:before="72"/>
        <w:ind w:left="1021" w:right="3119" w:hanging="397"/>
        <w:jc w:val="left"/>
        <w:rPr>
          <w:rStyle w:val="default"/>
          <w:rFonts w:cs="FrankRuehl" w:hint="cs"/>
          <w:rtl/>
        </w:rPr>
      </w:pPr>
      <w:r>
        <w:rPr>
          <w:rStyle w:val="default"/>
          <w:rFonts w:cs="FrankRuehl" w:hint="cs"/>
          <w:rtl/>
        </w:rPr>
        <w:lastRenderedPageBreak/>
        <w:t>(8)</w:t>
      </w:r>
      <w:r>
        <w:rPr>
          <w:rStyle w:val="default"/>
          <w:rFonts w:cs="FrankRuehl" w:hint="cs"/>
          <w:rtl/>
        </w:rPr>
        <w:tab/>
        <w:t>המצאת אזהרה, לרבות על ידי הדבקת הודעה על כוונה לפרוץ לשם תפיסת מעוקלים והוצאתם</w:t>
      </w:r>
      <w:r>
        <w:rPr>
          <w:rStyle w:val="default"/>
          <w:rFonts w:cs="FrankRuehl" w:hint="cs"/>
          <w:rtl/>
        </w:rPr>
        <w:tab/>
      </w:r>
      <w:r w:rsidR="001803DB">
        <w:rPr>
          <w:rStyle w:val="default"/>
          <w:rFonts w:cs="FrankRuehl" w:hint="cs"/>
          <w:rtl/>
        </w:rPr>
        <w:t>173</w:t>
      </w:r>
    </w:p>
    <w:p w:rsidR="009D5F4C" w:rsidRDefault="009D5F4C" w:rsidP="009D5F4C">
      <w:pPr>
        <w:pStyle w:val="P00"/>
        <w:tabs>
          <w:tab w:val="clear" w:pos="1928"/>
          <w:tab w:val="clear" w:pos="2381"/>
          <w:tab w:val="clear" w:pos="2835"/>
          <w:tab w:val="clear" w:pos="6259"/>
          <w:tab w:val="center" w:pos="6804"/>
        </w:tabs>
        <w:spacing w:before="72"/>
        <w:ind w:left="1021" w:right="3119"/>
        <w:jc w:val="left"/>
        <w:rPr>
          <w:rStyle w:val="default"/>
          <w:rFonts w:cs="FrankRuehl" w:hint="cs"/>
          <w:rtl/>
        </w:rPr>
      </w:pPr>
      <w:r>
        <w:rPr>
          <w:rStyle w:val="default"/>
          <w:rFonts w:cs="FrankRuehl" w:hint="cs"/>
          <w:rtl/>
        </w:rPr>
        <w:t>ואולם לא יגבו הוצאות כאמור אם היה ניתן להמציא את האזהרה במועד שבו בוצע העיקו</w:t>
      </w:r>
      <w:r w:rsidR="00C33CCF">
        <w:rPr>
          <w:rStyle w:val="default"/>
          <w:rFonts w:cs="FrankRuehl" w:hint="cs"/>
          <w:rtl/>
        </w:rPr>
        <w:t>ל ברישום, כאמור בתקנת משנה 1(7)</w:t>
      </w:r>
    </w:p>
    <w:p w:rsidR="009D5F4C" w:rsidRDefault="009D5F4C" w:rsidP="00580375">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(9)</w:t>
      </w:r>
      <w:r>
        <w:rPr>
          <w:rStyle w:val="default"/>
          <w:rFonts w:cs="FrankRuehl" w:hint="cs"/>
          <w:rtl/>
        </w:rPr>
        <w:tab/>
        <w:t>הובלה והוצאת מעוקלים</w:t>
      </w:r>
      <w:r>
        <w:rPr>
          <w:rStyle w:val="default"/>
          <w:rFonts w:cs="FrankRuehl" w:hint="cs"/>
          <w:rtl/>
        </w:rPr>
        <w:tab/>
      </w:r>
      <w:r w:rsidR="001803DB">
        <w:rPr>
          <w:rStyle w:val="default"/>
          <w:rFonts w:cs="FrankRuehl" w:hint="cs"/>
          <w:rtl/>
        </w:rPr>
        <w:t>367</w:t>
      </w:r>
    </w:p>
    <w:p w:rsidR="009D5F4C" w:rsidRDefault="009D5F4C" w:rsidP="00580375">
      <w:pPr>
        <w:pStyle w:val="P00"/>
        <w:tabs>
          <w:tab w:val="clear" w:pos="1928"/>
          <w:tab w:val="clear" w:pos="2381"/>
          <w:tab w:val="clear" w:pos="2835"/>
          <w:tab w:val="clear" w:pos="6259"/>
          <w:tab w:val="center" w:pos="6804"/>
        </w:tabs>
        <w:spacing w:before="72"/>
        <w:ind w:left="1021" w:right="3119" w:hanging="397"/>
        <w:jc w:val="left"/>
        <w:rPr>
          <w:rStyle w:val="default"/>
          <w:rFonts w:cs="FrankRuehl" w:hint="cs"/>
          <w:rtl/>
        </w:rPr>
      </w:pPr>
      <w:r>
        <w:rPr>
          <w:rStyle w:val="default"/>
          <w:rFonts w:cs="FrankRuehl" w:hint="cs"/>
          <w:rtl/>
        </w:rPr>
        <w:t>(10)</w:t>
      </w:r>
      <w:r>
        <w:rPr>
          <w:rStyle w:val="default"/>
          <w:rFonts w:cs="FrankRuehl" w:hint="cs"/>
          <w:rtl/>
        </w:rPr>
        <w:tab/>
        <w:t>הובלה והוצאת מעוקלים שנדרשו לצורך הוצאתם משאית וסבלים</w:t>
      </w:r>
      <w:r>
        <w:rPr>
          <w:rStyle w:val="default"/>
          <w:rFonts w:cs="FrankRuehl" w:hint="cs"/>
          <w:rtl/>
        </w:rPr>
        <w:tab/>
        <w:t>2,</w:t>
      </w:r>
      <w:r w:rsidR="001803DB">
        <w:rPr>
          <w:rStyle w:val="default"/>
          <w:rFonts w:cs="FrankRuehl" w:hint="cs"/>
          <w:rtl/>
        </w:rPr>
        <w:t>193</w:t>
      </w:r>
    </w:p>
    <w:p w:rsidR="009D5F4C" w:rsidRDefault="009D5F4C" w:rsidP="009D5F4C">
      <w:pPr>
        <w:pStyle w:val="P00"/>
        <w:tabs>
          <w:tab w:val="clear" w:pos="1928"/>
          <w:tab w:val="clear" w:pos="2381"/>
          <w:tab w:val="clear" w:pos="2835"/>
          <w:tab w:val="clear" w:pos="6259"/>
          <w:tab w:val="center" w:pos="6804"/>
        </w:tabs>
        <w:spacing w:before="72"/>
        <w:ind w:left="1021" w:right="3119" w:hanging="397"/>
        <w:jc w:val="left"/>
        <w:rPr>
          <w:rStyle w:val="default"/>
          <w:rFonts w:cs="FrankRuehl" w:hint="cs"/>
          <w:rtl/>
        </w:rPr>
      </w:pPr>
      <w:r>
        <w:rPr>
          <w:rStyle w:val="default"/>
          <w:rFonts w:cs="FrankRuehl" w:hint="cs"/>
          <w:rtl/>
        </w:rPr>
        <w:t>(11)</w:t>
      </w:r>
      <w:r>
        <w:rPr>
          <w:rStyle w:val="default"/>
          <w:rFonts w:cs="FrankRuehl" w:hint="cs"/>
          <w:rtl/>
        </w:rPr>
        <w:tab/>
        <w:t>ניסיון לבצע אחת מהפעולות המנויות בתקנות משנה 1(6) עד 1(10) אשר לא צלח בשל אחד מאלה:</w:t>
      </w:r>
    </w:p>
    <w:p w:rsidR="009D5F4C" w:rsidRDefault="009D5F4C" w:rsidP="009D5F4C">
      <w:pPr>
        <w:pStyle w:val="P00"/>
        <w:tabs>
          <w:tab w:val="clear" w:pos="1928"/>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(1)</w:t>
      </w:r>
      <w:r>
        <w:rPr>
          <w:rStyle w:val="default"/>
          <w:rFonts w:cs="FrankRuehl" w:hint="cs"/>
          <w:rtl/>
        </w:rPr>
        <w:tab/>
        <w:t>הסרבן נקט פעולה כדי לסכל את העיקול;</w:t>
      </w:r>
    </w:p>
    <w:p w:rsidR="009D5F4C" w:rsidRDefault="009D5F4C" w:rsidP="009D5F4C">
      <w:pPr>
        <w:pStyle w:val="P00"/>
        <w:tabs>
          <w:tab w:val="clear" w:pos="1928"/>
          <w:tab w:val="clear" w:pos="2381"/>
          <w:tab w:val="clear" w:pos="2835"/>
          <w:tab w:val="clear" w:pos="6259"/>
          <w:tab w:val="center" w:pos="6804"/>
        </w:tabs>
        <w:spacing w:before="72"/>
        <w:ind w:left="1475" w:right="3119" w:hanging="454"/>
        <w:jc w:val="left"/>
        <w:rPr>
          <w:rStyle w:val="default"/>
          <w:rFonts w:cs="FrankRuehl" w:hint="cs"/>
          <w:rtl/>
        </w:rPr>
      </w:pPr>
      <w:r>
        <w:rPr>
          <w:rStyle w:val="default"/>
          <w:rFonts w:cs="FrankRuehl" w:hint="cs"/>
          <w:rtl/>
        </w:rPr>
        <w:t>(2)</w:t>
      </w:r>
      <w:r>
        <w:rPr>
          <w:rStyle w:val="default"/>
          <w:rFonts w:cs="FrankRuehl" w:hint="cs"/>
          <w:rtl/>
        </w:rPr>
        <w:tab/>
        <w:t xml:space="preserve">הכתובת שבה נעשה הניסיון כאמור אינה כתובתו של החייב, לפי אחד מן המרשמים המנויים בתקנת משנה 1(5) או לפי מה שנמסר על ידי הסרבן </w:t>
      </w:r>
      <w:r>
        <w:rPr>
          <w:rStyle w:val="default"/>
          <w:rFonts w:cs="FrankRuehl"/>
          <w:rtl/>
        </w:rPr>
        <w:t>–</w:t>
      </w:r>
    </w:p>
    <w:p w:rsidR="009D5F4C" w:rsidRPr="009D5F4C" w:rsidRDefault="009D5F4C" w:rsidP="00E517E6">
      <w:pPr>
        <w:pStyle w:val="P00"/>
        <w:tabs>
          <w:tab w:val="clear" w:pos="1928"/>
          <w:tab w:val="clear" w:pos="2381"/>
          <w:tab w:val="clear" w:pos="2835"/>
          <w:tab w:val="clear" w:pos="6259"/>
          <w:tab w:val="center" w:pos="6804"/>
        </w:tabs>
        <w:spacing w:before="72"/>
        <w:ind w:left="624" w:right="1134"/>
        <w:rPr>
          <w:rStyle w:val="default"/>
          <w:rFonts w:cs="FrankRuehl" w:hint="cs"/>
          <w:sz w:val="24"/>
          <w:szCs w:val="24"/>
          <w:rtl/>
        </w:rPr>
      </w:pPr>
      <w:r>
        <w:rPr>
          <w:rStyle w:val="default"/>
          <w:rFonts w:cs="FrankRuehl" w:hint="cs"/>
          <w:rtl/>
        </w:rPr>
        <w:tab/>
      </w:r>
      <w:r>
        <w:rPr>
          <w:rStyle w:val="default"/>
          <w:rFonts w:cs="FrankRuehl" w:hint="cs"/>
          <w:rtl/>
        </w:rPr>
        <w:tab/>
      </w:r>
      <w:r>
        <w:rPr>
          <w:rStyle w:val="default"/>
          <w:rFonts w:cs="FrankRuehl" w:hint="cs"/>
          <w:rtl/>
        </w:rPr>
        <w:tab/>
      </w:r>
      <w:r w:rsidRPr="009D5F4C">
        <w:rPr>
          <w:rStyle w:val="default"/>
          <w:rFonts w:cs="FrankRuehl" w:hint="cs"/>
          <w:sz w:val="24"/>
          <w:szCs w:val="24"/>
          <w:rtl/>
        </w:rPr>
        <w:t>כמפורט באותן פסקאות</w:t>
      </w:r>
    </w:p>
    <w:p w:rsidR="009D5F4C" w:rsidRPr="009D5F4C" w:rsidRDefault="009D5F4C" w:rsidP="009D5F4C">
      <w:pPr>
        <w:pStyle w:val="P00"/>
        <w:tabs>
          <w:tab w:val="clear" w:pos="1928"/>
          <w:tab w:val="clear" w:pos="2381"/>
          <w:tab w:val="clear" w:pos="2835"/>
          <w:tab w:val="clear" w:pos="6259"/>
          <w:tab w:val="left" w:pos="5670"/>
        </w:tabs>
        <w:spacing w:before="72"/>
        <w:ind w:left="5670" w:right="1134" w:hanging="5046"/>
        <w:jc w:val="left"/>
        <w:rPr>
          <w:rStyle w:val="default"/>
          <w:rFonts w:cs="FrankRuehl" w:hint="cs"/>
          <w:sz w:val="24"/>
          <w:szCs w:val="24"/>
          <w:rtl/>
        </w:rPr>
      </w:pPr>
      <w:r>
        <w:rPr>
          <w:rStyle w:val="default"/>
          <w:rFonts w:cs="FrankRuehl" w:hint="cs"/>
          <w:rtl/>
        </w:rPr>
        <w:t>(12)</w:t>
      </w:r>
      <w:r>
        <w:rPr>
          <w:rStyle w:val="default"/>
          <w:rFonts w:cs="FrankRuehl" w:hint="cs"/>
          <w:rtl/>
        </w:rPr>
        <w:tab/>
        <w:t>השתתפות שוטר בשכר בעת ביצוע העיקול</w:t>
      </w:r>
      <w:r>
        <w:rPr>
          <w:rStyle w:val="default"/>
          <w:rFonts w:cs="FrankRuehl" w:hint="cs"/>
          <w:rtl/>
        </w:rPr>
        <w:tab/>
      </w:r>
      <w:r>
        <w:rPr>
          <w:rStyle w:val="default"/>
          <w:rFonts w:cs="FrankRuehl" w:hint="cs"/>
          <w:sz w:val="24"/>
          <w:szCs w:val="24"/>
          <w:rtl/>
        </w:rPr>
        <w:t>עלות העסקת שוטר בשכר שלא במסגרת פעילות המשטרה, בהתאם לנוהלי משטרת ישראל</w:t>
      </w:r>
    </w:p>
    <w:p w:rsidR="009D5F4C" w:rsidRPr="009D5F4C" w:rsidRDefault="009D5F4C" w:rsidP="009D5F4C">
      <w:pPr>
        <w:pStyle w:val="P00"/>
        <w:tabs>
          <w:tab w:val="clear" w:pos="1928"/>
          <w:tab w:val="clear" w:pos="2381"/>
          <w:tab w:val="clear" w:pos="2835"/>
          <w:tab w:val="clear" w:pos="6259"/>
          <w:tab w:val="left" w:pos="5670"/>
        </w:tabs>
        <w:spacing w:before="72"/>
        <w:ind w:left="624" w:right="1134"/>
        <w:rPr>
          <w:rStyle w:val="default"/>
          <w:rFonts w:cs="FrankRuehl" w:hint="cs"/>
          <w:sz w:val="24"/>
          <w:szCs w:val="24"/>
          <w:rtl/>
        </w:rPr>
      </w:pPr>
      <w:r>
        <w:rPr>
          <w:rStyle w:val="default"/>
          <w:rFonts w:cs="FrankRuehl" w:hint="cs"/>
          <w:rtl/>
        </w:rPr>
        <w:t>(13)</w:t>
      </w:r>
      <w:r>
        <w:rPr>
          <w:rStyle w:val="default"/>
          <w:rFonts w:cs="FrankRuehl" w:hint="cs"/>
          <w:rtl/>
        </w:rPr>
        <w:tab/>
        <w:t xml:space="preserve">מכירת מיטלטלין במכירה פומבית או במכירה אחרת, </w:t>
      </w:r>
      <w:r>
        <w:rPr>
          <w:rStyle w:val="default"/>
          <w:rFonts w:cs="FrankRuehl" w:hint="cs"/>
          <w:rtl/>
        </w:rPr>
        <w:tab/>
      </w:r>
      <w:r>
        <w:rPr>
          <w:rStyle w:val="default"/>
          <w:rFonts w:cs="FrankRuehl" w:hint="cs"/>
          <w:sz w:val="24"/>
          <w:szCs w:val="24"/>
          <w:rtl/>
        </w:rPr>
        <w:t xml:space="preserve">10% מהסכום שיתקבל </w:t>
      </w:r>
    </w:p>
    <w:p w:rsidR="009D5F4C" w:rsidRPr="009D5F4C" w:rsidRDefault="009D5F4C" w:rsidP="009D5F4C">
      <w:pPr>
        <w:pStyle w:val="P00"/>
        <w:tabs>
          <w:tab w:val="clear" w:pos="1928"/>
          <w:tab w:val="clear" w:pos="2381"/>
          <w:tab w:val="clear" w:pos="2835"/>
          <w:tab w:val="clear" w:pos="6259"/>
          <w:tab w:val="left" w:pos="5670"/>
        </w:tabs>
        <w:spacing w:before="0"/>
        <w:ind w:left="5670" w:right="1134" w:hanging="4649"/>
        <w:jc w:val="left"/>
        <w:rPr>
          <w:rStyle w:val="default"/>
          <w:rFonts w:cs="FrankRuehl" w:hint="cs"/>
          <w:sz w:val="24"/>
          <w:szCs w:val="24"/>
          <w:rtl/>
        </w:rPr>
      </w:pPr>
      <w:r>
        <w:rPr>
          <w:rStyle w:val="default"/>
          <w:rFonts w:cs="FrankRuehl" w:hint="cs"/>
          <w:rtl/>
        </w:rPr>
        <w:t>בידי מי שאינו עובד מדינה</w:t>
      </w:r>
      <w:r>
        <w:rPr>
          <w:rStyle w:val="default"/>
          <w:rFonts w:cs="FrankRuehl" w:hint="cs"/>
          <w:rtl/>
        </w:rPr>
        <w:tab/>
      </w:r>
      <w:r>
        <w:rPr>
          <w:rStyle w:val="default"/>
          <w:rFonts w:cs="FrankRuehl" w:hint="cs"/>
          <w:sz w:val="24"/>
          <w:szCs w:val="24"/>
          <w:rtl/>
        </w:rPr>
        <w:t xml:space="preserve">ממכירת המיטלטלין לפי תקנה 14(ב) לתקנות המסים (גבייה), התשל"ד-1974 (להלן </w:t>
      </w:r>
      <w:r>
        <w:rPr>
          <w:rStyle w:val="default"/>
          <w:rFonts w:cs="FrankRuehl"/>
          <w:sz w:val="24"/>
          <w:szCs w:val="24"/>
          <w:rtl/>
        </w:rPr>
        <w:t>–</w:t>
      </w:r>
      <w:r>
        <w:rPr>
          <w:rStyle w:val="default"/>
          <w:rFonts w:cs="FrankRuehl" w:hint="cs"/>
          <w:sz w:val="24"/>
          <w:szCs w:val="24"/>
          <w:rtl/>
        </w:rPr>
        <w:t xml:space="preserve"> תקנות המסים (גבייה))</w:t>
      </w:r>
    </w:p>
    <w:p w:rsidR="009D5F4C" w:rsidRDefault="009D5F4C" w:rsidP="00580375">
      <w:pPr>
        <w:pStyle w:val="P00"/>
        <w:tabs>
          <w:tab w:val="clear" w:pos="1928"/>
          <w:tab w:val="clear" w:pos="2381"/>
          <w:tab w:val="clear" w:pos="2835"/>
          <w:tab w:val="clear" w:pos="6259"/>
          <w:tab w:val="center" w:pos="6804"/>
        </w:tabs>
        <w:spacing w:before="72"/>
        <w:ind w:left="1021" w:right="3119" w:hanging="397"/>
        <w:jc w:val="left"/>
        <w:rPr>
          <w:rStyle w:val="default"/>
          <w:rFonts w:cs="FrankRuehl" w:hint="cs"/>
          <w:rtl/>
        </w:rPr>
      </w:pPr>
      <w:r>
        <w:rPr>
          <w:rStyle w:val="default"/>
          <w:rFonts w:cs="FrankRuehl" w:hint="cs"/>
          <w:rtl/>
        </w:rPr>
        <w:t>(14)</w:t>
      </w:r>
      <w:r>
        <w:rPr>
          <w:rStyle w:val="default"/>
          <w:rFonts w:cs="FrankRuehl" w:hint="cs"/>
          <w:rtl/>
        </w:rPr>
        <w:tab/>
        <w:t>הוצאות פרסום בעיתונות על קיומה של מכירה פומבית או מכירה אחרת, שהורה עליה פקיד הגבייה בהתאם לתקנה 12 לתקנות המסים (גבייה)</w:t>
      </w:r>
      <w:r>
        <w:rPr>
          <w:rStyle w:val="default"/>
          <w:rFonts w:cs="FrankRuehl" w:hint="cs"/>
          <w:rtl/>
        </w:rPr>
        <w:tab/>
      </w:r>
      <w:r w:rsidR="001803DB">
        <w:rPr>
          <w:rStyle w:val="default"/>
          <w:rFonts w:cs="FrankRuehl" w:hint="cs"/>
          <w:rtl/>
        </w:rPr>
        <w:t>540</w:t>
      </w:r>
    </w:p>
    <w:p w:rsidR="009D5F4C" w:rsidRDefault="009D5F4C" w:rsidP="009D5F4C">
      <w:pPr>
        <w:pStyle w:val="P00"/>
        <w:tabs>
          <w:tab w:val="clear" w:pos="1928"/>
          <w:tab w:val="clear" w:pos="2381"/>
          <w:tab w:val="clear" w:pos="2835"/>
          <w:tab w:val="clear" w:pos="6259"/>
          <w:tab w:val="center" w:pos="6804"/>
        </w:tabs>
        <w:spacing w:before="72"/>
        <w:ind w:left="1021" w:right="3119"/>
        <w:jc w:val="left"/>
        <w:rPr>
          <w:rStyle w:val="default"/>
          <w:rFonts w:cs="FrankRuehl" w:hint="cs"/>
          <w:rtl/>
        </w:rPr>
      </w:pPr>
      <w:r>
        <w:rPr>
          <w:rStyle w:val="default"/>
          <w:rFonts w:cs="FrankRuehl" w:hint="cs"/>
          <w:rtl/>
        </w:rPr>
        <w:t>ואולם לגבי פרסום הודעה על קיומה של מכירה של פריטים השייכים לסרבן ולסרבנים אחרים, יתחלק הסכום בין</w:t>
      </w:r>
      <w:r w:rsidR="00C33CCF">
        <w:rPr>
          <w:rStyle w:val="default"/>
          <w:rFonts w:cs="FrankRuehl" w:hint="cs"/>
          <w:rtl/>
        </w:rPr>
        <w:t xml:space="preserve"> הסרבנים שפרטיהם מופיעים במודעה</w:t>
      </w:r>
    </w:p>
    <w:p w:rsidR="009D5F4C" w:rsidRDefault="009D5F4C" w:rsidP="009D5F4C">
      <w:pPr>
        <w:pStyle w:val="P00"/>
        <w:tabs>
          <w:tab w:val="clear" w:pos="1928"/>
          <w:tab w:val="clear" w:pos="2381"/>
          <w:tab w:val="clear" w:pos="2835"/>
          <w:tab w:val="clear" w:pos="6259"/>
          <w:tab w:val="left" w:pos="5670"/>
        </w:tabs>
        <w:spacing w:before="72"/>
        <w:ind w:left="5670" w:right="1134" w:hanging="5046"/>
        <w:jc w:val="left"/>
        <w:rPr>
          <w:rStyle w:val="default"/>
          <w:rFonts w:cs="FrankRuehl" w:hint="cs"/>
          <w:rtl/>
        </w:rPr>
      </w:pPr>
      <w:r>
        <w:rPr>
          <w:rStyle w:val="default"/>
          <w:rFonts w:cs="FrankRuehl" w:hint="cs"/>
          <w:rtl/>
        </w:rPr>
        <w:t>(15)</w:t>
      </w:r>
      <w:r>
        <w:rPr>
          <w:rStyle w:val="default"/>
          <w:rFonts w:cs="FrankRuehl" w:hint="cs"/>
          <w:rtl/>
        </w:rPr>
        <w:tab/>
        <w:t>מכירת כל סוגי המקרקעין באמצעות כונס נכסים</w:t>
      </w:r>
      <w:r>
        <w:rPr>
          <w:rStyle w:val="default"/>
          <w:rFonts w:cs="FrankRuehl" w:hint="cs"/>
          <w:rtl/>
        </w:rPr>
        <w:tab/>
      </w:r>
      <w:r w:rsidRPr="009D5F4C">
        <w:rPr>
          <w:rStyle w:val="default"/>
          <w:rFonts w:cs="FrankRuehl" w:hint="cs"/>
          <w:sz w:val="24"/>
          <w:szCs w:val="24"/>
          <w:rtl/>
        </w:rPr>
        <w:t>סכומים ושיעורים</w:t>
      </w:r>
      <w:r>
        <w:rPr>
          <w:rStyle w:val="default"/>
          <w:rFonts w:cs="FrankRuehl" w:hint="cs"/>
          <w:sz w:val="24"/>
          <w:szCs w:val="24"/>
          <w:rtl/>
        </w:rPr>
        <w:t xml:space="preserve"> כאמור בתקנות ההוצאה לפועל (שכר טרחת עורכי דין וכונסי נכסים), התשס"ב-2002, בשינויים המחויבים</w:t>
      </w:r>
    </w:p>
    <w:p w:rsidR="009D5F4C" w:rsidRDefault="009D5F4C" w:rsidP="00E517E6">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(16)</w:t>
      </w:r>
      <w:r>
        <w:rPr>
          <w:rStyle w:val="default"/>
          <w:rFonts w:cs="FrankRuehl" w:hint="cs"/>
          <w:rtl/>
        </w:rPr>
        <w:tab/>
      </w:r>
      <w:r w:rsidR="000B79D1">
        <w:rPr>
          <w:rStyle w:val="default"/>
          <w:rFonts w:cs="FrankRuehl" w:hint="cs"/>
          <w:rtl/>
        </w:rPr>
        <w:t xml:space="preserve">הוצאות גרירה של רכב </w:t>
      </w:r>
      <w:r w:rsidR="000B79D1">
        <w:rPr>
          <w:rStyle w:val="default"/>
          <w:rFonts w:cs="FrankRuehl"/>
          <w:rtl/>
        </w:rPr>
        <w:t>–</w:t>
      </w:r>
    </w:p>
    <w:p w:rsidR="000B79D1" w:rsidRDefault="000B79D1" w:rsidP="000B79D1">
      <w:pPr>
        <w:pStyle w:val="P00"/>
        <w:tabs>
          <w:tab w:val="clear" w:pos="1928"/>
          <w:tab w:val="clear" w:pos="2381"/>
          <w:tab w:val="clear" w:pos="2835"/>
          <w:tab w:val="clear" w:pos="6259"/>
          <w:tab w:val="center" w:pos="6804"/>
        </w:tabs>
        <w:spacing w:before="72"/>
        <w:ind w:left="1475" w:right="3119" w:hanging="454"/>
        <w:jc w:val="left"/>
        <w:rPr>
          <w:rStyle w:val="default"/>
          <w:rFonts w:cs="FrankRuehl" w:hint="cs"/>
          <w:rtl/>
        </w:rPr>
      </w:pPr>
      <w:r>
        <w:rPr>
          <w:rStyle w:val="default"/>
          <w:rFonts w:cs="FrankRuehl" w:hint="cs"/>
          <w:rtl/>
        </w:rPr>
        <w:t>(א)</w:t>
      </w:r>
      <w:r>
        <w:rPr>
          <w:rStyle w:val="default"/>
          <w:rFonts w:cs="FrankRuehl" w:hint="cs"/>
          <w:rtl/>
        </w:rPr>
        <w:tab/>
        <w:t xml:space="preserve">רכב פרטי ומסחרי שמשקלו אינו עולה על 4 טון, למחסן הנמצא במרחק </w:t>
      </w:r>
      <w:r>
        <w:rPr>
          <w:rStyle w:val="default"/>
          <w:rFonts w:cs="FrankRuehl"/>
          <w:rtl/>
        </w:rPr>
        <w:t>–</w:t>
      </w:r>
    </w:p>
    <w:p w:rsidR="000B79D1" w:rsidRDefault="000B79D1"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(1)</w:t>
      </w:r>
      <w:r>
        <w:rPr>
          <w:rStyle w:val="default"/>
          <w:rFonts w:cs="FrankRuehl" w:hint="cs"/>
          <w:rtl/>
        </w:rPr>
        <w:tab/>
        <w:t>עד 35 ק"מ ממקום הגרירה</w:t>
      </w:r>
      <w:r>
        <w:rPr>
          <w:rStyle w:val="default"/>
          <w:rFonts w:cs="FrankRuehl" w:hint="cs"/>
          <w:rtl/>
        </w:rPr>
        <w:tab/>
      </w:r>
      <w:r w:rsidR="00D7746D">
        <w:rPr>
          <w:rStyle w:val="default"/>
          <w:rFonts w:cs="FrankRuehl" w:hint="cs"/>
          <w:rtl/>
        </w:rPr>
        <w:t>4</w:t>
      </w:r>
      <w:r w:rsidR="001803DB">
        <w:rPr>
          <w:rStyle w:val="default"/>
          <w:rFonts w:cs="FrankRuehl" w:hint="cs"/>
          <w:rtl/>
        </w:rPr>
        <w:t>3</w:t>
      </w:r>
      <w:r w:rsidR="00E17C5E">
        <w:rPr>
          <w:rStyle w:val="default"/>
          <w:rFonts w:cs="FrankRuehl" w:hint="cs"/>
          <w:rtl/>
        </w:rPr>
        <w:t>2</w:t>
      </w:r>
    </w:p>
    <w:p w:rsidR="000B79D1" w:rsidRDefault="000B79D1"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(2)</w:t>
      </w:r>
      <w:r>
        <w:rPr>
          <w:rStyle w:val="default"/>
          <w:rFonts w:cs="FrankRuehl" w:hint="cs"/>
          <w:rtl/>
        </w:rPr>
        <w:tab/>
        <w:t>מ-</w:t>
      </w:r>
      <w:r w:rsidR="00C33CCF">
        <w:rPr>
          <w:rStyle w:val="default"/>
          <w:rFonts w:cs="FrankRuehl" w:hint="cs"/>
          <w:rtl/>
        </w:rPr>
        <w:t>36 ק"מ עד 50 ק"מ ממקום הגרירה</w:t>
      </w:r>
      <w:r w:rsidR="00C33CCF">
        <w:rPr>
          <w:rStyle w:val="default"/>
          <w:rFonts w:cs="FrankRuehl" w:hint="cs"/>
          <w:rtl/>
        </w:rPr>
        <w:tab/>
      </w:r>
      <w:r w:rsidR="001803DB">
        <w:rPr>
          <w:rStyle w:val="default"/>
          <w:rFonts w:cs="FrankRuehl" w:hint="cs"/>
          <w:rtl/>
        </w:rPr>
        <w:t>513</w:t>
      </w:r>
    </w:p>
    <w:p w:rsidR="000B79D1" w:rsidRDefault="000B79D1"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(3)</w:t>
      </w:r>
      <w:r>
        <w:rPr>
          <w:rStyle w:val="default"/>
          <w:rFonts w:cs="FrankRuehl" w:hint="cs"/>
          <w:rtl/>
        </w:rPr>
        <w:tab/>
        <w:t>מ-51 ק"מ עד 75 ק"מ ממקום הגרירה</w:t>
      </w:r>
      <w:r>
        <w:rPr>
          <w:rStyle w:val="default"/>
          <w:rFonts w:cs="FrankRuehl" w:hint="cs"/>
          <w:rtl/>
        </w:rPr>
        <w:tab/>
      </w:r>
      <w:r w:rsidR="001803DB">
        <w:rPr>
          <w:rStyle w:val="default"/>
          <w:rFonts w:cs="FrankRuehl" w:hint="cs"/>
          <w:rtl/>
        </w:rPr>
        <w:t>594</w:t>
      </w:r>
    </w:p>
    <w:p w:rsidR="000B79D1" w:rsidRDefault="000B79D1"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(4)</w:t>
      </w:r>
      <w:r>
        <w:rPr>
          <w:rStyle w:val="default"/>
          <w:rFonts w:cs="FrankRuehl" w:hint="cs"/>
          <w:rtl/>
        </w:rPr>
        <w:tab/>
        <w:t>מ-76 ק"מ ואילך ממקום הגרירה</w:t>
      </w:r>
      <w:r>
        <w:rPr>
          <w:rStyle w:val="default"/>
          <w:rFonts w:cs="FrankRuehl" w:hint="cs"/>
          <w:rtl/>
        </w:rPr>
        <w:tab/>
      </w:r>
      <w:r w:rsidR="001803DB">
        <w:rPr>
          <w:rStyle w:val="default"/>
          <w:rFonts w:cs="FrankRuehl" w:hint="cs"/>
          <w:rtl/>
        </w:rPr>
        <w:t>670</w:t>
      </w:r>
    </w:p>
    <w:p w:rsidR="000B79D1" w:rsidRDefault="000B79D1" w:rsidP="0052224B">
      <w:pPr>
        <w:pStyle w:val="P00"/>
        <w:tabs>
          <w:tab w:val="clear" w:pos="1928"/>
          <w:tab w:val="clear" w:pos="2381"/>
          <w:tab w:val="clear" w:pos="2835"/>
          <w:tab w:val="clear" w:pos="6259"/>
          <w:tab w:val="center" w:pos="6804"/>
        </w:tabs>
        <w:spacing w:before="72"/>
        <w:ind w:left="1475" w:right="3119" w:hanging="454"/>
        <w:jc w:val="left"/>
        <w:rPr>
          <w:rStyle w:val="default"/>
          <w:rFonts w:cs="FrankRuehl" w:hint="cs"/>
          <w:rtl/>
        </w:rPr>
      </w:pPr>
      <w:r>
        <w:rPr>
          <w:rStyle w:val="default"/>
          <w:rFonts w:cs="FrankRuehl" w:hint="cs"/>
          <w:rtl/>
        </w:rPr>
        <w:t>(ב)</w:t>
      </w:r>
      <w:r>
        <w:rPr>
          <w:rStyle w:val="default"/>
          <w:rFonts w:cs="FrankRuehl" w:hint="cs"/>
          <w:rtl/>
        </w:rPr>
        <w:tab/>
        <w:t xml:space="preserve">רכב מסחרי שמשקלו 4 טון ומעלה, למחסן הנמצא במרחק </w:t>
      </w:r>
      <w:r>
        <w:rPr>
          <w:rStyle w:val="default"/>
          <w:rFonts w:cs="FrankRuehl"/>
          <w:rtl/>
        </w:rPr>
        <w:t>–</w:t>
      </w:r>
    </w:p>
    <w:p w:rsidR="00BF3E68" w:rsidRDefault="00BF3E68"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(1)</w:t>
      </w:r>
      <w:r>
        <w:rPr>
          <w:rStyle w:val="default"/>
          <w:rFonts w:cs="FrankRuehl" w:hint="cs"/>
          <w:rtl/>
        </w:rPr>
        <w:tab/>
        <w:t>עד 35 ק"מ ממקום הגרירה</w:t>
      </w:r>
      <w:r>
        <w:rPr>
          <w:rStyle w:val="default"/>
          <w:rFonts w:cs="FrankRuehl" w:hint="cs"/>
          <w:rtl/>
        </w:rPr>
        <w:tab/>
      </w:r>
      <w:r w:rsidR="00D7746D">
        <w:rPr>
          <w:rStyle w:val="default"/>
          <w:rFonts w:cs="FrankRuehl" w:hint="cs"/>
          <w:rtl/>
        </w:rPr>
        <w:t>1,</w:t>
      </w:r>
      <w:r w:rsidR="001803DB">
        <w:rPr>
          <w:rStyle w:val="default"/>
          <w:rFonts w:cs="FrankRuehl" w:hint="cs"/>
          <w:rtl/>
        </w:rPr>
        <w:t>026</w:t>
      </w:r>
    </w:p>
    <w:p w:rsidR="00BF3E68" w:rsidRDefault="00BF3E68"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(2)</w:t>
      </w:r>
      <w:r>
        <w:rPr>
          <w:rStyle w:val="default"/>
          <w:rFonts w:cs="FrankRuehl" w:hint="cs"/>
          <w:rtl/>
        </w:rPr>
        <w:tab/>
        <w:t>מ-36 ק"מ עד 50 ק"מ ממקום הגרירה</w:t>
      </w:r>
      <w:r>
        <w:rPr>
          <w:rStyle w:val="default"/>
          <w:rFonts w:cs="FrankRuehl" w:hint="cs"/>
          <w:rtl/>
        </w:rPr>
        <w:tab/>
        <w:t>1,</w:t>
      </w:r>
      <w:r w:rsidR="001803DB">
        <w:rPr>
          <w:rStyle w:val="default"/>
          <w:rFonts w:cs="FrankRuehl" w:hint="cs"/>
          <w:rtl/>
        </w:rPr>
        <w:t>134</w:t>
      </w:r>
    </w:p>
    <w:p w:rsidR="00BF3E68" w:rsidRDefault="00BF3E68"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(3)</w:t>
      </w:r>
      <w:r>
        <w:rPr>
          <w:rStyle w:val="default"/>
          <w:rFonts w:cs="FrankRuehl" w:hint="cs"/>
          <w:rtl/>
        </w:rPr>
        <w:tab/>
        <w:t>מ-51 ק"מ עד 75 ק"מ ממקום הגרירה</w:t>
      </w:r>
      <w:r>
        <w:rPr>
          <w:rStyle w:val="default"/>
          <w:rFonts w:cs="FrankRuehl" w:hint="cs"/>
          <w:rtl/>
        </w:rPr>
        <w:tab/>
        <w:t>1,</w:t>
      </w:r>
      <w:r w:rsidR="001803DB">
        <w:rPr>
          <w:rStyle w:val="default"/>
          <w:rFonts w:cs="FrankRuehl" w:hint="cs"/>
          <w:rtl/>
        </w:rPr>
        <w:t>329</w:t>
      </w:r>
    </w:p>
    <w:p w:rsidR="00BF3E68" w:rsidRDefault="00BF3E68"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(4)</w:t>
      </w:r>
      <w:r>
        <w:rPr>
          <w:rStyle w:val="default"/>
          <w:rFonts w:cs="FrankRuehl" w:hint="cs"/>
          <w:rtl/>
        </w:rPr>
        <w:tab/>
      </w:r>
      <w:r w:rsidR="00C33CCF">
        <w:rPr>
          <w:rStyle w:val="default"/>
          <w:rFonts w:cs="FrankRuehl" w:hint="cs"/>
          <w:rtl/>
        </w:rPr>
        <w:t>מ-76 ק"מ ואילך ממקום הגרירה</w:t>
      </w:r>
      <w:r w:rsidR="00C33CCF">
        <w:rPr>
          <w:rStyle w:val="default"/>
          <w:rFonts w:cs="FrankRuehl" w:hint="cs"/>
          <w:rtl/>
        </w:rPr>
        <w:tab/>
        <w:t>1,</w:t>
      </w:r>
      <w:r w:rsidR="001803DB">
        <w:rPr>
          <w:rStyle w:val="default"/>
          <w:rFonts w:cs="FrankRuehl" w:hint="cs"/>
          <w:rtl/>
        </w:rPr>
        <w:t>513</w:t>
      </w:r>
    </w:p>
    <w:p w:rsidR="000B79D1" w:rsidRDefault="00BF3E68" w:rsidP="00580375">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(17)</w:t>
      </w:r>
      <w:r>
        <w:rPr>
          <w:rStyle w:val="default"/>
          <w:rFonts w:cs="FrankRuehl" w:hint="cs"/>
          <w:rtl/>
        </w:rPr>
        <w:tab/>
        <w:t>פריצת דלת של רכב</w:t>
      </w:r>
      <w:r>
        <w:rPr>
          <w:rStyle w:val="default"/>
          <w:rFonts w:cs="FrankRuehl" w:hint="cs"/>
          <w:rtl/>
        </w:rPr>
        <w:tab/>
      </w:r>
      <w:r w:rsidR="001803DB">
        <w:rPr>
          <w:rStyle w:val="default"/>
          <w:rFonts w:cs="FrankRuehl" w:hint="cs"/>
          <w:rtl/>
        </w:rPr>
        <w:t>162</w:t>
      </w:r>
    </w:p>
    <w:p w:rsidR="00BF3E68" w:rsidRDefault="00BF3E68" w:rsidP="00580375">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(18)</w:t>
      </w:r>
      <w:r>
        <w:rPr>
          <w:rStyle w:val="default"/>
          <w:rFonts w:cs="FrankRuehl" w:hint="cs"/>
          <w:rtl/>
        </w:rPr>
        <w:tab/>
        <w:t>פריצת דלת מבנה והחלפת מנעול רגיל</w:t>
      </w:r>
      <w:r>
        <w:rPr>
          <w:rStyle w:val="default"/>
          <w:rFonts w:cs="FrankRuehl" w:hint="cs"/>
          <w:rtl/>
        </w:rPr>
        <w:tab/>
      </w:r>
      <w:r w:rsidR="00E12054">
        <w:rPr>
          <w:rStyle w:val="default"/>
          <w:rFonts w:cs="FrankRuehl" w:hint="cs"/>
          <w:rtl/>
        </w:rPr>
        <w:t>24</w:t>
      </w:r>
      <w:r w:rsidR="001803DB">
        <w:rPr>
          <w:rStyle w:val="default"/>
          <w:rFonts w:cs="FrankRuehl" w:hint="cs"/>
          <w:rtl/>
        </w:rPr>
        <w:t>9</w:t>
      </w:r>
    </w:p>
    <w:p w:rsidR="00BF3E68" w:rsidRDefault="00BF3E68" w:rsidP="00580375">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(19)</w:t>
      </w:r>
      <w:r>
        <w:rPr>
          <w:rStyle w:val="default"/>
          <w:rFonts w:cs="FrankRuehl" w:hint="cs"/>
          <w:rtl/>
        </w:rPr>
        <w:tab/>
        <w:t>פריצת דלת מבנה והחלפת מנעול מיוחד</w:t>
      </w:r>
      <w:r>
        <w:rPr>
          <w:rStyle w:val="default"/>
          <w:rFonts w:cs="FrankRuehl" w:hint="cs"/>
          <w:rtl/>
        </w:rPr>
        <w:tab/>
      </w:r>
      <w:r w:rsidR="001803DB">
        <w:rPr>
          <w:rStyle w:val="default"/>
          <w:rFonts w:cs="FrankRuehl" w:hint="cs"/>
          <w:rtl/>
        </w:rPr>
        <w:t>691</w:t>
      </w:r>
    </w:p>
    <w:p w:rsidR="00BF3E68" w:rsidRDefault="00BF3E68" w:rsidP="00E517E6">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(20)</w:t>
      </w:r>
      <w:r>
        <w:rPr>
          <w:rStyle w:val="default"/>
          <w:rFonts w:cs="FrankRuehl" w:hint="cs"/>
          <w:rtl/>
        </w:rPr>
        <w:tab/>
        <w:t xml:space="preserve">הוצאות אחסנה של מעוקלים שנתפסו </w:t>
      </w:r>
      <w:r>
        <w:rPr>
          <w:rStyle w:val="default"/>
          <w:rFonts w:cs="FrankRuehl"/>
          <w:rtl/>
        </w:rPr>
        <w:t>–</w:t>
      </w:r>
    </w:p>
    <w:p w:rsidR="00BF3E68" w:rsidRDefault="00BF3E68" w:rsidP="00972FC6">
      <w:pPr>
        <w:pStyle w:val="P00"/>
        <w:tabs>
          <w:tab w:val="clear" w:pos="1928"/>
          <w:tab w:val="clear" w:pos="2381"/>
          <w:tab w:val="clear" w:pos="2835"/>
          <w:tab w:val="clear" w:pos="6259"/>
          <w:tab w:val="left" w:pos="5670"/>
        </w:tabs>
        <w:spacing w:before="72"/>
        <w:ind w:left="5670" w:right="1134" w:hanging="4649"/>
        <w:jc w:val="left"/>
        <w:rPr>
          <w:rStyle w:val="default"/>
          <w:rFonts w:cs="FrankRuehl" w:hint="cs"/>
          <w:rtl/>
        </w:rPr>
      </w:pPr>
      <w:r>
        <w:rPr>
          <w:rStyle w:val="default"/>
          <w:rFonts w:cs="FrankRuehl" w:hint="cs"/>
          <w:rtl/>
        </w:rPr>
        <w:t>(א)</w:t>
      </w:r>
      <w:r>
        <w:rPr>
          <w:rStyle w:val="default"/>
          <w:rFonts w:cs="FrankRuehl" w:hint="cs"/>
          <w:rtl/>
        </w:rPr>
        <w:tab/>
        <w:t>מיטלטלין</w:t>
      </w:r>
      <w:r>
        <w:rPr>
          <w:rStyle w:val="default"/>
          <w:rFonts w:cs="FrankRuehl" w:hint="cs"/>
          <w:rtl/>
        </w:rPr>
        <w:tab/>
      </w:r>
      <w:r w:rsidR="001803DB">
        <w:rPr>
          <w:rStyle w:val="default"/>
          <w:rFonts w:cs="FrankRuehl" w:hint="cs"/>
          <w:sz w:val="24"/>
          <w:szCs w:val="24"/>
          <w:rtl/>
        </w:rPr>
        <w:t>270</w:t>
      </w:r>
      <w:r w:rsidRPr="00BF3E68">
        <w:rPr>
          <w:rStyle w:val="default"/>
          <w:rFonts w:cs="FrankRuehl" w:hint="cs"/>
          <w:sz w:val="24"/>
          <w:szCs w:val="24"/>
          <w:rtl/>
        </w:rPr>
        <w:t xml:space="preserve"> למטר</w:t>
      </w:r>
      <w:r>
        <w:rPr>
          <w:rStyle w:val="default"/>
          <w:rFonts w:cs="FrankRuehl" w:hint="cs"/>
          <w:sz w:val="24"/>
          <w:szCs w:val="24"/>
          <w:rtl/>
        </w:rPr>
        <w:t xml:space="preserve"> מעוקב לחודש או חלקו;</w:t>
      </w:r>
    </w:p>
    <w:p w:rsidR="00BF3E68" w:rsidRDefault="00BF3E68" w:rsidP="00BF3E68">
      <w:pPr>
        <w:pStyle w:val="P00"/>
        <w:tabs>
          <w:tab w:val="clear" w:pos="1928"/>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כלי רכב </w:t>
      </w:r>
      <w:r>
        <w:rPr>
          <w:rStyle w:val="default"/>
          <w:rFonts w:cs="FrankRuehl"/>
          <w:rtl/>
        </w:rPr>
        <w:t>–</w:t>
      </w:r>
    </w:p>
    <w:p w:rsidR="00BF3E68" w:rsidRDefault="00BF3E68" w:rsidP="00E12054">
      <w:pPr>
        <w:pStyle w:val="P00"/>
        <w:tabs>
          <w:tab w:val="clear" w:pos="2381"/>
          <w:tab w:val="clear" w:pos="2835"/>
          <w:tab w:val="clear" w:pos="6259"/>
          <w:tab w:val="center" w:pos="6804"/>
        </w:tabs>
        <w:spacing w:before="72"/>
        <w:ind w:left="1928" w:right="3402" w:hanging="454"/>
        <w:jc w:val="left"/>
        <w:rPr>
          <w:rStyle w:val="default"/>
          <w:rFonts w:cs="FrankRuehl" w:hint="cs"/>
          <w:rtl/>
        </w:rPr>
      </w:pPr>
      <w:r>
        <w:rPr>
          <w:rStyle w:val="default"/>
          <w:rFonts w:cs="FrankRuehl" w:hint="cs"/>
          <w:rtl/>
        </w:rPr>
        <w:t>(1)</w:t>
      </w:r>
      <w:r>
        <w:rPr>
          <w:rStyle w:val="default"/>
          <w:rFonts w:cs="FrankRuehl" w:hint="cs"/>
          <w:rtl/>
        </w:rPr>
        <w:tab/>
        <w:t>בעבור כלי רכב פרטי ומסחרי שמשקלו אינו עולה על 4 טון</w:t>
      </w:r>
      <w:r>
        <w:rPr>
          <w:rStyle w:val="default"/>
          <w:rFonts w:cs="FrankRuehl" w:hint="cs"/>
          <w:rtl/>
        </w:rPr>
        <w:tab/>
      </w:r>
      <w:r w:rsidRPr="00BF3E68">
        <w:rPr>
          <w:rStyle w:val="default"/>
          <w:rFonts w:cs="FrankRuehl" w:hint="cs"/>
          <w:sz w:val="24"/>
          <w:szCs w:val="24"/>
          <w:rtl/>
        </w:rPr>
        <w:t>4</w:t>
      </w:r>
      <w:r w:rsidR="001803DB">
        <w:rPr>
          <w:rStyle w:val="default"/>
          <w:rFonts w:cs="FrankRuehl" w:hint="cs"/>
          <w:sz w:val="24"/>
          <w:szCs w:val="24"/>
          <w:rtl/>
        </w:rPr>
        <w:t>3</w:t>
      </w:r>
      <w:r w:rsidRPr="00BF3E68">
        <w:rPr>
          <w:rStyle w:val="default"/>
          <w:rFonts w:cs="FrankRuehl" w:hint="cs"/>
          <w:sz w:val="24"/>
          <w:szCs w:val="24"/>
          <w:rtl/>
        </w:rPr>
        <w:t xml:space="preserve"> ליום או חלק ממנו</w:t>
      </w:r>
    </w:p>
    <w:p w:rsidR="00BF3E68" w:rsidRDefault="00BF3E68" w:rsidP="00580375">
      <w:pPr>
        <w:pStyle w:val="P00"/>
        <w:tabs>
          <w:tab w:val="clear" w:pos="2381"/>
          <w:tab w:val="clear" w:pos="2835"/>
          <w:tab w:val="clear" w:pos="6259"/>
          <w:tab w:val="center" w:pos="6804"/>
        </w:tabs>
        <w:spacing w:before="72"/>
        <w:ind w:left="1474" w:right="1134"/>
        <w:rPr>
          <w:rStyle w:val="default"/>
          <w:rFonts w:cs="FrankRuehl" w:hint="cs"/>
          <w:rtl/>
        </w:rPr>
      </w:pPr>
      <w:r>
        <w:rPr>
          <w:rStyle w:val="default"/>
          <w:rFonts w:cs="FrankRuehl" w:hint="cs"/>
          <w:rtl/>
        </w:rPr>
        <w:t>(2)</w:t>
      </w:r>
      <w:r>
        <w:rPr>
          <w:rStyle w:val="default"/>
          <w:rFonts w:cs="FrankRuehl" w:hint="cs"/>
          <w:rtl/>
        </w:rPr>
        <w:tab/>
        <w:t>בעבור כלי רכב מסחרי שמשקלו 4 טון ומעלה</w:t>
      </w:r>
      <w:r>
        <w:rPr>
          <w:rStyle w:val="default"/>
          <w:rFonts w:cs="FrankRuehl" w:hint="cs"/>
          <w:rtl/>
        </w:rPr>
        <w:tab/>
      </w:r>
      <w:r w:rsidRPr="00BF3E68">
        <w:rPr>
          <w:rStyle w:val="default"/>
          <w:rFonts w:cs="FrankRuehl" w:hint="cs"/>
          <w:sz w:val="24"/>
          <w:szCs w:val="24"/>
          <w:rtl/>
        </w:rPr>
        <w:t>10</w:t>
      </w:r>
      <w:r w:rsidR="001803DB">
        <w:rPr>
          <w:rStyle w:val="default"/>
          <w:rFonts w:cs="FrankRuehl" w:hint="cs"/>
          <w:sz w:val="24"/>
          <w:szCs w:val="24"/>
          <w:rtl/>
        </w:rPr>
        <w:t>8</w:t>
      </w:r>
      <w:r w:rsidRPr="00BF3E68">
        <w:rPr>
          <w:rStyle w:val="default"/>
          <w:rFonts w:cs="FrankRuehl" w:hint="cs"/>
          <w:sz w:val="24"/>
          <w:szCs w:val="24"/>
          <w:rtl/>
        </w:rPr>
        <w:t xml:space="preserve"> ליום או חלק ממנו</w:t>
      </w:r>
    </w:p>
    <w:p w:rsidR="00BF3E68" w:rsidRDefault="00BF3E68" w:rsidP="00580375">
      <w:pPr>
        <w:pStyle w:val="P00"/>
        <w:tabs>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(21)</w:t>
      </w:r>
      <w:r>
        <w:rPr>
          <w:rStyle w:val="default"/>
          <w:rFonts w:cs="FrankRuehl" w:hint="cs"/>
          <w:rtl/>
        </w:rPr>
        <w:tab/>
        <w:t>שמאות מיטלטלין לרבות רכב</w:t>
      </w:r>
      <w:r>
        <w:rPr>
          <w:rStyle w:val="default"/>
          <w:rFonts w:cs="FrankRuehl" w:hint="cs"/>
          <w:rtl/>
        </w:rPr>
        <w:tab/>
      </w:r>
      <w:r w:rsidR="001803DB">
        <w:rPr>
          <w:rStyle w:val="default"/>
          <w:rFonts w:cs="FrankRuehl" w:hint="cs"/>
          <w:rtl/>
        </w:rPr>
        <w:t>324</w:t>
      </w:r>
    </w:p>
    <w:p w:rsidR="00C33CCF" w:rsidRPr="006A35AB" w:rsidRDefault="00C33CCF" w:rsidP="00C33CCF">
      <w:pPr>
        <w:pStyle w:val="P00"/>
        <w:tabs>
          <w:tab w:val="clear" w:pos="1928"/>
          <w:tab w:val="clear" w:pos="2381"/>
          <w:tab w:val="clear" w:pos="2835"/>
          <w:tab w:val="clear" w:pos="6259"/>
          <w:tab w:val="center" w:pos="6804"/>
        </w:tabs>
        <w:spacing w:before="0"/>
        <w:ind w:left="0" w:right="1134"/>
        <w:rPr>
          <w:rStyle w:val="default"/>
          <w:rFonts w:cs="FrankRuehl" w:hint="cs"/>
          <w:vanish/>
          <w:color w:val="FF0000"/>
          <w:szCs w:val="20"/>
          <w:shd w:val="clear" w:color="auto" w:fill="FFFF99"/>
          <w:rtl/>
        </w:rPr>
      </w:pPr>
      <w:bookmarkStart w:id="1" w:name="Rov10"/>
      <w:r w:rsidRPr="006A35AB">
        <w:rPr>
          <w:rStyle w:val="default"/>
          <w:rFonts w:cs="FrankRuehl" w:hint="cs"/>
          <w:vanish/>
          <w:color w:val="FF0000"/>
          <w:szCs w:val="20"/>
          <w:shd w:val="clear" w:color="auto" w:fill="FFFF99"/>
          <w:rtl/>
        </w:rPr>
        <w:t>מיום 1.1.2012</w:t>
      </w:r>
    </w:p>
    <w:p w:rsidR="00C33CCF" w:rsidRPr="006A35AB" w:rsidRDefault="00C33CCF"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r w:rsidRPr="006A35AB">
        <w:rPr>
          <w:rStyle w:val="default"/>
          <w:rFonts w:cs="FrankRuehl" w:hint="cs"/>
          <w:b/>
          <w:bCs/>
          <w:vanish/>
          <w:szCs w:val="20"/>
          <w:shd w:val="clear" w:color="auto" w:fill="FFFF99"/>
          <w:rtl/>
        </w:rPr>
        <w:t>הודעה תשע"ב-2012</w:t>
      </w:r>
    </w:p>
    <w:p w:rsidR="00C33CCF" w:rsidRPr="006A35AB" w:rsidRDefault="00C33CCF"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hyperlink r:id="rId6" w:history="1">
        <w:r w:rsidRPr="006A35AB">
          <w:rPr>
            <w:rStyle w:val="Hyperlink"/>
            <w:rFonts w:hint="cs"/>
            <w:vanish/>
            <w:szCs w:val="20"/>
            <w:shd w:val="clear" w:color="auto" w:fill="FFFF99"/>
            <w:rtl/>
          </w:rPr>
          <w:t>ק"ת תשע"ב מס' 7081</w:t>
        </w:r>
      </w:hyperlink>
      <w:r w:rsidRPr="006A35AB">
        <w:rPr>
          <w:rStyle w:val="default"/>
          <w:rFonts w:cs="FrankRuehl" w:hint="cs"/>
          <w:vanish/>
          <w:szCs w:val="20"/>
          <w:shd w:val="clear" w:color="auto" w:fill="FFFF99"/>
          <w:rtl/>
        </w:rPr>
        <w:t xml:space="preserve"> מיום 19.1.2012 עמ' 679</w:t>
      </w:r>
    </w:p>
    <w:p w:rsidR="00521BA6" w:rsidRPr="006A35AB" w:rsidRDefault="00521BA6" w:rsidP="00521BA6">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521BA6" w:rsidRPr="006A35AB" w:rsidRDefault="00521BA6" w:rsidP="00521BA6">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משלוח דרישה ראשונה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משלוח דרישה ראשונה בכתב בדואר רשום ובלבד שנשלחה לאחר שנשלחה הודעה על החוב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23</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משלוח דרישה נוספת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משלוח דרישה נוספת בכתב בדואר רשום ובלבד שלא יישלחו יותר מ-3 דרישות בשנה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23</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עיקול בידי צד שלישי שאינו אלקטרוני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צו עיקול אלקטרוני</w:t>
      </w:r>
      <w:r w:rsidRPr="006A35AB">
        <w:rPr>
          <w:rStyle w:val="default"/>
          <w:rFonts w:cs="FrankRuehl" w:hint="cs"/>
          <w:vanish/>
          <w:sz w:val="22"/>
          <w:szCs w:val="22"/>
          <w:shd w:val="clear" w:color="auto" w:fill="FFFF99"/>
          <w:rtl/>
        </w:rPr>
        <w:tab/>
        <w:t>8</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משלוח הודעה לסרבן על עיקול בידי צד שלישי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w:t>
      </w:r>
    </w:p>
    <w:p w:rsidR="001C604E" w:rsidRPr="006A35AB" w:rsidRDefault="001C604E"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משלוח צו מסירה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w:t>
      </w:r>
    </w:p>
    <w:p w:rsidR="00521BA6" w:rsidRPr="006A35AB" w:rsidRDefault="00521BA6" w:rsidP="001C604E">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(5)</w:t>
      </w:r>
      <w:r w:rsidRPr="006A35AB">
        <w:rPr>
          <w:rStyle w:val="default"/>
          <w:rFonts w:cs="FrankRuehl" w:hint="cs"/>
          <w:vanish/>
          <w:sz w:val="22"/>
          <w:szCs w:val="22"/>
          <w:shd w:val="clear" w:color="auto" w:fill="FFFF99"/>
          <w:rtl/>
        </w:rPr>
        <w:tab/>
        <w:t>איתור כתובת הסרבן כאשר זו שונה מהכתובת המופיעה באחד מן המרשמים המנויים להלן, לפי העניין מרשם האוכלוסין, רשם החברות, רשם השותפויות, רשם האגודות השיתופיות ורשם העמותות או מהכתובת שמסר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123</w:t>
      </w:r>
    </w:p>
    <w:p w:rsidR="00521BA6" w:rsidRPr="006A35AB" w:rsidRDefault="00521BA6" w:rsidP="00521BA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163</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82</w:t>
      </w:r>
    </w:p>
    <w:p w:rsidR="00521BA6" w:rsidRPr="006A35AB" w:rsidRDefault="00521BA6" w:rsidP="00521BA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163</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340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347</w:t>
      </w:r>
    </w:p>
    <w:p w:rsidR="00521BA6" w:rsidRPr="006A35AB" w:rsidRDefault="00521BA6" w:rsidP="00521BA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2,030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2,074</w:t>
      </w:r>
    </w:p>
    <w:p w:rsidR="00521BA6" w:rsidRPr="006A35AB" w:rsidRDefault="00521BA6" w:rsidP="00521BA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521BA6" w:rsidRPr="006A35AB" w:rsidRDefault="00521BA6" w:rsidP="00521BA6">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521BA6" w:rsidRPr="006A35AB" w:rsidRDefault="00521BA6" w:rsidP="00521BA6">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521BA6" w:rsidRPr="006A35AB" w:rsidRDefault="00521BA6" w:rsidP="00521BA6">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521BA6" w:rsidRPr="006A35AB" w:rsidRDefault="00521BA6" w:rsidP="00521BA6">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521BA6" w:rsidRPr="006A35AB" w:rsidRDefault="00521BA6" w:rsidP="00521BA6">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521BA6" w:rsidRPr="006A35AB" w:rsidRDefault="00521BA6" w:rsidP="00521BA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500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511</w:t>
      </w:r>
    </w:p>
    <w:p w:rsidR="00521BA6" w:rsidRPr="006A35AB" w:rsidRDefault="00521BA6" w:rsidP="00521BA6">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521BA6" w:rsidRPr="006A35AB" w:rsidRDefault="00521BA6" w:rsidP="00521BA6">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521BA6" w:rsidRPr="006A35AB" w:rsidRDefault="00521BA6" w:rsidP="00521BA6">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400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409</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475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485</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550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562</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620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633</w:t>
      </w:r>
    </w:p>
    <w:p w:rsidR="00521BA6" w:rsidRPr="006A35AB" w:rsidRDefault="00521BA6" w:rsidP="00521BA6">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950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971</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1,050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1,073</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1,230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1,257</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1,400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1,430</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153</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230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235</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640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654</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521BA6" w:rsidRPr="006A35AB" w:rsidRDefault="00521BA6" w:rsidP="00521BA6">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 xml:space="preserve">250 </w:t>
      </w:r>
      <w:r w:rsidRPr="006A35AB">
        <w:rPr>
          <w:rStyle w:val="default"/>
          <w:rFonts w:cs="FrankRuehl" w:hint="cs"/>
          <w:strike/>
          <w:vanish/>
          <w:sz w:val="22"/>
          <w:szCs w:val="22"/>
          <w:u w:val="single"/>
          <w:shd w:val="clear" w:color="auto" w:fill="FFFF99"/>
          <w:rtl/>
        </w:rPr>
        <w:t>255</w:t>
      </w:r>
      <w:r w:rsidRPr="006A35AB">
        <w:rPr>
          <w:rStyle w:val="default"/>
          <w:rFonts w:cs="FrankRuehl" w:hint="cs"/>
          <w:vanish/>
          <w:sz w:val="22"/>
          <w:szCs w:val="22"/>
          <w:shd w:val="clear" w:color="auto" w:fill="FFFF99"/>
          <w:rtl/>
        </w:rPr>
        <w:t xml:space="preserve"> למטר מעוקב לחודש או חלקו;</w:t>
      </w:r>
    </w:p>
    <w:p w:rsidR="00521BA6" w:rsidRPr="006A35AB" w:rsidRDefault="00521BA6" w:rsidP="00521BA6">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521BA6" w:rsidRPr="006A35AB" w:rsidRDefault="00521BA6" w:rsidP="00521BA6">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41</w:t>
      </w:r>
      <w:r w:rsidRPr="006A35AB">
        <w:rPr>
          <w:rStyle w:val="default"/>
          <w:rFonts w:cs="FrankRuehl" w:hint="cs"/>
          <w:vanish/>
          <w:sz w:val="22"/>
          <w:szCs w:val="22"/>
          <w:shd w:val="clear" w:color="auto" w:fill="FFFF99"/>
          <w:rtl/>
        </w:rPr>
        <w:t xml:space="preserve"> ליום או חלק ממנו</w:t>
      </w:r>
    </w:p>
    <w:p w:rsidR="00521BA6" w:rsidRPr="006A35AB" w:rsidRDefault="00521BA6" w:rsidP="00521BA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102</w:t>
      </w:r>
      <w:r w:rsidRPr="006A35AB">
        <w:rPr>
          <w:rStyle w:val="default"/>
          <w:rFonts w:cs="FrankRuehl" w:hint="cs"/>
          <w:vanish/>
          <w:sz w:val="22"/>
          <w:szCs w:val="22"/>
          <w:shd w:val="clear" w:color="auto" w:fill="FFFF99"/>
          <w:rtl/>
        </w:rPr>
        <w:t xml:space="preserve"> ליום או חלק ממנו</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300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307</w:t>
      </w:r>
    </w:p>
    <w:p w:rsidR="00521BA6" w:rsidRPr="006A35AB" w:rsidRDefault="00521BA6" w:rsidP="00521BA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להוצאות הקבועות בתקנות אלה ייווסף מס ערך מוסף לפי חוק מס ערך מוסף, התשל"ו-1976, ככל שהם חייבים במס כאמור.</w:t>
      </w:r>
    </w:p>
    <w:p w:rsidR="00521BA6" w:rsidRPr="006A35AB" w:rsidRDefault="00521BA6"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p>
    <w:p w:rsidR="00521BA6" w:rsidRPr="006A35AB" w:rsidRDefault="00521BA6" w:rsidP="00C33CCF">
      <w:pPr>
        <w:pStyle w:val="P00"/>
        <w:tabs>
          <w:tab w:val="clear" w:pos="1928"/>
          <w:tab w:val="clear" w:pos="2381"/>
          <w:tab w:val="clear" w:pos="2835"/>
          <w:tab w:val="clear" w:pos="6259"/>
          <w:tab w:val="center" w:pos="6804"/>
        </w:tabs>
        <w:spacing w:before="0"/>
        <w:ind w:left="0" w:right="1134"/>
        <w:rPr>
          <w:rStyle w:val="default"/>
          <w:rFonts w:cs="FrankRuehl" w:hint="cs"/>
          <w:vanish/>
          <w:color w:val="FF0000"/>
          <w:szCs w:val="20"/>
          <w:shd w:val="clear" w:color="auto" w:fill="FFFF99"/>
          <w:rtl/>
        </w:rPr>
      </w:pPr>
      <w:r w:rsidRPr="006A35AB">
        <w:rPr>
          <w:rStyle w:val="default"/>
          <w:rFonts w:cs="FrankRuehl" w:hint="cs"/>
          <w:vanish/>
          <w:color w:val="FF0000"/>
          <w:szCs w:val="20"/>
          <w:shd w:val="clear" w:color="auto" w:fill="FFFF99"/>
          <w:rtl/>
        </w:rPr>
        <w:t>מיום 1.1.2013</w:t>
      </w:r>
    </w:p>
    <w:p w:rsidR="00521BA6" w:rsidRPr="006A35AB" w:rsidRDefault="00521BA6"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r w:rsidRPr="006A35AB">
        <w:rPr>
          <w:rStyle w:val="default"/>
          <w:rFonts w:cs="FrankRuehl" w:hint="cs"/>
          <w:b/>
          <w:bCs/>
          <w:vanish/>
          <w:szCs w:val="20"/>
          <w:shd w:val="clear" w:color="auto" w:fill="FFFF99"/>
          <w:rtl/>
        </w:rPr>
        <w:t>הודעה תשע"ג-2013</w:t>
      </w:r>
    </w:p>
    <w:p w:rsidR="00521BA6" w:rsidRPr="006A35AB" w:rsidRDefault="00521BA6"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hyperlink r:id="rId7" w:history="1">
        <w:r w:rsidRPr="006A35AB">
          <w:rPr>
            <w:rStyle w:val="Hyperlink"/>
            <w:rFonts w:hint="cs"/>
            <w:vanish/>
            <w:szCs w:val="20"/>
            <w:shd w:val="clear" w:color="auto" w:fill="FFFF99"/>
            <w:rtl/>
          </w:rPr>
          <w:t>ק"ת תשע"ג מס' 7210</w:t>
        </w:r>
      </w:hyperlink>
      <w:r w:rsidRPr="006A35AB">
        <w:rPr>
          <w:rStyle w:val="default"/>
          <w:rFonts w:cs="FrankRuehl" w:hint="cs"/>
          <w:vanish/>
          <w:szCs w:val="20"/>
          <w:shd w:val="clear" w:color="auto" w:fill="FFFF99"/>
          <w:rtl/>
        </w:rPr>
        <w:t xml:space="preserve"> מיום 15.1.2013 עמ' 609</w:t>
      </w:r>
    </w:p>
    <w:p w:rsidR="00E12054" w:rsidRPr="006A35AB" w:rsidRDefault="00E12054" w:rsidP="00E12054">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E12054" w:rsidRPr="006A35AB" w:rsidRDefault="00E12054" w:rsidP="00E12054">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E12054" w:rsidRPr="006A35AB" w:rsidRDefault="00E12054" w:rsidP="00E1205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(5)</w:t>
      </w:r>
      <w:r w:rsidRPr="006A35AB">
        <w:rPr>
          <w:rStyle w:val="default"/>
          <w:rFonts w:cs="FrankRuehl" w:hint="cs"/>
          <w:vanish/>
          <w:sz w:val="22"/>
          <w:szCs w:val="22"/>
          <w:shd w:val="clear" w:color="auto" w:fill="FFFF99"/>
          <w:rtl/>
        </w:rPr>
        <w:tab/>
        <w:t>איתור כתובת הסרבן כאשר זו שונה מהכתובת המופיעה באחד מן המרשמים המנויים להלן, לפי העניין מרשם האוכלוסין, רשם החברות, רשם השותפויות, רשם האגודות השיתופיות ורשם העמותות או מהכתובת שמסר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124</w:t>
      </w:r>
    </w:p>
    <w:p w:rsidR="00E12054" w:rsidRPr="006A35AB" w:rsidRDefault="00E12054" w:rsidP="00E1205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166</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83</w:t>
      </w:r>
    </w:p>
    <w:p w:rsidR="00E12054" w:rsidRPr="006A35AB" w:rsidRDefault="00E12054" w:rsidP="00E1205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166</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347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352</w:t>
      </w:r>
    </w:p>
    <w:p w:rsidR="00E12054" w:rsidRPr="006A35AB" w:rsidRDefault="00E12054" w:rsidP="00E1205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2,074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2,104</w:t>
      </w:r>
    </w:p>
    <w:p w:rsidR="00E12054" w:rsidRPr="006A35AB" w:rsidRDefault="00E12054" w:rsidP="00E1205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E12054" w:rsidRPr="006A35AB" w:rsidRDefault="00E12054" w:rsidP="00E12054">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E12054" w:rsidRPr="006A35AB" w:rsidRDefault="00E12054" w:rsidP="00E12054">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E12054" w:rsidRPr="006A35AB" w:rsidRDefault="00E12054" w:rsidP="00E12054">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E12054" w:rsidRPr="006A35AB" w:rsidRDefault="00E12054" w:rsidP="00E12054">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E12054" w:rsidRPr="006A35AB" w:rsidRDefault="00E12054" w:rsidP="00E12054">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E12054" w:rsidRPr="006A35AB" w:rsidRDefault="00E12054" w:rsidP="00E1205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511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518</w:t>
      </w:r>
    </w:p>
    <w:p w:rsidR="00E12054" w:rsidRPr="006A35AB" w:rsidRDefault="00E12054" w:rsidP="00E12054">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E12054" w:rsidRPr="006A35AB" w:rsidRDefault="00E12054" w:rsidP="00E12054">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E12054" w:rsidRPr="006A35AB" w:rsidRDefault="00E12054" w:rsidP="00E12054">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409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415</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485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492</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562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570</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633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643</w:t>
      </w:r>
    </w:p>
    <w:p w:rsidR="00E12054" w:rsidRPr="006A35AB" w:rsidRDefault="00E12054" w:rsidP="00E12054">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971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985</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1,073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1,088</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1,257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1,275</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1,430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1,451</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155</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235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238</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654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663</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E12054" w:rsidRPr="006A35AB" w:rsidRDefault="00E12054" w:rsidP="00E12054">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255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259</w:t>
      </w:r>
      <w:r w:rsidRPr="006A35AB">
        <w:rPr>
          <w:rStyle w:val="default"/>
          <w:rFonts w:cs="FrankRuehl" w:hint="cs"/>
          <w:vanish/>
          <w:sz w:val="22"/>
          <w:szCs w:val="22"/>
          <w:shd w:val="clear" w:color="auto" w:fill="FFFF99"/>
          <w:rtl/>
        </w:rPr>
        <w:t xml:space="preserve"> למטר מעוקב לחודש או חלקו;</w:t>
      </w:r>
    </w:p>
    <w:p w:rsidR="00E12054" w:rsidRPr="006A35AB" w:rsidRDefault="00E12054" w:rsidP="00E12054">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E12054" w:rsidRPr="006A35AB" w:rsidRDefault="00E12054" w:rsidP="00E12054">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t>41 ליום או חלק ממנו</w:t>
      </w:r>
    </w:p>
    <w:p w:rsidR="00E12054" w:rsidRPr="006A35AB" w:rsidRDefault="00E12054" w:rsidP="00E1205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104</w:t>
      </w:r>
      <w:r w:rsidRPr="006A35AB">
        <w:rPr>
          <w:rStyle w:val="default"/>
          <w:rFonts w:cs="FrankRuehl" w:hint="cs"/>
          <w:vanish/>
          <w:sz w:val="22"/>
          <w:szCs w:val="22"/>
          <w:shd w:val="clear" w:color="auto" w:fill="FFFF99"/>
          <w:rtl/>
        </w:rPr>
        <w:t xml:space="preserve"> ליום או חלק ממנו</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307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311</w:t>
      </w:r>
    </w:p>
    <w:p w:rsidR="00E12054" w:rsidRPr="006A35AB" w:rsidRDefault="00E12054" w:rsidP="00E1205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להוצאות הקבועות בתקנות אלה ייווסף מס ערך מוסף לפי חוק מס ערך מוסף, התשל"ו-1976, ככל שהם חייבים במס כאמור.</w:t>
      </w:r>
    </w:p>
    <w:p w:rsidR="00E12054" w:rsidRPr="006A35AB" w:rsidRDefault="00E12054"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p>
    <w:p w:rsidR="00E12054" w:rsidRPr="006A35AB" w:rsidRDefault="00E12054" w:rsidP="00C33CCF">
      <w:pPr>
        <w:pStyle w:val="P00"/>
        <w:tabs>
          <w:tab w:val="clear" w:pos="1928"/>
          <w:tab w:val="clear" w:pos="2381"/>
          <w:tab w:val="clear" w:pos="2835"/>
          <w:tab w:val="clear" w:pos="6259"/>
          <w:tab w:val="center" w:pos="6804"/>
        </w:tabs>
        <w:spacing w:before="0"/>
        <w:ind w:left="0" w:right="1134"/>
        <w:rPr>
          <w:rStyle w:val="default"/>
          <w:rFonts w:cs="FrankRuehl" w:hint="cs"/>
          <w:vanish/>
          <w:color w:val="FF0000"/>
          <w:szCs w:val="20"/>
          <w:shd w:val="clear" w:color="auto" w:fill="FFFF99"/>
          <w:rtl/>
        </w:rPr>
      </w:pPr>
      <w:r w:rsidRPr="006A35AB">
        <w:rPr>
          <w:rStyle w:val="default"/>
          <w:rFonts w:cs="FrankRuehl" w:hint="cs"/>
          <w:vanish/>
          <w:color w:val="FF0000"/>
          <w:szCs w:val="20"/>
          <w:shd w:val="clear" w:color="auto" w:fill="FFFF99"/>
          <w:rtl/>
        </w:rPr>
        <w:t>מיום 1.1.2014</w:t>
      </w:r>
    </w:p>
    <w:p w:rsidR="00E12054" w:rsidRPr="006A35AB" w:rsidRDefault="00E12054"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r w:rsidRPr="006A35AB">
        <w:rPr>
          <w:rStyle w:val="default"/>
          <w:rFonts w:cs="FrankRuehl" w:hint="cs"/>
          <w:b/>
          <w:bCs/>
          <w:vanish/>
          <w:szCs w:val="20"/>
          <w:shd w:val="clear" w:color="auto" w:fill="FFFF99"/>
          <w:rtl/>
        </w:rPr>
        <w:t>הודעה תשע"ד-2014</w:t>
      </w:r>
    </w:p>
    <w:p w:rsidR="00E12054" w:rsidRPr="006A35AB" w:rsidRDefault="00E12054"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hyperlink r:id="rId8" w:history="1">
        <w:r w:rsidRPr="006A35AB">
          <w:rPr>
            <w:rStyle w:val="Hyperlink"/>
            <w:rFonts w:hint="cs"/>
            <w:vanish/>
            <w:szCs w:val="20"/>
            <w:shd w:val="clear" w:color="auto" w:fill="FFFF99"/>
            <w:rtl/>
          </w:rPr>
          <w:t>ק"ת תשע"ד מס' 7343</w:t>
        </w:r>
      </w:hyperlink>
      <w:r w:rsidRPr="006A35AB">
        <w:rPr>
          <w:rStyle w:val="default"/>
          <w:rFonts w:cs="FrankRuehl" w:hint="cs"/>
          <w:vanish/>
          <w:szCs w:val="20"/>
          <w:shd w:val="clear" w:color="auto" w:fill="FFFF99"/>
          <w:rtl/>
        </w:rPr>
        <w:t xml:space="preserve"> מיום 17.2.2014 עמ' 684</w:t>
      </w:r>
    </w:p>
    <w:p w:rsidR="00024AA4" w:rsidRPr="006A35AB" w:rsidRDefault="00024AA4"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r w:rsidRPr="006A35AB">
        <w:rPr>
          <w:rStyle w:val="default"/>
          <w:rFonts w:cs="FrankRuehl" w:hint="cs"/>
          <w:b/>
          <w:bCs/>
          <w:vanish/>
          <w:szCs w:val="20"/>
          <w:shd w:val="clear" w:color="auto" w:fill="FFFF99"/>
          <w:rtl/>
        </w:rPr>
        <w:t>ת"ט תשע"ה-2015</w:t>
      </w:r>
    </w:p>
    <w:p w:rsidR="00024AA4" w:rsidRPr="006A35AB" w:rsidRDefault="00024AA4"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hyperlink r:id="rId9" w:history="1">
        <w:r w:rsidRPr="006A35AB">
          <w:rPr>
            <w:rStyle w:val="Hyperlink"/>
            <w:rFonts w:hint="cs"/>
            <w:vanish/>
            <w:szCs w:val="20"/>
            <w:shd w:val="clear" w:color="auto" w:fill="FFFF99"/>
            <w:rtl/>
          </w:rPr>
          <w:t>ק"ת תשע"ה מס' 7493</w:t>
        </w:r>
      </w:hyperlink>
      <w:r w:rsidRPr="006A35AB">
        <w:rPr>
          <w:rStyle w:val="default"/>
          <w:rFonts w:cs="FrankRuehl" w:hint="cs"/>
          <w:vanish/>
          <w:szCs w:val="20"/>
          <w:shd w:val="clear" w:color="auto" w:fill="FFFF99"/>
          <w:rtl/>
        </w:rPr>
        <w:t xml:space="preserve"> מיום 19.2.2015 עמ' 947</w:t>
      </w:r>
    </w:p>
    <w:p w:rsidR="00024AA4" w:rsidRPr="006A35AB" w:rsidRDefault="00024AA4" w:rsidP="00024AA4">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024AA4" w:rsidRPr="006A35AB" w:rsidRDefault="00024AA4" w:rsidP="00024AA4">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024AA4" w:rsidRPr="006A35AB" w:rsidRDefault="00024AA4" w:rsidP="00024AA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(5)</w:t>
      </w:r>
      <w:r w:rsidRPr="006A35AB">
        <w:rPr>
          <w:rStyle w:val="default"/>
          <w:rFonts w:cs="FrankRuehl" w:hint="cs"/>
          <w:vanish/>
          <w:sz w:val="22"/>
          <w:szCs w:val="22"/>
          <w:shd w:val="clear" w:color="auto" w:fill="FFFF99"/>
          <w:rtl/>
        </w:rPr>
        <w:tab/>
        <w:t>איתור כתובת הסרבן כאשר זו שונה מהכתובת המופיעה באחד מן המרשמים המנויים להלן, לפי העניין מרשם האוכלוסין, רשם החברות, רשם השותפויות, רשם האגודות השיתופיות ורשם העמותות או מהכתובת שמסר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127</w:t>
      </w:r>
    </w:p>
    <w:p w:rsidR="00024AA4" w:rsidRPr="006A35AB" w:rsidRDefault="00024AA4" w:rsidP="00024AA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169</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84</w:t>
      </w:r>
    </w:p>
    <w:p w:rsidR="00024AA4" w:rsidRPr="006A35AB" w:rsidRDefault="00024AA4" w:rsidP="00024AA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169</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352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359</w:t>
      </w:r>
    </w:p>
    <w:p w:rsidR="00024AA4" w:rsidRPr="006A35AB" w:rsidRDefault="00024AA4" w:rsidP="00024AA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2,104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2,144</w:t>
      </w:r>
    </w:p>
    <w:p w:rsidR="00024AA4" w:rsidRPr="006A35AB" w:rsidRDefault="00024AA4" w:rsidP="00024AA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024AA4" w:rsidRPr="006A35AB" w:rsidRDefault="00024AA4" w:rsidP="00024AA4">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024AA4" w:rsidRPr="006A35AB" w:rsidRDefault="00024AA4" w:rsidP="00024AA4">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024AA4" w:rsidRPr="006A35AB" w:rsidRDefault="00024AA4" w:rsidP="00024AA4">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024AA4" w:rsidRPr="006A35AB" w:rsidRDefault="00024AA4" w:rsidP="00024AA4">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024AA4" w:rsidRPr="006A35AB" w:rsidRDefault="00024AA4" w:rsidP="00024AA4">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024AA4" w:rsidRPr="006A35AB" w:rsidRDefault="00024AA4" w:rsidP="00024AA4">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518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528</w:t>
      </w:r>
    </w:p>
    <w:p w:rsidR="00024AA4" w:rsidRPr="006A35AB" w:rsidRDefault="00024AA4" w:rsidP="00024AA4">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024AA4" w:rsidRPr="006A35AB" w:rsidRDefault="00024AA4" w:rsidP="00024AA4">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024AA4" w:rsidRPr="006A35AB" w:rsidRDefault="00024AA4" w:rsidP="00024AA4">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415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422</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492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502</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570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581</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643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655</w:t>
      </w:r>
    </w:p>
    <w:p w:rsidR="00024AA4" w:rsidRPr="006A35AB" w:rsidRDefault="00024AA4" w:rsidP="00024AA4">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985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1,003</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1,088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1,109</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1,275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1,299</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1,451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1,479</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158</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238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243</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663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676</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024AA4" w:rsidRPr="006A35AB" w:rsidRDefault="00024AA4" w:rsidP="00024AA4">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259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264</w:t>
      </w:r>
      <w:r w:rsidRPr="006A35AB">
        <w:rPr>
          <w:rStyle w:val="default"/>
          <w:rFonts w:cs="FrankRuehl" w:hint="cs"/>
          <w:vanish/>
          <w:sz w:val="22"/>
          <w:szCs w:val="22"/>
          <w:shd w:val="clear" w:color="auto" w:fill="FFFF99"/>
          <w:rtl/>
        </w:rPr>
        <w:t xml:space="preserve"> למטר מעוקב לחודש או חלקו;</w:t>
      </w:r>
    </w:p>
    <w:p w:rsidR="00024AA4" w:rsidRPr="006A35AB" w:rsidRDefault="00024AA4" w:rsidP="00024AA4">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024AA4" w:rsidRPr="006A35AB" w:rsidRDefault="00024AA4" w:rsidP="00024AA4">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42</w:t>
      </w:r>
      <w:r w:rsidRPr="006A35AB">
        <w:rPr>
          <w:rStyle w:val="default"/>
          <w:rFonts w:cs="FrankRuehl" w:hint="cs"/>
          <w:vanish/>
          <w:sz w:val="22"/>
          <w:szCs w:val="22"/>
          <w:shd w:val="clear" w:color="auto" w:fill="FFFF99"/>
          <w:rtl/>
        </w:rPr>
        <w:t xml:space="preserve"> ליום או חלק ממנו</w:t>
      </w:r>
    </w:p>
    <w:p w:rsidR="00024AA4" w:rsidRPr="006A35AB" w:rsidRDefault="00024AA4" w:rsidP="00024AA4">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106</w:t>
      </w:r>
      <w:r w:rsidRPr="006A35AB">
        <w:rPr>
          <w:rStyle w:val="default"/>
          <w:rFonts w:cs="FrankRuehl" w:hint="cs"/>
          <w:vanish/>
          <w:sz w:val="22"/>
          <w:szCs w:val="22"/>
          <w:shd w:val="clear" w:color="auto" w:fill="FFFF99"/>
          <w:rtl/>
        </w:rPr>
        <w:t xml:space="preserve"> ליום או חלק ממנו</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311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317</w:t>
      </w:r>
    </w:p>
    <w:p w:rsidR="00024AA4" w:rsidRPr="006A35AB" w:rsidRDefault="00024AA4" w:rsidP="00024AA4">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להוצאות הקבועות בתקנות אלה ייווסף מס ערך מוסף לפי חוק מס ערך מוסף, התשל"ו-1976, ככל שהם חייבים במס כאמור.</w:t>
      </w:r>
    </w:p>
    <w:p w:rsidR="00024AA4" w:rsidRPr="006A35AB" w:rsidRDefault="00024AA4"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p>
    <w:p w:rsidR="00024AA4" w:rsidRPr="006A35AB" w:rsidRDefault="00024AA4" w:rsidP="00C33CCF">
      <w:pPr>
        <w:pStyle w:val="P00"/>
        <w:tabs>
          <w:tab w:val="clear" w:pos="1928"/>
          <w:tab w:val="clear" w:pos="2381"/>
          <w:tab w:val="clear" w:pos="2835"/>
          <w:tab w:val="clear" w:pos="6259"/>
          <w:tab w:val="center" w:pos="6804"/>
        </w:tabs>
        <w:spacing w:before="0"/>
        <w:ind w:left="0" w:right="1134"/>
        <w:rPr>
          <w:rStyle w:val="default"/>
          <w:rFonts w:cs="FrankRuehl" w:hint="cs"/>
          <w:vanish/>
          <w:color w:val="FF0000"/>
          <w:szCs w:val="20"/>
          <w:shd w:val="clear" w:color="auto" w:fill="FFFF99"/>
          <w:rtl/>
        </w:rPr>
      </w:pPr>
      <w:r w:rsidRPr="006A35AB">
        <w:rPr>
          <w:rStyle w:val="default"/>
          <w:rFonts w:cs="FrankRuehl" w:hint="cs"/>
          <w:vanish/>
          <w:color w:val="FF0000"/>
          <w:szCs w:val="20"/>
          <w:shd w:val="clear" w:color="auto" w:fill="FFFF99"/>
          <w:rtl/>
        </w:rPr>
        <w:t>מיום 1.1.2015</w:t>
      </w:r>
    </w:p>
    <w:p w:rsidR="00024AA4" w:rsidRPr="006A35AB" w:rsidRDefault="00024AA4" w:rsidP="00C33CCF">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r w:rsidRPr="006A35AB">
        <w:rPr>
          <w:rStyle w:val="default"/>
          <w:rFonts w:cs="FrankRuehl" w:hint="cs"/>
          <w:b/>
          <w:bCs/>
          <w:vanish/>
          <w:szCs w:val="20"/>
          <w:shd w:val="clear" w:color="auto" w:fill="FFFF99"/>
          <w:rtl/>
        </w:rPr>
        <w:t>הודעה תשע"ה-2015</w:t>
      </w:r>
    </w:p>
    <w:p w:rsidR="00024AA4" w:rsidRPr="006A35AB" w:rsidRDefault="00024AA4" w:rsidP="00024AA4">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hyperlink r:id="rId10" w:history="1">
        <w:r w:rsidRPr="006A35AB">
          <w:rPr>
            <w:rStyle w:val="Hyperlink"/>
            <w:rFonts w:hint="cs"/>
            <w:vanish/>
            <w:szCs w:val="20"/>
            <w:shd w:val="clear" w:color="auto" w:fill="FFFF99"/>
            <w:rtl/>
          </w:rPr>
          <w:t>ק"ת תשע"ה מס' 7493</w:t>
        </w:r>
      </w:hyperlink>
      <w:r w:rsidRPr="006A35AB">
        <w:rPr>
          <w:rStyle w:val="default"/>
          <w:rFonts w:cs="FrankRuehl" w:hint="cs"/>
          <w:vanish/>
          <w:szCs w:val="20"/>
          <w:shd w:val="clear" w:color="auto" w:fill="FFFF99"/>
          <w:rtl/>
        </w:rPr>
        <w:t xml:space="preserve"> מיום 19.2.2015 עמ' 945</w:t>
      </w:r>
    </w:p>
    <w:p w:rsidR="00972FC6" w:rsidRPr="006A35AB" w:rsidRDefault="00972FC6" w:rsidP="00972FC6">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972FC6" w:rsidRPr="006A35AB" w:rsidRDefault="00972FC6" w:rsidP="00972FC6">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972FC6" w:rsidRPr="006A35AB" w:rsidRDefault="00972FC6" w:rsidP="00972FC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2,144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2,142</w:t>
      </w:r>
    </w:p>
    <w:p w:rsidR="00972FC6" w:rsidRPr="006A35AB" w:rsidRDefault="00972FC6" w:rsidP="00972FC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972FC6" w:rsidRPr="006A35AB" w:rsidRDefault="00972FC6" w:rsidP="00972FC6">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972FC6" w:rsidRPr="006A35AB" w:rsidRDefault="00972FC6" w:rsidP="00972FC6">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972FC6" w:rsidRPr="006A35AB" w:rsidRDefault="00972FC6" w:rsidP="00972FC6">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972FC6" w:rsidRPr="006A35AB" w:rsidRDefault="00972FC6" w:rsidP="00972FC6">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972FC6" w:rsidRPr="006A35AB" w:rsidRDefault="00972FC6" w:rsidP="00972FC6">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972FC6" w:rsidRPr="006A35AB" w:rsidRDefault="00972FC6" w:rsidP="00972FC6">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t>528</w:t>
      </w:r>
    </w:p>
    <w:p w:rsidR="00972FC6" w:rsidRPr="006A35AB" w:rsidRDefault="00972FC6" w:rsidP="00972FC6">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972FC6" w:rsidRPr="006A35AB" w:rsidRDefault="00972FC6" w:rsidP="00972FC6">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972FC6" w:rsidRPr="006A35AB" w:rsidRDefault="00972FC6" w:rsidP="00972FC6">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t>422</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502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501</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581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580</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655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654</w:t>
      </w:r>
    </w:p>
    <w:p w:rsidR="00972FC6" w:rsidRPr="006A35AB" w:rsidRDefault="00972FC6" w:rsidP="00972FC6">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1,003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1,002</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1,109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1,108</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1,299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1,298</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1,479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1,477</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t>158</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t>243</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676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675</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972FC6" w:rsidRPr="006A35AB" w:rsidRDefault="00972FC6" w:rsidP="00972FC6">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t>264 למטר מעוקב לחודש או חלקו;</w:t>
      </w:r>
    </w:p>
    <w:p w:rsidR="00972FC6" w:rsidRPr="006A35AB" w:rsidRDefault="00972FC6" w:rsidP="00972FC6">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972FC6" w:rsidRPr="006A35AB" w:rsidRDefault="00972FC6" w:rsidP="00972FC6">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t>42 ליום או חלק ממנו</w:t>
      </w:r>
    </w:p>
    <w:p w:rsidR="00972FC6" w:rsidRPr="006A35AB" w:rsidRDefault="00972FC6" w:rsidP="00972FC6">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t>106 ליום או חלק ממנו</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t>317</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להוצאות הקבועות בתקנות אלה ייווסף מס ערך מוסף לפי חוק מס ערך מוסף, התשל"ו-1976, ככל שהם חייבים במס כאמור.</w:t>
      </w:r>
    </w:p>
    <w:p w:rsidR="00972FC6" w:rsidRPr="006A35AB" w:rsidRDefault="00972FC6" w:rsidP="00024AA4">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p>
    <w:p w:rsidR="00972FC6" w:rsidRPr="006A35AB" w:rsidRDefault="00972FC6" w:rsidP="00024AA4">
      <w:pPr>
        <w:pStyle w:val="P00"/>
        <w:tabs>
          <w:tab w:val="clear" w:pos="1928"/>
          <w:tab w:val="clear" w:pos="2381"/>
          <w:tab w:val="clear" w:pos="2835"/>
          <w:tab w:val="clear" w:pos="6259"/>
          <w:tab w:val="center" w:pos="6804"/>
        </w:tabs>
        <w:spacing w:before="0"/>
        <w:ind w:left="0" w:right="1134"/>
        <w:rPr>
          <w:rStyle w:val="default"/>
          <w:rFonts w:cs="FrankRuehl" w:hint="cs"/>
          <w:vanish/>
          <w:color w:val="FF0000"/>
          <w:szCs w:val="20"/>
          <w:shd w:val="clear" w:color="auto" w:fill="FFFF99"/>
          <w:rtl/>
        </w:rPr>
      </w:pPr>
      <w:r w:rsidRPr="006A35AB">
        <w:rPr>
          <w:rStyle w:val="default"/>
          <w:rFonts w:cs="FrankRuehl" w:hint="cs"/>
          <w:vanish/>
          <w:color w:val="FF0000"/>
          <w:szCs w:val="20"/>
          <w:shd w:val="clear" w:color="auto" w:fill="FFFF99"/>
          <w:rtl/>
        </w:rPr>
        <w:t>מיום 1.1.2016</w:t>
      </w:r>
    </w:p>
    <w:p w:rsidR="00972FC6" w:rsidRPr="006A35AB" w:rsidRDefault="00972FC6" w:rsidP="00024AA4">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r w:rsidRPr="006A35AB">
        <w:rPr>
          <w:rStyle w:val="default"/>
          <w:rFonts w:cs="FrankRuehl" w:hint="cs"/>
          <w:b/>
          <w:bCs/>
          <w:vanish/>
          <w:szCs w:val="20"/>
          <w:shd w:val="clear" w:color="auto" w:fill="FFFF99"/>
          <w:rtl/>
        </w:rPr>
        <w:t>הודעה תשע"ו-2016</w:t>
      </w:r>
    </w:p>
    <w:p w:rsidR="00972FC6" w:rsidRPr="006A35AB" w:rsidRDefault="00972FC6" w:rsidP="00024AA4">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hyperlink r:id="rId11" w:history="1">
        <w:r w:rsidRPr="006A35AB">
          <w:rPr>
            <w:rStyle w:val="Hyperlink"/>
            <w:rFonts w:hint="cs"/>
            <w:vanish/>
            <w:szCs w:val="20"/>
            <w:shd w:val="clear" w:color="auto" w:fill="FFFF99"/>
            <w:rtl/>
          </w:rPr>
          <w:t>ק"ת תשע"ו מס' 7632</w:t>
        </w:r>
      </w:hyperlink>
      <w:r w:rsidRPr="006A35AB">
        <w:rPr>
          <w:rStyle w:val="default"/>
          <w:rFonts w:cs="FrankRuehl" w:hint="cs"/>
          <w:vanish/>
          <w:szCs w:val="20"/>
          <w:shd w:val="clear" w:color="auto" w:fill="FFFF99"/>
          <w:rtl/>
        </w:rPr>
        <w:t xml:space="preserve"> מיום 17.3.2016 עמ' 854</w:t>
      </w:r>
    </w:p>
    <w:p w:rsidR="00580375" w:rsidRPr="006A35AB" w:rsidRDefault="00580375" w:rsidP="00580375">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580375" w:rsidRPr="006A35AB" w:rsidRDefault="00580375" w:rsidP="00580375">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580375" w:rsidRPr="006A35AB" w:rsidRDefault="00580375" w:rsidP="00580375">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(5)</w:t>
      </w:r>
      <w:r w:rsidRPr="006A35AB">
        <w:rPr>
          <w:rStyle w:val="default"/>
          <w:rFonts w:cs="FrankRuehl" w:hint="cs"/>
          <w:vanish/>
          <w:sz w:val="22"/>
          <w:szCs w:val="22"/>
          <w:shd w:val="clear" w:color="auto" w:fill="FFFF99"/>
          <w:rtl/>
        </w:rPr>
        <w:tab/>
        <w:t>איתור כתובת הסרבן כאשר זו שונה מהכתובת המופיעה באחד מן המרשמים המנויים להלן, לפי העניין מרשם האוכלוסין, רשם החברות, רשם השותפויות, רשם האגודות השיתופיות ורשם העמותות או מהכתובת שמסר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125</w:t>
      </w:r>
    </w:p>
    <w:p w:rsidR="00580375" w:rsidRPr="006A35AB" w:rsidRDefault="00580375" w:rsidP="00580375">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167</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t>84</w:t>
      </w:r>
    </w:p>
    <w:p w:rsidR="00580375" w:rsidRPr="006A35AB" w:rsidRDefault="00580375" w:rsidP="00580375">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167</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359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356</w:t>
      </w:r>
    </w:p>
    <w:p w:rsidR="00580375" w:rsidRPr="006A35AB" w:rsidRDefault="00580375" w:rsidP="00580375">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2,142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2,123</w:t>
      </w:r>
    </w:p>
    <w:p w:rsidR="00580375" w:rsidRPr="006A35AB" w:rsidRDefault="00580375" w:rsidP="00580375">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580375" w:rsidRPr="006A35AB" w:rsidRDefault="00580375" w:rsidP="00580375">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580375" w:rsidRPr="006A35AB" w:rsidRDefault="00580375" w:rsidP="00580375">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580375" w:rsidRPr="006A35AB" w:rsidRDefault="00580375" w:rsidP="00580375">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580375" w:rsidRPr="006A35AB" w:rsidRDefault="00580375" w:rsidP="00580375">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580375" w:rsidRPr="006A35AB" w:rsidRDefault="00580375" w:rsidP="00580375">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580375" w:rsidRPr="006A35AB" w:rsidRDefault="00580375" w:rsidP="00580375">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528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523</w:t>
      </w:r>
    </w:p>
    <w:p w:rsidR="00580375" w:rsidRPr="006A35AB" w:rsidRDefault="00580375" w:rsidP="00580375">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580375" w:rsidRPr="006A35AB" w:rsidRDefault="00580375" w:rsidP="00580375">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580375" w:rsidRPr="006A35AB" w:rsidRDefault="00580375" w:rsidP="00580375">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422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418</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501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497</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580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575</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654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648</w:t>
      </w:r>
    </w:p>
    <w:p w:rsidR="00580375" w:rsidRPr="006A35AB" w:rsidRDefault="00580375" w:rsidP="00580375">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1,002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993</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1,108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1,098</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1,298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1,286</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1,477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1,464</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157</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243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241</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675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669</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580375" w:rsidRPr="006A35AB" w:rsidRDefault="00580375" w:rsidP="00580375">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264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261</w:t>
      </w:r>
      <w:r w:rsidRPr="006A35AB">
        <w:rPr>
          <w:rStyle w:val="default"/>
          <w:rFonts w:cs="FrankRuehl" w:hint="cs"/>
          <w:vanish/>
          <w:sz w:val="22"/>
          <w:szCs w:val="22"/>
          <w:shd w:val="clear" w:color="auto" w:fill="FFFF99"/>
          <w:rtl/>
        </w:rPr>
        <w:t xml:space="preserve"> למטר מעוקב לחודש או חלקו;</w:t>
      </w:r>
    </w:p>
    <w:p w:rsidR="00580375" w:rsidRPr="006A35AB" w:rsidRDefault="00580375" w:rsidP="00580375">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580375" w:rsidRPr="006A35AB" w:rsidRDefault="00580375" w:rsidP="00580375">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t>42 ליום או חלק ממנו</w:t>
      </w:r>
    </w:p>
    <w:p w:rsidR="00580375" w:rsidRPr="006A35AB" w:rsidRDefault="00580375" w:rsidP="00580375">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105</w:t>
      </w:r>
      <w:r w:rsidRPr="006A35AB">
        <w:rPr>
          <w:rStyle w:val="default"/>
          <w:rFonts w:cs="FrankRuehl" w:hint="cs"/>
          <w:vanish/>
          <w:sz w:val="22"/>
          <w:szCs w:val="22"/>
          <w:shd w:val="clear" w:color="auto" w:fill="FFFF99"/>
          <w:rtl/>
        </w:rPr>
        <w:t xml:space="preserve"> ליום או חלק ממנו</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317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314</w:t>
      </w:r>
    </w:p>
    <w:p w:rsidR="00580375" w:rsidRPr="006A35AB" w:rsidRDefault="00580375" w:rsidP="00580375">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להוצאות הקבועות בתקנות אלה ייווסף מס ערך מוסף לפי חוק מס ערך מוסף, התשל"ו-1976, ככל שהם חייבים במס כאמור.</w:t>
      </w:r>
    </w:p>
    <w:p w:rsidR="00580375" w:rsidRPr="006A35AB" w:rsidRDefault="00580375" w:rsidP="00024AA4">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p>
    <w:p w:rsidR="00580375" w:rsidRPr="006A35AB" w:rsidRDefault="00580375" w:rsidP="00024AA4">
      <w:pPr>
        <w:pStyle w:val="P00"/>
        <w:tabs>
          <w:tab w:val="clear" w:pos="1928"/>
          <w:tab w:val="clear" w:pos="2381"/>
          <w:tab w:val="clear" w:pos="2835"/>
          <w:tab w:val="clear" w:pos="6259"/>
          <w:tab w:val="center" w:pos="6804"/>
        </w:tabs>
        <w:spacing w:before="0"/>
        <w:ind w:left="0" w:right="1134"/>
        <w:rPr>
          <w:rStyle w:val="default"/>
          <w:rFonts w:cs="FrankRuehl" w:hint="cs"/>
          <w:vanish/>
          <w:color w:val="FF0000"/>
          <w:szCs w:val="20"/>
          <w:shd w:val="clear" w:color="auto" w:fill="FFFF99"/>
          <w:rtl/>
        </w:rPr>
      </w:pPr>
      <w:r w:rsidRPr="006A35AB">
        <w:rPr>
          <w:rStyle w:val="default"/>
          <w:rFonts w:cs="FrankRuehl" w:hint="cs"/>
          <w:vanish/>
          <w:color w:val="FF0000"/>
          <w:szCs w:val="20"/>
          <w:shd w:val="clear" w:color="auto" w:fill="FFFF99"/>
          <w:rtl/>
        </w:rPr>
        <w:t>מיום 1.1.2017</w:t>
      </w:r>
    </w:p>
    <w:p w:rsidR="00580375" w:rsidRPr="006A35AB" w:rsidRDefault="00580375" w:rsidP="00024AA4">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r w:rsidRPr="006A35AB">
        <w:rPr>
          <w:rStyle w:val="default"/>
          <w:rFonts w:cs="FrankRuehl" w:hint="cs"/>
          <w:b/>
          <w:bCs/>
          <w:vanish/>
          <w:szCs w:val="20"/>
          <w:shd w:val="clear" w:color="auto" w:fill="FFFF99"/>
          <w:rtl/>
        </w:rPr>
        <w:t>הודעה תשע"ז-2017</w:t>
      </w:r>
    </w:p>
    <w:p w:rsidR="00580375" w:rsidRPr="006A35AB" w:rsidRDefault="006D6BA0" w:rsidP="00024AA4">
      <w:pPr>
        <w:pStyle w:val="P00"/>
        <w:tabs>
          <w:tab w:val="clear" w:pos="1928"/>
          <w:tab w:val="clear" w:pos="2381"/>
          <w:tab w:val="clear" w:pos="2835"/>
          <w:tab w:val="clear" w:pos="6259"/>
          <w:tab w:val="center" w:pos="6804"/>
        </w:tabs>
        <w:spacing w:before="0"/>
        <w:ind w:left="0" w:right="1134"/>
        <w:rPr>
          <w:rStyle w:val="default"/>
          <w:rFonts w:cs="FrankRuehl" w:hint="cs"/>
          <w:vanish/>
          <w:szCs w:val="20"/>
          <w:shd w:val="clear" w:color="auto" w:fill="FFFF99"/>
          <w:rtl/>
        </w:rPr>
      </w:pPr>
      <w:hyperlink r:id="rId12" w:history="1">
        <w:r w:rsidR="00580375" w:rsidRPr="006A35AB">
          <w:rPr>
            <w:rStyle w:val="Hyperlink"/>
            <w:rFonts w:hint="cs"/>
            <w:vanish/>
            <w:szCs w:val="20"/>
            <w:shd w:val="clear" w:color="auto" w:fill="FFFF99"/>
            <w:rtl/>
          </w:rPr>
          <w:t>ק"ת תשע"ז מס' 7792</w:t>
        </w:r>
      </w:hyperlink>
      <w:r w:rsidR="00580375" w:rsidRPr="006A35AB">
        <w:rPr>
          <w:rStyle w:val="default"/>
          <w:rFonts w:cs="FrankRuehl" w:hint="cs"/>
          <w:vanish/>
          <w:szCs w:val="20"/>
          <w:shd w:val="clear" w:color="auto" w:fill="FFFF99"/>
          <w:rtl/>
        </w:rPr>
        <w:t xml:space="preserve"> מיום 21.3.2017 עמ' 892</w:t>
      </w:r>
    </w:p>
    <w:p w:rsidR="00C33CCF" w:rsidRPr="006A35AB" w:rsidRDefault="00C33CCF" w:rsidP="00C33CCF">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C33CCF" w:rsidRPr="006A35AB" w:rsidRDefault="00C33CCF" w:rsidP="00C33CCF">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972FC6" w:rsidRPr="006A35AB" w:rsidRDefault="00972FC6" w:rsidP="00972FC6">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84</w:t>
      </w:r>
      <w:r w:rsidR="006D6BA0" w:rsidRPr="006A35AB">
        <w:rPr>
          <w:rStyle w:val="default"/>
          <w:rFonts w:cs="FrankRuehl" w:hint="cs"/>
          <w:vanish/>
          <w:sz w:val="22"/>
          <w:szCs w:val="22"/>
          <w:shd w:val="clear" w:color="auto" w:fill="FFFF99"/>
          <w:rtl/>
        </w:rPr>
        <w:t xml:space="preserve"> </w:t>
      </w:r>
      <w:r w:rsidR="006D6BA0" w:rsidRPr="006A35AB">
        <w:rPr>
          <w:rStyle w:val="default"/>
          <w:rFonts w:cs="FrankRuehl" w:hint="cs"/>
          <w:vanish/>
          <w:sz w:val="22"/>
          <w:szCs w:val="22"/>
          <w:u w:val="single"/>
          <w:shd w:val="clear" w:color="auto" w:fill="FFFF99"/>
          <w:rtl/>
        </w:rPr>
        <w:t>83</w:t>
      </w:r>
    </w:p>
    <w:p w:rsidR="00972FC6" w:rsidRPr="006A35AB" w:rsidRDefault="00972FC6" w:rsidP="006D6BA0">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t>167</w:t>
      </w:r>
    </w:p>
    <w:p w:rsidR="00972FC6" w:rsidRPr="006A35AB" w:rsidRDefault="00972FC6" w:rsidP="006D6BA0">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35</w:t>
      </w:r>
      <w:r w:rsidR="006D6BA0" w:rsidRPr="006A35AB">
        <w:rPr>
          <w:rStyle w:val="default"/>
          <w:rFonts w:cs="FrankRuehl" w:hint="cs"/>
          <w:strike/>
          <w:vanish/>
          <w:sz w:val="22"/>
          <w:szCs w:val="22"/>
          <w:shd w:val="clear" w:color="auto" w:fill="FFFF99"/>
          <w:rtl/>
        </w:rPr>
        <w:t>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35</w:t>
      </w:r>
      <w:r w:rsidR="006D6BA0" w:rsidRPr="006A35AB">
        <w:rPr>
          <w:rStyle w:val="default"/>
          <w:rFonts w:cs="FrankRuehl" w:hint="cs"/>
          <w:vanish/>
          <w:sz w:val="22"/>
          <w:szCs w:val="22"/>
          <w:u w:val="single"/>
          <w:shd w:val="clear" w:color="auto" w:fill="FFFF99"/>
          <w:rtl/>
        </w:rPr>
        <w:t>4</w:t>
      </w:r>
    </w:p>
    <w:p w:rsidR="00C33CCF" w:rsidRPr="006A35AB" w:rsidRDefault="00C33CCF" w:rsidP="006D6BA0">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w:t>
      </w:r>
      <w:r w:rsidR="006D6BA0" w:rsidRPr="006A35AB">
        <w:rPr>
          <w:rStyle w:val="default"/>
          <w:rFonts w:cs="FrankRuehl" w:hint="cs"/>
          <w:strike/>
          <w:vanish/>
          <w:sz w:val="22"/>
          <w:szCs w:val="22"/>
          <w:shd w:val="clear" w:color="auto" w:fill="FFFF99"/>
          <w:rtl/>
        </w:rPr>
        <w:t>123</w:t>
      </w:r>
      <w:r w:rsidR="000A5390" w:rsidRPr="006A35AB">
        <w:rPr>
          <w:rStyle w:val="default"/>
          <w:rFonts w:cs="FrankRuehl" w:hint="cs"/>
          <w:vanish/>
          <w:sz w:val="22"/>
          <w:szCs w:val="22"/>
          <w:shd w:val="clear" w:color="auto" w:fill="FFFF99"/>
          <w:rtl/>
        </w:rPr>
        <w:t xml:space="preserve"> </w:t>
      </w:r>
      <w:r w:rsidR="000A5390" w:rsidRPr="006A35AB">
        <w:rPr>
          <w:rStyle w:val="default"/>
          <w:rFonts w:cs="FrankRuehl" w:hint="cs"/>
          <w:vanish/>
          <w:sz w:val="22"/>
          <w:szCs w:val="22"/>
          <w:u w:val="single"/>
          <w:shd w:val="clear" w:color="auto" w:fill="FFFF99"/>
          <w:rtl/>
        </w:rPr>
        <w:t>2,</w:t>
      </w:r>
      <w:r w:rsidR="006D6BA0" w:rsidRPr="006A35AB">
        <w:rPr>
          <w:rStyle w:val="default"/>
          <w:rFonts w:cs="FrankRuehl" w:hint="cs"/>
          <w:vanish/>
          <w:sz w:val="22"/>
          <w:szCs w:val="22"/>
          <w:u w:val="single"/>
          <w:shd w:val="clear" w:color="auto" w:fill="FFFF99"/>
          <w:rtl/>
        </w:rPr>
        <w:t>116</w:t>
      </w:r>
    </w:p>
    <w:p w:rsidR="00C33CCF" w:rsidRPr="006A35AB" w:rsidRDefault="00C33CCF" w:rsidP="00C33CCF">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C33CCF" w:rsidRPr="006A35AB" w:rsidRDefault="00C33CCF" w:rsidP="00C33CCF">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C33CCF" w:rsidRPr="006A35AB" w:rsidRDefault="00C33CCF" w:rsidP="00C33CCF">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C33CCF" w:rsidRPr="006A35AB" w:rsidRDefault="00C33CCF" w:rsidP="00C33CCF">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C33CCF" w:rsidRPr="006A35AB" w:rsidRDefault="00C33CCF" w:rsidP="00C33CCF">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C33CCF" w:rsidRPr="006A35AB" w:rsidRDefault="00C33CCF" w:rsidP="00C33CCF">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C33CCF" w:rsidRPr="006A35AB" w:rsidRDefault="00C33CCF" w:rsidP="00C33CCF">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C33CCF" w:rsidRPr="006A35AB" w:rsidRDefault="00C33CCF" w:rsidP="006D6BA0">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00E12054" w:rsidRPr="006A35AB">
        <w:rPr>
          <w:rStyle w:val="default"/>
          <w:rFonts w:cs="FrankRuehl" w:hint="cs"/>
          <w:strike/>
          <w:vanish/>
          <w:sz w:val="22"/>
          <w:szCs w:val="22"/>
          <w:shd w:val="clear" w:color="auto" w:fill="FFFF99"/>
          <w:rtl/>
        </w:rPr>
        <w:t>52</w:t>
      </w:r>
      <w:r w:rsidR="006D6BA0" w:rsidRPr="006A35AB">
        <w:rPr>
          <w:rStyle w:val="default"/>
          <w:rFonts w:cs="FrankRuehl" w:hint="cs"/>
          <w:strike/>
          <w:vanish/>
          <w:sz w:val="22"/>
          <w:szCs w:val="22"/>
          <w:shd w:val="clear" w:color="auto" w:fill="FFFF99"/>
          <w:rtl/>
        </w:rPr>
        <w:t>3</w:t>
      </w:r>
      <w:r w:rsidR="001B1A0B"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52</w:t>
      </w:r>
      <w:r w:rsidR="006D6BA0" w:rsidRPr="006A35AB">
        <w:rPr>
          <w:rStyle w:val="default"/>
          <w:rFonts w:cs="FrankRuehl" w:hint="cs"/>
          <w:vanish/>
          <w:sz w:val="22"/>
          <w:szCs w:val="22"/>
          <w:u w:val="single"/>
          <w:shd w:val="clear" w:color="auto" w:fill="FFFF99"/>
          <w:rtl/>
        </w:rPr>
        <w:t>1</w:t>
      </w:r>
    </w:p>
    <w:p w:rsidR="00C33CCF" w:rsidRPr="006A35AB" w:rsidRDefault="00C33CCF" w:rsidP="00C33CCF">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w:t>
      </w:r>
      <w:r w:rsidR="000A5390" w:rsidRPr="006A35AB">
        <w:rPr>
          <w:rStyle w:val="default"/>
          <w:rFonts w:cs="FrankRuehl" w:hint="cs"/>
          <w:vanish/>
          <w:sz w:val="22"/>
          <w:szCs w:val="22"/>
          <w:shd w:val="clear" w:color="auto" w:fill="FFFF99"/>
          <w:rtl/>
        </w:rPr>
        <w:t xml:space="preserve"> הסרבנים שפרטיהם מופיעים במודעה</w:t>
      </w:r>
    </w:p>
    <w:p w:rsidR="00C33CCF" w:rsidRPr="006A35AB" w:rsidRDefault="00C33CCF" w:rsidP="00C33CCF">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C33CCF" w:rsidRPr="006A35AB" w:rsidRDefault="00C33CCF" w:rsidP="00C33CCF">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C33CCF" w:rsidRPr="006A35AB" w:rsidRDefault="00C33CCF" w:rsidP="00C33CCF">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C33CCF" w:rsidRPr="006A35AB" w:rsidRDefault="00C33CCF" w:rsidP="006B431F">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006D6BA0" w:rsidRPr="006A35AB">
        <w:rPr>
          <w:rStyle w:val="default"/>
          <w:rFonts w:cs="FrankRuehl" w:hint="cs"/>
          <w:strike/>
          <w:vanish/>
          <w:sz w:val="22"/>
          <w:szCs w:val="22"/>
          <w:shd w:val="clear" w:color="auto" w:fill="FFFF99"/>
          <w:rtl/>
        </w:rPr>
        <w:t>418</w:t>
      </w:r>
      <w:r w:rsidR="001B1A0B"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41</w:t>
      </w:r>
      <w:r w:rsidR="006B431F" w:rsidRPr="006A35AB">
        <w:rPr>
          <w:rStyle w:val="default"/>
          <w:rFonts w:cs="FrankRuehl" w:hint="cs"/>
          <w:vanish/>
          <w:sz w:val="22"/>
          <w:szCs w:val="22"/>
          <w:u w:val="single"/>
          <w:shd w:val="clear" w:color="auto" w:fill="FFFF99"/>
          <w:rtl/>
        </w:rPr>
        <w:t>7</w:t>
      </w:r>
    </w:p>
    <w:p w:rsidR="00C33CCF" w:rsidRPr="006A35AB" w:rsidRDefault="00C33CCF" w:rsidP="006B431F">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006D6BA0" w:rsidRPr="006A35AB">
        <w:rPr>
          <w:rStyle w:val="default"/>
          <w:rFonts w:cs="FrankRuehl" w:hint="cs"/>
          <w:strike/>
          <w:vanish/>
          <w:sz w:val="22"/>
          <w:szCs w:val="22"/>
          <w:shd w:val="clear" w:color="auto" w:fill="FFFF99"/>
          <w:rtl/>
        </w:rPr>
        <w:t>497</w:t>
      </w:r>
      <w:r w:rsidR="000A5390"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49</w:t>
      </w:r>
      <w:r w:rsidR="006B431F" w:rsidRPr="006A35AB">
        <w:rPr>
          <w:rStyle w:val="default"/>
          <w:rFonts w:cs="FrankRuehl" w:hint="cs"/>
          <w:vanish/>
          <w:sz w:val="22"/>
          <w:szCs w:val="22"/>
          <w:u w:val="single"/>
          <w:shd w:val="clear" w:color="auto" w:fill="FFFF99"/>
          <w:rtl/>
        </w:rPr>
        <w:t>5</w:t>
      </w:r>
    </w:p>
    <w:p w:rsidR="00C33CCF" w:rsidRPr="006A35AB" w:rsidRDefault="00C33CCF" w:rsidP="006B431F">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006D6BA0" w:rsidRPr="006A35AB">
        <w:rPr>
          <w:rStyle w:val="default"/>
          <w:rFonts w:cs="FrankRuehl" w:hint="cs"/>
          <w:strike/>
          <w:vanish/>
          <w:sz w:val="22"/>
          <w:szCs w:val="22"/>
          <w:shd w:val="clear" w:color="auto" w:fill="FFFF99"/>
          <w:rtl/>
        </w:rPr>
        <w:t>575</w:t>
      </w:r>
      <w:r w:rsidR="000A5390"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57</w:t>
      </w:r>
      <w:r w:rsidR="006B431F" w:rsidRPr="006A35AB">
        <w:rPr>
          <w:rStyle w:val="default"/>
          <w:rFonts w:cs="FrankRuehl" w:hint="cs"/>
          <w:vanish/>
          <w:sz w:val="22"/>
          <w:szCs w:val="22"/>
          <w:u w:val="single"/>
          <w:shd w:val="clear" w:color="auto" w:fill="FFFF99"/>
          <w:rtl/>
        </w:rPr>
        <w:t>3</w:t>
      </w:r>
    </w:p>
    <w:p w:rsidR="00C33CCF" w:rsidRPr="006A35AB" w:rsidRDefault="00C33CCF" w:rsidP="006B431F">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006D6BA0" w:rsidRPr="006A35AB">
        <w:rPr>
          <w:rStyle w:val="default"/>
          <w:rFonts w:cs="FrankRuehl" w:hint="cs"/>
          <w:strike/>
          <w:vanish/>
          <w:sz w:val="22"/>
          <w:szCs w:val="22"/>
          <w:shd w:val="clear" w:color="auto" w:fill="FFFF99"/>
          <w:rtl/>
        </w:rPr>
        <w:t>648</w:t>
      </w:r>
      <w:r w:rsidR="000A5390"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64</w:t>
      </w:r>
      <w:r w:rsidR="006B431F" w:rsidRPr="006A35AB">
        <w:rPr>
          <w:rStyle w:val="default"/>
          <w:rFonts w:cs="FrankRuehl" w:hint="cs"/>
          <w:vanish/>
          <w:sz w:val="22"/>
          <w:szCs w:val="22"/>
          <w:u w:val="single"/>
          <w:shd w:val="clear" w:color="auto" w:fill="FFFF99"/>
          <w:rtl/>
        </w:rPr>
        <w:t>6</w:t>
      </w:r>
    </w:p>
    <w:p w:rsidR="00C33CCF" w:rsidRPr="006A35AB" w:rsidRDefault="00C33CCF" w:rsidP="00C33CCF">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C33CCF" w:rsidRPr="006A35AB" w:rsidRDefault="00C33CCF" w:rsidP="006B431F">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006D6BA0" w:rsidRPr="006A35AB">
        <w:rPr>
          <w:rStyle w:val="default"/>
          <w:rFonts w:cs="FrankRuehl" w:hint="cs"/>
          <w:strike/>
          <w:vanish/>
          <w:sz w:val="22"/>
          <w:szCs w:val="22"/>
          <w:shd w:val="clear" w:color="auto" w:fill="FFFF99"/>
          <w:rtl/>
        </w:rPr>
        <w:t>993</w:t>
      </w:r>
      <w:r w:rsidR="000A5390"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99</w:t>
      </w:r>
      <w:r w:rsidR="006B431F" w:rsidRPr="006A35AB">
        <w:rPr>
          <w:rStyle w:val="default"/>
          <w:rFonts w:cs="FrankRuehl" w:hint="cs"/>
          <w:vanish/>
          <w:sz w:val="22"/>
          <w:szCs w:val="22"/>
          <w:u w:val="single"/>
          <w:shd w:val="clear" w:color="auto" w:fill="FFFF99"/>
          <w:rtl/>
        </w:rPr>
        <w:t>0</w:t>
      </w:r>
    </w:p>
    <w:p w:rsidR="00C33CCF" w:rsidRPr="006A35AB" w:rsidRDefault="00C33CCF" w:rsidP="006B431F">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w:t>
      </w:r>
      <w:r w:rsidR="006D6BA0" w:rsidRPr="006A35AB">
        <w:rPr>
          <w:rStyle w:val="default"/>
          <w:rFonts w:cs="FrankRuehl" w:hint="cs"/>
          <w:strike/>
          <w:vanish/>
          <w:sz w:val="22"/>
          <w:szCs w:val="22"/>
          <w:shd w:val="clear" w:color="auto" w:fill="FFFF99"/>
          <w:rtl/>
        </w:rPr>
        <w:t>098</w:t>
      </w:r>
      <w:r w:rsidR="000A5390" w:rsidRPr="006A35AB">
        <w:rPr>
          <w:rStyle w:val="default"/>
          <w:rFonts w:cs="FrankRuehl" w:hint="cs"/>
          <w:vanish/>
          <w:sz w:val="22"/>
          <w:szCs w:val="22"/>
          <w:shd w:val="clear" w:color="auto" w:fill="FFFF99"/>
          <w:rtl/>
        </w:rPr>
        <w:t xml:space="preserve"> </w:t>
      </w:r>
      <w:r w:rsidR="000A5390" w:rsidRPr="006A35AB">
        <w:rPr>
          <w:rStyle w:val="default"/>
          <w:rFonts w:cs="FrankRuehl" w:hint="cs"/>
          <w:vanish/>
          <w:sz w:val="22"/>
          <w:szCs w:val="22"/>
          <w:u w:val="single"/>
          <w:shd w:val="clear" w:color="auto" w:fill="FFFF99"/>
          <w:rtl/>
        </w:rPr>
        <w:t>1,</w:t>
      </w:r>
      <w:r w:rsidR="001B1A0B" w:rsidRPr="006A35AB">
        <w:rPr>
          <w:rStyle w:val="default"/>
          <w:rFonts w:cs="FrankRuehl" w:hint="cs"/>
          <w:vanish/>
          <w:sz w:val="22"/>
          <w:szCs w:val="22"/>
          <w:u w:val="single"/>
          <w:shd w:val="clear" w:color="auto" w:fill="FFFF99"/>
          <w:rtl/>
        </w:rPr>
        <w:t>09</w:t>
      </w:r>
      <w:r w:rsidR="006B431F" w:rsidRPr="006A35AB">
        <w:rPr>
          <w:rStyle w:val="default"/>
          <w:rFonts w:cs="FrankRuehl" w:hint="cs"/>
          <w:vanish/>
          <w:sz w:val="22"/>
          <w:szCs w:val="22"/>
          <w:u w:val="single"/>
          <w:shd w:val="clear" w:color="auto" w:fill="FFFF99"/>
          <w:rtl/>
        </w:rPr>
        <w:t>5</w:t>
      </w:r>
    </w:p>
    <w:p w:rsidR="00C33CCF" w:rsidRPr="006A35AB" w:rsidRDefault="00C33CCF" w:rsidP="00B1078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w:t>
      </w:r>
      <w:r w:rsidR="006D6BA0" w:rsidRPr="006A35AB">
        <w:rPr>
          <w:rStyle w:val="default"/>
          <w:rFonts w:cs="FrankRuehl" w:hint="cs"/>
          <w:strike/>
          <w:vanish/>
          <w:sz w:val="22"/>
          <w:szCs w:val="22"/>
          <w:shd w:val="clear" w:color="auto" w:fill="FFFF99"/>
          <w:rtl/>
        </w:rPr>
        <w:t>286</w:t>
      </w:r>
      <w:r w:rsidR="000A5390" w:rsidRPr="006A35AB">
        <w:rPr>
          <w:rStyle w:val="default"/>
          <w:rFonts w:cs="FrankRuehl" w:hint="cs"/>
          <w:vanish/>
          <w:sz w:val="22"/>
          <w:szCs w:val="22"/>
          <w:shd w:val="clear" w:color="auto" w:fill="FFFF99"/>
          <w:rtl/>
        </w:rPr>
        <w:t xml:space="preserve"> </w:t>
      </w:r>
      <w:r w:rsidR="000A5390" w:rsidRPr="006A35AB">
        <w:rPr>
          <w:rStyle w:val="default"/>
          <w:rFonts w:cs="FrankRuehl" w:hint="cs"/>
          <w:vanish/>
          <w:sz w:val="22"/>
          <w:szCs w:val="22"/>
          <w:u w:val="single"/>
          <w:shd w:val="clear" w:color="auto" w:fill="FFFF99"/>
          <w:rtl/>
        </w:rPr>
        <w:t>1,</w:t>
      </w:r>
      <w:r w:rsidR="001B1A0B" w:rsidRPr="006A35AB">
        <w:rPr>
          <w:rStyle w:val="default"/>
          <w:rFonts w:cs="FrankRuehl" w:hint="cs"/>
          <w:vanish/>
          <w:sz w:val="22"/>
          <w:szCs w:val="22"/>
          <w:u w:val="single"/>
          <w:shd w:val="clear" w:color="auto" w:fill="FFFF99"/>
          <w:rtl/>
        </w:rPr>
        <w:t>28</w:t>
      </w:r>
      <w:r w:rsidR="00B10781" w:rsidRPr="006A35AB">
        <w:rPr>
          <w:rStyle w:val="default"/>
          <w:rFonts w:cs="FrankRuehl" w:hint="cs"/>
          <w:vanish/>
          <w:sz w:val="22"/>
          <w:szCs w:val="22"/>
          <w:u w:val="single"/>
          <w:shd w:val="clear" w:color="auto" w:fill="FFFF99"/>
          <w:rtl/>
        </w:rPr>
        <w:t>2</w:t>
      </w:r>
    </w:p>
    <w:p w:rsidR="00C33CCF" w:rsidRPr="006A35AB" w:rsidRDefault="00C33CCF" w:rsidP="00B1078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00521BA6" w:rsidRPr="006A35AB">
        <w:rPr>
          <w:rStyle w:val="default"/>
          <w:rFonts w:cs="FrankRuehl" w:hint="cs"/>
          <w:strike/>
          <w:vanish/>
          <w:sz w:val="22"/>
          <w:szCs w:val="22"/>
          <w:shd w:val="clear" w:color="auto" w:fill="FFFF99"/>
          <w:rtl/>
        </w:rPr>
        <w:t>1,</w:t>
      </w:r>
      <w:r w:rsidR="006D6BA0" w:rsidRPr="006A35AB">
        <w:rPr>
          <w:rStyle w:val="default"/>
          <w:rFonts w:cs="FrankRuehl" w:hint="cs"/>
          <w:strike/>
          <w:vanish/>
          <w:sz w:val="22"/>
          <w:szCs w:val="22"/>
          <w:shd w:val="clear" w:color="auto" w:fill="FFFF99"/>
          <w:rtl/>
        </w:rPr>
        <w:t>464</w:t>
      </w:r>
      <w:r w:rsidR="000A5390" w:rsidRPr="006A35AB">
        <w:rPr>
          <w:rStyle w:val="default"/>
          <w:rFonts w:cs="FrankRuehl" w:hint="cs"/>
          <w:vanish/>
          <w:sz w:val="22"/>
          <w:szCs w:val="22"/>
          <w:shd w:val="clear" w:color="auto" w:fill="FFFF99"/>
          <w:rtl/>
        </w:rPr>
        <w:t xml:space="preserve"> </w:t>
      </w:r>
      <w:r w:rsidR="000A5390" w:rsidRPr="006A35AB">
        <w:rPr>
          <w:rStyle w:val="default"/>
          <w:rFonts w:cs="FrankRuehl" w:hint="cs"/>
          <w:vanish/>
          <w:sz w:val="22"/>
          <w:szCs w:val="22"/>
          <w:u w:val="single"/>
          <w:shd w:val="clear" w:color="auto" w:fill="FFFF99"/>
          <w:rtl/>
        </w:rPr>
        <w:t>1,</w:t>
      </w:r>
      <w:r w:rsidR="001B1A0B" w:rsidRPr="006A35AB">
        <w:rPr>
          <w:rStyle w:val="default"/>
          <w:rFonts w:cs="FrankRuehl" w:hint="cs"/>
          <w:vanish/>
          <w:sz w:val="22"/>
          <w:szCs w:val="22"/>
          <w:u w:val="single"/>
          <w:shd w:val="clear" w:color="auto" w:fill="FFFF99"/>
          <w:rtl/>
        </w:rPr>
        <w:t>46</w:t>
      </w:r>
      <w:r w:rsidR="00B10781" w:rsidRPr="006A35AB">
        <w:rPr>
          <w:rStyle w:val="default"/>
          <w:rFonts w:cs="FrankRuehl" w:hint="cs"/>
          <w:vanish/>
          <w:sz w:val="22"/>
          <w:szCs w:val="22"/>
          <w:u w:val="single"/>
          <w:shd w:val="clear" w:color="auto" w:fill="FFFF99"/>
          <w:rtl/>
        </w:rPr>
        <w:t>0</w:t>
      </w:r>
    </w:p>
    <w:p w:rsidR="00C33CCF" w:rsidRPr="006A35AB" w:rsidRDefault="00C33CCF" w:rsidP="00B1078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000A5390" w:rsidRPr="006A35AB">
        <w:rPr>
          <w:rStyle w:val="default"/>
          <w:rFonts w:cs="FrankRuehl" w:hint="cs"/>
          <w:strike/>
          <w:vanish/>
          <w:sz w:val="22"/>
          <w:szCs w:val="22"/>
          <w:shd w:val="clear" w:color="auto" w:fill="FFFF99"/>
          <w:rtl/>
        </w:rPr>
        <w:t>15</w:t>
      </w:r>
      <w:r w:rsidR="006D6BA0" w:rsidRPr="006A35AB">
        <w:rPr>
          <w:rStyle w:val="default"/>
          <w:rFonts w:cs="FrankRuehl" w:hint="cs"/>
          <w:strike/>
          <w:vanish/>
          <w:sz w:val="22"/>
          <w:szCs w:val="22"/>
          <w:shd w:val="clear" w:color="auto" w:fill="FFFF99"/>
          <w:rtl/>
        </w:rPr>
        <w:t>7</w:t>
      </w:r>
      <w:r w:rsidR="001B1A0B"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15</w:t>
      </w:r>
      <w:r w:rsidR="00B10781" w:rsidRPr="006A35AB">
        <w:rPr>
          <w:rStyle w:val="default"/>
          <w:rFonts w:cs="FrankRuehl" w:hint="cs"/>
          <w:vanish/>
          <w:sz w:val="22"/>
          <w:szCs w:val="22"/>
          <w:u w:val="single"/>
          <w:shd w:val="clear" w:color="auto" w:fill="FFFF99"/>
          <w:rtl/>
        </w:rPr>
        <w:t>6</w:t>
      </w:r>
    </w:p>
    <w:p w:rsidR="00C33CCF" w:rsidRPr="006A35AB" w:rsidRDefault="00C33CCF" w:rsidP="00B1078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00E12054" w:rsidRPr="006A35AB">
        <w:rPr>
          <w:rStyle w:val="default"/>
          <w:rFonts w:cs="FrankRuehl" w:hint="cs"/>
          <w:strike/>
          <w:vanish/>
          <w:sz w:val="22"/>
          <w:szCs w:val="22"/>
          <w:shd w:val="clear" w:color="auto" w:fill="FFFF99"/>
          <w:rtl/>
        </w:rPr>
        <w:t>24</w:t>
      </w:r>
      <w:r w:rsidR="006D6BA0" w:rsidRPr="006A35AB">
        <w:rPr>
          <w:rStyle w:val="default"/>
          <w:rFonts w:cs="FrankRuehl" w:hint="cs"/>
          <w:strike/>
          <w:vanish/>
          <w:sz w:val="22"/>
          <w:szCs w:val="22"/>
          <w:shd w:val="clear" w:color="auto" w:fill="FFFF99"/>
          <w:rtl/>
        </w:rPr>
        <w:t>1</w:t>
      </w:r>
      <w:r w:rsidR="001B1A0B"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24</w:t>
      </w:r>
      <w:r w:rsidR="00B10781" w:rsidRPr="006A35AB">
        <w:rPr>
          <w:rStyle w:val="default"/>
          <w:rFonts w:cs="FrankRuehl" w:hint="cs"/>
          <w:vanish/>
          <w:sz w:val="22"/>
          <w:szCs w:val="22"/>
          <w:u w:val="single"/>
          <w:shd w:val="clear" w:color="auto" w:fill="FFFF99"/>
          <w:rtl/>
        </w:rPr>
        <w:t>0</w:t>
      </w:r>
    </w:p>
    <w:p w:rsidR="00C33CCF" w:rsidRPr="006A35AB" w:rsidRDefault="00C33CCF" w:rsidP="00B1078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006D6BA0" w:rsidRPr="006A35AB">
        <w:rPr>
          <w:rStyle w:val="default"/>
          <w:rFonts w:cs="FrankRuehl" w:hint="cs"/>
          <w:strike/>
          <w:vanish/>
          <w:sz w:val="22"/>
          <w:szCs w:val="22"/>
          <w:shd w:val="clear" w:color="auto" w:fill="FFFF99"/>
          <w:rtl/>
        </w:rPr>
        <w:t>669</w:t>
      </w:r>
      <w:r w:rsidR="000A5390"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66</w:t>
      </w:r>
      <w:r w:rsidR="00B10781" w:rsidRPr="006A35AB">
        <w:rPr>
          <w:rStyle w:val="default"/>
          <w:rFonts w:cs="FrankRuehl" w:hint="cs"/>
          <w:vanish/>
          <w:sz w:val="22"/>
          <w:szCs w:val="22"/>
          <w:u w:val="single"/>
          <w:shd w:val="clear" w:color="auto" w:fill="FFFF99"/>
          <w:rtl/>
        </w:rPr>
        <w:t>7</w:t>
      </w:r>
    </w:p>
    <w:p w:rsidR="00C33CCF" w:rsidRPr="006A35AB" w:rsidRDefault="00C33CCF" w:rsidP="00C33CCF">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C33CCF" w:rsidRPr="006A35AB" w:rsidRDefault="00C33CCF" w:rsidP="00B10781">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001B1A0B" w:rsidRPr="006A35AB">
        <w:rPr>
          <w:rStyle w:val="default"/>
          <w:rFonts w:cs="FrankRuehl" w:hint="cs"/>
          <w:vanish/>
          <w:sz w:val="22"/>
          <w:szCs w:val="22"/>
          <w:shd w:val="clear" w:color="auto" w:fill="FFFF99"/>
          <w:rtl/>
        </w:rPr>
        <w:t>261</w:t>
      </w:r>
      <w:r w:rsidRPr="006A35AB">
        <w:rPr>
          <w:rStyle w:val="default"/>
          <w:rFonts w:cs="FrankRuehl" w:hint="cs"/>
          <w:vanish/>
          <w:sz w:val="22"/>
          <w:szCs w:val="22"/>
          <w:shd w:val="clear" w:color="auto" w:fill="FFFF99"/>
          <w:rtl/>
        </w:rPr>
        <w:t xml:space="preserve"> למטר מעוקב לחודש או חלקו;</w:t>
      </w:r>
    </w:p>
    <w:p w:rsidR="00C33CCF" w:rsidRPr="006A35AB" w:rsidRDefault="00C33CCF" w:rsidP="00C33CCF">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C33CCF" w:rsidRPr="006A35AB" w:rsidRDefault="00C33CCF" w:rsidP="00024AA4">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r>
      <w:r w:rsidR="00E12054" w:rsidRPr="006A35AB">
        <w:rPr>
          <w:rStyle w:val="default"/>
          <w:rFonts w:cs="FrankRuehl" w:hint="cs"/>
          <w:vanish/>
          <w:sz w:val="22"/>
          <w:szCs w:val="22"/>
          <w:shd w:val="clear" w:color="auto" w:fill="FFFF99"/>
          <w:rtl/>
        </w:rPr>
        <w:t>42</w:t>
      </w:r>
      <w:r w:rsidRPr="006A35AB">
        <w:rPr>
          <w:rStyle w:val="default"/>
          <w:rFonts w:cs="FrankRuehl" w:hint="cs"/>
          <w:vanish/>
          <w:sz w:val="22"/>
          <w:szCs w:val="22"/>
          <w:shd w:val="clear" w:color="auto" w:fill="FFFF99"/>
          <w:rtl/>
        </w:rPr>
        <w:t xml:space="preserve"> ליום או חלק ממנו</w:t>
      </w:r>
    </w:p>
    <w:p w:rsidR="00C33CCF" w:rsidRPr="006A35AB" w:rsidRDefault="00C33CCF" w:rsidP="00B1078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00521BA6" w:rsidRPr="006A35AB">
        <w:rPr>
          <w:rStyle w:val="default"/>
          <w:rFonts w:cs="FrankRuehl" w:hint="cs"/>
          <w:strike/>
          <w:vanish/>
          <w:sz w:val="22"/>
          <w:szCs w:val="22"/>
          <w:shd w:val="clear" w:color="auto" w:fill="FFFF99"/>
          <w:rtl/>
        </w:rPr>
        <w:t>10</w:t>
      </w:r>
      <w:r w:rsidR="006D6BA0" w:rsidRPr="006A35AB">
        <w:rPr>
          <w:rStyle w:val="default"/>
          <w:rFonts w:cs="FrankRuehl" w:hint="cs"/>
          <w:strike/>
          <w:vanish/>
          <w:sz w:val="22"/>
          <w:szCs w:val="22"/>
          <w:shd w:val="clear" w:color="auto" w:fill="FFFF99"/>
          <w:rtl/>
        </w:rPr>
        <w:t>5</w:t>
      </w:r>
      <w:r w:rsidR="001B1A0B"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10</w:t>
      </w:r>
      <w:r w:rsidR="00B10781" w:rsidRPr="006A35AB">
        <w:rPr>
          <w:rStyle w:val="default"/>
          <w:rFonts w:cs="FrankRuehl" w:hint="cs"/>
          <w:vanish/>
          <w:sz w:val="22"/>
          <w:szCs w:val="22"/>
          <w:u w:val="single"/>
          <w:shd w:val="clear" w:color="auto" w:fill="FFFF99"/>
          <w:rtl/>
        </w:rPr>
        <w:t>4</w:t>
      </w:r>
      <w:r w:rsidRPr="006A35AB">
        <w:rPr>
          <w:rStyle w:val="default"/>
          <w:rFonts w:cs="FrankRuehl" w:hint="cs"/>
          <w:vanish/>
          <w:sz w:val="22"/>
          <w:szCs w:val="22"/>
          <w:shd w:val="clear" w:color="auto" w:fill="FFFF99"/>
          <w:rtl/>
        </w:rPr>
        <w:t xml:space="preserve"> ליום או חלק ממנו</w:t>
      </w:r>
    </w:p>
    <w:p w:rsidR="00C33CCF" w:rsidRPr="006A35AB" w:rsidRDefault="00C33CCF" w:rsidP="00B1078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00521BA6" w:rsidRPr="006A35AB">
        <w:rPr>
          <w:rStyle w:val="default"/>
          <w:rFonts w:cs="FrankRuehl" w:hint="cs"/>
          <w:strike/>
          <w:vanish/>
          <w:sz w:val="22"/>
          <w:szCs w:val="22"/>
          <w:shd w:val="clear" w:color="auto" w:fill="FFFF99"/>
          <w:rtl/>
        </w:rPr>
        <w:t>31</w:t>
      </w:r>
      <w:r w:rsidR="006D6BA0" w:rsidRPr="006A35AB">
        <w:rPr>
          <w:rStyle w:val="default"/>
          <w:rFonts w:cs="FrankRuehl" w:hint="cs"/>
          <w:strike/>
          <w:vanish/>
          <w:sz w:val="22"/>
          <w:szCs w:val="22"/>
          <w:shd w:val="clear" w:color="auto" w:fill="FFFF99"/>
          <w:rtl/>
        </w:rPr>
        <w:t>4</w:t>
      </w:r>
      <w:r w:rsidR="001B1A0B" w:rsidRPr="006A35AB">
        <w:rPr>
          <w:rStyle w:val="default"/>
          <w:rFonts w:cs="FrankRuehl" w:hint="cs"/>
          <w:vanish/>
          <w:sz w:val="22"/>
          <w:szCs w:val="22"/>
          <w:shd w:val="clear" w:color="auto" w:fill="FFFF99"/>
          <w:rtl/>
        </w:rPr>
        <w:t xml:space="preserve"> </w:t>
      </w:r>
      <w:r w:rsidR="001B1A0B" w:rsidRPr="006A35AB">
        <w:rPr>
          <w:rStyle w:val="default"/>
          <w:rFonts w:cs="FrankRuehl" w:hint="cs"/>
          <w:vanish/>
          <w:sz w:val="22"/>
          <w:szCs w:val="22"/>
          <w:u w:val="single"/>
          <w:shd w:val="clear" w:color="auto" w:fill="FFFF99"/>
          <w:rtl/>
        </w:rPr>
        <w:t>31</w:t>
      </w:r>
      <w:r w:rsidR="00B10781" w:rsidRPr="006A35AB">
        <w:rPr>
          <w:rStyle w:val="default"/>
          <w:rFonts w:cs="FrankRuehl" w:hint="cs"/>
          <w:vanish/>
          <w:sz w:val="22"/>
          <w:szCs w:val="22"/>
          <w:u w:val="single"/>
          <w:shd w:val="clear" w:color="auto" w:fill="FFFF99"/>
          <w:rtl/>
        </w:rPr>
        <w:t>3</w:t>
      </w:r>
    </w:p>
    <w:p w:rsidR="00C33CCF" w:rsidRPr="006A35AB" w:rsidRDefault="00C33CCF" w:rsidP="000A5390">
      <w:pPr>
        <w:pStyle w:val="P00"/>
        <w:tabs>
          <w:tab w:val="clear" w:pos="1928"/>
          <w:tab w:val="clear" w:pos="2381"/>
          <w:tab w:val="clear" w:pos="2835"/>
          <w:tab w:val="clear" w:pos="6259"/>
          <w:tab w:val="center" w:pos="6804"/>
        </w:tabs>
        <w:spacing w:before="0"/>
        <w:ind w:left="624" w:right="1134"/>
        <w:rPr>
          <w:rStyle w:val="default"/>
          <w:rFonts w:cs="FrankRuehl"/>
          <w:vanish/>
          <w:sz w:val="22"/>
          <w:szCs w:val="22"/>
          <w:shd w:val="clear" w:color="auto" w:fill="FFFF99"/>
          <w:rtl/>
        </w:rPr>
      </w:pPr>
      <w:r w:rsidRPr="006A35AB">
        <w:rPr>
          <w:rStyle w:val="default"/>
          <w:rFonts w:cs="FrankRuehl" w:hint="cs"/>
          <w:vanish/>
          <w:sz w:val="22"/>
          <w:szCs w:val="22"/>
          <w:shd w:val="clear" w:color="auto" w:fill="FFFF99"/>
          <w:rtl/>
        </w:rPr>
        <w:t>להוצאות הקבועות בתקנות אלה ייווסף מס ערך מוסף לפי חוק מס ערך מוסף, התשל"ו-1976, ככל שהם חייבים במס כאמור.</w:t>
      </w:r>
    </w:p>
    <w:p w:rsidR="00DA3905" w:rsidRPr="006A35AB" w:rsidRDefault="00DA3905"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p>
    <w:p w:rsidR="005567F3" w:rsidRPr="006A35AB" w:rsidRDefault="005567F3" w:rsidP="00DA3905">
      <w:pPr>
        <w:pStyle w:val="P00"/>
        <w:tabs>
          <w:tab w:val="clear" w:pos="1928"/>
          <w:tab w:val="clear" w:pos="2381"/>
          <w:tab w:val="clear" w:pos="2835"/>
          <w:tab w:val="clear" w:pos="6259"/>
          <w:tab w:val="center" w:pos="6804"/>
        </w:tabs>
        <w:spacing w:before="0"/>
        <w:ind w:left="624" w:right="1134"/>
        <w:rPr>
          <w:rStyle w:val="default"/>
          <w:rFonts w:cs="FrankRuehl"/>
          <w:vanish/>
          <w:color w:val="FF0000"/>
          <w:szCs w:val="20"/>
          <w:shd w:val="clear" w:color="auto" w:fill="FFFF99"/>
          <w:rtl/>
        </w:rPr>
      </w:pPr>
      <w:r w:rsidRPr="006A35AB">
        <w:rPr>
          <w:rStyle w:val="default"/>
          <w:rFonts w:cs="FrankRuehl" w:hint="cs"/>
          <w:vanish/>
          <w:color w:val="FF0000"/>
          <w:szCs w:val="20"/>
          <w:shd w:val="clear" w:color="auto" w:fill="FFFF99"/>
          <w:rtl/>
        </w:rPr>
        <w:t>מיום 1.1.2018</w:t>
      </w:r>
    </w:p>
    <w:p w:rsidR="005567F3" w:rsidRPr="006A35AB" w:rsidRDefault="005567F3"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הודעה תשע"ח-2018</w:t>
      </w:r>
    </w:p>
    <w:p w:rsidR="005567F3" w:rsidRPr="006A35AB" w:rsidRDefault="005567F3"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hyperlink r:id="rId13" w:history="1">
        <w:r w:rsidRPr="006A35AB">
          <w:rPr>
            <w:rStyle w:val="Hyperlink"/>
            <w:rFonts w:hint="cs"/>
            <w:vanish/>
            <w:szCs w:val="20"/>
            <w:shd w:val="clear" w:color="auto" w:fill="FFFF99"/>
            <w:rtl/>
          </w:rPr>
          <w:t>ק"ת תשע"ח מס' 7982</w:t>
        </w:r>
      </w:hyperlink>
      <w:r w:rsidRPr="006A35AB">
        <w:rPr>
          <w:rStyle w:val="default"/>
          <w:rFonts w:cs="FrankRuehl" w:hint="cs"/>
          <w:vanish/>
          <w:szCs w:val="20"/>
          <w:shd w:val="clear" w:color="auto" w:fill="FFFF99"/>
          <w:rtl/>
        </w:rPr>
        <w:t xml:space="preserve"> מיום 10.4.2018 עמ' 1764</w:t>
      </w:r>
    </w:p>
    <w:p w:rsidR="009E5D90" w:rsidRPr="006A35AB" w:rsidRDefault="009E5D90"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ת"ט תשע"ט-2019</w:t>
      </w:r>
    </w:p>
    <w:p w:rsidR="009E5D90" w:rsidRPr="006A35AB" w:rsidRDefault="009E5D90"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hyperlink r:id="rId14" w:history="1">
        <w:r w:rsidRPr="006A35AB">
          <w:rPr>
            <w:rStyle w:val="Hyperlink"/>
            <w:rFonts w:hint="cs"/>
            <w:vanish/>
            <w:szCs w:val="20"/>
            <w:shd w:val="clear" w:color="auto" w:fill="FFFF99"/>
            <w:rtl/>
          </w:rPr>
          <w:t>ק"ת תשע"ט מס' 8146</w:t>
        </w:r>
      </w:hyperlink>
      <w:r w:rsidRPr="006A35AB">
        <w:rPr>
          <w:rStyle w:val="default"/>
          <w:rFonts w:cs="FrankRuehl" w:hint="cs"/>
          <w:vanish/>
          <w:szCs w:val="20"/>
          <w:shd w:val="clear" w:color="auto" w:fill="FFFF99"/>
          <w:rtl/>
        </w:rPr>
        <w:t xml:space="preserve"> מיום 8.1.2019 עמ' 1794</w:t>
      </w:r>
    </w:p>
    <w:p w:rsidR="005567F3" w:rsidRPr="006A35AB" w:rsidRDefault="005567F3" w:rsidP="005567F3">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5567F3" w:rsidRPr="006A35AB" w:rsidRDefault="005567F3" w:rsidP="005567F3">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84</w:t>
      </w:r>
    </w:p>
    <w:p w:rsidR="005567F3" w:rsidRPr="006A35AB" w:rsidRDefault="005567F3" w:rsidP="005567F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t>167</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354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356</w:t>
      </w:r>
    </w:p>
    <w:p w:rsidR="005567F3" w:rsidRPr="006A35AB" w:rsidRDefault="005567F3" w:rsidP="005567F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2,116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2,123</w:t>
      </w:r>
    </w:p>
    <w:p w:rsidR="005567F3" w:rsidRPr="006A35AB" w:rsidRDefault="005567F3" w:rsidP="005567F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5567F3" w:rsidRPr="006A35AB" w:rsidRDefault="005567F3" w:rsidP="005567F3">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5567F3" w:rsidRPr="006A35AB" w:rsidRDefault="005567F3" w:rsidP="005567F3">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5567F3" w:rsidRPr="006A35AB" w:rsidRDefault="005567F3" w:rsidP="005567F3">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5567F3" w:rsidRPr="006A35AB" w:rsidRDefault="005567F3" w:rsidP="005567F3">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5567F3" w:rsidRPr="006A35AB" w:rsidRDefault="005567F3" w:rsidP="005567F3">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5567F3" w:rsidRPr="006A35AB" w:rsidRDefault="005567F3" w:rsidP="005567F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521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523</w:t>
      </w:r>
    </w:p>
    <w:p w:rsidR="005567F3" w:rsidRPr="006A35AB" w:rsidRDefault="005567F3" w:rsidP="005567F3">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5567F3" w:rsidRPr="006A35AB" w:rsidRDefault="005567F3" w:rsidP="005567F3">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5567F3" w:rsidRPr="006A35AB" w:rsidRDefault="005567F3" w:rsidP="005567F3">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417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418</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495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497</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573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575</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646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648</w:t>
      </w:r>
    </w:p>
    <w:p w:rsidR="005567F3" w:rsidRPr="006A35AB" w:rsidRDefault="005567F3" w:rsidP="005567F3">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990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993</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1,095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1,098</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1,282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1,286</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1,460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1,464</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157</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240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241</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667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669</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5567F3" w:rsidRPr="006A35AB" w:rsidRDefault="005567F3" w:rsidP="005567F3">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t>261 למטר מעוקב לחודש או חלקו;</w:t>
      </w:r>
    </w:p>
    <w:p w:rsidR="005567F3" w:rsidRPr="006A35AB" w:rsidRDefault="005567F3" w:rsidP="005567F3">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5567F3" w:rsidRPr="006A35AB" w:rsidRDefault="005567F3" w:rsidP="005567F3">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t>42 ליום או חלק ממנו</w:t>
      </w:r>
    </w:p>
    <w:p w:rsidR="005567F3" w:rsidRPr="006A35AB" w:rsidRDefault="005567F3" w:rsidP="005567F3">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105</w:t>
      </w:r>
      <w:r w:rsidRPr="006A35AB">
        <w:rPr>
          <w:rStyle w:val="default"/>
          <w:rFonts w:cs="FrankRuehl" w:hint="cs"/>
          <w:vanish/>
          <w:sz w:val="22"/>
          <w:szCs w:val="22"/>
          <w:shd w:val="clear" w:color="auto" w:fill="FFFF99"/>
          <w:rtl/>
        </w:rPr>
        <w:t xml:space="preserve"> ליום או חלק ממנו</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313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314</w:t>
      </w:r>
    </w:p>
    <w:p w:rsidR="005567F3" w:rsidRPr="006A35AB" w:rsidRDefault="005567F3" w:rsidP="005567F3">
      <w:pPr>
        <w:pStyle w:val="P00"/>
        <w:tabs>
          <w:tab w:val="clear" w:pos="1928"/>
          <w:tab w:val="clear" w:pos="2381"/>
          <w:tab w:val="clear" w:pos="2835"/>
          <w:tab w:val="clear" w:pos="6259"/>
          <w:tab w:val="center" w:pos="6804"/>
        </w:tabs>
        <w:spacing w:before="0"/>
        <w:ind w:left="624" w:right="1134"/>
        <w:rPr>
          <w:rStyle w:val="default"/>
          <w:rFonts w:cs="FrankRuehl"/>
          <w:vanish/>
          <w:sz w:val="22"/>
          <w:szCs w:val="22"/>
          <w:shd w:val="clear" w:color="auto" w:fill="FFFF99"/>
          <w:rtl/>
        </w:rPr>
      </w:pPr>
      <w:r w:rsidRPr="006A35AB">
        <w:rPr>
          <w:rStyle w:val="default"/>
          <w:rFonts w:cs="FrankRuehl" w:hint="cs"/>
          <w:vanish/>
          <w:sz w:val="22"/>
          <w:szCs w:val="22"/>
          <w:shd w:val="clear" w:color="auto" w:fill="FFFF99"/>
          <w:rtl/>
        </w:rPr>
        <w:t>להוצאות הקבועות בתקנות אלה ייווסף מס ערך מוסף לפי חוק מס ערך מוסף, התשל"ו-1976, ככל שהם חייבים במס כאמור</w:t>
      </w:r>
      <w:r w:rsidR="009E5D90" w:rsidRPr="006A35AB">
        <w:rPr>
          <w:rStyle w:val="default"/>
          <w:rFonts w:cs="FrankRuehl" w:hint="cs"/>
          <w:vanish/>
          <w:sz w:val="22"/>
          <w:szCs w:val="22"/>
          <w:shd w:val="clear" w:color="auto" w:fill="FFFF99"/>
          <w:rtl/>
        </w:rPr>
        <w:t xml:space="preserve"> </w:t>
      </w:r>
      <w:r w:rsidR="009E5D90" w:rsidRPr="006A35AB">
        <w:rPr>
          <w:rStyle w:val="default"/>
          <w:rFonts w:cs="FrankRuehl" w:hint="cs"/>
          <w:vanish/>
          <w:sz w:val="22"/>
          <w:szCs w:val="22"/>
          <w:u w:val="single"/>
          <w:shd w:val="clear" w:color="auto" w:fill="FFFF99"/>
          <w:rtl/>
        </w:rPr>
        <w:t>וזאת עד יום ה' בניסן התשע"ח (21 במרס 2018), מועד תחילתן של תקנות המסים (גבייה) (קביעת הוצאות מרביות) (תיקון), התשע"ח-2018</w:t>
      </w:r>
      <w:r w:rsidRPr="006A35AB">
        <w:rPr>
          <w:rStyle w:val="default"/>
          <w:rFonts w:cs="FrankRuehl" w:hint="cs"/>
          <w:vanish/>
          <w:sz w:val="22"/>
          <w:szCs w:val="22"/>
          <w:shd w:val="clear" w:color="auto" w:fill="FFFF99"/>
          <w:rtl/>
        </w:rPr>
        <w:t>.</w:t>
      </w:r>
    </w:p>
    <w:p w:rsidR="009E5D90" w:rsidRPr="006A35AB" w:rsidRDefault="009E5D90"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p>
    <w:p w:rsidR="00DA3905" w:rsidRPr="006A35AB" w:rsidRDefault="00DA3905" w:rsidP="00DA3905">
      <w:pPr>
        <w:pStyle w:val="P00"/>
        <w:tabs>
          <w:tab w:val="clear" w:pos="1928"/>
          <w:tab w:val="clear" w:pos="2381"/>
          <w:tab w:val="clear" w:pos="2835"/>
          <w:tab w:val="clear" w:pos="6259"/>
          <w:tab w:val="center" w:pos="6804"/>
        </w:tabs>
        <w:spacing w:before="0"/>
        <w:ind w:left="624" w:right="1134"/>
        <w:rPr>
          <w:rStyle w:val="default"/>
          <w:rFonts w:cs="FrankRuehl"/>
          <w:vanish/>
          <w:color w:val="FF0000"/>
          <w:szCs w:val="20"/>
          <w:shd w:val="clear" w:color="auto" w:fill="FFFF99"/>
          <w:rtl/>
        </w:rPr>
      </w:pPr>
      <w:r w:rsidRPr="006A35AB">
        <w:rPr>
          <w:rStyle w:val="default"/>
          <w:rFonts w:cs="FrankRuehl" w:hint="cs"/>
          <w:vanish/>
          <w:color w:val="FF0000"/>
          <w:szCs w:val="20"/>
          <w:shd w:val="clear" w:color="auto" w:fill="FFFF99"/>
          <w:rtl/>
        </w:rPr>
        <w:t>מיום 22.3.2018</w:t>
      </w:r>
    </w:p>
    <w:p w:rsidR="00DA3905" w:rsidRPr="006A35AB" w:rsidRDefault="00DA3905"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תק' תשע"ח-2018</w:t>
      </w:r>
    </w:p>
    <w:p w:rsidR="00DA3905" w:rsidRPr="006A35AB" w:rsidRDefault="00DA3905"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hyperlink r:id="rId15" w:history="1">
        <w:r w:rsidRPr="006A35AB">
          <w:rPr>
            <w:rStyle w:val="Hyperlink"/>
            <w:rFonts w:hint="cs"/>
            <w:vanish/>
            <w:szCs w:val="20"/>
            <w:shd w:val="clear" w:color="auto" w:fill="FFFF99"/>
            <w:rtl/>
          </w:rPr>
          <w:t>ק"ת תשע"ח מס' 7955</w:t>
        </w:r>
      </w:hyperlink>
      <w:r w:rsidRPr="006A35AB">
        <w:rPr>
          <w:rStyle w:val="default"/>
          <w:rFonts w:cs="FrankRuehl" w:hint="cs"/>
          <w:vanish/>
          <w:szCs w:val="20"/>
          <w:shd w:val="clear" w:color="auto" w:fill="FFFF99"/>
          <w:rtl/>
        </w:rPr>
        <w:t xml:space="preserve"> מיום 20.2.2018 עמ' 1030</w:t>
      </w:r>
    </w:p>
    <w:p w:rsidR="00DA3905" w:rsidRPr="006A35AB" w:rsidRDefault="00DA3905"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מחיקת הסיפה</w:t>
      </w:r>
    </w:p>
    <w:p w:rsidR="00DA3905" w:rsidRPr="006A35AB" w:rsidRDefault="00DA3905" w:rsidP="00DA3905">
      <w:pPr>
        <w:pStyle w:val="P00"/>
        <w:tabs>
          <w:tab w:val="clear" w:pos="1928"/>
          <w:tab w:val="clear" w:pos="2381"/>
          <w:tab w:val="clear" w:pos="2835"/>
          <w:tab w:val="clear" w:pos="6259"/>
          <w:tab w:val="center" w:pos="6804"/>
        </w:tabs>
        <w:ind w:left="624" w:right="1134"/>
        <w:rPr>
          <w:rStyle w:val="default"/>
          <w:rFonts w:cs="FrankRuehl"/>
          <w:vanish/>
          <w:szCs w:val="20"/>
          <w:shd w:val="clear" w:color="auto" w:fill="FFFF99"/>
          <w:rtl/>
        </w:rPr>
      </w:pPr>
      <w:r w:rsidRPr="006A35AB">
        <w:rPr>
          <w:rStyle w:val="default"/>
          <w:rFonts w:cs="FrankRuehl" w:hint="cs"/>
          <w:vanish/>
          <w:szCs w:val="20"/>
          <w:shd w:val="clear" w:color="auto" w:fill="FFFF99"/>
          <w:rtl/>
        </w:rPr>
        <w:t>הנוסח הקודם:</w:t>
      </w:r>
    </w:p>
    <w:p w:rsidR="00DA3905" w:rsidRPr="006A35AB" w:rsidRDefault="00DA3905" w:rsidP="00DA3905">
      <w:pPr>
        <w:pStyle w:val="P00"/>
        <w:tabs>
          <w:tab w:val="clear" w:pos="1928"/>
          <w:tab w:val="clear" w:pos="2381"/>
          <w:tab w:val="clear" w:pos="2835"/>
          <w:tab w:val="clear" w:pos="6259"/>
          <w:tab w:val="center" w:pos="6804"/>
        </w:tabs>
        <w:spacing w:before="0"/>
        <w:ind w:left="624" w:right="1134"/>
        <w:rPr>
          <w:rStyle w:val="default"/>
          <w:rFonts w:cs="FrankRuehl"/>
          <w:vanish/>
          <w:sz w:val="22"/>
          <w:szCs w:val="22"/>
          <w:shd w:val="clear" w:color="auto" w:fill="FFFF99"/>
          <w:rtl/>
        </w:rPr>
      </w:pPr>
      <w:r w:rsidRPr="006A35AB">
        <w:rPr>
          <w:rStyle w:val="default"/>
          <w:rFonts w:cs="FrankRuehl" w:hint="cs"/>
          <w:strike/>
          <w:vanish/>
          <w:sz w:val="22"/>
          <w:szCs w:val="22"/>
          <w:shd w:val="clear" w:color="auto" w:fill="FFFF99"/>
          <w:rtl/>
        </w:rPr>
        <w:t>להוצאות הקבועות בתקנות אלה ייווסף מס ערך מוסף לפי חוק מס ערך מוסף, התשל"ו-1976, ככל שהם חייבים במס כאמור.</w:t>
      </w:r>
    </w:p>
    <w:p w:rsidR="00D7746D" w:rsidRPr="006A35AB" w:rsidRDefault="00D7746D"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p>
    <w:p w:rsidR="00D7746D" w:rsidRPr="006A35AB" w:rsidRDefault="00D7746D" w:rsidP="00DA3905">
      <w:pPr>
        <w:pStyle w:val="P00"/>
        <w:tabs>
          <w:tab w:val="clear" w:pos="1928"/>
          <w:tab w:val="clear" w:pos="2381"/>
          <w:tab w:val="clear" w:pos="2835"/>
          <w:tab w:val="clear" w:pos="6259"/>
          <w:tab w:val="center" w:pos="6804"/>
        </w:tabs>
        <w:spacing w:before="0"/>
        <w:ind w:left="624" w:right="1134"/>
        <w:rPr>
          <w:rStyle w:val="default"/>
          <w:rFonts w:cs="FrankRuehl"/>
          <w:vanish/>
          <w:color w:val="FF0000"/>
          <w:szCs w:val="20"/>
          <w:shd w:val="clear" w:color="auto" w:fill="FFFF99"/>
          <w:rtl/>
        </w:rPr>
      </w:pPr>
      <w:r w:rsidRPr="006A35AB">
        <w:rPr>
          <w:rStyle w:val="default"/>
          <w:rFonts w:cs="FrankRuehl" w:hint="cs"/>
          <w:vanish/>
          <w:color w:val="FF0000"/>
          <w:szCs w:val="20"/>
          <w:shd w:val="clear" w:color="auto" w:fill="FFFF99"/>
          <w:rtl/>
        </w:rPr>
        <w:t>מיום 1.1.2019</w:t>
      </w:r>
    </w:p>
    <w:p w:rsidR="00D7746D" w:rsidRPr="006A35AB" w:rsidRDefault="00D7746D"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הודעה תשע"ט-2019</w:t>
      </w:r>
    </w:p>
    <w:p w:rsidR="00D7746D" w:rsidRPr="006A35AB" w:rsidRDefault="00D7746D"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hyperlink r:id="rId16" w:history="1">
        <w:r w:rsidRPr="006A35AB">
          <w:rPr>
            <w:rStyle w:val="Hyperlink"/>
            <w:rFonts w:hint="cs"/>
            <w:vanish/>
            <w:szCs w:val="20"/>
            <w:shd w:val="clear" w:color="auto" w:fill="FFFF99"/>
            <w:rtl/>
          </w:rPr>
          <w:t>ק"ת תשע"ט מס' 8182</w:t>
        </w:r>
      </w:hyperlink>
      <w:r w:rsidRPr="006A35AB">
        <w:rPr>
          <w:rStyle w:val="default"/>
          <w:rFonts w:cs="FrankRuehl" w:hint="cs"/>
          <w:vanish/>
          <w:szCs w:val="20"/>
          <w:shd w:val="clear" w:color="auto" w:fill="FFFF99"/>
          <w:rtl/>
        </w:rPr>
        <w:t xml:space="preserve"> מיום 27.2.2019 עמ' 2940</w:t>
      </w:r>
    </w:p>
    <w:p w:rsidR="00F36C01" w:rsidRPr="006A35AB" w:rsidRDefault="00F36C01" w:rsidP="00F36C01">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F36C01" w:rsidRPr="006A35AB" w:rsidRDefault="00F36C01" w:rsidP="00F36C01">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F36C01" w:rsidRPr="006A35AB" w:rsidRDefault="00F36C01" w:rsidP="00F36C01">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(5)</w:t>
      </w:r>
      <w:r w:rsidRPr="006A35AB">
        <w:rPr>
          <w:rStyle w:val="default"/>
          <w:rFonts w:cs="FrankRuehl" w:hint="cs"/>
          <w:vanish/>
          <w:sz w:val="22"/>
          <w:szCs w:val="22"/>
          <w:shd w:val="clear" w:color="auto" w:fill="FFFF99"/>
          <w:rtl/>
        </w:rPr>
        <w:tab/>
        <w:t>איתור כתובת הסרבן כאשר זו שונה מהכתובת המופיעה באחד מן המרשמים המנויים להלן, לפי העניין מרשם האוכלוסין, רשם החברות, רשם השותפויות, רשם האגודות השיתופיות ורשם העמותות או מהכתובת שמסר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127</w:t>
      </w:r>
    </w:p>
    <w:p w:rsidR="00F36C01" w:rsidRPr="006A35AB" w:rsidRDefault="00F36C01" w:rsidP="00F36C01">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169</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85</w:t>
      </w:r>
    </w:p>
    <w:p w:rsidR="00F36C01" w:rsidRPr="006A35AB" w:rsidRDefault="00F36C01" w:rsidP="00F36C01">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169</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356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360</w:t>
      </w:r>
    </w:p>
    <w:p w:rsidR="00F36C01" w:rsidRPr="006A35AB" w:rsidRDefault="00F36C01" w:rsidP="00F36C01">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2,123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2,148</w:t>
      </w:r>
    </w:p>
    <w:p w:rsidR="00F36C01" w:rsidRPr="006A35AB" w:rsidRDefault="00F36C01" w:rsidP="00F36C01">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F36C01" w:rsidRPr="006A35AB" w:rsidRDefault="00F36C01" w:rsidP="00F36C01">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F36C01" w:rsidRPr="006A35AB" w:rsidRDefault="00F36C01" w:rsidP="00F36C01">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F36C01" w:rsidRPr="006A35AB" w:rsidRDefault="00F36C01" w:rsidP="00F36C01">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F36C01" w:rsidRPr="006A35AB" w:rsidRDefault="00F36C01" w:rsidP="00F36C01">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F36C01" w:rsidRPr="006A35AB" w:rsidRDefault="00F36C01" w:rsidP="00F36C01">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F36C01" w:rsidRPr="006A35AB" w:rsidRDefault="00F36C01" w:rsidP="00F36C01">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523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529</w:t>
      </w:r>
    </w:p>
    <w:p w:rsidR="00F36C01" w:rsidRPr="006A35AB" w:rsidRDefault="00F36C01" w:rsidP="00F36C01">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F36C01" w:rsidRPr="006A35AB" w:rsidRDefault="00F36C01" w:rsidP="00F36C01">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F36C01" w:rsidRPr="006A35AB" w:rsidRDefault="00F36C01" w:rsidP="00F36C01">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418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423</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497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503</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575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582</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648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656</w:t>
      </w:r>
    </w:p>
    <w:p w:rsidR="00F36C01" w:rsidRPr="006A35AB" w:rsidRDefault="00F36C01" w:rsidP="00F36C01">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993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1,005</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1,098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1,111</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1,286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1,302</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1,464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1,481</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159</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241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243</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669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677</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F36C01" w:rsidRPr="006A35AB" w:rsidRDefault="00F36C01" w:rsidP="00F36C01">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261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265</w:t>
      </w:r>
      <w:r w:rsidRPr="006A35AB">
        <w:rPr>
          <w:rStyle w:val="default"/>
          <w:rFonts w:cs="FrankRuehl" w:hint="cs"/>
          <w:vanish/>
          <w:sz w:val="22"/>
          <w:szCs w:val="22"/>
          <w:shd w:val="clear" w:color="auto" w:fill="FFFF99"/>
          <w:rtl/>
        </w:rPr>
        <w:t xml:space="preserve"> למטר מעוקב לחודש או חלקו;</w:t>
      </w:r>
    </w:p>
    <w:p w:rsidR="00F36C01" w:rsidRPr="006A35AB" w:rsidRDefault="00F36C01" w:rsidP="00F36C01">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F36C01" w:rsidRPr="006A35AB" w:rsidRDefault="00F36C01" w:rsidP="00F36C01">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t>42 ליום או חלק ממנו</w:t>
      </w:r>
    </w:p>
    <w:p w:rsidR="00F36C01" w:rsidRPr="006A35AB" w:rsidRDefault="00F36C01" w:rsidP="00F36C01">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106</w:t>
      </w:r>
      <w:r w:rsidRPr="006A35AB">
        <w:rPr>
          <w:rStyle w:val="default"/>
          <w:rFonts w:cs="FrankRuehl" w:hint="cs"/>
          <w:vanish/>
          <w:sz w:val="22"/>
          <w:szCs w:val="22"/>
          <w:shd w:val="clear" w:color="auto" w:fill="FFFF99"/>
          <w:rtl/>
        </w:rPr>
        <w:t xml:space="preserve"> ליום או חלק ממנו</w:t>
      </w:r>
    </w:p>
    <w:p w:rsidR="00F36C01" w:rsidRPr="006A35AB" w:rsidRDefault="00F36C01" w:rsidP="00F36C01">
      <w:pPr>
        <w:pStyle w:val="P00"/>
        <w:tabs>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314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317</w:t>
      </w:r>
    </w:p>
    <w:p w:rsidR="00F36C01" w:rsidRPr="006A35AB" w:rsidRDefault="00F36C01"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p>
    <w:p w:rsidR="00F36C01" w:rsidRPr="006A35AB" w:rsidRDefault="00F36C01" w:rsidP="00DA3905">
      <w:pPr>
        <w:pStyle w:val="P00"/>
        <w:tabs>
          <w:tab w:val="clear" w:pos="1928"/>
          <w:tab w:val="clear" w:pos="2381"/>
          <w:tab w:val="clear" w:pos="2835"/>
          <w:tab w:val="clear" w:pos="6259"/>
          <w:tab w:val="center" w:pos="6804"/>
        </w:tabs>
        <w:spacing w:before="0"/>
        <w:ind w:left="624" w:right="1134"/>
        <w:rPr>
          <w:rStyle w:val="default"/>
          <w:rFonts w:cs="FrankRuehl"/>
          <w:vanish/>
          <w:color w:val="FF0000"/>
          <w:szCs w:val="20"/>
          <w:shd w:val="clear" w:color="auto" w:fill="FFFF99"/>
          <w:rtl/>
        </w:rPr>
      </w:pPr>
      <w:r w:rsidRPr="006A35AB">
        <w:rPr>
          <w:rStyle w:val="default"/>
          <w:rFonts w:cs="FrankRuehl" w:hint="cs"/>
          <w:vanish/>
          <w:color w:val="FF0000"/>
          <w:szCs w:val="20"/>
          <w:shd w:val="clear" w:color="auto" w:fill="FFFF99"/>
          <w:rtl/>
        </w:rPr>
        <w:t>מיום 1.1.2020</w:t>
      </w:r>
    </w:p>
    <w:p w:rsidR="00F36C01" w:rsidRPr="006A35AB" w:rsidRDefault="00F36C01"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הודעה תש"ף-2020</w:t>
      </w:r>
    </w:p>
    <w:p w:rsidR="00F36C01" w:rsidRPr="006A35AB" w:rsidRDefault="00F36C01"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hyperlink r:id="rId17" w:history="1">
        <w:r w:rsidRPr="006A35AB">
          <w:rPr>
            <w:rStyle w:val="Hyperlink"/>
            <w:rFonts w:hint="cs"/>
            <w:vanish/>
            <w:szCs w:val="20"/>
            <w:shd w:val="clear" w:color="auto" w:fill="FFFF99"/>
            <w:rtl/>
          </w:rPr>
          <w:t>ק"ת תש"ף מס' 8340</w:t>
        </w:r>
      </w:hyperlink>
      <w:r w:rsidRPr="006A35AB">
        <w:rPr>
          <w:rStyle w:val="default"/>
          <w:rFonts w:cs="FrankRuehl" w:hint="cs"/>
          <w:vanish/>
          <w:szCs w:val="20"/>
          <w:shd w:val="clear" w:color="auto" w:fill="FFFF99"/>
          <w:rtl/>
        </w:rPr>
        <w:t xml:space="preserve"> מיום 3.2.2020 עמ' 520</w:t>
      </w:r>
    </w:p>
    <w:p w:rsidR="00E276CD" w:rsidRPr="006A35AB" w:rsidRDefault="00E276CD" w:rsidP="00E276CD">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E276CD" w:rsidRPr="006A35AB" w:rsidRDefault="00E276CD" w:rsidP="00E276CD">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E276CD" w:rsidRPr="006A35AB" w:rsidRDefault="00E276CD" w:rsidP="00E276C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170</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t>85</w:t>
      </w:r>
    </w:p>
    <w:p w:rsidR="00E276CD" w:rsidRPr="006A35AB" w:rsidRDefault="00E276CD" w:rsidP="00E276C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169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170</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360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361</w:t>
      </w:r>
    </w:p>
    <w:p w:rsidR="00E276CD" w:rsidRPr="006A35AB" w:rsidRDefault="00E276CD" w:rsidP="00E276C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2,148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2,155</w:t>
      </w:r>
    </w:p>
    <w:p w:rsidR="00E276CD" w:rsidRPr="006A35AB" w:rsidRDefault="00E276CD" w:rsidP="00E276C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E276CD" w:rsidRPr="006A35AB" w:rsidRDefault="00E276CD" w:rsidP="00E276CD">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E276CD" w:rsidRPr="006A35AB" w:rsidRDefault="00E276CD" w:rsidP="00E276CD">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E276CD" w:rsidRPr="006A35AB" w:rsidRDefault="00E276CD" w:rsidP="00E276CD">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E276CD" w:rsidRPr="006A35AB" w:rsidRDefault="00E276CD" w:rsidP="00E276CD">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E276CD" w:rsidRPr="006A35AB" w:rsidRDefault="00E276CD" w:rsidP="00E276CD">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E276CD" w:rsidRPr="006A35AB" w:rsidRDefault="00E276CD" w:rsidP="00E276C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529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531</w:t>
      </w:r>
    </w:p>
    <w:p w:rsidR="00E276CD" w:rsidRPr="006A35AB" w:rsidRDefault="00E276CD" w:rsidP="00E276CD">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E276CD" w:rsidRPr="006A35AB" w:rsidRDefault="00E276CD" w:rsidP="00E276CD">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E276CD" w:rsidRPr="006A35AB" w:rsidRDefault="00E276CD" w:rsidP="00E276CD">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423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425</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503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504</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582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584</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656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658</w:t>
      </w:r>
    </w:p>
    <w:p w:rsidR="00E276CD" w:rsidRPr="006A35AB" w:rsidRDefault="00E276CD" w:rsidP="00E276CD">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1,005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1,008</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1,111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1,114</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1,302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1,306</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1,481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1,486</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t>159</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243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244</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677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679</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E276CD" w:rsidRPr="006A35AB" w:rsidRDefault="00E276CD" w:rsidP="00E276CD">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t>265 למטר מעוקב לחודש או חלקו;</w:t>
      </w:r>
    </w:p>
    <w:p w:rsidR="00E276CD" w:rsidRPr="006A35AB" w:rsidRDefault="00E276CD" w:rsidP="00E276CD">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E276CD" w:rsidRPr="006A35AB" w:rsidRDefault="00E276CD" w:rsidP="00E276CD">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t>42 ליום או חלק ממנו</w:t>
      </w:r>
    </w:p>
    <w:p w:rsidR="00E276CD" w:rsidRPr="006A35AB" w:rsidRDefault="00E276CD" w:rsidP="00E276C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t>106 ליום או חלק ממנו</w:t>
      </w:r>
    </w:p>
    <w:p w:rsidR="00E276CD" w:rsidRPr="006A35AB" w:rsidRDefault="00E276CD" w:rsidP="00E276CD">
      <w:pPr>
        <w:pStyle w:val="P00"/>
        <w:tabs>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317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318</w:t>
      </w:r>
    </w:p>
    <w:p w:rsidR="00E276CD" w:rsidRPr="006A35AB" w:rsidRDefault="00E276CD"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p>
    <w:p w:rsidR="00E276CD" w:rsidRPr="006A35AB" w:rsidRDefault="00E276CD" w:rsidP="00DA3905">
      <w:pPr>
        <w:pStyle w:val="P00"/>
        <w:tabs>
          <w:tab w:val="clear" w:pos="1928"/>
          <w:tab w:val="clear" w:pos="2381"/>
          <w:tab w:val="clear" w:pos="2835"/>
          <w:tab w:val="clear" w:pos="6259"/>
          <w:tab w:val="center" w:pos="6804"/>
        </w:tabs>
        <w:spacing w:before="0"/>
        <w:ind w:left="624" w:right="1134"/>
        <w:rPr>
          <w:rStyle w:val="default"/>
          <w:rFonts w:cs="FrankRuehl"/>
          <w:vanish/>
          <w:color w:val="FF0000"/>
          <w:szCs w:val="20"/>
          <w:shd w:val="clear" w:color="auto" w:fill="FFFF99"/>
          <w:rtl/>
        </w:rPr>
      </w:pPr>
      <w:r w:rsidRPr="006A35AB">
        <w:rPr>
          <w:rStyle w:val="default"/>
          <w:rFonts w:cs="FrankRuehl" w:hint="cs"/>
          <w:vanish/>
          <w:color w:val="FF0000"/>
          <w:szCs w:val="20"/>
          <w:shd w:val="clear" w:color="auto" w:fill="FFFF99"/>
          <w:rtl/>
        </w:rPr>
        <w:t>מיום 1.1.2021</w:t>
      </w:r>
    </w:p>
    <w:p w:rsidR="00E276CD" w:rsidRPr="006A35AB" w:rsidRDefault="00E276CD"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הודעה תשפ"א-2021</w:t>
      </w:r>
    </w:p>
    <w:p w:rsidR="00E276CD" w:rsidRPr="006A35AB" w:rsidRDefault="00E276CD"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hyperlink r:id="rId18" w:history="1">
        <w:r w:rsidRPr="006A35AB">
          <w:rPr>
            <w:rStyle w:val="Hyperlink"/>
            <w:rFonts w:hint="cs"/>
            <w:vanish/>
            <w:szCs w:val="20"/>
            <w:shd w:val="clear" w:color="auto" w:fill="FFFF99"/>
            <w:rtl/>
          </w:rPr>
          <w:t>ק"ת תשפ"א מס' 9140</w:t>
        </w:r>
      </w:hyperlink>
      <w:r w:rsidRPr="006A35AB">
        <w:rPr>
          <w:rStyle w:val="default"/>
          <w:rFonts w:cs="FrankRuehl" w:hint="cs"/>
          <w:vanish/>
          <w:szCs w:val="20"/>
          <w:shd w:val="clear" w:color="auto" w:fill="FFFF99"/>
          <w:rtl/>
        </w:rPr>
        <w:t xml:space="preserve"> מיום 3.2.2021 עמ' 1798</w:t>
      </w:r>
    </w:p>
    <w:p w:rsidR="001803DB" w:rsidRPr="006A35AB" w:rsidRDefault="001803DB" w:rsidP="001803DB">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1803DB" w:rsidRPr="006A35AB" w:rsidRDefault="001803DB" w:rsidP="001803DB">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1803DB" w:rsidRPr="006A35AB" w:rsidRDefault="001803DB" w:rsidP="001803DB">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170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169</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84</w:t>
      </w:r>
    </w:p>
    <w:p w:rsidR="001803DB" w:rsidRPr="006A35AB" w:rsidRDefault="001803DB" w:rsidP="001803DB">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170</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169</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361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359</w:t>
      </w:r>
    </w:p>
    <w:p w:rsidR="001803DB" w:rsidRPr="006A35AB" w:rsidRDefault="001803DB" w:rsidP="001803DB">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2,155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2,142</w:t>
      </w:r>
    </w:p>
    <w:p w:rsidR="001803DB" w:rsidRPr="006A35AB" w:rsidRDefault="001803DB" w:rsidP="001803DB">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1803DB" w:rsidRPr="006A35AB" w:rsidRDefault="001803DB" w:rsidP="001803DB">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1803DB" w:rsidRPr="006A35AB" w:rsidRDefault="001803DB" w:rsidP="001803DB">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1803DB" w:rsidRPr="006A35AB" w:rsidRDefault="001803DB" w:rsidP="001803DB">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1803DB" w:rsidRPr="006A35AB" w:rsidRDefault="001803DB" w:rsidP="001803DB">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1803DB" w:rsidRPr="006A35AB" w:rsidRDefault="001803DB" w:rsidP="001803DB">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1803DB" w:rsidRPr="006A35AB" w:rsidRDefault="001803DB" w:rsidP="001803DB">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531</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528</w:t>
      </w:r>
    </w:p>
    <w:p w:rsidR="001803DB" w:rsidRPr="006A35AB" w:rsidRDefault="001803DB" w:rsidP="001803DB">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1803DB" w:rsidRPr="006A35AB" w:rsidRDefault="001803DB" w:rsidP="001803DB">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1803DB" w:rsidRPr="006A35AB" w:rsidRDefault="001803DB" w:rsidP="001803DB">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425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422</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504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501</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584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580</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658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654</w:t>
      </w:r>
    </w:p>
    <w:p w:rsidR="001803DB" w:rsidRPr="006A35AB" w:rsidRDefault="001803DB" w:rsidP="001803DB">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1,008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1,002</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1,114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w:t>
      </w:r>
      <w:r w:rsidR="00FD62DF" w:rsidRPr="006A35AB">
        <w:rPr>
          <w:rStyle w:val="default"/>
          <w:rFonts w:cs="FrankRuehl" w:hint="cs"/>
          <w:vanish/>
          <w:sz w:val="22"/>
          <w:szCs w:val="22"/>
          <w:u w:val="single"/>
          <w:shd w:val="clear" w:color="auto" w:fill="FFFF99"/>
          <w:rtl/>
        </w:rPr>
        <w:t>1</w:t>
      </w:r>
      <w:r w:rsidRPr="006A35AB">
        <w:rPr>
          <w:rStyle w:val="default"/>
          <w:rFonts w:cs="FrankRuehl" w:hint="cs"/>
          <w:vanish/>
          <w:sz w:val="22"/>
          <w:szCs w:val="22"/>
          <w:u w:val="single"/>
          <w:shd w:val="clear" w:color="auto" w:fill="FFFF99"/>
          <w:rtl/>
        </w:rPr>
        <w:t>08</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1,306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1,298</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1,486</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1,477</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158</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244</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243</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679</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675</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1803DB" w:rsidRPr="006A35AB" w:rsidRDefault="001803DB" w:rsidP="001803DB">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265</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264</w:t>
      </w:r>
      <w:r w:rsidRPr="006A35AB">
        <w:rPr>
          <w:rStyle w:val="default"/>
          <w:rFonts w:cs="FrankRuehl" w:hint="cs"/>
          <w:vanish/>
          <w:sz w:val="22"/>
          <w:szCs w:val="22"/>
          <w:shd w:val="clear" w:color="auto" w:fill="FFFF99"/>
          <w:rtl/>
        </w:rPr>
        <w:t xml:space="preserve"> למטר מעוקב לחודש או חלקו;</w:t>
      </w:r>
    </w:p>
    <w:p w:rsidR="001803DB" w:rsidRPr="006A35AB" w:rsidRDefault="001803DB" w:rsidP="001803DB">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1803DB" w:rsidRPr="006A35AB" w:rsidRDefault="001803DB" w:rsidP="001803DB">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t>42 ליום או חלק ממנו</w:t>
      </w:r>
    </w:p>
    <w:p w:rsidR="001803DB" w:rsidRPr="006A35AB" w:rsidRDefault="001803DB" w:rsidP="001803DB">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t>106 ליום או חלק ממנו</w:t>
      </w:r>
    </w:p>
    <w:p w:rsidR="001803DB" w:rsidRPr="006A35AB" w:rsidRDefault="001803DB" w:rsidP="001803DB">
      <w:pPr>
        <w:pStyle w:val="P00"/>
        <w:tabs>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318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317</w:t>
      </w:r>
    </w:p>
    <w:p w:rsidR="001803DB" w:rsidRPr="006A35AB" w:rsidRDefault="001803DB"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p>
    <w:p w:rsidR="001803DB" w:rsidRPr="006A35AB" w:rsidRDefault="001803DB" w:rsidP="00DA3905">
      <w:pPr>
        <w:pStyle w:val="P00"/>
        <w:tabs>
          <w:tab w:val="clear" w:pos="1928"/>
          <w:tab w:val="clear" w:pos="2381"/>
          <w:tab w:val="clear" w:pos="2835"/>
          <w:tab w:val="clear" w:pos="6259"/>
          <w:tab w:val="center" w:pos="6804"/>
        </w:tabs>
        <w:spacing w:before="0"/>
        <w:ind w:left="624" w:right="1134"/>
        <w:rPr>
          <w:rStyle w:val="default"/>
          <w:rFonts w:cs="FrankRuehl"/>
          <w:vanish/>
          <w:color w:val="FF0000"/>
          <w:szCs w:val="20"/>
          <w:shd w:val="clear" w:color="auto" w:fill="FFFF99"/>
          <w:rtl/>
        </w:rPr>
      </w:pPr>
      <w:r w:rsidRPr="006A35AB">
        <w:rPr>
          <w:rStyle w:val="default"/>
          <w:rFonts w:cs="FrankRuehl" w:hint="cs"/>
          <w:vanish/>
          <w:color w:val="FF0000"/>
          <w:szCs w:val="20"/>
          <w:shd w:val="clear" w:color="auto" w:fill="FFFF99"/>
          <w:rtl/>
        </w:rPr>
        <w:t>מיום 1.1.2022</w:t>
      </w:r>
    </w:p>
    <w:p w:rsidR="001803DB" w:rsidRPr="006A35AB" w:rsidRDefault="001803DB"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הודעה תשפ"ב-2022</w:t>
      </w:r>
    </w:p>
    <w:p w:rsidR="001803DB" w:rsidRPr="006A35AB" w:rsidRDefault="001803DB" w:rsidP="00DA3905">
      <w:pPr>
        <w:pStyle w:val="P00"/>
        <w:tabs>
          <w:tab w:val="clear" w:pos="1928"/>
          <w:tab w:val="clear" w:pos="2381"/>
          <w:tab w:val="clear" w:pos="2835"/>
          <w:tab w:val="clear" w:pos="6259"/>
          <w:tab w:val="center" w:pos="6804"/>
        </w:tabs>
        <w:spacing w:before="0"/>
        <w:ind w:left="624" w:right="1134"/>
        <w:rPr>
          <w:rStyle w:val="default"/>
          <w:rFonts w:cs="FrankRuehl"/>
          <w:vanish/>
          <w:szCs w:val="20"/>
          <w:shd w:val="clear" w:color="auto" w:fill="FFFF99"/>
          <w:rtl/>
        </w:rPr>
      </w:pPr>
      <w:hyperlink r:id="rId19" w:history="1">
        <w:r w:rsidRPr="006A35AB">
          <w:rPr>
            <w:rStyle w:val="Hyperlink"/>
            <w:rFonts w:hint="cs"/>
            <w:vanish/>
            <w:szCs w:val="20"/>
            <w:shd w:val="clear" w:color="auto" w:fill="FFFF99"/>
            <w:rtl/>
          </w:rPr>
          <w:t>ק"ת תשפ"ב מס' 9976</w:t>
        </w:r>
      </w:hyperlink>
      <w:r w:rsidRPr="006A35AB">
        <w:rPr>
          <w:rStyle w:val="default"/>
          <w:rFonts w:cs="FrankRuehl" w:hint="cs"/>
          <w:vanish/>
          <w:szCs w:val="20"/>
          <w:shd w:val="clear" w:color="auto" w:fill="FFFF99"/>
          <w:rtl/>
        </w:rPr>
        <w:t xml:space="preserve"> מיום 7.2.2022 עמ' 1930</w:t>
      </w:r>
    </w:p>
    <w:p w:rsidR="00D7746D" w:rsidRPr="006A35AB" w:rsidRDefault="00D7746D" w:rsidP="00D7746D">
      <w:pPr>
        <w:pStyle w:val="P00"/>
        <w:tabs>
          <w:tab w:val="clear" w:pos="624"/>
          <w:tab w:val="clear" w:pos="1021"/>
          <w:tab w:val="clear" w:pos="1474"/>
          <w:tab w:val="clear" w:pos="1928"/>
          <w:tab w:val="clear" w:pos="2381"/>
          <w:tab w:val="clear" w:pos="6259"/>
          <w:tab w:val="center" w:pos="2835"/>
          <w:tab w:val="center" w:pos="6804"/>
        </w:tabs>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טור א'</w:t>
      </w:r>
      <w:r w:rsidRPr="006A35AB">
        <w:rPr>
          <w:rStyle w:val="default"/>
          <w:rFonts w:cs="FrankRuehl" w:hint="cs"/>
          <w:vanish/>
          <w:szCs w:val="20"/>
          <w:shd w:val="clear" w:color="auto" w:fill="FFFF99"/>
          <w:rtl/>
        </w:rPr>
        <w:tab/>
        <w:t>טור ב'</w:t>
      </w:r>
    </w:p>
    <w:p w:rsidR="00D7746D" w:rsidRPr="006A35AB" w:rsidRDefault="00D7746D" w:rsidP="00D7746D">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624" w:right="1134"/>
        <w:rPr>
          <w:rStyle w:val="default"/>
          <w:rFonts w:cs="FrankRuehl" w:hint="cs"/>
          <w:vanish/>
          <w:szCs w:val="20"/>
          <w:shd w:val="clear" w:color="auto" w:fill="FFFF99"/>
          <w:rtl/>
        </w:rPr>
      </w:pPr>
      <w:r w:rsidRPr="006A35AB">
        <w:rPr>
          <w:rStyle w:val="default"/>
          <w:rFonts w:cs="FrankRuehl" w:hint="cs"/>
          <w:vanish/>
          <w:szCs w:val="20"/>
          <w:shd w:val="clear" w:color="auto" w:fill="FFFF99"/>
          <w:rtl/>
        </w:rPr>
        <w:tab/>
        <w:t>סוג הפעולה</w:t>
      </w:r>
      <w:r w:rsidRPr="006A35AB">
        <w:rPr>
          <w:rStyle w:val="default"/>
          <w:rFonts w:cs="FrankRuehl" w:hint="cs"/>
          <w:vanish/>
          <w:szCs w:val="20"/>
          <w:shd w:val="clear" w:color="auto" w:fill="FFFF99"/>
          <w:rtl/>
        </w:rPr>
        <w:tab/>
        <w:t>הוצאות בשקלים חדשים</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משלוח דרישה ראשונה בכתב</w:t>
      </w:r>
      <w:r w:rsidRPr="006A35AB">
        <w:rPr>
          <w:rStyle w:val="default"/>
          <w:rFonts w:cs="FrankRuehl" w:hint="cs"/>
          <w:vanish/>
          <w:sz w:val="22"/>
          <w:szCs w:val="22"/>
          <w:shd w:val="clear" w:color="auto" w:fill="FFFF99"/>
          <w:rtl/>
        </w:rPr>
        <w:tab/>
        <w:t>16</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משלוח דרישה ראשונה בכתב בדואר רשום ובלבד שנשלחה לאחר שנשלחה הודעה על החוב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משלוח דרישה נוספת בכתב</w:t>
      </w:r>
      <w:r w:rsidRPr="006A35AB">
        <w:rPr>
          <w:rStyle w:val="default"/>
          <w:rFonts w:cs="FrankRuehl" w:hint="cs"/>
          <w:vanish/>
          <w:sz w:val="22"/>
          <w:szCs w:val="22"/>
          <w:shd w:val="clear" w:color="auto" w:fill="FFFF99"/>
          <w:rtl/>
        </w:rPr>
        <w:tab/>
        <w:t>16</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משלוח דרישה נוספת בכתב בדואר רשום ובלבד שלא יישלחו יותר מ-3 דרישות בשנה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עיקול בידי צד שלישי שאינו אלקטרוני</w:t>
      </w:r>
      <w:r w:rsidRPr="006A35AB">
        <w:rPr>
          <w:rStyle w:val="default"/>
          <w:rFonts w:cs="FrankRuehl" w:hint="cs"/>
          <w:vanish/>
          <w:sz w:val="22"/>
          <w:szCs w:val="22"/>
          <w:shd w:val="clear" w:color="auto" w:fill="FFFF99"/>
          <w:rtl/>
        </w:rPr>
        <w:tab/>
        <w:t>16</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צו עיקול אלקטרוני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9</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משלוח הודעה לסרבן על עיקול בידי צד שלישי</w:t>
      </w:r>
      <w:r w:rsidRPr="006A35AB">
        <w:rPr>
          <w:rStyle w:val="default"/>
          <w:rFonts w:cs="FrankRuehl" w:hint="cs"/>
          <w:vanish/>
          <w:sz w:val="22"/>
          <w:szCs w:val="22"/>
          <w:shd w:val="clear" w:color="auto" w:fill="FFFF99"/>
          <w:rtl/>
        </w:rPr>
        <w:tab/>
        <w:t>16</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משלוח צו מסירה</w:t>
      </w:r>
      <w:r w:rsidRPr="006A35AB">
        <w:rPr>
          <w:rStyle w:val="default"/>
          <w:rFonts w:cs="FrankRuehl" w:hint="cs"/>
          <w:vanish/>
          <w:sz w:val="22"/>
          <w:szCs w:val="22"/>
          <w:shd w:val="clear" w:color="auto" w:fill="FFFF99"/>
          <w:rtl/>
        </w:rPr>
        <w:tab/>
        <w:t>16</w:t>
      </w:r>
    </w:p>
    <w:p w:rsidR="00FB6333" w:rsidRPr="006A35AB" w:rsidRDefault="00FB6333" w:rsidP="00FB6333">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(5)</w:t>
      </w:r>
      <w:r w:rsidRPr="006A35AB">
        <w:rPr>
          <w:rStyle w:val="default"/>
          <w:rFonts w:cs="FrankRuehl" w:hint="cs"/>
          <w:vanish/>
          <w:sz w:val="22"/>
          <w:szCs w:val="22"/>
          <w:shd w:val="clear" w:color="auto" w:fill="FFFF99"/>
          <w:rtl/>
        </w:rPr>
        <w:tab/>
        <w:t>איתור כתובת הסרבן כאשר זו שונה מהכתובת המופיעה באחד מן המרשמים המנויים להלן, לפי העניין מרשם האוכלוסין, רשם החברות, רשם השותפויות, רשם האגודות השיתופיות ורשם העמותות או מהכתובת שמסר בכתב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127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130</w:t>
      </w:r>
    </w:p>
    <w:p w:rsidR="00D7746D" w:rsidRPr="006A35AB" w:rsidRDefault="00D7746D" w:rsidP="00D7746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(6)</w:t>
      </w:r>
      <w:r w:rsidRPr="006A35AB">
        <w:rPr>
          <w:rStyle w:val="default"/>
          <w:rFonts w:cs="FrankRuehl" w:hint="cs"/>
          <w:vanish/>
          <w:sz w:val="22"/>
          <w:szCs w:val="22"/>
          <w:shd w:val="clear" w:color="auto" w:fill="FFFF99"/>
          <w:rtl/>
        </w:rPr>
        <w:tab/>
        <w:t>עיקול באמצעות רישום מיטלטלין של הסרבן בבית מגוריו או במקום עסקו</w:t>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001803DB" w:rsidRPr="006A35AB">
        <w:rPr>
          <w:rStyle w:val="default"/>
          <w:rFonts w:cs="FrankRuehl" w:hint="cs"/>
          <w:strike/>
          <w:vanish/>
          <w:sz w:val="22"/>
          <w:szCs w:val="22"/>
          <w:shd w:val="clear" w:color="auto" w:fill="FFFF99"/>
          <w:rtl/>
        </w:rPr>
        <w:t>169</w:t>
      </w:r>
      <w:r w:rsidRPr="006A35AB">
        <w:rPr>
          <w:rStyle w:val="default"/>
          <w:rFonts w:cs="FrankRuehl" w:hint="cs"/>
          <w:vanish/>
          <w:sz w:val="22"/>
          <w:szCs w:val="22"/>
          <w:shd w:val="clear" w:color="auto" w:fill="FFFF99"/>
          <w:rtl/>
        </w:rPr>
        <w:t xml:space="preserve"> </w:t>
      </w:r>
      <w:r w:rsidR="00FB6333" w:rsidRPr="006A35AB">
        <w:rPr>
          <w:rStyle w:val="default"/>
          <w:rFonts w:cs="FrankRuehl" w:hint="cs"/>
          <w:vanish/>
          <w:sz w:val="22"/>
          <w:szCs w:val="22"/>
          <w:u w:val="single"/>
          <w:shd w:val="clear" w:color="auto" w:fill="FFFF99"/>
          <w:rtl/>
        </w:rPr>
        <w:t>173</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(7)</w:t>
      </w:r>
      <w:r w:rsidRPr="006A35AB">
        <w:rPr>
          <w:rStyle w:val="default"/>
          <w:rFonts w:cs="FrankRuehl" w:hint="cs"/>
          <w:vanish/>
          <w:sz w:val="22"/>
          <w:szCs w:val="22"/>
          <w:shd w:val="clear" w:color="auto" w:fill="FFFF99"/>
          <w:rtl/>
        </w:rPr>
        <w:tab/>
        <w:t>עיקול רכב במשרד הרישוי</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8</w:t>
      </w:r>
      <w:r w:rsidR="001803DB" w:rsidRPr="006A35AB">
        <w:rPr>
          <w:rStyle w:val="default"/>
          <w:rFonts w:cs="FrankRuehl" w:hint="cs"/>
          <w:strike/>
          <w:vanish/>
          <w:sz w:val="22"/>
          <w:szCs w:val="22"/>
          <w:shd w:val="clear" w:color="auto" w:fill="FFFF99"/>
          <w:rtl/>
        </w:rPr>
        <w:t>4</w:t>
      </w:r>
      <w:r w:rsidR="00132B79" w:rsidRPr="006A35AB">
        <w:rPr>
          <w:rStyle w:val="default"/>
          <w:rFonts w:cs="FrankRuehl" w:hint="cs"/>
          <w:vanish/>
          <w:sz w:val="22"/>
          <w:szCs w:val="22"/>
          <w:shd w:val="clear" w:color="auto" w:fill="FFFF99"/>
          <w:rtl/>
        </w:rPr>
        <w:t xml:space="preserve"> </w:t>
      </w:r>
      <w:r w:rsidR="00132B79" w:rsidRPr="006A35AB">
        <w:rPr>
          <w:rStyle w:val="default"/>
          <w:rFonts w:cs="FrankRuehl" w:hint="cs"/>
          <w:vanish/>
          <w:sz w:val="22"/>
          <w:szCs w:val="22"/>
          <w:u w:val="single"/>
          <w:shd w:val="clear" w:color="auto" w:fill="FFFF99"/>
          <w:rtl/>
        </w:rPr>
        <w:t>8</w:t>
      </w:r>
      <w:r w:rsidR="00FB6333" w:rsidRPr="006A35AB">
        <w:rPr>
          <w:rStyle w:val="default"/>
          <w:rFonts w:cs="FrankRuehl" w:hint="cs"/>
          <w:vanish/>
          <w:sz w:val="22"/>
          <w:szCs w:val="22"/>
          <w:u w:val="single"/>
          <w:shd w:val="clear" w:color="auto" w:fill="FFFF99"/>
          <w:rtl/>
        </w:rPr>
        <w:t>6</w:t>
      </w:r>
    </w:p>
    <w:p w:rsidR="00D7746D" w:rsidRPr="006A35AB" w:rsidRDefault="00D7746D" w:rsidP="00D7746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(8)</w:t>
      </w:r>
      <w:r w:rsidRPr="006A35AB">
        <w:rPr>
          <w:rStyle w:val="default"/>
          <w:rFonts w:cs="FrankRuehl" w:hint="cs"/>
          <w:vanish/>
          <w:sz w:val="22"/>
          <w:szCs w:val="22"/>
          <w:shd w:val="clear" w:color="auto" w:fill="FFFF99"/>
          <w:rtl/>
        </w:rPr>
        <w:tab/>
        <w:t>המצאת אזהרה, לרבות על ידי הדבקת הודעה על כוונה לפרוץ לשם תפיסת מעוקלים והוצאתם, ואולם לא יגבו הוצאות כאמור אם היה ניתן להמציא את האזהרה במועד שבו בוצע העיקול ברישום, כאמור בתקנת משנה 1(7)</w:t>
      </w:r>
      <w:r w:rsidRPr="006A35AB">
        <w:rPr>
          <w:rStyle w:val="default"/>
          <w:rFonts w:cs="FrankRuehl" w:hint="cs"/>
          <w:vanish/>
          <w:sz w:val="22"/>
          <w:szCs w:val="22"/>
          <w:shd w:val="clear" w:color="auto" w:fill="FFFF99"/>
          <w:rtl/>
        </w:rPr>
        <w:tab/>
      </w:r>
      <w:r w:rsidR="001803DB" w:rsidRPr="006A35AB">
        <w:rPr>
          <w:rStyle w:val="default"/>
          <w:rFonts w:cs="FrankRuehl" w:hint="cs"/>
          <w:strike/>
          <w:vanish/>
          <w:sz w:val="22"/>
          <w:szCs w:val="22"/>
          <w:shd w:val="clear" w:color="auto" w:fill="FFFF99"/>
          <w:rtl/>
        </w:rPr>
        <w:t>169</w:t>
      </w:r>
      <w:r w:rsidRPr="006A35AB">
        <w:rPr>
          <w:rStyle w:val="default"/>
          <w:rFonts w:cs="FrankRuehl" w:hint="cs"/>
          <w:vanish/>
          <w:sz w:val="22"/>
          <w:szCs w:val="22"/>
          <w:shd w:val="clear" w:color="auto" w:fill="FFFF99"/>
          <w:rtl/>
        </w:rPr>
        <w:t xml:space="preserve"> </w:t>
      </w:r>
      <w:r w:rsidR="00FB6333" w:rsidRPr="006A35AB">
        <w:rPr>
          <w:rStyle w:val="default"/>
          <w:rFonts w:cs="FrankRuehl" w:hint="cs"/>
          <w:vanish/>
          <w:sz w:val="22"/>
          <w:szCs w:val="22"/>
          <w:u w:val="single"/>
          <w:shd w:val="clear" w:color="auto" w:fill="FFFF99"/>
          <w:rtl/>
        </w:rPr>
        <w:t>173</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(9)</w:t>
      </w:r>
      <w:r w:rsidRPr="006A35AB">
        <w:rPr>
          <w:rStyle w:val="default"/>
          <w:rFonts w:cs="FrankRuehl" w:hint="cs"/>
          <w:vanish/>
          <w:sz w:val="22"/>
          <w:szCs w:val="22"/>
          <w:shd w:val="clear" w:color="auto" w:fill="FFFF99"/>
          <w:rtl/>
        </w:rPr>
        <w:tab/>
        <w:t>הובלה והוצאת מעוקלים</w:t>
      </w:r>
      <w:r w:rsidRPr="006A35AB">
        <w:rPr>
          <w:rStyle w:val="default"/>
          <w:rFonts w:cs="FrankRuehl" w:hint="cs"/>
          <w:vanish/>
          <w:sz w:val="22"/>
          <w:szCs w:val="22"/>
          <w:shd w:val="clear" w:color="auto" w:fill="FFFF99"/>
          <w:rtl/>
        </w:rPr>
        <w:tab/>
      </w:r>
      <w:r w:rsidR="001803DB" w:rsidRPr="006A35AB">
        <w:rPr>
          <w:rStyle w:val="default"/>
          <w:rFonts w:cs="FrankRuehl" w:hint="cs"/>
          <w:strike/>
          <w:vanish/>
          <w:sz w:val="22"/>
          <w:szCs w:val="22"/>
          <w:shd w:val="clear" w:color="auto" w:fill="FFFF99"/>
          <w:rtl/>
        </w:rPr>
        <w:t>359</w:t>
      </w:r>
      <w:r w:rsidRPr="006A35AB">
        <w:rPr>
          <w:rStyle w:val="default"/>
          <w:rFonts w:cs="FrankRuehl" w:hint="cs"/>
          <w:vanish/>
          <w:sz w:val="22"/>
          <w:szCs w:val="22"/>
          <w:shd w:val="clear" w:color="auto" w:fill="FFFF99"/>
          <w:rtl/>
        </w:rPr>
        <w:t xml:space="preserve"> </w:t>
      </w:r>
      <w:r w:rsidR="00FB6333" w:rsidRPr="006A35AB">
        <w:rPr>
          <w:rStyle w:val="default"/>
          <w:rFonts w:cs="FrankRuehl" w:hint="cs"/>
          <w:vanish/>
          <w:sz w:val="22"/>
          <w:szCs w:val="22"/>
          <w:u w:val="single"/>
          <w:shd w:val="clear" w:color="auto" w:fill="FFFF99"/>
          <w:rtl/>
        </w:rPr>
        <w:t>367</w:t>
      </w:r>
    </w:p>
    <w:p w:rsidR="00D7746D" w:rsidRPr="006A35AB" w:rsidRDefault="00D7746D" w:rsidP="00D7746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(10)</w:t>
      </w:r>
      <w:r w:rsidRPr="006A35AB">
        <w:rPr>
          <w:rStyle w:val="default"/>
          <w:rFonts w:cs="FrankRuehl" w:hint="cs"/>
          <w:vanish/>
          <w:sz w:val="22"/>
          <w:szCs w:val="22"/>
          <w:shd w:val="clear" w:color="auto" w:fill="FFFF99"/>
          <w:rtl/>
        </w:rPr>
        <w:tab/>
        <w:t>הובלה והוצאה של מעוקלים שנדרשו לצורך הוצאתם משאית וסבלים</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w:t>
      </w:r>
      <w:r w:rsidR="00FD62DF" w:rsidRPr="006A35AB">
        <w:rPr>
          <w:rStyle w:val="default"/>
          <w:rFonts w:cs="FrankRuehl" w:hint="cs"/>
          <w:strike/>
          <w:vanish/>
          <w:sz w:val="22"/>
          <w:szCs w:val="22"/>
          <w:shd w:val="clear" w:color="auto" w:fill="FFFF99"/>
          <w:rtl/>
        </w:rPr>
        <w:t>142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w:t>
      </w:r>
      <w:r w:rsidR="00FB6333" w:rsidRPr="006A35AB">
        <w:rPr>
          <w:rStyle w:val="default"/>
          <w:rFonts w:cs="FrankRuehl" w:hint="cs"/>
          <w:vanish/>
          <w:sz w:val="22"/>
          <w:szCs w:val="22"/>
          <w:u w:val="single"/>
          <w:shd w:val="clear" w:color="auto" w:fill="FFFF99"/>
          <w:rtl/>
        </w:rPr>
        <w:t>193</w:t>
      </w:r>
    </w:p>
    <w:p w:rsidR="00D7746D" w:rsidRPr="006A35AB" w:rsidRDefault="00D7746D" w:rsidP="00D7746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(11)</w:t>
      </w:r>
      <w:r w:rsidRPr="006A35AB">
        <w:rPr>
          <w:rStyle w:val="default"/>
          <w:rFonts w:cs="FrankRuehl" w:hint="cs"/>
          <w:vanish/>
          <w:sz w:val="22"/>
          <w:szCs w:val="22"/>
          <w:shd w:val="clear" w:color="auto" w:fill="FFFF99"/>
          <w:rtl/>
        </w:rPr>
        <w:tab/>
        <w:t>ניסיון לבצע אחת מהפעולות המנויות בתקנות משנה 1(6) עד 1(10) אשר לא צלח בשל אחד מאלה:</w:t>
      </w:r>
    </w:p>
    <w:p w:rsidR="00D7746D" w:rsidRPr="006A35AB" w:rsidRDefault="00D7746D" w:rsidP="00D7746D">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הסרבן נקט פעולה כדי לסכל את העיקול;</w:t>
      </w:r>
    </w:p>
    <w:p w:rsidR="00D7746D" w:rsidRPr="006A35AB" w:rsidRDefault="00D7746D" w:rsidP="00D7746D">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 xml:space="preserve">הכתובת שבה נעשה הניסיון כאמור אינה כתובתו של החייב, לפי אחד מן המרשמים המנויים בתקנת משנה 1(5) או לפי מה שנמסר על ידי הסרבן </w:t>
      </w:r>
      <w:r w:rsidRPr="006A35AB">
        <w:rPr>
          <w:rStyle w:val="default"/>
          <w:rFonts w:cs="FrankRuehl"/>
          <w:vanish/>
          <w:sz w:val="22"/>
          <w:szCs w:val="22"/>
          <w:shd w:val="clear" w:color="auto" w:fill="FFFF99"/>
          <w:rtl/>
        </w:rPr>
        <w:t>–</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r>
      <w:r w:rsidRPr="006A35AB">
        <w:rPr>
          <w:rStyle w:val="default"/>
          <w:rFonts w:cs="FrankRuehl" w:hint="cs"/>
          <w:vanish/>
          <w:sz w:val="22"/>
          <w:szCs w:val="22"/>
          <w:shd w:val="clear" w:color="auto" w:fill="FFFF99"/>
          <w:rtl/>
        </w:rPr>
        <w:tab/>
        <w:t>כמפורט באותן פסקאות</w:t>
      </w:r>
    </w:p>
    <w:p w:rsidR="00D7746D" w:rsidRPr="006A35AB" w:rsidRDefault="00D7746D" w:rsidP="00D7746D">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(12)</w:t>
      </w:r>
      <w:r w:rsidRPr="006A35AB">
        <w:rPr>
          <w:rStyle w:val="default"/>
          <w:rFonts w:cs="FrankRuehl" w:hint="cs"/>
          <w:vanish/>
          <w:sz w:val="22"/>
          <w:szCs w:val="22"/>
          <w:shd w:val="clear" w:color="auto" w:fill="FFFF99"/>
          <w:rtl/>
        </w:rPr>
        <w:tab/>
        <w:t>השתתפות שוטר בשכר בעת ביצוע העיקול</w:t>
      </w:r>
      <w:r w:rsidRPr="006A35AB">
        <w:rPr>
          <w:rStyle w:val="default"/>
          <w:rFonts w:cs="FrankRuehl" w:hint="cs"/>
          <w:vanish/>
          <w:sz w:val="22"/>
          <w:szCs w:val="22"/>
          <w:shd w:val="clear" w:color="auto" w:fill="FFFF99"/>
          <w:rtl/>
        </w:rPr>
        <w:tab/>
        <w:t>עלות העסקת שוטר בשכר שלא במסגרת פעילות המשטרה, בהתאם לנוהלי משטרת ישראל</w:t>
      </w:r>
    </w:p>
    <w:p w:rsidR="00D7746D" w:rsidRPr="006A35AB" w:rsidRDefault="00D7746D" w:rsidP="00D7746D">
      <w:pPr>
        <w:pStyle w:val="P00"/>
        <w:tabs>
          <w:tab w:val="clear" w:pos="1928"/>
          <w:tab w:val="clear" w:pos="2381"/>
          <w:tab w:val="clear" w:pos="2835"/>
          <w:tab w:val="clear" w:pos="6259"/>
          <w:tab w:val="left" w:pos="5670"/>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(13)</w:t>
      </w:r>
      <w:r w:rsidRPr="006A35AB">
        <w:rPr>
          <w:rStyle w:val="default"/>
          <w:rFonts w:cs="FrankRuehl" w:hint="cs"/>
          <w:vanish/>
          <w:sz w:val="22"/>
          <w:szCs w:val="22"/>
          <w:shd w:val="clear" w:color="auto" w:fill="FFFF99"/>
          <w:rtl/>
        </w:rPr>
        <w:tab/>
        <w:t xml:space="preserve">מכירת מיטלטלין במכירה פומבית או במכירה אחרת, </w:t>
      </w:r>
      <w:r w:rsidRPr="006A35AB">
        <w:rPr>
          <w:rStyle w:val="default"/>
          <w:rFonts w:cs="FrankRuehl" w:hint="cs"/>
          <w:vanish/>
          <w:sz w:val="22"/>
          <w:szCs w:val="22"/>
          <w:shd w:val="clear" w:color="auto" w:fill="FFFF99"/>
          <w:rtl/>
        </w:rPr>
        <w:tab/>
        <w:t xml:space="preserve">10% מהסכום שיתקבל </w:t>
      </w:r>
    </w:p>
    <w:p w:rsidR="00D7746D" w:rsidRPr="006A35AB" w:rsidRDefault="00D7746D" w:rsidP="00D7746D">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בידי מי שאינו עובד מדינה</w:t>
      </w:r>
      <w:r w:rsidRPr="006A35AB">
        <w:rPr>
          <w:rStyle w:val="default"/>
          <w:rFonts w:cs="FrankRuehl" w:hint="cs"/>
          <w:vanish/>
          <w:sz w:val="22"/>
          <w:szCs w:val="22"/>
          <w:shd w:val="clear" w:color="auto" w:fill="FFFF99"/>
          <w:rtl/>
        </w:rPr>
        <w:tab/>
        <w:t xml:space="preserve">ממכירת המיטלטלין לפי תקנה 14(ב) לתקנות המסים (גבייה), התשל"ד-1974 (להלן </w:t>
      </w:r>
      <w:r w:rsidRPr="006A35AB">
        <w:rPr>
          <w:rStyle w:val="default"/>
          <w:rFonts w:cs="FrankRuehl"/>
          <w:vanish/>
          <w:sz w:val="22"/>
          <w:szCs w:val="22"/>
          <w:shd w:val="clear" w:color="auto" w:fill="FFFF99"/>
          <w:rtl/>
        </w:rPr>
        <w:t>–</w:t>
      </w:r>
      <w:r w:rsidRPr="006A35AB">
        <w:rPr>
          <w:rStyle w:val="default"/>
          <w:rFonts w:cs="FrankRuehl" w:hint="cs"/>
          <w:vanish/>
          <w:sz w:val="22"/>
          <w:szCs w:val="22"/>
          <w:shd w:val="clear" w:color="auto" w:fill="FFFF99"/>
          <w:rtl/>
        </w:rPr>
        <w:t xml:space="preserve"> תקנות המסים (גבייה))</w:t>
      </w:r>
    </w:p>
    <w:p w:rsidR="00D7746D" w:rsidRPr="006A35AB" w:rsidRDefault="00D7746D" w:rsidP="00D7746D">
      <w:pPr>
        <w:pStyle w:val="P00"/>
        <w:tabs>
          <w:tab w:val="clear" w:pos="1928"/>
          <w:tab w:val="clear" w:pos="2381"/>
          <w:tab w:val="clear" w:pos="2835"/>
          <w:tab w:val="clear" w:pos="6259"/>
          <w:tab w:val="center" w:pos="6804"/>
        </w:tabs>
        <w:spacing w:before="0"/>
        <w:ind w:left="1021" w:right="3119" w:hanging="397"/>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(14)</w:t>
      </w:r>
      <w:r w:rsidRPr="006A35AB">
        <w:rPr>
          <w:rStyle w:val="default"/>
          <w:rFonts w:cs="FrankRuehl" w:hint="cs"/>
          <w:vanish/>
          <w:sz w:val="22"/>
          <w:szCs w:val="22"/>
          <w:shd w:val="clear" w:color="auto" w:fill="FFFF99"/>
          <w:rtl/>
        </w:rPr>
        <w:tab/>
        <w:t>הוצאות פרסום בעיתונות על קיומה של מכירה פומבית או מכירה אחרת, שהורה עליה פקיד הגבייה בהתאם לתקנה 12 לתקנות המסים (גבייה)</w:t>
      </w:r>
      <w:r w:rsidRPr="006A35AB">
        <w:rPr>
          <w:rStyle w:val="default"/>
          <w:rFonts w:cs="FrankRuehl" w:hint="cs"/>
          <w:vanish/>
          <w:sz w:val="22"/>
          <w:szCs w:val="22"/>
          <w:shd w:val="clear" w:color="auto" w:fill="FFFF99"/>
          <w:rtl/>
        </w:rPr>
        <w:tab/>
      </w:r>
      <w:r w:rsidR="00FD62DF" w:rsidRPr="006A35AB">
        <w:rPr>
          <w:rStyle w:val="default"/>
          <w:rFonts w:cs="FrankRuehl" w:hint="cs"/>
          <w:strike/>
          <w:vanish/>
          <w:sz w:val="22"/>
          <w:szCs w:val="22"/>
          <w:shd w:val="clear" w:color="auto" w:fill="FFFF99"/>
          <w:rtl/>
        </w:rPr>
        <w:t>528</w:t>
      </w:r>
      <w:r w:rsidRPr="006A35AB">
        <w:rPr>
          <w:rStyle w:val="default"/>
          <w:rFonts w:cs="FrankRuehl" w:hint="cs"/>
          <w:vanish/>
          <w:sz w:val="22"/>
          <w:szCs w:val="22"/>
          <w:shd w:val="clear" w:color="auto" w:fill="FFFF99"/>
          <w:rtl/>
        </w:rPr>
        <w:t xml:space="preserve"> </w:t>
      </w:r>
      <w:r w:rsidR="00FB6333" w:rsidRPr="006A35AB">
        <w:rPr>
          <w:rStyle w:val="default"/>
          <w:rFonts w:cs="FrankRuehl" w:hint="cs"/>
          <w:vanish/>
          <w:sz w:val="22"/>
          <w:szCs w:val="22"/>
          <w:u w:val="single"/>
          <w:shd w:val="clear" w:color="auto" w:fill="FFFF99"/>
          <w:rtl/>
        </w:rPr>
        <w:t>540</w:t>
      </w:r>
    </w:p>
    <w:p w:rsidR="00D7746D" w:rsidRPr="006A35AB" w:rsidRDefault="00D7746D" w:rsidP="00D7746D">
      <w:pPr>
        <w:pStyle w:val="P00"/>
        <w:tabs>
          <w:tab w:val="clear" w:pos="1928"/>
          <w:tab w:val="clear" w:pos="2381"/>
          <w:tab w:val="clear" w:pos="2835"/>
          <w:tab w:val="clear" w:pos="6259"/>
          <w:tab w:val="center" w:pos="6804"/>
        </w:tabs>
        <w:spacing w:before="0"/>
        <w:ind w:left="1021" w:right="311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ואולם לגבי פרסום הודעה על קיומה של מכירה של פריטים השייכים לסרבן ולסרבנים אחרים, יתחלק הסכום בין הסרבנים שפרטיהם מופיעים במודעה</w:t>
      </w:r>
    </w:p>
    <w:p w:rsidR="00D7746D" w:rsidRPr="006A35AB" w:rsidRDefault="00D7746D" w:rsidP="00D7746D">
      <w:pPr>
        <w:pStyle w:val="P00"/>
        <w:tabs>
          <w:tab w:val="clear" w:pos="1928"/>
          <w:tab w:val="clear" w:pos="2381"/>
          <w:tab w:val="clear" w:pos="2835"/>
          <w:tab w:val="clear" w:pos="6259"/>
          <w:tab w:val="left" w:pos="5670"/>
        </w:tabs>
        <w:spacing w:before="0"/>
        <w:ind w:left="5670" w:right="1134" w:hanging="5046"/>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(15)</w:t>
      </w:r>
      <w:r w:rsidRPr="006A35AB">
        <w:rPr>
          <w:rStyle w:val="default"/>
          <w:rFonts w:cs="FrankRuehl" w:hint="cs"/>
          <w:vanish/>
          <w:sz w:val="22"/>
          <w:szCs w:val="22"/>
          <w:shd w:val="clear" w:color="auto" w:fill="FFFF99"/>
          <w:rtl/>
        </w:rPr>
        <w:tab/>
        <w:t>מכירת כל סוגי המקרקעין באמצעות כונס נכסים</w:t>
      </w:r>
      <w:r w:rsidRPr="006A35AB">
        <w:rPr>
          <w:rStyle w:val="default"/>
          <w:rFonts w:cs="FrankRuehl" w:hint="cs"/>
          <w:vanish/>
          <w:sz w:val="22"/>
          <w:szCs w:val="22"/>
          <w:shd w:val="clear" w:color="auto" w:fill="FFFF99"/>
          <w:rtl/>
        </w:rPr>
        <w:tab/>
        <w:t>סכומים ושיעורים כאמור בתקנות ההוצאה לפועל (שכר טרחת עורכי דין וכונסי נכסים), התשס"ב-2002, בשינויים המחויבים</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(16)</w:t>
      </w:r>
      <w:r w:rsidRPr="006A35AB">
        <w:rPr>
          <w:rStyle w:val="default"/>
          <w:rFonts w:cs="FrankRuehl" w:hint="cs"/>
          <w:vanish/>
          <w:sz w:val="22"/>
          <w:szCs w:val="22"/>
          <w:shd w:val="clear" w:color="auto" w:fill="FFFF99"/>
          <w:rtl/>
        </w:rPr>
        <w:tab/>
        <w:t xml:space="preserve">הוצאות גרירה של רכב </w:t>
      </w:r>
      <w:r w:rsidRPr="006A35AB">
        <w:rPr>
          <w:rStyle w:val="default"/>
          <w:rFonts w:cs="FrankRuehl"/>
          <w:vanish/>
          <w:sz w:val="22"/>
          <w:szCs w:val="22"/>
          <w:shd w:val="clear" w:color="auto" w:fill="FFFF99"/>
          <w:rtl/>
        </w:rPr>
        <w:t>–</w:t>
      </w:r>
    </w:p>
    <w:p w:rsidR="00D7746D" w:rsidRPr="006A35AB" w:rsidRDefault="00D7746D" w:rsidP="00D7746D">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 xml:space="preserve">רכב פרטי ומסחרי שמשקלו אינו עולה על 4 טון, למחסן הנמצא במרחק </w:t>
      </w:r>
      <w:r w:rsidRPr="006A35AB">
        <w:rPr>
          <w:rStyle w:val="default"/>
          <w:rFonts w:cs="FrankRuehl"/>
          <w:vanish/>
          <w:sz w:val="22"/>
          <w:szCs w:val="22"/>
          <w:shd w:val="clear" w:color="auto" w:fill="FFFF99"/>
          <w:rtl/>
        </w:rPr>
        <w:t>–</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0002103D" w:rsidRPr="006A35AB">
        <w:rPr>
          <w:rStyle w:val="default"/>
          <w:rFonts w:cs="FrankRuehl" w:hint="cs"/>
          <w:strike/>
          <w:vanish/>
          <w:sz w:val="22"/>
          <w:szCs w:val="22"/>
          <w:shd w:val="clear" w:color="auto" w:fill="FFFF99"/>
          <w:rtl/>
        </w:rPr>
        <w:t>42</w:t>
      </w:r>
      <w:r w:rsidR="00FD62DF" w:rsidRPr="006A35AB">
        <w:rPr>
          <w:rStyle w:val="default"/>
          <w:rFonts w:cs="FrankRuehl" w:hint="cs"/>
          <w:strike/>
          <w:vanish/>
          <w:sz w:val="22"/>
          <w:szCs w:val="22"/>
          <w:shd w:val="clear" w:color="auto" w:fill="FFFF99"/>
          <w:rtl/>
        </w:rPr>
        <w:t>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4</w:t>
      </w:r>
      <w:r w:rsidR="006A35AB" w:rsidRPr="006A35AB">
        <w:rPr>
          <w:rStyle w:val="default"/>
          <w:rFonts w:cs="FrankRuehl" w:hint="cs"/>
          <w:vanish/>
          <w:sz w:val="22"/>
          <w:szCs w:val="22"/>
          <w:u w:val="single"/>
          <w:shd w:val="clear" w:color="auto" w:fill="FFFF99"/>
          <w:rtl/>
        </w:rPr>
        <w:t>3</w:t>
      </w:r>
      <w:r w:rsidR="00132B79" w:rsidRPr="006A35AB">
        <w:rPr>
          <w:rStyle w:val="default"/>
          <w:rFonts w:cs="FrankRuehl" w:hint="cs"/>
          <w:vanish/>
          <w:sz w:val="22"/>
          <w:szCs w:val="22"/>
          <w:u w:val="single"/>
          <w:shd w:val="clear" w:color="auto" w:fill="FFFF99"/>
          <w:rtl/>
        </w:rPr>
        <w:t>2</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0002103D" w:rsidRPr="006A35AB">
        <w:rPr>
          <w:rStyle w:val="default"/>
          <w:rFonts w:cs="FrankRuehl" w:hint="cs"/>
          <w:strike/>
          <w:vanish/>
          <w:sz w:val="22"/>
          <w:szCs w:val="22"/>
          <w:shd w:val="clear" w:color="auto" w:fill="FFFF99"/>
          <w:rtl/>
        </w:rPr>
        <w:t>50</w:t>
      </w:r>
      <w:r w:rsidR="00FD62DF" w:rsidRPr="006A35AB">
        <w:rPr>
          <w:rStyle w:val="default"/>
          <w:rFonts w:cs="FrankRuehl" w:hint="cs"/>
          <w:strike/>
          <w:vanish/>
          <w:sz w:val="22"/>
          <w:szCs w:val="22"/>
          <w:shd w:val="clear" w:color="auto" w:fill="FFFF99"/>
          <w:rtl/>
        </w:rPr>
        <w:t>1</w:t>
      </w:r>
      <w:r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513</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0002103D" w:rsidRPr="006A35AB">
        <w:rPr>
          <w:rStyle w:val="default"/>
          <w:rFonts w:cs="FrankRuehl" w:hint="cs"/>
          <w:strike/>
          <w:vanish/>
          <w:sz w:val="22"/>
          <w:szCs w:val="22"/>
          <w:shd w:val="clear" w:color="auto" w:fill="FFFF99"/>
          <w:rtl/>
        </w:rPr>
        <w:t>58</w:t>
      </w:r>
      <w:r w:rsidR="00FD62DF" w:rsidRPr="006A35AB">
        <w:rPr>
          <w:rStyle w:val="default"/>
          <w:rFonts w:cs="FrankRuehl" w:hint="cs"/>
          <w:strike/>
          <w:vanish/>
          <w:sz w:val="22"/>
          <w:szCs w:val="22"/>
          <w:shd w:val="clear" w:color="auto" w:fill="FFFF99"/>
          <w:rtl/>
        </w:rPr>
        <w:t>0</w:t>
      </w:r>
      <w:r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594</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0002103D" w:rsidRPr="006A35AB">
        <w:rPr>
          <w:rStyle w:val="default"/>
          <w:rFonts w:cs="FrankRuehl" w:hint="cs"/>
          <w:strike/>
          <w:vanish/>
          <w:sz w:val="22"/>
          <w:szCs w:val="22"/>
          <w:shd w:val="clear" w:color="auto" w:fill="FFFF99"/>
          <w:rtl/>
        </w:rPr>
        <w:t>65</w:t>
      </w:r>
      <w:r w:rsidR="00FD62DF" w:rsidRPr="006A35AB">
        <w:rPr>
          <w:rStyle w:val="default"/>
          <w:rFonts w:cs="FrankRuehl" w:hint="cs"/>
          <w:strike/>
          <w:vanish/>
          <w:sz w:val="22"/>
          <w:szCs w:val="22"/>
          <w:shd w:val="clear" w:color="auto" w:fill="FFFF99"/>
          <w:rtl/>
        </w:rPr>
        <w:t>4</w:t>
      </w:r>
      <w:r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670</w:t>
      </w:r>
    </w:p>
    <w:p w:rsidR="00D7746D" w:rsidRPr="006A35AB" w:rsidRDefault="00D7746D" w:rsidP="00D7746D">
      <w:pPr>
        <w:pStyle w:val="P00"/>
        <w:tabs>
          <w:tab w:val="clear" w:pos="1928"/>
          <w:tab w:val="clear" w:pos="2381"/>
          <w:tab w:val="clear" w:pos="2835"/>
          <w:tab w:val="clear" w:pos="6259"/>
          <w:tab w:val="center" w:pos="6804"/>
        </w:tabs>
        <w:spacing w:before="0"/>
        <w:ind w:left="1475" w:right="3119"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רכב מסחרי שמשקלו 4 טון ומעלה, למחסן הנמצא במרחק </w:t>
      </w:r>
      <w:r w:rsidRPr="006A35AB">
        <w:rPr>
          <w:rStyle w:val="default"/>
          <w:rFonts w:cs="FrankRuehl"/>
          <w:vanish/>
          <w:sz w:val="22"/>
          <w:szCs w:val="22"/>
          <w:shd w:val="clear" w:color="auto" w:fill="FFFF99"/>
          <w:rtl/>
        </w:rPr>
        <w:t>–</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עד 35 ק"מ ממקום הגרירה</w:t>
      </w:r>
      <w:r w:rsidRPr="006A35AB">
        <w:rPr>
          <w:rStyle w:val="default"/>
          <w:rFonts w:cs="FrankRuehl" w:hint="cs"/>
          <w:vanish/>
          <w:sz w:val="22"/>
          <w:szCs w:val="22"/>
          <w:shd w:val="clear" w:color="auto" w:fill="FFFF99"/>
          <w:rtl/>
        </w:rPr>
        <w:tab/>
      </w:r>
      <w:r w:rsidR="0002103D" w:rsidRPr="006A35AB">
        <w:rPr>
          <w:rStyle w:val="default"/>
          <w:rFonts w:cs="FrankRuehl" w:hint="cs"/>
          <w:strike/>
          <w:vanish/>
          <w:sz w:val="22"/>
          <w:szCs w:val="22"/>
          <w:shd w:val="clear" w:color="auto" w:fill="FFFF99"/>
          <w:rtl/>
        </w:rPr>
        <w:t>1,00</w:t>
      </w:r>
      <w:r w:rsidR="00FD62DF" w:rsidRPr="006A35AB">
        <w:rPr>
          <w:rStyle w:val="default"/>
          <w:rFonts w:cs="FrankRuehl" w:hint="cs"/>
          <w:strike/>
          <w:vanish/>
          <w:sz w:val="22"/>
          <w:szCs w:val="22"/>
          <w:shd w:val="clear" w:color="auto" w:fill="FFFF99"/>
          <w:rtl/>
        </w:rPr>
        <w:t>2</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w:t>
      </w:r>
      <w:r w:rsidR="006A35AB" w:rsidRPr="006A35AB">
        <w:rPr>
          <w:rStyle w:val="default"/>
          <w:rFonts w:cs="FrankRuehl" w:hint="cs"/>
          <w:vanish/>
          <w:sz w:val="22"/>
          <w:szCs w:val="22"/>
          <w:u w:val="single"/>
          <w:shd w:val="clear" w:color="auto" w:fill="FFFF99"/>
          <w:rtl/>
        </w:rPr>
        <w:t>026</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מ-36 ק"מ עד 50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w:t>
      </w:r>
      <w:r w:rsidR="00FD62DF" w:rsidRPr="006A35AB">
        <w:rPr>
          <w:rStyle w:val="default"/>
          <w:rFonts w:cs="FrankRuehl" w:hint="cs"/>
          <w:strike/>
          <w:vanish/>
          <w:sz w:val="22"/>
          <w:szCs w:val="22"/>
          <w:shd w:val="clear" w:color="auto" w:fill="FFFF99"/>
          <w:rtl/>
        </w:rPr>
        <w:t>108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w:t>
      </w:r>
      <w:r w:rsidR="006A35AB" w:rsidRPr="006A35AB">
        <w:rPr>
          <w:rStyle w:val="default"/>
          <w:rFonts w:cs="FrankRuehl" w:hint="cs"/>
          <w:vanish/>
          <w:sz w:val="22"/>
          <w:szCs w:val="22"/>
          <w:u w:val="single"/>
          <w:shd w:val="clear" w:color="auto" w:fill="FFFF99"/>
          <w:rtl/>
        </w:rPr>
        <w:t>134</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(3)</w:t>
      </w:r>
      <w:r w:rsidRPr="006A35AB">
        <w:rPr>
          <w:rStyle w:val="default"/>
          <w:rFonts w:cs="FrankRuehl" w:hint="cs"/>
          <w:vanish/>
          <w:sz w:val="22"/>
          <w:szCs w:val="22"/>
          <w:shd w:val="clear" w:color="auto" w:fill="FFFF99"/>
          <w:rtl/>
        </w:rPr>
        <w:tab/>
        <w:t>מ-51 ק"מ עד 75 ק"מ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w:t>
      </w:r>
      <w:r w:rsidR="00FD62DF" w:rsidRPr="006A35AB">
        <w:rPr>
          <w:rStyle w:val="default"/>
          <w:rFonts w:cs="FrankRuehl" w:hint="cs"/>
          <w:strike/>
          <w:vanish/>
          <w:sz w:val="22"/>
          <w:szCs w:val="22"/>
          <w:shd w:val="clear" w:color="auto" w:fill="FFFF99"/>
          <w:rtl/>
        </w:rPr>
        <w:t>298</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w:t>
      </w:r>
      <w:r w:rsidR="006A35AB" w:rsidRPr="006A35AB">
        <w:rPr>
          <w:rStyle w:val="default"/>
          <w:rFonts w:cs="FrankRuehl" w:hint="cs"/>
          <w:vanish/>
          <w:sz w:val="22"/>
          <w:szCs w:val="22"/>
          <w:u w:val="single"/>
          <w:shd w:val="clear" w:color="auto" w:fill="FFFF99"/>
          <w:rtl/>
        </w:rPr>
        <w:t>329</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(4)</w:t>
      </w:r>
      <w:r w:rsidRPr="006A35AB">
        <w:rPr>
          <w:rStyle w:val="default"/>
          <w:rFonts w:cs="FrankRuehl" w:hint="cs"/>
          <w:vanish/>
          <w:sz w:val="22"/>
          <w:szCs w:val="22"/>
          <w:shd w:val="clear" w:color="auto" w:fill="FFFF99"/>
          <w:rtl/>
        </w:rPr>
        <w:tab/>
        <w:t>מ-76 ק"מ ואילך ממקום הגרירה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w:t>
      </w:r>
      <w:r w:rsidR="00FD62DF" w:rsidRPr="006A35AB">
        <w:rPr>
          <w:rStyle w:val="default"/>
          <w:rFonts w:cs="FrankRuehl" w:hint="cs"/>
          <w:strike/>
          <w:vanish/>
          <w:sz w:val="22"/>
          <w:szCs w:val="22"/>
          <w:shd w:val="clear" w:color="auto" w:fill="FFFF99"/>
          <w:rtl/>
        </w:rPr>
        <w:t>477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1,</w:t>
      </w:r>
      <w:r w:rsidR="006A35AB" w:rsidRPr="006A35AB">
        <w:rPr>
          <w:rStyle w:val="default"/>
          <w:rFonts w:cs="FrankRuehl" w:hint="cs"/>
          <w:vanish/>
          <w:sz w:val="22"/>
          <w:szCs w:val="22"/>
          <w:u w:val="single"/>
          <w:shd w:val="clear" w:color="auto" w:fill="FFFF99"/>
          <w:rtl/>
        </w:rPr>
        <w:t>513</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(17)</w:t>
      </w:r>
      <w:r w:rsidRPr="006A35AB">
        <w:rPr>
          <w:rStyle w:val="default"/>
          <w:rFonts w:cs="FrankRuehl" w:hint="cs"/>
          <w:vanish/>
          <w:sz w:val="22"/>
          <w:szCs w:val="22"/>
          <w:shd w:val="clear" w:color="auto" w:fill="FFFF99"/>
          <w:rtl/>
        </w:rPr>
        <w:tab/>
        <w:t>פריצת דלת של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15</w:t>
      </w:r>
      <w:r w:rsidR="00FD62DF" w:rsidRPr="006A35AB">
        <w:rPr>
          <w:rStyle w:val="default"/>
          <w:rFonts w:cs="FrankRuehl" w:hint="cs"/>
          <w:strike/>
          <w:vanish/>
          <w:sz w:val="22"/>
          <w:szCs w:val="22"/>
          <w:shd w:val="clear" w:color="auto" w:fill="FFFF99"/>
          <w:rtl/>
        </w:rPr>
        <w:t>8</w:t>
      </w:r>
      <w:r w:rsidR="00132B79"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162</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(18)</w:t>
      </w:r>
      <w:r w:rsidRPr="006A35AB">
        <w:rPr>
          <w:rStyle w:val="default"/>
          <w:rFonts w:cs="FrankRuehl" w:hint="cs"/>
          <w:vanish/>
          <w:sz w:val="22"/>
          <w:szCs w:val="22"/>
          <w:shd w:val="clear" w:color="auto" w:fill="FFFF99"/>
          <w:rtl/>
        </w:rPr>
        <w:tab/>
        <w:t>פריצת דלת מבנה והחלפת מנעול רגיל</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24</w:t>
      </w:r>
      <w:r w:rsidR="00FD62DF" w:rsidRPr="006A35AB">
        <w:rPr>
          <w:rStyle w:val="default"/>
          <w:rFonts w:cs="FrankRuehl" w:hint="cs"/>
          <w:strike/>
          <w:vanish/>
          <w:sz w:val="22"/>
          <w:szCs w:val="22"/>
          <w:shd w:val="clear" w:color="auto" w:fill="FFFF99"/>
          <w:rtl/>
        </w:rPr>
        <w:t>3</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24</w:t>
      </w:r>
      <w:r w:rsidR="006A35AB" w:rsidRPr="006A35AB">
        <w:rPr>
          <w:rStyle w:val="default"/>
          <w:rFonts w:cs="FrankRuehl" w:hint="cs"/>
          <w:vanish/>
          <w:sz w:val="22"/>
          <w:szCs w:val="22"/>
          <w:u w:val="single"/>
          <w:shd w:val="clear" w:color="auto" w:fill="FFFF99"/>
          <w:rtl/>
        </w:rPr>
        <w:t>9</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(19)</w:t>
      </w:r>
      <w:r w:rsidRPr="006A35AB">
        <w:rPr>
          <w:rStyle w:val="default"/>
          <w:rFonts w:cs="FrankRuehl" w:hint="cs"/>
          <w:vanish/>
          <w:sz w:val="22"/>
          <w:szCs w:val="22"/>
          <w:shd w:val="clear" w:color="auto" w:fill="FFFF99"/>
          <w:rtl/>
        </w:rPr>
        <w:tab/>
        <w:t>פריצת דלת מבנה והחלפת מנעול מיוחד</w:t>
      </w:r>
      <w:r w:rsidRPr="006A35AB">
        <w:rPr>
          <w:rStyle w:val="default"/>
          <w:rFonts w:cs="FrankRuehl" w:hint="cs"/>
          <w:vanish/>
          <w:sz w:val="22"/>
          <w:szCs w:val="22"/>
          <w:shd w:val="clear" w:color="auto" w:fill="FFFF99"/>
          <w:rtl/>
        </w:rPr>
        <w:tab/>
      </w:r>
      <w:r w:rsidR="0002103D" w:rsidRPr="006A35AB">
        <w:rPr>
          <w:rStyle w:val="default"/>
          <w:rFonts w:cs="FrankRuehl" w:hint="cs"/>
          <w:strike/>
          <w:vanish/>
          <w:sz w:val="22"/>
          <w:szCs w:val="22"/>
          <w:shd w:val="clear" w:color="auto" w:fill="FFFF99"/>
          <w:rtl/>
        </w:rPr>
        <w:t>67</w:t>
      </w:r>
      <w:r w:rsidR="00FD62DF" w:rsidRPr="006A35AB">
        <w:rPr>
          <w:rStyle w:val="default"/>
          <w:rFonts w:cs="FrankRuehl" w:hint="cs"/>
          <w:strike/>
          <w:vanish/>
          <w:sz w:val="22"/>
          <w:szCs w:val="22"/>
          <w:shd w:val="clear" w:color="auto" w:fill="FFFF99"/>
          <w:rtl/>
        </w:rPr>
        <w:t>5</w:t>
      </w:r>
      <w:r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691</w:t>
      </w:r>
    </w:p>
    <w:p w:rsidR="00D7746D" w:rsidRPr="006A35AB"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(20)</w:t>
      </w:r>
      <w:r w:rsidRPr="006A35AB">
        <w:rPr>
          <w:rStyle w:val="default"/>
          <w:rFonts w:cs="FrankRuehl" w:hint="cs"/>
          <w:vanish/>
          <w:sz w:val="22"/>
          <w:szCs w:val="22"/>
          <w:shd w:val="clear" w:color="auto" w:fill="FFFF99"/>
          <w:rtl/>
        </w:rPr>
        <w:tab/>
        <w:t xml:space="preserve">הוצאות אחסנה של מעוקלים שנתפסו </w:t>
      </w:r>
      <w:r w:rsidRPr="006A35AB">
        <w:rPr>
          <w:rStyle w:val="default"/>
          <w:rFonts w:cs="FrankRuehl"/>
          <w:vanish/>
          <w:sz w:val="22"/>
          <w:szCs w:val="22"/>
          <w:shd w:val="clear" w:color="auto" w:fill="FFFF99"/>
          <w:rtl/>
        </w:rPr>
        <w:t>–</w:t>
      </w:r>
    </w:p>
    <w:p w:rsidR="00D7746D" w:rsidRPr="006A35AB" w:rsidRDefault="00D7746D" w:rsidP="00D7746D">
      <w:pPr>
        <w:pStyle w:val="P00"/>
        <w:tabs>
          <w:tab w:val="clear" w:pos="1928"/>
          <w:tab w:val="clear" w:pos="2381"/>
          <w:tab w:val="clear" w:pos="2835"/>
          <w:tab w:val="clear" w:pos="6259"/>
          <w:tab w:val="left" w:pos="5670"/>
        </w:tabs>
        <w:spacing w:before="0"/>
        <w:ind w:left="5670" w:right="1134" w:hanging="4649"/>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(א)</w:t>
      </w:r>
      <w:r w:rsidRPr="006A35AB">
        <w:rPr>
          <w:rStyle w:val="default"/>
          <w:rFonts w:cs="FrankRuehl" w:hint="cs"/>
          <w:vanish/>
          <w:sz w:val="22"/>
          <w:szCs w:val="22"/>
          <w:shd w:val="clear" w:color="auto" w:fill="FFFF99"/>
          <w:rtl/>
        </w:rPr>
        <w:tab/>
        <w:t>מיטלטלין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26</w:t>
      </w:r>
      <w:r w:rsidR="00FD62DF" w:rsidRPr="006A35AB">
        <w:rPr>
          <w:rStyle w:val="default"/>
          <w:rFonts w:cs="FrankRuehl" w:hint="cs"/>
          <w:strike/>
          <w:vanish/>
          <w:sz w:val="22"/>
          <w:szCs w:val="22"/>
          <w:shd w:val="clear" w:color="auto" w:fill="FFFF99"/>
          <w:rtl/>
        </w:rPr>
        <w:t>4</w:t>
      </w:r>
      <w:r w:rsidR="00132B79"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270</w:t>
      </w:r>
      <w:r w:rsidRPr="006A35AB">
        <w:rPr>
          <w:rStyle w:val="default"/>
          <w:rFonts w:cs="FrankRuehl" w:hint="cs"/>
          <w:vanish/>
          <w:sz w:val="22"/>
          <w:szCs w:val="22"/>
          <w:shd w:val="clear" w:color="auto" w:fill="FFFF99"/>
          <w:rtl/>
        </w:rPr>
        <w:t xml:space="preserve"> למטר מעוקב לחודש או חלקו;</w:t>
      </w:r>
    </w:p>
    <w:p w:rsidR="00D7746D" w:rsidRPr="006A35AB" w:rsidRDefault="00D7746D" w:rsidP="00D7746D">
      <w:pPr>
        <w:pStyle w:val="P00"/>
        <w:tabs>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(ב)</w:t>
      </w:r>
      <w:r w:rsidRPr="006A35AB">
        <w:rPr>
          <w:rStyle w:val="default"/>
          <w:rFonts w:cs="FrankRuehl" w:hint="cs"/>
          <w:vanish/>
          <w:sz w:val="22"/>
          <w:szCs w:val="22"/>
          <w:shd w:val="clear" w:color="auto" w:fill="FFFF99"/>
          <w:rtl/>
        </w:rPr>
        <w:tab/>
        <w:t xml:space="preserve">כלי רכב </w:t>
      </w:r>
      <w:r w:rsidRPr="006A35AB">
        <w:rPr>
          <w:rStyle w:val="default"/>
          <w:rFonts w:cs="FrankRuehl"/>
          <w:vanish/>
          <w:sz w:val="22"/>
          <w:szCs w:val="22"/>
          <w:shd w:val="clear" w:color="auto" w:fill="FFFF99"/>
          <w:rtl/>
        </w:rPr>
        <w:t>–</w:t>
      </w:r>
    </w:p>
    <w:p w:rsidR="00D7746D" w:rsidRPr="006A35AB" w:rsidRDefault="00D7746D" w:rsidP="00D7746D">
      <w:pPr>
        <w:pStyle w:val="P00"/>
        <w:tabs>
          <w:tab w:val="clear" w:pos="2381"/>
          <w:tab w:val="clear" w:pos="2835"/>
          <w:tab w:val="clear" w:pos="6259"/>
          <w:tab w:val="center" w:pos="6804"/>
        </w:tabs>
        <w:spacing w:before="0"/>
        <w:ind w:left="1928" w:right="3402" w:hanging="454"/>
        <w:jc w:val="left"/>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(1)</w:t>
      </w:r>
      <w:r w:rsidRPr="006A35AB">
        <w:rPr>
          <w:rStyle w:val="default"/>
          <w:rFonts w:cs="FrankRuehl" w:hint="cs"/>
          <w:vanish/>
          <w:sz w:val="22"/>
          <w:szCs w:val="22"/>
          <w:shd w:val="clear" w:color="auto" w:fill="FFFF99"/>
          <w:rtl/>
        </w:rPr>
        <w:tab/>
        <w:t>בעבור כלי רכב פרטי ומסחרי שמשקלו אינו עולה על 4 טון</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42</w:t>
      </w:r>
      <w:r w:rsidR="006A35AB"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43</w:t>
      </w:r>
      <w:r w:rsidRPr="006A35AB">
        <w:rPr>
          <w:rStyle w:val="default"/>
          <w:rFonts w:cs="FrankRuehl" w:hint="cs"/>
          <w:vanish/>
          <w:sz w:val="22"/>
          <w:szCs w:val="22"/>
          <w:shd w:val="clear" w:color="auto" w:fill="FFFF99"/>
          <w:rtl/>
        </w:rPr>
        <w:t xml:space="preserve"> ליום או חלק ממנו</w:t>
      </w:r>
    </w:p>
    <w:p w:rsidR="00D7746D" w:rsidRPr="006A35AB" w:rsidRDefault="00D7746D" w:rsidP="00D7746D">
      <w:pPr>
        <w:pStyle w:val="P00"/>
        <w:tabs>
          <w:tab w:val="clear" w:pos="2381"/>
          <w:tab w:val="clear" w:pos="2835"/>
          <w:tab w:val="clear" w:pos="6259"/>
          <w:tab w:val="center" w:pos="6804"/>
        </w:tabs>
        <w:spacing w:before="0"/>
        <w:ind w:left="1474" w:right="1134"/>
        <w:rPr>
          <w:rStyle w:val="default"/>
          <w:rFonts w:cs="FrankRuehl" w:hint="cs"/>
          <w:vanish/>
          <w:sz w:val="22"/>
          <w:szCs w:val="22"/>
          <w:shd w:val="clear" w:color="auto" w:fill="FFFF99"/>
          <w:rtl/>
        </w:rPr>
      </w:pPr>
      <w:r w:rsidRPr="006A35AB">
        <w:rPr>
          <w:rStyle w:val="default"/>
          <w:rFonts w:cs="FrankRuehl" w:hint="cs"/>
          <w:vanish/>
          <w:sz w:val="22"/>
          <w:szCs w:val="22"/>
          <w:shd w:val="clear" w:color="auto" w:fill="FFFF99"/>
          <w:rtl/>
        </w:rPr>
        <w:t>(2)</w:t>
      </w:r>
      <w:r w:rsidRPr="006A35AB">
        <w:rPr>
          <w:rStyle w:val="default"/>
          <w:rFonts w:cs="FrankRuehl" w:hint="cs"/>
          <w:vanish/>
          <w:sz w:val="22"/>
          <w:szCs w:val="22"/>
          <w:shd w:val="clear" w:color="auto" w:fill="FFFF99"/>
          <w:rtl/>
        </w:rPr>
        <w:tab/>
        <w:t>בעבור כלי רכב מסחרי שמשקלו 4 טון ומעלה</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106</w:t>
      </w:r>
      <w:r w:rsidR="006A35AB" w:rsidRPr="006A35AB">
        <w:rPr>
          <w:rStyle w:val="default"/>
          <w:rFonts w:cs="FrankRuehl" w:hint="cs"/>
          <w:vanish/>
          <w:sz w:val="22"/>
          <w:szCs w:val="22"/>
          <w:shd w:val="clear" w:color="auto" w:fill="FFFF99"/>
          <w:rtl/>
        </w:rPr>
        <w:t xml:space="preserve"> </w:t>
      </w:r>
      <w:r w:rsidR="006A35AB" w:rsidRPr="006A35AB">
        <w:rPr>
          <w:rStyle w:val="default"/>
          <w:rFonts w:cs="FrankRuehl" w:hint="cs"/>
          <w:vanish/>
          <w:sz w:val="22"/>
          <w:szCs w:val="22"/>
          <w:u w:val="single"/>
          <w:shd w:val="clear" w:color="auto" w:fill="FFFF99"/>
          <w:rtl/>
        </w:rPr>
        <w:t>108</w:t>
      </w:r>
      <w:r w:rsidRPr="006A35AB">
        <w:rPr>
          <w:rStyle w:val="default"/>
          <w:rFonts w:cs="FrankRuehl" w:hint="cs"/>
          <w:vanish/>
          <w:sz w:val="22"/>
          <w:szCs w:val="22"/>
          <w:shd w:val="clear" w:color="auto" w:fill="FFFF99"/>
          <w:rtl/>
        </w:rPr>
        <w:t xml:space="preserve"> ליום או חלק ממנו</w:t>
      </w:r>
    </w:p>
    <w:p w:rsidR="00D7746D" w:rsidRPr="00D7746D" w:rsidRDefault="00D7746D" w:rsidP="00D7746D">
      <w:pPr>
        <w:pStyle w:val="P00"/>
        <w:tabs>
          <w:tab w:val="clear" w:pos="1928"/>
          <w:tab w:val="clear" w:pos="2381"/>
          <w:tab w:val="clear" w:pos="2835"/>
          <w:tab w:val="clear" w:pos="6259"/>
          <w:tab w:val="center" w:pos="6804"/>
        </w:tabs>
        <w:spacing w:before="0"/>
        <w:ind w:left="624" w:right="1134"/>
        <w:rPr>
          <w:rStyle w:val="default"/>
          <w:rFonts w:cs="FrankRuehl" w:hint="cs"/>
          <w:sz w:val="2"/>
          <w:szCs w:val="2"/>
          <w:shd w:val="clear" w:color="auto" w:fill="FFFF99"/>
          <w:rtl/>
        </w:rPr>
      </w:pPr>
      <w:r w:rsidRPr="006A35AB">
        <w:rPr>
          <w:rStyle w:val="default"/>
          <w:rFonts w:cs="FrankRuehl" w:hint="cs"/>
          <w:vanish/>
          <w:sz w:val="22"/>
          <w:szCs w:val="22"/>
          <w:shd w:val="clear" w:color="auto" w:fill="FFFF99"/>
          <w:rtl/>
        </w:rPr>
        <w:t>(21)</w:t>
      </w:r>
      <w:r w:rsidRPr="006A35AB">
        <w:rPr>
          <w:rStyle w:val="default"/>
          <w:rFonts w:cs="FrankRuehl" w:hint="cs"/>
          <w:vanish/>
          <w:sz w:val="22"/>
          <w:szCs w:val="22"/>
          <w:shd w:val="clear" w:color="auto" w:fill="FFFF99"/>
          <w:rtl/>
        </w:rPr>
        <w:tab/>
        <w:t>שמאות מיטלטלין לרבות רכב</w:t>
      </w:r>
      <w:r w:rsidRPr="006A35AB">
        <w:rPr>
          <w:rStyle w:val="default"/>
          <w:rFonts w:cs="FrankRuehl" w:hint="cs"/>
          <w:vanish/>
          <w:sz w:val="22"/>
          <w:szCs w:val="22"/>
          <w:shd w:val="clear" w:color="auto" w:fill="FFFF99"/>
          <w:rtl/>
        </w:rPr>
        <w:tab/>
      </w:r>
      <w:r w:rsidRPr="006A35AB">
        <w:rPr>
          <w:rStyle w:val="default"/>
          <w:rFonts w:cs="FrankRuehl" w:hint="cs"/>
          <w:strike/>
          <w:vanish/>
          <w:sz w:val="22"/>
          <w:szCs w:val="22"/>
          <w:shd w:val="clear" w:color="auto" w:fill="FFFF99"/>
          <w:rtl/>
        </w:rPr>
        <w:t>31</w:t>
      </w:r>
      <w:r w:rsidR="00FD62DF" w:rsidRPr="006A35AB">
        <w:rPr>
          <w:rStyle w:val="default"/>
          <w:rFonts w:cs="FrankRuehl" w:hint="cs"/>
          <w:strike/>
          <w:vanish/>
          <w:sz w:val="22"/>
          <w:szCs w:val="22"/>
          <w:shd w:val="clear" w:color="auto" w:fill="FFFF99"/>
          <w:rtl/>
        </w:rPr>
        <w:t>7</w:t>
      </w:r>
      <w:r w:rsidRPr="006A35AB">
        <w:rPr>
          <w:rStyle w:val="default"/>
          <w:rFonts w:cs="FrankRuehl" w:hint="cs"/>
          <w:vanish/>
          <w:sz w:val="22"/>
          <w:szCs w:val="22"/>
          <w:shd w:val="clear" w:color="auto" w:fill="FFFF99"/>
          <w:rtl/>
        </w:rPr>
        <w:t xml:space="preserve"> </w:t>
      </w:r>
      <w:r w:rsidRPr="006A35AB">
        <w:rPr>
          <w:rStyle w:val="default"/>
          <w:rFonts w:cs="FrankRuehl" w:hint="cs"/>
          <w:vanish/>
          <w:sz w:val="22"/>
          <w:szCs w:val="22"/>
          <w:u w:val="single"/>
          <w:shd w:val="clear" w:color="auto" w:fill="FFFF99"/>
          <w:rtl/>
        </w:rPr>
        <w:t>3</w:t>
      </w:r>
      <w:r w:rsidR="006A35AB" w:rsidRPr="006A35AB">
        <w:rPr>
          <w:rStyle w:val="default"/>
          <w:rFonts w:cs="FrankRuehl" w:hint="cs"/>
          <w:vanish/>
          <w:sz w:val="22"/>
          <w:szCs w:val="22"/>
          <w:u w:val="single"/>
          <w:shd w:val="clear" w:color="auto" w:fill="FFFF99"/>
          <w:rtl/>
        </w:rPr>
        <w:t>24</w:t>
      </w:r>
      <w:bookmarkEnd w:id="1"/>
    </w:p>
    <w:p w:rsidR="006E0BEF" w:rsidRDefault="006E0BEF" w:rsidP="00BF3E68">
      <w:pPr>
        <w:pStyle w:val="P00"/>
        <w:spacing w:before="72"/>
        <w:ind w:left="0" w:right="1134"/>
        <w:rPr>
          <w:rStyle w:val="default"/>
          <w:rFonts w:cs="FrankRuehl" w:hint="cs"/>
          <w:rtl/>
        </w:rPr>
      </w:pPr>
      <w:bookmarkStart w:id="2" w:name="Seif2"/>
      <w:bookmarkEnd w:id="2"/>
      <w:r>
        <w:rPr>
          <w:lang w:val="he-IL"/>
        </w:rPr>
        <w:pict>
          <v:rect id="_x0000_s2316" style="position:absolute;left:0;text-align:left;margin-left:464.5pt;margin-top:8.05pt;width:75.05pt;height:9.9pt;z-index:251655168" o:allowincell="f" filled="f" stroked="f" strokecolor="lime" strokeweight=".25pt">
            <v:textbox style="mso-next-textbox:#_x0000_s2316" inset="0,0,0,0">
              <w:txbxContent>
                <w:p w:rsidR="006E0BEF" w:rsidRDefault="00BF3E68" w:rsidP="006E0BEF">
                  <w:pPr>
                    <w:spacing w:line="160" w:lineRule="exact"/>
                    <w:jc w:val="left"/>
                    <w:rPr>
                      <w:rFonts w:cs="Miriam" w:hint="cs"/>
                      <w:szCs w:val="18"/>
                      <w:rtl/>
                    </w:rPr>
                  </w:pPr>
                  <w:r>
                    <w:rPr>
                      <w:rFonts w:cs="Miriam" w:hint="cs"/>
                      <w:szCs w:val="18"/>
                      <w:rtl/>
                    </w:rPr>
                    <w:t>הוצאות חריגות</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BF3E68">
        <w:rPr>
          <w:rStyle w:val="default"/>
          <w:rFonts w:cs="FrankRuehl" w:hint="cs"/>
          <w:rtl/>
        </w:rPr>
        <w:t xml:space="preserve">הממונה על הגבייה רשאי לאשר הוצאה חריגה שהיתה כרוכה בהפעלת אמצעי אכיפה ושמנויה בתקנה 1, בסכום הגבוה מהנקוב בה, אם נוכח כי מטעמים מיוחדים שיירשמו ויומצאו לסרבן, ההוצאה החריגה הכרחית לצורך גביית החוב, וכי היא סבירה בנסיבות העניין, לרבות בשים לב לסכום החוב, ובלבד שסכום ההוצאה כאמור לא יעלה על 50% מגובה החוב המקורי בתוספת הצמדה וריבית, או 50,000 שקלים חדשים לפי הנמוך מביניהם; לעניין זה, "הוצאה חריגה" </w:t>
      </w:r>
      <w:r w:rsidR="00BF3E68">
        <w:rPr>
          <w:rStyle w:val="default"/>
          <w:rFonts w:cs="FrankRuehl"/>
          <w:rtl/>
        </w:rPr>
        <w:t>–</w:t>
      </w:r>
      <w:r w:rsidR="00BF3E68">
        <w:rPr>
          <w:rStyle w:val="default"/>
          <w:rFonts w:cs="FrankRuehl" w:hint="cs"/>
          <w:rtl/>
        </w:rPr>
        <w:t xml:space="preserve"> הוצאה שהיתה חיונית לצורך הפעלת אמצעי אכיפה לפי הפקודה, שנדרשה רק בשל נסיבותיו המיוחדות של אותו מקרה או של הנכס המסוים שלגביו הופעלו אמצעי האכיפה, ושהיא אינה נדרשת בדרך כלל לצורך הפעלת אמצעי אכיפה לפי הפקודה</w:t>
      </w:r>
      <w:r>
        <w:rPr>
          <w:rStyle w:val="default"/>
          <w:rFonts w:cs="FrankRuehl"/>
          <w:rtl/>
        </w:rPr>
        <w:t>.</w:t>
      </w:r>
    </w:p>
    <w:p w:rsidR="00410076" w:rsidRDefault="00410076" w:rsidP="00BF3E68">
      <w:pPr>
        <w:pStyle w:val="P00"/>
        <w:spacing w:before="72"/>
        <w:ind w:left="0" w:right="1134"/>
        <w:rPr>
          <w:rStyle w:val="default"/>
          <w:rFonts w:cs="FrankRuehl" w:hint="cs"/>
          <w:rtl/>
        </w:rPr>
      </w:pPr>
      <w:bookmarkStart w:id="3" w:name="Seif3"/>
      <w:bookmarkEnd w:id="3"/>
      <w:r>
        <w:rPr>
          <w:lang w:val="he-IL"/>
        </w:rPr>
        <w:pict>
          <v:rect id="_x0000_s2317" style="position:absolute;left:0;text-align:left;margin-left:464.5pt;margin-top:8.05pt;width:75.05pt;height:21.9pt;z-index:251656192" o:allowincell="f" filled="f" stroked="f" strokecolor="lime" strokeweight=".25pt">
            <v:textbox style="mso-next-textbox:#_x0000_s2317" inset="0,0,0,0">
              <w:txbxContent>
                <w:p w:rsidR="00410076" w:rsidRDefault="00BF3E68" w:rsidP="00410076">
                  <w:pPr>
                    <w:spacing w:line="160" w:lineRule="exact"/>
                    <w:jc w:val="left"/>
                    <w:rPr>
                      <w:rFonts w:cs="Miriam" w:hint="cs"/>
                      <w:szCs w:val="18"/>
                      <w:rtl/>
                    </w:rPr>
                  </w:pPr>
                  <w:r>
                    <w:rPr>
                      <w:rFonts w:cs="Miriam" w:hint="cs"/>
                      <w:szCs w:val="18"/>
                      <w:rtl/>
                    </w:rPr>
                    <w:t>הוצאות בהתאם לסכום החוב</w:t>
                  </w:r>
                </w:p>
              </w:txbxContent>
            </v:textbox>
            <w10:anchorlock/>
          </v:rect>
        </w:pict>
      </w:r>
      <w:r w:rsidR="00BF3E68">
        <w:rPr>
          <w:rStyle w:val="big-number"/>
          <w:rFonts w:hint="cs"/>
          <w:rtl/>
        </w:rPr>
        <w:t>3</w:t>
      </w:r>
      <w:r>
        <w:rPr>
          <w:rStyle w:val="default"/>
          <w:rFonts w:cs="FrankRuehl"/>
          <w:rtl/>
        </w:rPr>
        <w:t>.</w:t>
      </w:r>
      <w:r>
        <w:rPr>
          <w:rStyle w:val="default"/>
          <w:rFonts w:cs="FrankRuehl"/>
          <w:rtl/>
        </w:rPr>
        <w:tab/>
      </w:r>
      <w:r w:rsidR="00BF3E68">
        <w:rPr>
          <w:rStyle w:val="default"/>
          <w:rFonts w:cs="FrankRuehl" w:hint="cs"/>
          <w:rtl/>
        </w:rPr>
        <w:t>בבחינת סבירות אמצעי האכיפה, שבהם יישא הסרבן בהוצאות לפי סעיף 12ט לפקודה, וסבירותן של ההוצאות כאמור, יילקח בחשבון, בין השאר, היחס שבין גובה ההוצאות לגובה החוב</w:t>
      </w:r>
      <w:r>
        <w:rPr>
          <w:rStyle w:val="default"/>
          <w:rFonts w:cs="FrankRuehl"/>
          <w:rtl/>
        </w:rPr>
        <w:t>.</w:t>
      </w:r>
    </w:p>
    <w:p w:rsidR="00BF3E68" w:rsidRDefault="00410076" w:rsidP="00BF3E68">
      <w:pPr>
        <w:pStyle w:val="P00"/>
        <w:spacing w:before="72"/>
        <w:ind w:left="0" w:right="1134"/>
        <w:rPr>
          <w:rStyle w:val="default"/>
          <w:rFonts w:cs="FrankRuehl" w:hint="cs"/>
          <w:rtl/>
        </w:rPr>
      </w:pPr>
      <w:bookmarkStart w:id="4" w:name="Seif4"/>
      <w:bookmarkEnd w:id="4"/>
      <w:r>
        <w:rPr>
          <w:lang w:val="he-IL"/>
        </w:rPr>
        <w:pict>
          <v:rect id="_x0000_s2318" style="position:absolute;left:0;text-align:left;margin-left:464.5pt;margin-top:8.05pt;width:75.05pt;height:9.9pt;z-index:251657216" o:allowincell="f" filled="f" stroked="f" strokecolor="lime" strokeweight=".25pt">
            <v:textbox style="mso-next-textbox:#_x0000_s2318" inset="0,0,0,0">
              <w:txbxContent>
                <w:p w:rsidR="00410076" w:rsidRDefault="00BF3E68" w:rsidP="00410076">
                  <w:pPr>
                    <w:spacing w:line="160" w:lineRule="exact"/>
                    <w:jc w:val="left"/>
                    <w:rPr>
                      <w:rFonts w:cs="Miriam" w:hint="cs"/>
                      <w:szCs w:val="18"/>
                      <w:rtl/>
                    </w:rPr>
                  </w:pPr>
                  <w:r>
                    <w:rPr>
                      <w:rFonts w:cs="Miriam" w:hint="cs"/>
                      <w:szCs w:val="18"/>
                      <w:rtl/>
                    </w:rPr>
                    <w:t>חיוב יחיד לפעולה</w:t>
                  </w:r>
                </w:p>
              </w:txbxContent>
            </v:textbox>
            <w10:anchorlock/>
          </v:rect>
        </w:pict>
      </w:r>
      <w:r w:rsidR="00BF3E68">
        <w:rPr>
          <w:rStyle w:val="big-number"/>
          <w:rFonts w:hint="cs"/>
          <w:rtl/>
        </w:rPr>
        <w:t>4</w:t>
      </w:r>
      <w:r>
        <w:rPr>
          <w:rStyle w:val="default"/>
          <w:rFonts w:cs="FrankRuehl"/>
          <w:rtl/>
        </w:rPr>
        <w:t>.</w:t>
      </w:r>
      <w:r>
        <w:rPr>
          <w:rStyle w:val="default"/>
          <w:rFonts w:cs="FrankRuehl"/>
          <w:rtl/>
        </w:rPr>
        <w:tab/>
      </w:r>
      <w:r w:rsidR="00BF3E68">
        <w:rPr>
          <w:rStyle w:val="default"/>
          <w:rFonts w:cs="FrankRuehl" w:hint="cs"/>
          <w:rtl/>
        </w:rPr>
        <w:t>לא ייגבה כפל תשלום בשל פעולה, בשל כך שהפעולה לא הושלמה במועד אחד, אלא אם כן התקיים אחד מאלה:</w:t>
      </w:r>
    </w:p>
    <w:p w:rsidR="00410076" w:rsidRDefault="00BF3E68" w:rsidP="00BF3E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הוכח להנחת דעתו של הממונה על הגבייה שלא היה ניתן להשלים את ביצוע הפעולה בפעם אחת;</w:t>
      </w:r>
    </w:p>
    <w:p w:rsidR="00BF3E68" w:rsidRDefault="00BF3E68" w:rsidP="00BF3E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הסרבן ביקש את פיצול הפעולה;</w:t>
      </w:r>
    </w:p>
    <w:p w:rsidR="00BF3E68" w:rsidRDefault="00BF3E68" w:rsidP="00BF3E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אין בתקנות אלה הוראה אחרת.</w:t>
      </w:r>
    </w:p>
    <w:p w:rsidR="00410076" w:rsidRDefault="00410076" w:rsidP="00CE5580">
      <w:pPr>
        <w:pStyle w:val="P00"/>
        <w:spacing w:before="72"/>
        <w:ind w:left="0" w:right="1134"/>
        <w:rPr>
          <w:rStyle w:val="default"/>
          <w:rFonts w:cs="FrankRuehl" w:hint="cs"/>
          <w:rtl/>
        </w:rPr>
      </w:pPr>
      <w:bookmarkStart w:id="5" w:name="Seif5"/>
      <w:bookmarkEnd w:id="5"/>
      <w:r>
        <w:rPr>
          <w:lang w:val="he-IL"/>
        </w:rPr>
        <w:pict>
          <v:rect id="_x0000_s2319" style="position:absolute;left:0;text-align:left;margin-left:464.5pt;margin-top:8.05pt;width:75.05pt;height:20.25pt;z-index:251658240" o:allowincell="f" filled="f" stroked="f" strokecolor="lime" strokeweight=".25pt">
            <v:textbox style="mso-next-textbox:#_x0000_s2319" inset="0,0,0,0">
              <w:txbxContent>
                <w:p w:rsidR="00410076" w:rsidRDefault="00CE5580" w:rsidP="00410076">
                  <w:pPr>
                    <w:spacing w:line="160" w:lineRule="exact"/>
                    <w:jc w:val="left"/>
                    <w:rPr>
                      <w:rFonts w:cs="Miriam" w:hint="cs"/>
                      <w:szCs w:val="18"/>
                      <w:rtl/>
                    </w:rPr>
                  </w:pPr>
                  <w:r>
                    <w:rPr>
                      <w:rFonts w:cs="Miriam" w:hint="cs"/>
                      <w:szCs w:val="18"/>
                      <w:rtl/>
                    </w:rPr>
                    <w:t>החזר הוצאות בשל נקיטת הליך בטעות</w:t>
                  </w:r>
                </w:p>
              </w:txbxContent>
            </v:textbox>
            <w10:anchorlock/>
          </v:rect>
        </w:pict>
      </w:r>
      <w:r w:rsidR="00BF3E68">
        <w:rPr>
          <w:rStyle w:val="big-number"/>
          <w:rFonts w:hint="cs"/>
          <w:rtl/>
        </w:rPr>
        <w:t>5</w:t>
      </w:r>
      <w:r>
        <w:rPr>
          <w:rStyle w:val="default"/>
          <w:rFonts w:cs="FrankRuehl"/>
          <w:rtl/>
        </w:rPr>
        <w:t>.</w:t>
      </w:r>
      <w:r>
        <w:rPr>
          <w:rStyle w:val="default"/>
          <w:rFonts w:cs="FrankRuehl"/>
          <w:rtl/>
        </w:rPr>
        <w:tab/>
      </w:r>
      <w:r w:rsidR="00CE5580">
        <w:rPr>
          <w:rStyle w:val="default"/>
          <w:rFonts w:cs="FrankRuehl" w:hint="cs"/>
          <w:rtl/>
        </w:rPr>
        <w:t>הוכח להנחת דעתו של הממונה על הגבייה כי ננקטו אמצעי אכיפה בטעות, יוחזרו למי שננקטו נגדו אמצעים כאמור ההוצאות שנשא בהן בשל נקיטת הליכים אלה, בצירוף הפרשי הצמדה וריבית</w:t>
      </w:r>
      <w:r>
        <w:rPr>
          <w:rStyle w:val="default"/>
          <w:rFonts w:cs="FrankRuehl"/>
          <w:rtl/>
        </w:rPr>
        <w:t>.</w:t>
      </w:r>
    </w:p>
    <w:p w:rsidR="00410076" w:rsidRDefault="00410076" w:rsidP="00CE5580">
      <w:pPr>
        <w:pStyle w:val="P00"/>
        <w:spacing w:before="72"/>
        <w:ind w:left="0" w:right="1134"/>
        <w:rPr>
          <w:rStyle w:val="default"/>
          <w:rFonts w:cs="FrankRuehl" w:hint="cs"/>
          <w:rtl/>
        </w:rPr>
      </w:pPr>
      <w:bookmarkStart w:id="6" w:name="Seif6"/>
      <w:bookmarkEnd w:id="6"/>
      <w:r>
        <w:rPr>
          <w:lang w:val="he-IL"/>
        </w:rPr>
        <w:pict>
          <v:rect id="_x0000_s2320" style="position:absolute;left:0;text-align:left;margin-left:464.5pt;margin-top:8.05pt;width:75.05pt;height:9.9pt;z-index:251659264" o:allowincell="f" filled="f" stroked="f" strokecolor="lime" strokeweight=".25pt">
            <v:textbox style="mso-next-textbox:#_x0000_s2320" inset="0,0,0,0">
              <w:txbxContent>
                <w:p w:rsidR="00410076" w:rsidRDefault="00CE5580" w:rsidP="00410076">
                  <w:pPr>
                    <w:spacing w:line="160" w:lineRule="exact"/>
                    <w:jc w:val="left"/>
                    <w:rPr>
                      <w:rFonts w:cs="Miriam" w:hint="cs"/>
                      <w:szCs w:val="18"/>
                      <w:rtl/>
                    </w:rPr>
                  </w:pPr>
                  <w:r>
                    <w:rPr>
                      <w:rFonts w:cs="Miriam" w:hint="cs"/>
                      <w:szCs w:val="18"/>
                      <w:rtl/>
                    </w:rPr>
                    <w:t>הצמדה למדד</w:t>
                  </w:r>
                </w:p>
              </w:txbxContent>
            </v:textbox>
            <w10:anchorlock/>
          </v:rect>
        </w:pict>
      </w:r>
      <w:r w:rsidR="00CE5580">
        <w:rPr>
          <w:rStyle w:val="big-number"/>
          <w:rFonts w:hint="cs"/>
          <w:rtl/>
        </w:rPr>
        <w:t>6</w:t>
      </w:r>
      <w:r>
        <w:rPr>
          <w:rStyle w:val="default"/>
          <w:rFonts w:cs="FrankRuehl"/>
          <w:rtl/>
        </w:rPr>
        <w:t>.</w:t>
      </w:r>
      <w:r>
        <w:rPr>
          <w:rStyle w:val="default"/>
          <w:rFonts w:cs="FrankRuehl"/>
          <w:rtl/>
        </w:rPr>
        <w:tab/>
      </w:r>
      <w:r w:rsidR="00CE5580">
        <w:rPr>
          <w:rStyle w:val="default"/>
          <w:rFonts w:cs="FrankRuehl" w:hint="cs"/>
          <w:rtl/>
        </w:rPr>
        <w:t>(א)</w:t>
      </w:r>
      <w:r w:rsidR="00CE5580">
        <w:rPr>
          <w:rStyle w:val="default"/>
          <w:rFonts w:cs="FrankRuehl" w:hint="cs"/>
          <w:rtl/>
        </w:rPr>
        <w:tab/>
        <w:t xml:space="preserve">הסכומים הנקובים בתקנה 1 יעודכנו ב-1 בינואר של כל שנה (להלן </w:t>
      </w:r>
      <w:r w:rsidR="00CE5580">
        <w:rPr>
          <w:rStyle w:val="default"/>
          <w:rFonts w:cs="FrankRuehl"/>
          <w:rtl/>
        </w:rPr>
        <w:t>–</w:t>
      </w:r>
      <w:r w:rsidR="00CE5580">
        <w:rPr>
          <w:rStyle w:val="default"/>
          <w:rFonts w:cs="FrankRuehl" w:hint="cs"/>
          <w:rtl/>
        </w:rPr>
        <w:t xml:space="preserve"> יום השינוי), לפי שיעור השינוי במדד החדש לעומת המדד היסודי</w:t>
      </w:r>
      <w:r>
        <w:rPr>
          <w:rStyle w:val="default"/>
          <w:rFonts w:cs="FrankRuehl"/>
          <w:rtl/>
        </w:rPr>
        <w:t>.</w:t>
      </w:r>
    </w:p>
    <w:p w:rsidR="00CE5580" w:rsidRDefault="00CE5580" w:rsidP="00CE55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עדכון סכומים כאמור בתקנת משנה (א) ייעשה על בסיס הסכומים לפני שעוגלו כאמור בתקנת משנה (ג).</w:t>
      </w:r>
    </w:p>
    <w:p w:rsidR="00CE5580" w:rsidRDefault="00CE5580" w:rsidP="00CE55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שעודכן לפי תקנת משנה (א) יעוגל לשקל החדש השלם הקרוב וסכום של חצי שקל חדש יעוגל כלפי מעלה.</w:t>
      </w:r>
    </w:p>
    <w:p w:rsidR="00CE5580" w:rsidRDefault="00CE5580" w:rsidP="00CE55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w:t>
      </w:r>
      <w:r>
        <w:rPr>
          <w:rStyle w:val="default"/>
          <w:rFonts w:cs="FrankRuehl"/>
          <w:rtl/>
        </w:rPr>
        <w:t>–</w:t>
      </w:r>
    </w:p>
    <w:p w:rsidR="00CE5580" w:rsidRDefault="00CE5580" w:rsidP="00CE5580">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E5580" w:rsidRDefault="00CE5580" w:rsidP="00CE5580">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לפני יום השינוי;</w:t>
      </w:r>
    </w:p>
    <w:p w:rsidR="00CE5580" w:rsidRDefault="00CE5580" w:rsidP="00CE5580">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השינוי הקודם, ולעניין יום השינוי הראשון שלאחר תחילתן של תקנות אלה, המדד שפורסם בחודש ינואר 2011.</w:t>
      </w:r>
    </w:p>
    <w:p w:rsidR="00CE5580" w:rsidRDefault="00CE5580" w:rsidP="00CE5580">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מנהל רשות המסים יפרסם בהודעה ברשומות את נוסח תקנה 1 כפי שהתעדכנה לפי תקנה זו.</w:t>
      </w:r>
    </w:p>
    <w:p w:rsidR="00DA3905" w:rsidRDefault="00DA3905" w:rsidP="00DA3905">
      <w:pPr>
        <w:pStyle w:val="P00"/>
        <w:spacing w:before="72"/>
        <w:ind w:left="0" w:right="1134"/>
        <w:rPr>
          <w:rStyle w:val="default"/>
          <w:rFonts w:cs="FrankRuehl" w:hint="cs"/>
          <w:rtl/>
        </w:rPr>
      </w:pPr>
      <w:r>
        <w:rPr>
          <w:lang w:val="he-IL"/>
        </w:rPr>
        <w:pict>
          <v:rect id="_x0000_s2322" style="position:absolute;left:0;text-align:left;margin-left:464.5pt;margin-top:8.05pt;width:75.05pt;height:34.3pt;z-index:251661312" o:allowincell="f" filled="f" stroked="f" strokecolor="lime" strokeweight=".25pt">
            <v:textbox style="mso-next-textbox:#_x0000_s2322" inset="0,0,0,0">
              <w:txbxContent>
                <w:p w:rsidR="00DA3905" w:rsidRDefault="00DA3905" w:rsidP="00DA3905">
                  <w:pPr>
                    <w:spacing w:line="160" w:lineRule="exact"/>
                    <w:jc w:val="left"/>
                    <w:rPr>
                      <w:rFonts w:cs="Miriam"/>
                      <w:szCs w:val="18"/>
                      <w:rtl/>
                    </w:rPr>
                  </w:pPr>
                  <w:r>
                    <w:rPr>
                      <w:rFonts w:cs="Miriam" w:hint="cs"/>
                      <w:szCs w:val="18"/>
                      <w:rtl/>
                    </w:rPr>
                    <w:t>צו עיקול אלקטרוני לגורם שהוכר צד שלישי מוכר</w:t>
                  </w:r>
                </w:p>
                <w:p w:rsidR="00DA3905" w:rsidRDefault="00DA3905" w:rsidP="00DA3905">
                  <w:pPr>
                    <w:spacing w:line="160" w:lineRule="exact"/>
                    <w:jc w:val="left"/>
                    <w:rPr>
                      <w:rFonts w:cs="Miriam" w:hint="cs"/>
                      <w:szCs w:val="18"/>
                      <w:rtl/>
                    </w:rPr>
                  </w:pPr>
                  <w:r>
                    <w:rPr>
                      <w:rFonts w:cs="Miriam" w:hint="cs"/>
                      <w:szCs w:val="18"/>
                      <w:rtl/>
                    </w:rPr>
                    <w:t>תק' תשע"ח-2018</w:t>
                  </w:r>
                </w:p>
              </w:txbxContent>
            </v:textbox>
            <w10:anchorlock/>
          </v:rect>
        </w:pict>
      </w:r>
      <w:r>
        <w:rPr>
          <w:rStyle w:val="big-number"/>
          <w:rFonts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אף האמור בתקנות אלה, הוכר צד שלישי צד שלישי מוכר לפי תקנות המסים (גבייה) (תשלום לצד שלישי שהומצא לו צו עיקול בדרך אלקטרונית), התשע"ח-2018, ניתן להוסיף לחוב את ההוצאות ששולמו לצד השלישי המוכר לפי התקנות האמורות</w:t>
      </w:r>
      <w:r>
        <w:rPr>
          <w:rStyle w:val="default"/>
          <w:rFonts w:cs="FrankRuehl"/>
          <w:rtl/>
        </w:rPr>
        <w:t>.</w:t>
      </w:r>
    </w:p>
    <w:p w:rsidR="00DA3905" w:rsidRPr="006A35AB" w:rsidRDefault="00DA3905" w:rsidP="00DA3905">
      <w:pPr>
        <w:pStyle w:val="P00"/>
        <w:tabs>
          <w:tab w:val="clear" w:pos="1928"/>
          <w:tab w:val="clear" w:pos="2381"/>
          <w:tab w:val="clear" w:pos="2835"/>
          <w:tab w:val="clear" w:pos="6259"/>
          <w:tab w:val="center" w:pos="6804"/>
        </w:tabs>
        <w:spacing w:before="0"/>
        <w:ind w:left="0" w:right="1134"/>
        <w:rPr>
          <w:rStyle w:val="default"/>
          <w:rFonts w:cs="FrankRuehl"/>
          <w:vanish/>
          <w:color w:val="FF0000"/>
          <w:szCs w:val="20"/>
          <w:shd w:val="clear" w:color="auto" w:fill="FFFF99"/>
          <w:rtl/>
        </w:rPr>
      </w:pPr>
      <w:bookmarkStart w:id="7" w:name="Rov9"/>
      <w:r w:rsidRPr="006A35AB">
        <w:rPr>
          <w:rStyle w:val="default"/>
          <w:rFonts w:cs="FrankRuehl" w:hint="cs"/>
          <w:vanish/>
          <w:color w:val="FF0000"/>
          <w:szCs w:val="20"/>
          <w:shd w:val="clear" w:color="auto" w:fill="FFFF99"/>
          <w:rtl/>
        </w:rPr>
        <w:t>מיום 22.3.2018</w:t>
      </w:r>
    </w:p>
    <w:p w:rsidR="00DA3905" w:rsidRPr="006A35AB" w:rsidRDefault="00DA3905" w:rsidP="00DA3905">
      <w:pPr>
        <w:pStyle w:val="P00"/>
        <w:tabs>
          <w:tab w:val="clear" w:pos="1928"/>
          <w:tab w:val="clear" w:pos="2381"/>
          <w:tab w:val="clear" w:pos="2835"/>
          <w:tab w:val="clear" w:pos="6259"/>
          <w:tab w:val="center" w:pos="6804"/>
        </w:tabs>
        <w:spacing w:before="0"/>
        <w:ind w:left="0" w:right="1134"/>
        <w:rPr>
          <w:rStyle w:val="default"/>
          <w:rFonts w:cs="FrankRuehl"/>
          <w:vanish/>
          <w:szCs w:val="20"/>
          <w:shd w:val="clear" w:color="auto" w:fill="FFFF99"/>
          <w:rtl/>
        </w:rPr>
      </w:pPr>
      <w:r w:rsidRPr="006A35AB">
        <w:rPr>
          <w:rStyle w:val="default"/>
          <w:rFonts w:cs="FrankRuehl" w:hint="cs"/>
          <w:b/>
          <w:bCs/>
          <w:vanish/>
          <w:szCs w:val="20"/>
          <w:shd w:val="clear" w:color="auto" w:fill="FFFF99"/>
          <w:rtl/>
        </w:rPr>
        <w:t>תק' תשע"ח-2018</w:t>
      </w:r>
    </w:p>
    <w:p w:rsidR="00DA3905" w:rsidRPr="006A35AB" w:rsidRDefault="00DA3905" w:rsidP="00DA3905">
      <w:pPr>
        <w:pStyle w:val="P00"/>
        <w:tabs>
          <w:tab w:val="clear" w:pos="1928"/>
          <w:tab w:val="clear" w:pos="2381"/>
          <w:tab w:val="clear" w:pos="2835"/>
          <w:tab w:val="clear" w:pos="6259"/>
          <w:tab w:val="center" w:pos="6804"/>
        </w:tabs>
        <w:spacing w:before="0"/>
        <w:ind w:left="0" w:right="1134"/>
        <w:rPr>
          <w:rStyle w:val="default"/>
          <w:rFonts w:cs="FrankRuehl"/>
          <w:vanish/>
          <w:szCs w:val="20"/>
          <w:shd w:val="clear" w:color="auto" w:fill="FFFF99"/>
          <w:rtl/>
        </w:rPr>
      </w:pPr>
      <w:hyperlink r:id="rId20" w:history="1">
        <w:r w:rsidRPr="006A35AB">
          <w:rPr>
            <w:rStyle w:val="Hyperlink"/>
            <w:rFonts w:hint="cs"/>
            <w:vanish/>
            <w:szCs w:val="20"/>
            <w:shd w:val="clear" w:color="auto" w:fill="FFFF99"/>
            <w:rtl/>
          </w:rPr>
          <w:t>ק"ת תשע"ח מס' 7955</w:t>
        </w:r>
      </w:hyperlink>
      <w:r w:rsidRPr="006A35AB">
        <w:rPr>
          <w:rStyle w:val="default"/>
          <w:rFonts w:cs="FrankRuehl" w:hint="cs"/>
          <w:vanish/>
          <w:szCs w:val="20"/>
          <w:shd w:val="clear" w:color="auto" w:fill="FFFF99"/>
          <w:rtl/>
        </w:rPr>
        <w:t xml:space="preserve"> מיום 20.2.2018 עמ' 1030</w:t>
      </w:r>
    </w:p>
    <w:p w:rsidR="00DA3905" w:rsidRPr="00DA3905" w:rsidRDefault="00DA3905" w:rsidP="00DA3905">
      <w:pPr>
        <w:pStyle w:val="P00"/>
        <w:tabs>
          <w:tab w:val="clear" w:pos="1928"/>
          <w:tab w:val="clear" w:pos="2381"/>
          <w:tab w:val="clear" w:pos="2835"/>
          <w:tab w:val="clear" w:pos="6259"/>
          <w:tab w:val="center" w:pos="6804"/>
        </w:tabs>
        <w:spacing w:before="0"/>
        <w:ind w:left="0" w:right="1134"/>
        <w:rPr>
          <w:rStyle w:val="default"/>
          <w:rFonts w:cs="FrankRuehl"/>
          <w:sz w:val="2"/>
          <w:szCs w:val="2"/>
          <w:shd w:val="clear" w:color="auto" w:fill="FFFF99"/>
          <w:rtl/>
        </w:rPr>
      </w:pPr>
      <w:r w:rsidRPr="006A35AB">
        <w:rPr>
          <w:rStyle w:val="default"/>
          <w:rFonts w:cs="FrankRuehl" w:hint="cs"/>
          <w:b/>
          <w:bCs/>
          <w:vanish/>
          <w:szCs w:val="20"/>
          <w:shd w:val="clear" w:color="auto" w:fill="FFFF99"/>
          <w:rtl/>
        </w:rPr>
        <w:t>הוספת תקנה 6א</w:t>
      </w:r>
      <w:bookmarkEnd w:id="7"/>
    </w:p>
    <w:p w:rsidR="00410076" w:rsidRDefault="00410076" w:rsidP="00CE5580">
      <w:pPr>
        <w:pStyle w:val="P00"/>
        <w:spacing w:before="72"/>
        <w:ind w:left="0" w:right="1134"/>
        <w:rPr>
          <w:rStyle w:val="default"/>
          <w:rFonts w:cs="FrankRuehl" w:hint="cs"/>
          <w:rtl/>
        </w:rPr>
      </w:pPr>
      <w:bookmarkStart w:id="8" w:name="Seif7"/>
      <w:bookmarkEnd w:id="8"/>
      <w:r>
        <w:rPr>
          <w:lang w:val="he-IL"/>
        </w:rPr>
        <w:pict>
          <v:rect id="_x0000_s2321" style="position:absolute;left:0;text-align:left;margin-left:464.5pt;margin-top:8.05pt;width:75.05pt;height:9.9pt;z-index:251660288" o:allowincell="f" filled="f" stroked="f" strokecolor="lime" strokeweight=".25pt">
            <v:textbox style="mso-next-textbox:#_x0000_s2321" inset="0,0,0,0">
              <w:txbxContent>
                <w:p w:rsidR="00410076" w:rsidRDefault="00CE5580" w:rsidP="00410076">
                  <w:pPr>
                    <w:spacing w:line="160" w:lineRule="exact"/>
                    <w:jc w:val="left"/>
                    <w:rPr>
                      <w:rFonts w:cs="Miriam" w:hint="cs"/>
                      <w:szCs w:val="18"/>
                      <w:rtl/>
                    </w:rPr>
                  </w:pPr>
                  <w:r>
                    <w:rPr>
                      <w:rFonts w:cs="Miriam" w:hint="cs"/>
                      <w:szCs w:val="18"/>
                      <w:rtl/>
                    </w:rPr>
                    <w:t>ביטול</w:t>
                  </w:r>
                </w:p>
              </w:txbxContent>
            </v:textbox>
            <w10:anchorlock/>
          </v:rect>
        </w:pict>
      </w:r>
      <w:r w:rsidR="00CE5580">
        <w:rPr>
          <w:rStyle w:val="big-number"/>
          <w:rFonts w:hint="cs"/>
          <w:rtl/>
        </w:rPr>
        <w:t>7</w:t>
      </w:r>
      <w:r>
        <w:rPr>
          <w:rStyle w:val="default"/>
          <w:rFonts w:cs="FrankRuehl"/>
          <w:rtl/>
        </w:rPr>
        <w:t>.</w:t>
      </w:r>
      <w:r>
        <w:rPr>
          <w:rStyle w:val="default"/>
          <w:rFonts w:cs="FrankRuehl"/>
          <w:rtl/>
        </w:rPr>
        <w:tab/>
      </w:r>
      <w:r w:rsidR="00CE5580">
        <w:rPr>
          <w:rStyle w:val="default"/>
          <w:rFonts w:cs="FrankRuehl" w:hint="cs"/>
          <w:rtl/>
        </w:rPr>
        <w:t xml:space="preserve">תקנות המסים (גבייה) (קביעת הוצאות שהוצאו בנקיטת אמצעי אכיפה), התשנ"ג-1992 </w:t>
      </w:r>
      <w:r w:rsidR="00CE5580">
        <w:rPr>
          <w:rStyle w:val="default"/>
          <w:rFonts w:cs="FrankRuehl"/>
          <w:rtl/>
        </w:rPr>
        <w:t>–</w:t>
      </w:r>
      <w:r w:rsidR="00CE5580">
        <w:rPr>
          <w:rStyle w:val="default"/>
          <w:rFonts w:cs="FrankRuehl" w:hint="cs"/>
          <w:rtl/>
        </w:rPr>
        <w:t xml:space="preserve"> בטלות</w:t>
      </w:r>
      <w:r>
        <w:rPr>
          <w:rStyle w:val="default"/>
          <w:rFonts w:cs="FrankRuehl"/>
          <w:rtl/>
        </w:rPr>
        <w:t>.</w:t>
      </w:r>
    </w:p>
    <w:p w:rsidR="001153D7" w:rsidRDefault="001153D7">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C76B56" w:rsidP="00CE558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w:t>
      </w:r>
      <w:r w:rsidR="00CE5580">
        <w:rPr>
          <w:rFonts w:hint="cs"/>
          <w:rtl/>
        </w:rPr>
        <w:t>ז</w:t>
      </w:r>
      <w:r>
        <w:rPr>
          <w:rFonts w:hint="cs"/>
          <w:rtl/>
        </w:rPr>
        <w:t xml:space="preserve"> בניסן התשע"א (</w:t>
      </w:r>
      <w:r w:rsidR="00CE5580">
        <w:rPr>
          <w:rFonts w:hint="cs"/>
          <w:rtl/>
        </w:rPr>
        <w:t>1 במאי</w:t>
      </w:r>
      <w:r>
        <w:rPr>
          <w:rFonts w:hint="cs"/>
          <w:rtl/>
        </w:rPr>
        <w:t xml:space="preserve"> 2011</w:t>
      </w:r>
      <w:r w:rsidR="001153D7">
        <w:rPr>
          <w:rFonts w:hint="cs"/>
          <w:rtl/>
        </w:rPr>
        <w:t>)</w:t>
      </w:r>
      <w:r w:rsidR="001153D7">
        <w:rPr>
          <w:rFonts w:hint="cs"/>
          <w:rtl/>
        </w:rPr>
        <w:tab/>
      </w:r>
      <w:r w:rsidR="003A263B">
        <w:rPr>
          <w:rFonts w:hint="cs"/>
          <w:rtl/>
        </w:rPr>
        <w:t>יובל שטייניץ</w:t>
      </w:r>
    </w:p>
    <w:p w:rsidR="001153D7" w:rsidRDefault="001153D7" w:rsidP="00CE558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t>שר האוצר</w:t>
      </w:r>
    </w:p>
    <w:p w:rsidR="00410076" w:rsidRDefault="00410076">
      <w:pPr>
        <w:pStyle w:val="P00"/>
        <w:spacing w:before="72"/>
        <w:ind w:left="0" w:right="1134"/>
        <w:rPr>
          <w:rFonts w:hint="cs"/>
          <w:rtl/>
        </w:rPr>
      </w:pPr>
    </w:p>
    <w:p w:rsidR="00CF0B2A" w:rsidRDefault="00CF0B2A">
      <w:pPr>
        <w:pStyle w:val="P00"/>
        <w:spacing w:before="72"/>
        <w:ind w:left="0" w:right="1134"/>
        <w:rPr>
          <w:rtl/>
        </w:rPr>
      </w:pPr>
    </w:p>
    <w:p w:rsidR="00DD2910" w:rsidRDefault="00DD2910">
      <w:pPr>
        <w:pStyle w:val="P00"/>
        <w:spacing w:before="72"/>
        <w:ind w:left="0" w:right="1134"/>
        <w:rPr>
          <w:rtl/>
        </w:rPr>
      </w:pPr>
    </w:p>
    <w:p w:rsidR="00DD2910" w:rsidRDefault="00DD2910" w:rsidP="00DD2910">
      <w:pPr>
        <w:pStyle w:val="P00"/>
        <w:spacing w:before="72"/>
        <w:ind w:left="0" w:right="1134"/>
        <w:jc w:val="center"/>
        <w:rPr>
          <w:rFonts w:cs="David"/>
          <w:color w:val="0000FF"/>
          <w:szCs w:val="24"/>
          <w:u w:val="single"/>
          <w:rtl/>
        </w:rPr>
      </w:pPr>
      <w:hyperlink r:id="rId21" w:history="1">
        <w:r>
          <w:rPr>
            <w:rFonts w:cs="David"/>
            <w:color w:val="0000FF"/>
            <w:szCs w:val="24"/>
            <w:u w:val="single"/>
            <w:rtl/>
          </w:rPr>
          <w:t>הודעה למנויים על עריכה ושינויים במסמכי פסיקה, חקיקה ועוד באתר נבו - הקש כאן</w:t>
        </w:r>
      </w:hyperlink>
    </w:p>
    <w:p w:rsidR="00CF0B2A" w:rsidRPr="00DD2910" w:rsidRDefault="00CF0B2A" w:rsidP="00DD2910">
      <w:pPr>
        <w:pStyle w:val="P00"/>
        <w:spacing w:before="72"/>
        <w:ind w:left="0" w:right="1134"/>
        <w:jc w:val="center"/>
        <w:rPr>
          <w:rFonts w:cs="David"/>
          <w:color w:val="0000FF"/>
          <w:szCs w:val="24"/>
          <w:u w:val="single"/>
          <w:rtl/>
        </w:rPr>
      </w:pPr>
    </w:p>
    <w:sectPr w:rsidR="00CF0B2A" w:rsidRPr="00DD2910">
      <w:headerReference w:type="even" r:id="rId22"/>
      <w:headerReference w:type="default" r:id="rId23"/>
      <w:footerReference w:type="even" r:id="rId24"/>
      <w:footerReference w:type="default" r:id="rId2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6951" w:rsidRDefault="00A86951" w:rsidP="001153D7">
      <w:pPr>
        <w:pStyle w:val="P00"/>
      </w:pPr>
      <w:r>
        <w:separator/>
      </w:r>
    </w:p>
  </w:endnote>
  <w:endnote w:type="continuationSeparator" w:id="0">
    <w:p w:rsidR="00A86951" w:rsidRDefault="00A86951"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2910">
      <w:rPr>
        <w:rFonts w:cs="TopType Jerushalmi"/>
        <w:noProof/>
        <w:color w:val="000000"/>
        <w:sz w:val="14"/>
        <w:szCs w:val="14"/>
      </w:rPr>
      <w:t>Z:\000-law\yael\2011\11-05-15</w:t>
    </w:r>
    <w:r w:rsidR="00DD2910" w:rsidRPr="00DD2910">
      <w:rPr>
        <w:rFonts w:cs="TopType Jerushalmi"/>
        <w:noProof/>
        <w:color w:val="000000"/>
        <w:sz w:val="14"/>
        <w:szCs w:val="14"/>
        <w:rtl/>
      </w:rPr>
      <w:t>\טבלא\500_487.</w:t>
    </w:r>
    <w:r w:rsidR="00DD2910">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B46F8">
      <w:rPr>
        <w:rFonts w:hAnsi="FrankRuehl"/>
        <w:noProof/>
        <w:sz w:val="24"/>
        <w:szCs w:val="24"/>
        <w:rtl/>
      </w:rPr>
      <w:t>3</w:t>
    </w:r>
    <w:r>
      <w:rPr>
        <w:rFonts w:hAnsi="FrankRuehl"/>
        <w:sz w:val="24"/>
        <w:szCs w:val="24"/>
        <w:rtl/>
      </w:rPr>
      <w:fldChar w:fldCharType="end"/>
    </w:r>
  </w:p>
  <w:p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2910">
      <w:rPr>
        <w:rFonts w:cs="TopType Jerushalmi"/>
        <w:noProof/>
        <w:color w:val="000000"/>
        <w:sz w:val="14"/>
        <w:szCs w:val="14"/>
      </w:rPr>
      <w:t>Z:\000-law\yael\2011\11-05-15</w:t>
    </w:r>
    <w:r w:rsidR="00DD2910" w:rsidRPr="00DD2910">
      <w:rPr>
        <w:rFonts w:cs="TopType Jerushalmi"/>
        <w:noProof/>
        <w:color w:val="000000"/>
        <w:sz w:val="14"/>
        <w:szCs w:val="14"/>
        <w:rtl/>
      </w:rPr>
      <w:t>\טבלא\500_487.</w:t>
    </w:r>
    <w:r w:rsidR="00DD2910">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6951" w:rsidRDefault="00A86951">
      <w:pPr>
        <w:spacing w:before="60" w:line="240" w:lineRule="auto"/>
        <w:ind w:right="1134"/>
      </w:pPr>
      <w:r>
        <w:separator/>
      </w:r>
    </w:p>
  </w:footnote>
  <w:footnote w:type="continuationSeparator" w:id="0">
    <w:p w:rsidR="00A86951" w:rsidRDefault="00A86951">
      <w:r>
        <w:separator/>
      </w:r>
    </w:p>
  </w:footnote>
  <w:footnote w:id="1">
    <w:p w:rsidR="009E23B9" w:rsidRDefault="001153D7" w:rsidP="009E23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00410076">
        <w:rPr>
          <w:rFonts w:hint="cs"/>
          <w:sz w:val="20"/>
          <w:rtl/>
        </w:rPr>
        <w:t>פורסמו</w:t>
      </w:r>
      <w:r w:rsidR="00EE5228">
        <w:rPr>
          <w:rFonts w:hint="cs"/>
          <w:sz w:val="20"/>
          <w:rtl/>
        </w:rPr>
        <w:t xml:space="preserve"> </w:t>
      </w:r>
      <w:hyperlink r:id="rId1" w:history="1">
        <w:r w:rsidR="00EE5228" w:rsidRPr="009E23B9">
          <w:rPr>
            <w:rStyle w:val="Hyperlink"/>
            <w:rFonts w:hint="cs"/>
            <w:sz w:val="20"/>
            <w:rtl/>
          </w:rPr>
          <w:t>ק"ת תשע</w:t>
        </w:r>
        <w:r w:rsidR="00C76B56" w:rsidRPr="009E23B9">
          <w:rPr>
            <w:rStyle w:val="Hyperlink"/>
            <w:rFonts w:hint="cs"/>
            <w:sz w:val="20"/>
            <w:rtl/>
          </w:rPr>
          <w:t>"א</w:t>
        </w:r>
        <w:r w:rsidR="00EE5228" w:rsidRPr="009E23B9">
          <w:rPr>
            <w:rStyle w:val="Hyperlink"/>
            <w:rFonts w:hint="cs"/>
            <w:sz w:val="20"/>
            <w:rtl/>
          </w:rPr>
          <w:t xml:space="preserve"> מס' 6</w:t>
        </w:r>
        <w:r w:rsidR="00C76B56" w:rsidRPr="009E23B9">
          <w:rPr>
            <w:rStyle w:val="Hyperlink"/>
            <w:rFonts w:hint="cs"/>
            <w:sz w:val="20"/>
            <w:rtl/>
          </w:rPr>
          <w:t>99</w:t>
        </w:r>
        <w:r w:rsidR="00410076" w:rsidRPr="009E23B9">
          <w:rPr>
            <w:rStyle w:val="Hyperlink"/>
            <w:rFonts w:hint="cs"/>
            <w:sz w:val="20"/>
            <w:rtl/>
          </w:rPr>
          <w:t>9</w:t>
        </w:r>
      </w:hyperlink>
      <w:r w:rsidR="00EE5228">
        <w:rPr>
          <w:rFonts w:hint="cs"/>
          <w:sz w:val="20"/>
          <w:rtl/>
        </w:rPr>
        <w:t xml:space="preserve"> מיום </w:t>
      </w:r>
      <w:r w:rsidR="00410076">
        <w:rPr>
          <w:rFonts w:hint="cs"/>
          <w:sz w:val="20"/>
          <w:rtl/>
        </w:rPr>
        <w:t>11</w:t>
      </w:r>
      <w:r w:rsidR="00C76B56">
        <w:rPr>
          <w:rFonts w:hint="cs"/>
          <w:sz w:val="20"/>
          <w:rtl/>
        </w:rPr>
        <w:t>.5.2011</w:t>
      </w:r>
      <w:r w:rsidR="00EE5228">
        <w:rPr>
          <w:rFonts w:hint="cs"/>
          <w:sz w:val="20"/>
          <w:rtl/>
        </w:rPr>
        <w:t xml:space="preserve"> עמ' </w:t>
      </w:r>
      <w:r w:rsidR="00C76B56">
        <w:rPr>
          <w:rFonts w:hint="cs"/>
          <w:sz w:val="20"/>
          <w:rtl/>
        </w:rPr>
        <w:t>94</w:t>
      </w:r>
      <w:r w:rsidR="00410076">
        <w:rPr>
          <w:rFonts w:hint="cs"/>
          <w:sz w:val="20"/>
          <w:rtl/>
        </w:rPr>
        <w:t>8</w:t>
      </w:r>
      <w:r>
        <w:rPr>
          <w:rFonts w:hint="cs"/>
          <w:sz w:val="20"/>
          <w:rtl/>
        </w:rPr>
        <w:t>.</w:t>
      </w:r>
    </w:p>
    <w:p w:rsidR="00416A92" w:rsidRDefault="003E0ED7" w:rsidP="00416A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416A92">
          <w:rPr>
            <w:rStyle w:val="Hyperlink"/>
            <w:rFonts w:hint="cs"/>
            <w:sz w:val="20"/>
            <w:rtl/>
          </w:rPr>
          <w:t>ק"ת תשע"ב מס' 7081</w:t>
        </w:r>
      </w:hyperlink>
      <w:r>
        <w:rPr>
          <w:rFonts w:hint="cs"/>
          <w:sz w:val="20"/>
          <w:rtl/>
        </w:rPr>
        <w:t xml:space="preserve"> מיום 19.1.2012 עמ' 679 </w:t>
      </w:r>
      <w:r>
        <w:rPr>
          <w:sz w:val="20"/>
          <w:rtl/>
        </w:rPr>
        <w:t>–</w:t>
      </w:r>
      <w:r>
        <w:rPr>
          <w:rFonts w:hint="cs"/>
          <w:sz w:val="20"/>
          <w:rtl/>
        </w:rPr>
        <w:t xml:space="preserve"> הודעה תשע"ב-2012; תחילתה ביום 1.1.2012.</w:t>
      </w:r>
    </w:p>
    <w:p w:rsidR="007A45E8" w:rsidRDefault="007A45E8" w:rsidP="007A45E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521BA6" w:rsidRPr="007A45E8">
          <w:rPr>
            <w:rStyle w:val="Hyperlink"/>
            <w:rFonts w:hint="cs"/>
            <w:sz w:val="20"/>
            <w:rtl/>
          </w:rPr>
          <w:t>ק"ת תשע"ג מס' 7210</w:t>
        </w:r>
      </w:hyperlink>
      <w:r w:rsidR="00521BA6">
        <w:rPr>
          <w:rFonts w:hint="cs"/>
          <w:sz w:val="20"/>
          <w:rtl/>
        </w:rPr>
        <w:t xml:space="preserve"> מיום 15.1.2013 עמ' 609 </w:t>
      </w:r>
      <w:r w:rsidR="00521BA6">
        <w:rPr>
          <w:sz w:val="20"/>
          <w:rtl/>
        </w:rPr>
        <w:t>–</w:t>
      </w:r>
      <w:r w:rsidR="00521BA6">
        <w:rPr>
          <w:rFonts w:hint="cs"/>
          <w:sz w:val="20"/>
          <w:rtl/>
        </w:rPr>
        <w:t xml:space="preserve"> הודעה תשע"ג-2013; תחילתה ביום 1.1.2013.</w:t>
      </w:r>
    </w:p>
    <w:p w:rsidR="00654914" w:rsidRDefault="00654914" w:rsidP="006549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E12054" w:rsidRPr="00654914">
          <w:rPr>
            <w:rStyle w:val="Hyperlink"/>
            <w:rFonts w:hint="cs"/>
            <w:sz w:val="20"/>
            <w:rtl/>
          </w:rPr>
          <w:t>ק"ת תשע"ד מס' 7343</w:t>
        </w:r>
      </w:hyperlink>
      <w:r w:rsidR="00E12054">
        <w:rPr>
          <w:rFonts w:hint="cs"/>
          <w:sz w:val="20"/>
          <w:rtl/>
        </w:rPr>
        <w:t xml:space="preserve"> מיום 17.2.2014 עמ' 684 </w:t>
      </w:r>
      <w:r w:rsidR="00E12054">
        <w:rPr>
          <w:sz w:val="20"/>
          <w:rtl/>
        </w:rPr>
        <w:t>–</w:t>
      </w:r>
      <w:r w:rsidR="00E12054">
        <w:rPr>
          <w:rFonts w:hint="cs"/>
          <w:sz w:val="20"/>
          <w:rtl/>
        </w:rPr>
        <w:t xml:space="preserve"> הודעה תשע"ד-2014; תחילתה ביום 1.1.2014.</w:t>
      </w:r>
      <w:r w:rsidR="00024AA4">
        <w:rPr>
          <w:rFonts w:hint="cs"/>
          <w:sz w:val="20"/>
          <w:rtl/>
        </w:rPr>
        <w:t xml:space="preserve"> ת"ט </w:t>
      </w:r>
      <w:hyperlink r:id="rId5" w:history="1">
        <w:r w:rsidR="00024AA4" w:rsidRPr="00E561B7">
          <w:rPr>
            <w:rStyle w:val="Hyperlink"/>
            <w:rFonts w:hint="cs"/>
            <w:sz w:val="20"/>
            <w:rtl/>
          </w:rPr>
          <w:t>ק"ת תשע"ה מס' 7493</w:t>
        </w:r>
      </w:hyperlink>
      <w:r w:rsidR="00024AA4">
        <w:rPr>
          <w:rFonts w:hint="cs"/>
          <w:sz w:val="20"/>
          <w:rtl/>
        </w:rPr>
        <w:t xml:space="preserve"> מיום 19.2.2015 עמ' 947.</w:t>
      </w:r>
    </w:p>
    <w:p w:rsidR="00E561B7" w:rsidRDefault="00E561B7" w:rsidP="00E561B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sz w:val="20"/>
          <w:rtl/>
        </w:rPr>
      </w:pPr>
      <w:hyperlink r:id="rId6" w:history="1">
        <w:r w:rsidR="00024AA4" w:rsidRPr="00E561B7">
          <w:rPr>
            <w:rStyle w:val="Hyperlink"/>
            <w:rFonts w:hint="cs"/>
            <w:sz w:val="20"/>
            <w:rtl/>
          </w:rPr>
          <w:t>ק"ת תשע"ה מס' 7493</w:t>
        </w:r>
      </w:hyperlink>
      <w:r w:rsidR="00024AA4">
        <w:rPr>
          <w:rFonts w:hint="cs"/>
          <w:sz w:val="20"/>
          <w:rtl/>
        </w:rPr>
        <w:t xml:space="preserve"> מיום 19.2.2015 עמ' 945 </w:t>
      </w:r>
      <w:r w:rsidR="00024AA4">
        <w:rPr>
          <w:sz w:val="20"/>
          <w:rtl/>
        </w:rPr>
        <w:t>–</w:t>
      </w:r>
      <w:r w:rsidR="00024AA4">
        <w:rPr>
          <w:rFonts w:hint="cs"/>
          <w:sz w:val="20"/>
          <w:rtl/>
        </w:rPr>
        <w:t xml:space="preserve"> הודעה תשע"ה-2015; תחילתה ביום 1.1.2015.</w:t>
      </w:r>
    </w:p>
    <w:p w:rsidR="00907D40" w:rsidRDefault="00907D40" w:rsidP="00907D4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sz w:val="20"/>
          <w:rtl/>
        </w:rPr>
      </w:pPr>
      <w:hyperlink r:id="rId7" w:history="1">
        <w:r w:rsidR="00972FC6" w:rsidRPr="00907D40">
          <w:rPr>
            <w:rStyle w:val="Hyperlink"/>
            <w:rFonts w:hint="cs"/>
            <w:sz w:val="20"/>
            <w:rtl/>
          </w:rPr>
          <w:t>ק"ת תשע"ו מס' 7632</w:t>
        </w:r>
      </w:hyperlink>
      <w:r w:rsidR="00972FC6">
        <w:rPr>
          <w:rFonts w:hint="cs"/>
          <w:sz w:val="20"/>
          <w:rtl/>
        </w:rPr>
        <w:t xml:space="preserve"> מיום 17.3.2016 עמ' 854 </w:t>
      </w:r>
      <w:r w:rsidR="00972FC6">
        <w:rPr>
          <w:sz w:val="20"/>
          <w:rtl/>
        </w:rPr>
        <w:t>–</w:t>
      </w:r>
      <w:r w:rsidR="00972FC6">
        <w:rPr>
          <w:rFonts w:hint="cs"/>
          <w:sz w:val="20"/>
          <w:rtl/>
        </w:rPr>
        <w:t xml:space="preserve"> הודעה תשע"ו-2016; תחילתה ביום 1.1.2016.</w:t>
      </w:r>
    </w:p>
    <w:p w:rsidR="003A1419" w:rsidRDefault="003A1419" w:rsidP="003A1419">
      <w:pPr>
        <w:pStyle w:val="footnote"/>
        <w:tabs>
          <w:tab w:val="left" w:pos="624"/>
          <w:tab w:val="left" w:pos="1021"/>
          <w:tab w:val="left" w:pos="1474"/>
          <w:tab w:val="left" w:pos="1928"/>
          <w:tab w:val="left" w:pos="2381"/>
          <w:tab w:val="left" w:pos="2835"/>
          <w:tab w:val="right" w:leader="dot" w:pos="6259"/>
        </w:tabs>
        <w:spacing w:before="72"/>
        <w:ind w:left="0" w:right="1134"/>
        <w:jc w:val="left"/>
        <w:rPr>
          <w:sz w:val="20"/>
          <w:rtl/>
        </w:rPr>
      </w:pPr>
      <w:hyperlink r:id="rId8" w:history="1">
        <w:r w:rsidR="00580375" w:rsidRPr="003A1419">
          <w:rPr>
            <w:rStyle w:val="Hyperlink"/>
            <w:rFonts w:hint="cs"/>
            <w:sz w:val="20"/>
            <w:rtl/>
          </w:rPr>
          <w:t>ק"ת תשע"ז מס' 7792</w:t>
        </w:r>
      </w:hyperlink>
      <w:r w:rsidR="00580375">
        <w:rPr>
          <w:rFonts w:hint="cs"/>
          <w:sz w:val="20"/>
          <w:rtl/>
        </w:rPr>
        <w:t xml:space="preserve"> מיום 21.3.2017 עמ' 892 </w:t>
      </w:r>
      <w:r w:rsidR="00580375">
        <w:rPr>
          <w:sz w:val="20"/>
          <w:rtl/>
        </w:rPr>
        <w:t>–</w:t>
      </w:r>
      <w:r w:rsidR="00580375">
        <w:rPr>
          <w:rFonts w:hint="cs"/>
          <w:sz w:val="20"/>
          <w:rtl/>
        </w:rPr>
        <w:t xml:space="preserve"> הודעה תשע"ז-2017; תחילתה ביום 1.1.2017.</w:t>
      </w:r>
    </w:p>
    <w:p w:rsidR="00227ED5" w:rsidRDefault="00227ED5" w:rsidP="00227ED5">
      <w:pPr>
        <w:pStyle w:val="footnote"/>
        <w:tabs>
          <w:tab w:val="left" w:pos="624"/>
          <w:tab w:val="left" w:pos="1021"/>
          <w:tab w:val="left" w:pos="1474"/>
          <w:tab w:val="left" w:pos="1928"/>
          <w:tab w:val="left" w:pos="2381"/>
          <w:tab w:val="left" w:pos="2835"/>
          <w:tab w:val="right" w:leader="dot" w:pos="6259"/>
        </w:tabs>
        <w:spacing w:before="72"/>
        <w:ind w:left="0" w:right="1134"/>
        <w:jc w:val="left"/>
        <w:rPr>
          <w:sz w:val="20"/>
          <w:rtl/>
        </w:rPr>
      </w:pPr>
      <w:hyperlink r:id="rId9" w:history="1">
        <w:r w:rsidR="005467B2" w:rsidRPr="00227ED5">
          <w:rPr>
            <w:rStyle w:val="Hyperlink"/>
            <w:rFonts w:hint="cs"/>
            <w:sz w:val="20"/>
            <w:rtl/>
          </w:rPr>
          <w:t>ק"ת תשע"ח מס' 7955</w:t>
        </w:r>
      </w:hyperlink>
      <w:r w:rsidR="005467B2">
        <w:rPr>
          <w:rFonts w:hint="cs"/>
          <w:sz w:val="20"/>
          <w:rtl/>
        </w:rPr>
        <w:t xml:space="preserve"> מיום 20.2.2018 עמ' 1030 </w:t>
      </w:r>
      <w:r w:rsidR="005467B2">
        <w:rPr>
          <w:sz w:val="20"/>
          <w:rtl/>
        </w:rPr>
        <w:t>–</w:t>
      </w:r>
      <w:r w:rsidR="005467B2">
        <w:rPr>
          <w:rFonts w:hint="cs"/>
          <w:sz w:val="20"/>
          <w:rtl/>
        </w:rPr>
        <w:t xml:space="preserve"> תק' תשע"ח-2018; תחילתן 30 ימים מיום פרסומן.</w:t>
      </w:r>
    </w:p>
    <w:p w:rsidR="00C864D2" w:rsidRDefault="009134FF" w:rsidP="00C864D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5567F3" w:rsidRPr="009134FF">
          <w:rPr>
            <w:rStyle w:val="Hyperlink"/>
            <w:rFonts w:hint="cs"/>
            <w:sz w:val="20"/>
            <w:rtl/>
          </w:rPr>
          <w:t>ק"ת תשע"ח מס' 7982</w:t>
        </w:r>
      </w:hyperlink>
      <w:r w:rsidR="005567F3">
        <w:rPr>
          <w:rFonts w:hint="cs"/>
          <w:sz w:val="20"/>
          <w:rtl/>
        </w:rPr>
        <w:t xml:space="preserve"> מיום 10.4.2018 עמ' 1764 </w:t>
      </w:r>
      <w:r w:rsidR="005567F3">
        <w:rPr>
          <w:sz w:val="20"/>
          <w:rtl/>
        </w:rPr>
        <w:t>–</w:t>
      </w:r>
      <w:r w:rsidR="005567F3">
        <w:rPr>
          <w:rFonts w:hint="cs"/>
          <w:sz w:val="20"/>
          <w:rtl/>
        </w:rPr>
        <w:t xml:space="preserve"> הודעה תשע"ח-2018; תחילתה ביום 1.1.2018.</w:t>
      </w:r>
      <w:r w:rsidR="009E5D90">
        <w:rPr>
          <w:rFonts w:hint="cs"/>
          <w:sz w:val="20"/>
          <w:rtl/>
        </w:rPr>
        <w:t xml:space="preserve"> ת"ט </w:t>
      </w:r>
      <w:hyperlink r:id="rId11" w:history="1">
        <w:r w:rsidR="009E5D90" w:rsidRPr="00C864D2">
          <w:rPr>
            <w:rStyle w:val="Hyperlink"/>
            <w:rFonts w:hint="cs"/>
            <w:sz w:val="20"/>
            <w:rtl/>
          </w:rPr>
          <w:t>ק"ת תשע"ט מס' 8146</w:t>
        </w:r>
      </w:hyperlink>
      <w:r w:rsidR="009E5D90">
        <w:rPr>
          <w:rFonts w:hint="cs"/>
          <w:sz w:val="20"/>
          <w:rtl/>
        </w:rPr>
        <w:t xml:space="preserve"> מיום 8.1.2019 עמ' 1794.</w:t>
      </w:r>
    </w:p>
    <w:p w:rsidR="00BE7C14" w:rsidRDefault="00BE7C14" w:rsidP="00BE7C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D7746D" w:rsidRPr="00BE7C14">
          <w:rPr>
            <w:rStyle w:val="Hyperlink"/>
            <w:rFonts w:hint="cs"/>
            <w:sz w:val="20"/>
            <w:rtl/>
          </w:rPr>
          <w:t>ק"ת תשע"ט מס' 8182</w:t>
        </w:r>
      </w:hyperlink>
      <w:r w:rsidR="00D7746D">
        <w:rPr>
          <w:rFonts w:hint="cs"/>
          <w:sz w:val="20"/>
          <w:rtl/>
        </w:rPr>
        <w:t xml:space="preserve"> מיום 27.2.2019 עמ' 2940 </w:t>
      </w:r>
      <w:r w:rsidR="00D7746D">
        <w:rPr>
          <w:sz w:val="20"/>
          <w:rtl/>
        </w:rPr>
        <w:t>–</w:t>
      </w:r>
      <w:r w:rsidR="00D7746D">
        <w:rPr>
          <w:rFonts w:hint="cs"/>
          <w:sz w:val="20"/>
          <w:rtl/>
        </w:rPr>
        <w:t xml:space="preserve"> הודעה תשע"ט-2019; תחילתה ביום 1.1.2019.</w:t>
      </w:r>
    </w:p>
    <w:p w:rsidR="00A22F56" w:rsidRDefault="00A22F56" w:rsidP="00A22F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F36C01" w:rsidRPr="00A22F56">
          <w:rPr>
            <w:rStyle w:val="Hyperlink"/>
            <w:rFonts w:hint="cs"/>
            <w:sz w:val="20"/>
            <w:rtl/>
          </w:rPr>
          <w:t>ק"ת תש"ף מס' 8340</w:t>
        </w:r>
      </w:hyperlink>
      <w:r w:rsidR="00F36C01">
        <w:rPr>
          <w:rFonts w:hint="cs"/>
          <w:sz w:val="20"/>
          <w:rtl/>
        </w:rPr>
        <w:t xml:space="preserve"> מיום 3.2.2020 עמ' 520 </w:t>
      </w:r>
      <w:r w:rsidR="00F36C01">
        <w:rPr>
          <w:sz w:val="20"/>
          <w:rtl/>
        </w:rPr>
        <w:t>–</w:t>
      </w:r>
      <w:r w:rsidR="00F36C01">
        <w:rPr>
          <w:rFonts w:hint="cs"/>
          <w:sz w:val="20"/>
          <w:rtl/>
        </w:rPr>
        <w:t xml:space="preserve"> הודעה תש"ף-2020; תחילתה ביום 1.1.2020.</w:t>
      </w:r>
    </w:p>
    <w:p w:rsidR="00D61F2E" w:rsidRDefault="00D61F2E" w:rsidP="00D61F2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E17C5E" w:rsidRPr="00D61F2E">
          <w:rPr>
            <w:rStyle w:val="Hyperlink"/>
            <w:rFonts w:hint="cs"/>
            <w:sz w:val="20"/>
            <w:rtl/>
          </w:rPr>
          <w:t>ק"ת תשפ"א מס' 9140</w:t>
        </w:r>
      </w:hyperlink>
      <w:r w:rsidR="00E17C5E">
        <w:rPr>
          <w:rFonts w:hint="cs"/>
          <w:sz w:val="20"/>
          <w:rtl/>
        </w:rPr>
        <w:t xml:space="preserve"> מיום 3.2.2021 עמ' 1798 </w:t>
      </w:r>
      <w:r w:rsidR="00E17C5E">
        <w:rPr>
          <w:sz w:val="20"/>
          <w:rtl/>
        </w:rPr>
        <w:t>–</w:t>
      </w:r>
      <w:r w:rsidR="00E17C5E">
        <w:rPr>
          <w:rFonts w:hint="cs"/>
          <w:sz w:val="20"/>
          <w:rtl/>
        </w:rPr>
        <w:t xml:space="preserve"> הודעה תשפ"א-2021; תחילתה ביום 1.1.2021.</w:t>
      </w:r>
    </w:p>
    <w:p w:rsidR="007B46F8" w:rsidRDefault="007B46F8" w:rsidP="007B46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1803DB" w:rsidRPr="007B46F8">
          <w:rPr>
            <w:rStyle w:val="Hyperlink"/>
            <w:rFonts w:hint="cs"/>
            <w:sz w:val="20"/>
            <w:rtl/>
          </w:rPr>
          <w:t>ק"ת תשפ"ב מס' 9976</w:t>
        </w:r>
      </w:hyperlink>
      <w:r w:rsidR="001803DB">
        <w:rPr>
          <w:rFonts w:hint="cs"/>
          <w:sz w:val="20"/>
          <w:rtl/>
        </w:rPr>
        <w:t xml:space="preserve"> מיום 7.2.2022 עמ' 1930 </w:t>
      </w:r>
      <w:r w:rsidR="001803DB">
        <w:rPr>
          <w:sz w:val="20"/>
          <w:rtl/>
        </w:rPr>
        <w:t>–</w:t>
      </w:r>
      <w:r w:rsidR="001803DB">
        <w:rPr>
          <w:rFonts w:hint="cs"/>
          <w:sz w:val="20"/>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1153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3D7" w:rsidRDefault="00410076" w:rsidP="00C76B5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המסים (גבייה) (קביעת הוצאות מרביות</w:t>
    </w:r>
    <w:r w:rsidR="001153D7">
      <w:rPr>
        <w:rFonts w:hAnsi="FrankRuehl" w:hint="cs"/>
        <w:color w:val="000000"/>
        <w:sz w:val="28"/>
        <w:szCs w:val="28"/>
        <w:rtl/>
      </w:rPr>
      <w:t>),</w:t>
    </w:r>
    <w:r w:rsidR="001153D7">
      <w:rPr>
        <w:rFonts w:hAnsi="FrankRuehl"/>
        <w:color w:val="000000"/>
        <w:sz w:val="28"/>
        <w:szCs w:val="28"/>
        <w:rtl/>
      </w:rPr>
      <w:t xml:space="preserve"> </w:t>
    </w:r>
    <w:r w:rsidR="00EE5228">
      <w:rPr>
        <w:rFonts w:hAnsi="FrankRuehl" w:hint="cs"/>
        <w:color w:val="000000"/>
        <w:sz w:val="28"/>
        <w:szCs w:val="28"/>
        <w:rtl/>
      </w:rPr>
      <w:t>תשע</w:t>
    </w:r>
    <w:r w:rsidR="00C76B56">
      <w:rPr>
        <w:rFonts w:hAnsi="FrankRuehl" w:hint="cs"/>
        <w:color w:val="000000"/>
        <w:sz w:val="28"/>
        <w:szCs w:val="28"/>
        <w:rtl/>
      </w:rPr>
      <w:t>"א-2011</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2103D"/>
    <w:rsid w:val="00024AA4"/>
    <w:rsid w:val="00070291"/>
    <w:rsid w:val="000764DF"/>
    <w:rsid w:val="00096F6C"/>
    <w:rsid w:val="000A5390"/>
    <w:rsid w:val="000B79D1"/>
    <w:rsid w:val="000C3D03"/>
    <w:rsid w:val="001153D7"/>
    <w:rsid w:val="0012244D"/>
    <w:rsid w:val="00125702"/>
    <w:rsid w:val="00130355"/>
    <w:rsid w:val="00132B79"/>
    <w:rsid w:val="001440AC"/>
    <w:rsid w:val="001803DB"/>
    <w:rsid w:val="001B1A0B"/>
    <w:rsid w:val="001C07DA"/>
    <w:rsid w:val="001C604E"/>
    <w:rsid w:val="002005AF"/>
    <w:rsid w:val="00216A99"/>
    <w:rsid w:val="00227ED5"/>
    <w:rsid w:val="00256B53"/>
    <w:rsid w:val="002A1895"/>
    <w:rsid w:val="002C1837"/>
    <w:rsid w:val="003464D7"/>
    <w:rsid w:val="00372793"/>
    <w:rsid w:val="003A1419"/>
    <w:rsid w:val="003A263B"/>
    <w:rsid w:val="003E0ED7"/>
    <w:rsid w:val="00410076"/>
    <w:rsid w:val="00414EC4"/>
    <w:rsid w:val="00415410"/>
    <w:rsid w:val="00416A92"/>
    <w:rsid w:val="00420359"/>
    <w:rsid w:val="004F3CDA"/>
    <w:rsid w:val="00521BA6"/>
    <w:rsid w:val="0052224B"/>
    <w:rsid w:val="005273AC"/>
    <w:rsid w:val="005467B2"/>
    <w:rsid w:val="005567F3"/>
    <w:rsid w:val="00580375"/>
    <w:rsid w:val="005D582D"/>
    <w:rsid w:val="0061159D"/>
    <w:rsid w:val="00617777"/>
    <w:rsid w:val="006305BB"/>
    <w:rsid w:val="00633D09"/>
    <w:rsid w:val="00654914"/>
    <w:rsid w:val="00662107"/>
    <w:rsid w:val="006A35AB"/>
    <w:rsid w:val="006B431F"/>
    <w:rsid w:val="006D6BA0"/>
    <w:rsid w:val="006D6DA9"/>
    <w:rsid w:val="006E0BEF"/>
    <w:rsid w:val="0070371C"/>
    <w:rsid w:val="00707D99"/>
    <w:rsid w:val="007414B2"/>
    <w:rsid w:val="007A45E8"/>
    <w:rsid w:val="007B46F8"/>
    <w:rsid w:val="008D4DBF"/>
    <w:rsid w:val="008E2561"/>
    <w:rsid w:val="00907D40"/>
    <w:rsid w:val="009134FF"/>
    <w:rsid w:val="00972FC6"/>
    <w:rsid w:val="00994A14"/>
    <w:rsid w:val="009D5F4C"/>
    <w:rsid w:val="009E23B9"/>
    <w:rsid w:val="009E5D90"/>
    <w:rsid w:val="009F1D53"/>
    <w:rsid w:val="00A14553"/>
    <w:rsid w:val="00A22F56"/>
    <w:rsid w:val="00A35851"/>
    <w:rsid w:val="00A44A3F"/>
    <w:rsid w:val="00A86951"/>
    <w:rsid w:val="00AB10CC"/>
    <w:rsid w:val="00B10781"/>
    <w:rsid w:val="00B23890"/>
    <w:rsid w:val="00B306DE"/>
    <w:rsid w:val="00B679F1"/>
    <w:rsid w:val="00B92511"/>
    <w:rsid w:val="00BC0739"/>
    <w:rsid w:val="00BC6821"/>
    <w:rsid w:val="00BE7C14"/>
    <w:rsid w:val="00BF3E68"/>
    <w:rsid w:val="00C33CCF"/>
    <w:rsid w:val="00C76B56"/>
    <w:rsid w:val="00C77D1A"/>
    <w:rsid w:val="00C864D2"/>
    <w:rsid w:val="00CC025A"/>
    <w:rsid w:val="00CD4B4F"/>
    <w:rsid w:val="00CE5580"/>
    <w:rsid w:val="00CE684B"/>
    <w:rsid w:val="00CF0B2A"/>
    <w:rsid w:val="00D243C8"/>
    <w:rsid w:val="00D57B76"/>
    <w:rsid w:val="00D61F2E"/>
    <w:rsid w:val="00D7746D"/>
    <w:rsid w:val="00DA1B06"/>
    <w:rsid w:val="00DA3905"/>
    <w:rsid w:val="00DD2910"/>
    <w:rsid w:val="00DF433F"/>
    <w:rsid w:val="00E12054"/>
    <w:rsid w:val="00E17C5E"/>
    <w:rsid w:val="00E25EF6"/>
    <w:rsid w:val="00E276CD"/>
    <w:rsid w:val="00E517E6"/>
    <w:rsid w:val="00E561B7"/>
    <w:rsid w:val="00EE5228"/>
    <w:rsid w:val="00F24B0F"/>
    <w:rsid w:val="00F36C01"/>
    <w:rsid w:val="00FB6333"/>
    <w:rsid w:val="00FB7C3B"/>
    <w:rsid w:val="00FC3D33"/>
    <w:rsid w:val="00FD62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1B68331-498B-4E61-AF90-F207E77D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DA39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343.pdf" TargetMode="External"/><Relationship Id="rId13" Type="http://schemas.openxmlformats.org/officeDocument/2006/relationships/hyperlink" Target="http://www.nevo.co.il/Law_word/law06/tak-7982.pdf" TargetMode="External"/><Relationship Id="rId18" Type="http://schemas.openxmlformats.org/officeDocument/2006/relationships/hyperlink" Target="https://www.nevo.co.il/Law_word/law06/tak-9140.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7210.pdf" TargetMode="External"/><Relationship Id="rId12" Type="http://schemas.openxmlformats.org/officeDocument/2006/relationships/hyperlink" Target="http://www.nevo.co.il/Law_word/law06/tak-7792.pdf" TargetMode="External"/><Relationship Id="rId17" Type="http://schemas.openxmlformats.org/officeDocument/2006/relationships/hyperlink" Target="http://www.nevo.co.il/Law_word/law06/tak-8340.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8182.pdf" TargetMode="External"/><Relationship Id="rId20" Type="http://schemas.openxmlformats.org/officeDocument/2006/relationships/hyperlink" Target="http://www.nevo.co.il/Law_word/law06/tak-7955.pdf" TargetMode="External"/><Relationship Id="rId1" Type="http://schemas.openxmlformats.org/officeDocument/2006/relationships/styles" Target="styles.xml"/><Relationship Id="rId6" Type="http://schemas.openxmlformats.org/officeDocument/2006/relationships/hyperlink" Target="http://www.nevo.co.il/Law_word/law06/tak-7081.pdf" TargetMode="External"/><Relationship Id="rId11" Type="http://schemas.openxmlformats.org/officeDocument/2006/relationships/hyperlink" Target="http://www.nevo.co.il/Law_word/law06/tak-7632.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7955.pdf" TargetMode="External"/><Relationship Id="rId23" Type="http://schemas.openxmlformats.org/officeDocument/2006/relationships/header" Target="header2.xml"/><Relationship Id="rId10" Type="http://schemas.openxmlformats.org/officeDocument/2006/relationships/hyperlink" Target="http://www.nevo.co.il/Law_word/law06/tak-7493.pdf" TargetMode="External"/><Relationship Id="rId19" Type="http://schemas.openxmlformats.org/officeDocument/2006/relationships/hyperlink" Target="https://www.nevo.co.il/Law_word/law06/tak-9976.pdf" TargetMode="External"/><Relationship Id="rId4" Type="http://schemas.openxmlformats.org/officeDocument/2006/relationships/footnotes" Target="footnotes.xml"/><Relationship Id="rId9" Type="http://schemas.openxmlformats.org/officeDocument/2006/relationships/hyperlink" Target="http://www.nevo.co.il/Law_word/law06/tak-7493.pdf" TargetMode="External"/><Relationship Id="rId14" Type="http://schemas.openxmlformats.org/officeDocument/2006/relationships/hyperlink" Target="http://www.nevo.co.il/Law_word/law06/tak-8146.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92.pdf" TargetMode="External"/><Relationship Id="rId13" Type="http://schemas.openxmlformats.org/officeDocument/2006/relationships/hyperlink" Target="http://www.nevo.co.il/Law_word/law06/tak-8340.pdf" TargetMode="External"/><Relationship Id="rId3" Type="http://schemas.openxmlformats.org/officeDocument/2006/relationships/hyperlink" Target="http://www.nevo.co.il/Law_word/law06/TAK-7210.pdf" TargetMode="External"/><Relationship Id="rId7" Type="http://schemas.openxmlformats.org/officeDocument/2006/relationships/hyperlink" Target="http://www.nevo.co.il/Law_word/law06/tak-7632.pdf" TargetMode="External"/><Relationship Id="rId12" Type="http://schemas.openxmlformats.org/officeDocument/2006/relationships/hyperlink" Target="http://www.nevo.co.il/Law_word/law06/tak-8182.pdf" TargetMode="External"/><Relationship Id="rId2" Type="http://schemas.openxmlformats.org/officeDocument/2006/relationships/hyperlink" Target="http://www.nevo.co.il/Law_word/law06/TAK-7081.pdf" TargetMode="External"/><Relationship Id="rId1" Type="http://schemas.openxmlformats.org/officeDocument/2006/relationships/hyperlink" Target="http://www.nevo.co.il/Law_word/law06/tak-6999.pdf" TargetMode="External"/><Relationship Id="rId6" Type="http://schemas.openxmlformats.org/officeDocument/2006/relationships/hyperlink" Target="http://www.nevo.co.il/Law_word/law06/tak-7493.pdf" TargetMode="External"/><Relationship Id="rId11" Type="http://schemas.openxmlformats.org/officeDocument/2006/relationships/hyperlink" Target="http://www.nevo.co.il/Law_word/law06/TAK-8146.pdf" TargetMode="External"/><Relationship Id="rId5" Type="http://schemas.openxmlformats.org/officeDocument/2006/relationships/hyperlink" Target="http://www.nevo.co.il/Law_word/law06/tak-7493.pdf" TargetMode="External"/><Relationship Id="rId15" Type="http://schemas.openxmlformats.org/officeDocument/2006/relationships/hyperlink" Target="https://www.nevo.co.il/law_word/law06/tak-9976.pdf" TargetMode="External"/><Relationship Id="rId10" Type="http://schemas.openxmlformats.org/officeDocument/2006/relationships/hyperlink" Target="http://www.nevo.co.il/Law_word/law06/tak-7982.pdf" TargetMode="External"/><Relationship Id="rId4" Type="http://schemas.openxmlformats.org/officeDocument/2006/relationships/hyperlink" Target="http://www.nevo.co.il/law_word/law06/tak-7343.pdf" TargetMode="External"/><Relationship Id="rId9" Type="http://schemas.openxmlformats.org/officeDocument/2006/relationships/hyperlink" Target="http://www.nevo.co.il/Law_word/law06/tak-7955.pdf" TargetMode="External"/><Relationship Id="rId14" Type="http://schemas.openxmlformats.org/officeDocument/2006/relationships/hyperlink" Target="https://www.nevo.co.il/law_word/law06/tak-91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5491</Words>
  <Characters>31299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36717</CharactersWithSpaces>
  <SharedDoc>false</SharedDoc>
  <HLinks>
    <vt:vector size="228" baseType="variant">
      <vt:variant>
        <vt:i4>393283</vt:i4>
      </vt:variant>
      <vt:variant>
        <vt:i4>87</vt:i4>
      </vt:variant>
      <vt:variant>
        <vt:i4>0</vt:i4>
      </vt:variant>
      <vt:variant>
        <vt:i4>5</vt:i4>
      </vt:variant>
      <vt:variant>
        <vt:lpwstr>http://www.nevo.co.il/advertisements/nevo-100.doc</vt:lpwstr>
      </vt:variant>
      <vt:variant>
        <vt:lpwstr/>
      </vt:variant>
      <vt:variant>
        <vt:i4>8060932</vt:i4>
      </vt:variant>
      <vt:variant>
        <vt:i4>84</vt:i4>
      </vt:variant>
      <vt:variant>
        <vt:i4>0</vt:i4>
      </vt:variant>
      <vt:variant>
        <vt:i4>5</vt:i4>
      </vt:variant>
      <vt:variant>
        <vt:lpwstr>http://www.nevo.co.il/Law_word/law06/tak-7955.pdf</vt:lpwstr>
      </vt:variant>
      <vt:variant>
        <vt:lpwstr/>
      </vt:variant>
      <vt:variant>
        <vt:i4>7929884</vt:i4>
      </vt:variant>
      <vt:variant>
        <vt:i4>81</vt:i4>
      </vt:variant>
      <vt:variant>
        <vt:i4>0</vt:i4>
      </vt:variant>
      <vt:variant>
        <vt:i4>5</vt:i4>
      </vt:variant>
      <vt:variant>
        <vt:lpwstr>https://www.nevo.co.il/Law_word/law06/tak-9976.pdf</vt:lpwstr>
      </vt:variant>
      <vt:variant>
        <vt:lpwstr/>
      </vt:variant>
      <vt:variant>
        <vt:i4>7798815</vt:i4>
      </vt:variant>
      <vt:variant>
        <vt:i4>78</vt:i4>
      </vt:variant>
      <vt:variant>
        <vt:i4>0</vt:i4>
      </vt:variant>
      <vt:variant>
        <vt:i4>5</vt:i4>
      </vt:variant>
      <vt:variant>
        <vt:lpwstr>https://www.nevo.co.il/Law_word/law06/tak-9140.pdf</vt:lpwstr>
      </vt:variant>
      <vt:variant>
        <vt:lpwstr/>
      </vt:variant>
      <vt:variant>
        <vt:i4>7667723</vt:i4>
      </vt:variant>
      <vt:variant>
        <vt:i4>75</vt:i4>
      </vt:variant>
      <vt:variant>
        <vt:i4>0</vt:i4>
      </vt:variant>
      <vt:variant>
        <vt:i4>5</vt:i4>
      </vt:variant>
      <vt:variant>
        <vt:lpwstr>http://www.nevo.co.il/Law_word/law06/tak-8340.pdf</vt:lpwstr>
      </vt:variant>
      <vt:variant>
        <vt:lpwstr/>
      </vt:variant>
      <vt:variant>
        <vt:i4>7929867</vt:i4>
      </vt:variant>
      <vt:variant>
        <vt:i4>72</vt:i4>
      </vt:variant>
      <vt:variant>
        <vt:i4>0</vt:i4>
      </vt:variant>
      <vt:variant>
        <vt:i4>5</vt:i4>
      </vt:variant>
      <vt:variant>
        <vt:lpwstr>http://www.nevo.co.il/Law_word/law06/tak-8182.pdf</vt:lpwstr>
      </vt:variant>
      <vt:variant>
        <vt:lpwstr/>
      </vt:variant>
      <vt:variant>
        <vt:i4>8060932</vt:i4>
      </vt:variant>
      <vt:variant>
        <vt:i4>69</vt:i4>
      </vt:variant>
      <vt:variant>
        <vt:i4>0</vt:i4>
      </vt:variant>
      <vt:variant>
        <vt:i4>5</vt:i4>
      </vt:variant>
      <vt:variant>
        <vt:lpwstr>http://www.nevo.co.il/Law_word/law06/tak-7955.pdf</vt:lpwstr>
      </vt:variant>
      <vt:variant>
        <vt:lpwstr/>
      </vt:variant>
      <vt:variant>
        <vt:i4>7667727</vt:i4>
      </vt:variant>
      <vt:variant>
        <vt:i4>66</vt:i4>
      </vt:variant>
      <vt:variant>
        <vt:i4>0</vt:i4>
      </vt:variant>
      <vt:variant>
        <vt:i4>5</vt:i4>
      </vt:variant>
      <vt:variant>
        <vt:lpwstr>http://www.nevo.co.il/Law_word/law06/tak-8146.pdf</vt:lpwstr>
      </vt:variant>
      <vt:variant>
        <vt:lpwstr/>
      </vt:variant>
      <vt:variant>
        <vt:i4>7733251</vt:i4>
      </vt:variant>
      <vt:variant>
        <vt:i4>63</vt:i4>
      </vt:variant>
      <vt:variant>
        <vt:i4>0</vt:i4>
      </vt:variant>
      <vt:variant>
        <vt:i4>5</vt:i4>
      </vt:variant>
      <vt:variant>
        <vt:lpwstr>http://www.nevo.co.il/Law_word/law06/tak-7982.pdf</vt:lpwstr>
      </vt:variant>
      <vt:variant>
        <vt:lpwstr/>
      </vt:variant>
      <vt:variant>
        <vt:i4>7798797</vt:i4>
      </vt:variant>
      <vt:variant>
        <vt:i4>60</vt:i4>
      </vt:variant>
      <vt:variant>
        <vt:i4>0</vt:i4>
      </vt:variant>
      <vt:variant>
        <vt:i4>5</vt:i4>
      </vt:variant>
      <vt:variant>
        <vt:lpwstr>http://www.nevo.co.il/Law_word/law06/tak-7792.pdf</vt:lpwstr>
      </vt:variant>
      <vt:variant>
        <vt:lpwstr/>
      </vt:variant>
      <vt:variant>
        <vt:i4>8192012</vt:i4>
      </vt:variant>
      <vt:variant>
        <vt:i4>57</vt:i4>
      </vt:variant>
      <vt:variant>
        <vt:i4>0</vt:i4>
      </vt:variant>
      <vt:variant>
        <vt:i4>5</vt:i4>
      </vt:variant>
      <vt:variant>
        <vt:lpwstr>http://www.nevo.co.il/Law_word/law06/tak-7632.pdf</vt:lpwstr>
      </vt:variant>
      <vt:variant>
        <vt:lpwstr/>
      </vt:variant>
      <vt:variant>
        <vt:i4>7798799</vt:i4>
      </vt:variant>
      <vt:variant>
        <vt:i4>54</vt:i4>
      </vt:variant>
      <vt:variant>
        <vt:i4>0</vt:i4>
      </vt:variant>
      <vt:variant>
        <vt:i4>5</vt:i4>
      </vt:variant>
      <vt:variant>
        <vt:lpwstr>http://www.nevo.co.il/Law_word/law06/tak-7493.pdf</vt:lpwstr>
      </vt:variant>
      <vt:variant>
        <vt:lpwstr/>
      </vt:variant>
      <vt:variant>
        <vt:i4>7798799</vt:i4>
      </vt:variant>
      <vt:variant>
        <vt:i4>51</vt:i4>
      </vt:variant>
      <vt:variant>
        <vt:i4>0</vt:i4>
      </vt:variant>
      <vt:variant>
        <vt:i4>5</vt:i4>
      </vt:variant>
      <vt:variant>
        <vt:lpwstr>http://www.nevo.co.il/Law_word/law06/tak-7493.pdf</vt:lpwstr>
      </vt:variant>
      <vt:variant>
        <vt:lpwstr/>
      </vt:variant>
      <vt:variant>
        <vt:i4>7995400</vt:i4>
      </vt:variant>
      <vt:variant>
        <vt:i4>48</vt:i4>
      </vt:variant>
      <vt:variant>
        <vt:i4>0</vt:i4>
      </vt:variant>
      <vt:variant>
        <vt:i4>5</vt:i4>
      </vt:variant>
      <vt:variant>
        <vt:lpwstr>http://www.nevo.co.il/Law_word/law06/tak-7343.pdf</vt:lpwstr>
      </vt:variant>
      <vt:variant>
        <vt:lpwstr/>
      </vt:variant>
      <vt:variant>
        <vt:i4>8323082</vt:i4>
      </vt:variant>
      <vt:variant>
        <vt:i4>45</vt:i4>
      </vt:variant>
      <vt:variant>
        <vt:i4>0</vt:i4>
      </vt:variant>
      <vt:variant>
        <vt:i4>5</vt:i4>
      </vt:variant>
      <vt:variant>
        <vt:lpwstr>http://www.nevo.co.il/Law_word/law06/tak-7210.pdf</vt:lpwstr>
      </vt:variant>
      <vt:variant>
        <vt:lpwstr/>
      </vt:variant>
      <vt:variant>
        <vt:i4>7733257</vt:i4>
      </vt:variant>
      <vt:variant>
        <vt:i4>42</vt:i4>
      </vt:variant>
      <vt:variant>
        <vt:i4>0</vt:i4>
      </vt:variant>
      <vt:variant>
        <vt:i4>5</vt:i4>
      </vt:variant>
      <vt:variant>
        <vt:lpwstr>http://www.nevo.co.il/Law_word/law06/tak-7081.pdf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7929884</vt:i4>
      </vt:variant>
      <vt:variant>
        <vt:i4>42</vt:i4>
      </vt:variant>
      <vt:variant>
        <vt:i4>0</vt:i4>
      </vt:variant>
      <vt:variant>
        <vt:i4>5</vt:i4>
      </vt:variant>
      <vt:variant>
        <vt:lpwstr>https://www.nevo.co.il/law_word/law06/tak-9976.pdf</vt:lpwstr>
      </vt:variant>
      <vt:variant>
        <vt:lpwstr/>
      </vt:variant>
      <vt:variant>
        <vt:i4>7798815</vt:i4>
      </vt:variant>
      <vt:variant>
        <vt:i4>39</vt:i4>
      </vt:variant>
      <vt:variant>
        <vt:i4>0</vt:i4>
      </vt:variant>
      <vt:variant>
        <vt:i4>5</vt:i4>
      </vt:variant>
      <vt:variant>
        <vt:lpwstr>https://www.nevo.co.il/law_word/law06/tak-9140.pdf</vt:lpwstr>
      </vt:variant>
      <vt:variant>
        <vt:lpwstr/>
      </vt:variant>
      <vt:variant>
        <vt:i4>7667723</vt:i4>
      </vt:variant>
      <vt:variant>
        <vt:i4>36</vt:i4>
      </vt:variant>
      <vt:variant>
        <vt:i4>0</vt:i4>
      </vt:variant>
      <vt:variant>
        <vt:i4>5</vt:i4>
      </vt:variant>
      <vt:variant>
        <vt:lpwstr>http://www.nevo.co.il/Law_word/law06/tak-8340.pdf</vt:lpwstr>
      </vt:variant>
      <vt:variant>
        <vt:lpwstr/>
      </vt:variant>
      <vt:variant>
        <vt:i4>7929867</vt:i4>
      </vt:variant>
      <vt:variant>
        <vt:i4>33</vt:i4>
      </vt:variant>
      <vt:variant>
        <vt:i4>0</vt:i4>
      </vt:variant>
      <vt:variant>
        <vt:i4>5</vt:i4>
      </vt:variant>
      <vt:variant>
        <vt:lpwstr>http://www.nevo.co.il/Law_word/law06/tak-8182.pdf</vt:lpwstr>
      </vt:variant>
      <vt:variant>
        <vt:lpwstr/>
      </vt:variant>
      <vt:variant>
        <vt:i4>7667727</vt:i4>
      </vt:variant>
      <vt:variant>
        <vt:i4>30</vt:i4>
      </vt:variant>
      <vt:variant>
        <vt:i4>0</vt:i4>
      </vt:variant>
      <vt:variant>
        <vt:i4>5</vt:i4>
      </vt:variant>
      <vt:variant>
        <vt:lpwstr>http://www.nevo.co.il/Law_word/law06/TAK-8146.pdf</vt:lpwstr>
      </vt:variant>
      <vt:variant>
        <vt:lpwstr/>
      </vt:variant>
      <vt:variant>
        <vt:i4>7733251</vt:i4>
      </vt:variant>
      <vt:variant>
        <vt:i4>27</vt:i4>
      </vt:variant>
      <vt:variant>
        <vt:i4>0</vt:i4>
      </vt:variant>
      <vt:variant>
        <vt:i4>5</vt:i4>
      </vt:variant>
      <vt:variant>
        <vt:lpwstr>http://www.nevo.co.il/Law_word/law06/tak-7982.pdf</vt:lpwstr>
      </vt:variant>
      <vt:variant>
        <vt:lpwstr/>
      </vt:variant>
      <vt:variant>
        <vt:i4>8060932</vt:i4>
      </vt:variant>
      <vt:variant>
        <vt:i4>24</vt:i4>
      </vt:variant>
      <vt:variant>
        <vt:i4>0</vt:i4>
      </vt:variant>
      <vt:variant>
        <vt:i4>5</vt:i4>
      </vt:variant>
      <vt:variant>
        <vt:lpwstr>http://www.nevo.co.il/Law_word/law06/tak-7955.pdf</vt:lpwstr>
      </vt:variant>
      <vt:variant>
        <vt:lpwstr/>
      </vt:variant>
      <vt:variant>
        <vt:i4>7798797</vt:i4>
      </vt:variant>
      <vt:variant>
        <vt:i4>21</vt:i4>
      </vt:variant>
      <vt:variant>
        <vt:i4>0</vt:i4>
      </vt:variant>
      <vt:variant>
        <vt:i4>5</vt:i4>
      </vt:variant>
      <vt:variant>
        <vt:lpwstr>http://www.nevo.co.il/Law_word/law06/tak-7792.pdf</vt:lpwstr>
      </vt:variant>
      <vt:variant>
        <vt:lpwstr/>
      </vt:variant>
      <vt:variant>
        <vt:i4>8192012</vt:i4>
      </vt:variant>
      <vt:variant>
        <vt:i4>18</vt:i4>
      </vt:variant>
      <vt:variant>
        <vt:i4>0</vt:i4>
      </vt:variant>
      <vt:variant>
        <vt:i4>5</vt:i4>
      </vt:variant>
      <vt:variant>
        <vt:lpwstr>http://www.nevo.co.il/Law_word/law06/tak-7632.pdf</vt:lpwstr>
      </vt:variant>
      <vt:variant>
        <vt:lpwstr/>
      </vt:variant>
      <vt:variant>
        <vt:i4>7798799</vt:i4>
      </vt:variant>
      <vt:variant>
        <vt:i4>15</vt:i4>
      </vt:variant>
      <vt:variant>
        <vt:i4>0</vt:i4>
      </vt:variant>
      <vt:variant>
        <vt:i4>5</vt:i4>
      </vt:variant>
      <vt:variant>
        <vt:lpwstr>http://www.nevo.co.il/Law_word/law06/tak-7493.pdf</vt:lpwstr>
      </vt:variant>
      <vt:variant>
        <vt:lpwstr/>
      </vt:variant>
      <vt:variant>
        <vt:i4>7798799</vt:i4>
      </vt:variant>
      <vt:variant>
        <vt:i4>12</vt:i4>
      </vt:variant>
      <vt:variant>
        <vt:i4>0</vt:i4>
      </vt:variant>
      <vt:variant>
        <vt:i4>5</vt:i4>
      </vt:variant>
      <vt:variant>
        <vt:lpwstr>http://www.nevo.co.il/Law_word/law06/tak-7493.pdf</vt:lpwstr>
      </vt:variant>
      <vt:variant>
        <vt:lpwstr/>
      </vt:variant>
      <vt:variant>
        <vt:i4>7995400</vt:i4>
      </vt:variant>
      <vt:variant>
        <vt:i4>9</vt:i4>
      </vt:variant>
      <vt:variant>
        <vt:i4>0</vt:i4>
      </vt:variant>
      <vt:variant>
        <vt:i4>5</vt:i4>
      </vt:variant>
      <vt:variant>
        <vt:lpwstr>http://www.nevo.co.il/law_word/law06/tak-7343.pdf</vt:lpwstr>
      </vt:variant>
      <vt:variant>
        <vt:lpwstr/>
      </vt:variant>
      <vt:variant>
        <vt:i4>8323082</vt:i4>
      </vt:variant>
      <vt:variant>
        <vt:i4>6</vt:i4>
      </vt:variant>
      <vt:variant>
        <vt:i4>0</vt:i4>
      </vt:variant>
      <vt:variant>
        <vt:i4>5</vt:i4>
      </vt:variant>
      <vt:variant>
        <vt:lpwstr>http://www.nevo.co.il/Law_word/law06/TAK-7210.pdf</vt:lpwstr>
      </vt:variant>
      <vt:variant>
        <vt:lpwstr/>
      </vt:variant>
      <vt:variant>
        <vt:i4>7733257</vt:i4>
      </vt:variant>
      <vt:variant>
        <vt:i4>3</vt:i4>
      </vt:variant>
      <vt:variant>
        <vt:i4>0</vt:i4>
      </vt:variant>
      <vt:variant>
        <vt:i4>5</vt:i4>
      </vt:variant>
      <vt:variant>
        <vt:lpwstr>http://www.nevo.co.il/Law_word/law06/TAK-7081.pdf</vt:lpwstr>
      </vt:variant>
      <vt:variant>
        <vt:lpwstr/>
      </vt:variant>
      <vt:variant>
        <vt:i4>7733256</vt:i4>
      </vt:variant>
      <vt:variant>
        <vt:i4>0</vt:i4>
      </vt:variant>
      <vt:variant>
        <vt:i4>0</vt:i4>
      </vt:variant>
      <vt:variant>
        <vt:i4>5</vt:i4>
      </vt:variant>
      <vt:variant>
        <vt:lpwstr>http://www.nevo.co.il/Law_word/law06/tak-6999.pdf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מסים</vt:lpwstr>
  </property>
  <property fmtid="{D5CDD505-2E9C-101B-9397-08002B2CF9AE}" pid="4" name="LAWNAME">
    <vt:lpwstr>תקנות המסים (גבייה) (קביעת הוצאות מרביות), תשע"א-2011</vt:lpwstr>
  </property>
  <property fmtid="{D5CDD505-2E9C-101B-9397-08002B2CF9AE}" pid="5" name="LAWNUMBER">
    <vt:lpwstr>0487</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מסים</vt:lpwstr>
  </property>
  <property fmtid="{D5CDD505-2E9C-101B-9397-08002B2CF9AE}" pid="14" name="NOSE21">
    <vt:lpwstr>גבייה</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פקודת המסים (גביה)</vt:lpwstr>
  </property>
  <property fmtid="{D5CDD505-2E9C-101B-9397-08002B2CF9AE}" pid="54" name="MEKOR_SAIF1">
    <vt:lpwstr>13XגX</vt:lpwstr>
  </property>
  <property fmtid="{D5CDD505-2E9C-101B-9397-08002B2CF9AE}" pid="55" name="LINKK1">
    <vt:lpwstr>http://www.nevo.co.il/Law_word/law06/tak-8182.pdf;‎רשומות - תקנות כלליות#ק"ת תשע"ט מס' 8182 ‏‏#מיום 27.2.2019 עמ' 2940 – הודעה תשע"ט-2019; תחילתה ביום 1.1.2019‏</vt:lpwstr>
  </property>
  <property fmtid="{D5CDD505-2E9C-101B-9397-08002B2CF9AE}" pid="56" name="LINKK2">
    <vt:lpwstr>http://www.nevo.co.il/Law_word/law06/tak-8340.pdf;‎רשומות - תקנות כלליות#ק"ת תש"ף מס' 8340 ‏‏#מיום 3.2.2020 עמ' 520 – הודעה תש"ף-2020; תחילתה ביום 1.1.2020‏</vt:lpwstr>
  </property>
  <property fmtid="{D5CDD505-2E9C-101B-9397-08002B2CF9AE}" pid="57" name="LINKK3">
    <vt:lpwstr>https://www.nevo.co.il/law_word/law06/tak-9140.pdf;‎רשומות - תקנות כלליות#ק"ת תשפ"א מס' 9140 ‏‏#מיום 3.2.2021 עמ' 1798 – הודעה תשפ"א-2021; תחילתה ביום 1.1.2021‏</vt:lpwstr>
  </property>
  <property fmtid="{D5CDD505-2E9C-101B-9397-08002B2CF9AE}" pid="58" name="LINKK4">
    <vt:lpwstr>https://www.nevo.co.il/law_word/law06/tak-9976.pdf;‎רשומות - תקנות כלליות#ק"ת תשפ"ב מס' 9976 ‏‏#מיום 7.2.2022 עמ' 1930 – הודעה תשפ"ב-2022; תחילתה ביום 1.1.2022‏</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