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30A46" w:rsidRDefault="00CD3167" w:rsidP="00CD3167">
      <w:pPr>
        <w:pStyle w:val="big-header"/>
        <w:ind w:left="0" w:right="1134"/>
      </w:pPr>
      <w:r>
        <w:rPr>
          <w:rFonts w:hint="cs"/>
          <w:rtl/>
        </w:rPr>
        <w:t>תקנות</w:t>
      </w:r>
      <w:r w:rsidR="00C30A46">
        <w:rPr>
          <w:rFonts w:hint="cs"/>
          <w:rtl/>
        </w:rPr>
        <w:t xml:space="preserve"> המקרקעין (חיזוק בתים משותפים מפני רעידות אדמה)</w:t>
      </w:r>
      <w:r>
        <w:rPr>
          <w:rFonts w:hint="cs"/>
          <w:rtl/>
        </w:rPr>
        <w:t xml:space="preserve"> (שכרו של שמאי פינוי ובינוי)</w:t>
      </w:r>
      <w:r w:rsidR="00C30A46">
        <w:rPr>
          <w:rtl/>
        </w:rPr>
        <w:t>, תש</w:t>
      </w:r>
      <w:r>
        <w:rPr>
          <w:rFonts w:hint="cs"/>
          <w:rtl/>
        </w:rPr>
        <w:t>ע"ז-2016</w:t>
      </w:r>
    </w:p>
    <w:p w:rsidR="008D00C4" w:rsidRPr="008D00C4" w:rsidRDefault="008D00C4" w:rsidP="008D00C4">
      <w:pPr>
        <w:spacing w:line="320" w:lineRule="auto"/>
        <w:jc w:val="left"/>
        <w:rPr>
          <w:rFonts w:cs="FrankRuehl"/>
          <w:szCs w:val="26"/>
          <w:rtl/>
        </w:rPr>
      </w:pPr>
    </w:p>
    <w:p w:rsidR="008D00C4" w:rsidRDefault="008D00C4" w:rsidP="008D00C4">
      <w:pPr>
        <w:spacing w:line="320" w:lineRule="auto"/>
        <w:jc w:val="left"/>
        <w:rPr>
          <w:rtl/>
        </w:rPr>
      </w:pPr>
    </w:p>
    <w:p w:rsidR="008D00C4" w:rsidRPr="008D00C4" w:rsidRDefault="008D00C4" w:rsidP="008D00C4">
      <w:pPr>
        <w:spacing w:line="320" w:lineRule="auto"/>
        <w:jc w:val="left"/>
        <w:rPr>
          <w:rFonts w:cs="Miriam"/>
          <w:szCs w:val="22"/>
          <w:rtl/>
        </w:rPr>
      </w:pPr>
      <w:r w:rsidRPr="008D00C4">
        <w:rPr>
          <w:rFonts w:cs="Miriam"/>
          <w:szCs w:val="22"/>
          <w:rtl/>
        </w:rPr>
        <w:t>משפט פרטי וכלכלה</w:t>
      </w:r>
      <w:r w:rsidRPr="008D00C4">
        <w:rPr>
          <w:rFonts w:cs="FrankRuehl"/>
          <w:szCs w:val="26"/>
          <w:rtl/>
        </w:rPr>
        <w:t xml:space="preserve"> – קניין – מקרקעין – בתים משותפים</w:t>
      </w:r>
    </w:p>
    <w:p w:rsidR="00C30A46" w:rsidRDefault="00C30A46">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511A17" w:rsidRPr="00511A17">
        <w:tblPrEx>
          <w:tblCellMar>
            <w:top w:w="0" w:type="dxa"/>
            <w:bottom w:w="0" w:type="dxa"/>
          </w:tblCellMar>
        </w:tblPrEx>
        <w:tc>
          <w:tcPr>
            <w:tcW w:w="1247" w:type="dxa"/>
          </w:tcPr>
          <w:p w:rsidR="00511A17" w:rsidRPr="00511A17" w:rsidRDefault="00511A17" w:rsidP="00511A17">
            <w:pPr>
              <w:spacing w:line="240" w:lineRule="auto"/>
              <w:jc w:val="left"/>
              <w:rPr>
                <w:rFonts w:cs="Frankruhel"/>
                <w:sz w:val="24"/>
                <w:rtl/>
              </w:rPr>
            </w:pPr>
            <w:r>
              <w:rPr>
                <w:rFonts w:cs="Times New Roman"/>
                <w:sz w:val="24"/>
                <w:rtl/>
              </w:rPr>
              <w:t xml:space="preserve">סעיף 1 </w:t>
            </w:r>
          </w:p>
        </w:tc>
        <w:tc>
          <w:tcPr>
            <w:tcW w:w="5669" w:type="dxa"/>
          </w:tcPr>
          <w:p w:rsidR="00511A17" w:rsidRPr="00511A17" w:rsidRDefault="00511A17" w:rsidP="00511A17">
            <w:pPr>
              <w:spacing w:line="240" w:lineRule="auto"/>
              <w:jc w:val="left"/>
              <w:rPr>
                <w:rFonts w:cs="Frankruhel"/>
                <w:sz w:val="24"/>
                <w:rtl/>
              </w:rPr>
            </w:pPr>
            <w:r>
              <w:rPr>
                <w:rFonts w:cs="Times New Roman"/>
                <w:sz w:val="24"/>
                <w:rtl/>
              </w:rPr>
              <w:t>הגדרות</w:t>
            </w:r>
          </w:p>
        </w:tc>
        <w:tc>
          <w:tcPr>
            <w:tcW w:w="567" w:type="dxa"/>
          </w:tcPr>
          <w:p w:rsidR="00511A17" w:rsidRPr="00511A17" w:rsidRDefault="00511A17" w:rsidP="00511A17">
            <w:pPr>
              <w:spacing w:line="240" w:lineRule="auto"/>
              <w:jc w:val="left"/>
              <w:rPr>
                <w:rStyle w:val="Hyperlink"/>
                <w:rtl/>
              </w:rPr>
            </w:pPr>
            <w:hyperlink w:anchor="Seif1" w:tooltip="הגדרות" w:history="1">
              <w:r w:rsidRPr="00511A17">
                <w:rPr>
                  <w:rStyle w:val="Hyperlink"/>
                </w:rPr>
                <w:t>Go</w:t>
              </w:r>
            </w:hyperlink>
          </w:p>
        </w:tc>
        <w:tc>
          <w:tcPr>
            <w:tcW w:w="850" w:type="dxa"/>
          </w:tcPr>
          <w:p w:rsidR="00511A17" w:rsidRPr="00511A17" w:rsidRDefault="00511A17" w:rsidP="00511A1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511A17" w:rsidRPr="00511A17">
        <w:tblPrEx>
          <w:tblCellMar>
            <w:top w:w="0" w:type="dxa"/>
            <w:bottom w:w="0" w:type="dxa"/>
          </w:tblCellMar>
        </w:tblPrEx>
        <w:tc>
          <w:tcPr>
            <w:tcW w:w="1247" w:type="dxa"/>
          </w:tcPr>
          <w:p w:rsidR="00511A17" w:rsidRPr="00511A17" w:rsidRDefault="00511A17" w:rsidP="00511A17">
            <w:pPr>
              <w:spacing w:line="240" w:lineRule="auto"/>
              <w:jc w:val="left"/>
              <w:rPr>
                <w:rFonts w:cs="Frankruhel"/>
                <w:sz w:val="24"/>
                <w:rtl/>
              </w:rPr>
            </w:pPr>
            <w:r>
              <w:rPr>
                <w:rFonts w:cs="Times New Roman"/>
                <w:sz w:val="24"/>
                <w:rtl/>
              </w:rPr>
              <w:t xml:space="preserve">סעיף 2 </w:t>
            </w:r>
          </w:p>
        </w:tc>
        <w:tc>
          <w:tcPr>
            <w:tcW w:w="5669" w:type="dxa"/>
          </w:tcPr>
          <w:p w:rsidR="00511A17" w:rsidRPr="00511A17" w:rsidRDefault="00511A17" w:rsidP="00511A17">
            <w:pPr>
              <w:spacing w:line="240" w:lineRule="auto"/>
              <w:jc w:val="left"/>
              <w:rPr>
                <w:rFonts w:cs="Frankruhel"/>
                <w:sz w:val="24"/>
                <w:rtl/>
              </w:rPr>
            </w:pPr>
            <w:r>
              <w:rPr>
                <w:rFonts w:cs="Times New Roman"/>
                <w:sz w:val="24"/>
                <w:rtl/>
              </w:rPr>
              <w:t>שכרו של שמאי פינוי ובינוי</w:t>
            </w:r>
          </w:p>
        </w:tc>
        <w:tc>
          <w:tcPr>
            <w:tcW w:w="567" w:type="dxa"/>
          </w:tcPr>
          <w:p w:rsidR="00511A17" w:rsidRPr="00511A17" w:rsidRDefault="00511A17" w:rsidP="00511A17">
            <w:pPr>
              <w:spacing w:line="240" w:lineRule="auto"/>
              <w:jc w:val="left"/>
              <w:rPr>
                <w:rStyle w:val="Hyperlink"/>
                <w:rtl/>
              </w:rPr>
            </w:pPr>
            <w:hyperlink w:anchor="Seif2" w:tooltip="שכרו של שמאי פינוי ובינוי" w:history="1">
              <w:r w:rsidRPr="00511A17">
                <w:rPr>
                  <w:rStyle w:val="Hyperlink"/>
                </w:rPr>
                <w:t>Go</w:t>
              </w:r>
            </w:hyperlink>
          </w:p>
        </w:tc>
        <w:tc>
          <w:tcPr>
            <w:tcW w:w="850" w:type="dxa"/>
          </w:tcPr>
          <w:p w:rsidR="00511A17" w:rsidRPr="00511A17" w:rsidRDefault="00511A17" w:rsidP="00511A1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511A17" w:rsidRPr="00511A17">
        <w:tblPrEx>
          <w:tblCellMar>
            <w:top w:w="0" w:type="dxa"/>
            <w:bottom w:w="0" w:type="dxa"/>
          </w:tblCellMar>
        </w:tblPrEx>
        <w:tc>
          <w:tcPr>
            <w:tcW w:w="1247" w:type="dxa"/>
          </w:tcPr>
          <w:p w:rsidR="00511A17" w:rsidRPr="00511A17" w:rsidRDefault="00511A17" w:rsidP="00511A17">
            <w:pPr>
              <w:spacing w:line="240" w:lineRule="auto"/>
              <w:jc w:val="left"/>
              <w:rPr>
                <w:rFonts w:cs="Frankruhel"/>
                <w:sz w:val="24"/>
                <w:rtl/>
              </w:rPr>
            </w:pPr>
            <w:r>
              <w:rPr>
                <w:rFonts w:cs="Times New Roman"/>
                <w:sz w:val="24"/>
                <w:rtl/>
              </w:rPr>
              <w:t xml:space="preserve">סעיף 3 </w:t>
            </w:r>
          </w:p>
        </w:tc>
        <w:tc>
          <w:tcPr>
            <w:tcW w:w="5669" w:type="dxa"/>
          </w:tcPr>
          <w:p w:rsidR="00511A17" w:rsidRPr="00511A17" w:rsidRDefault="00511A17" w:rsidP="00511A17">
            <w:pPr>
              <w:spacing w:line="240" w:lineRule="auto"/>
              <w:jc w:val="left"/>
              <w:rPr>
                <w:rFonts w:cs="Frankruhel"/>
                <w:sz w:val="24"/>
                <w:rtl/>
              </w:rPr>
            </w:pPr>
            <w:r>
              <w:rPr>
                <w:rFonts w:cs="Times New Roman"/>
                <w:sz w:val="24"/>
                <w:rtl/>
              </w:rPr>
              <w:t>שכר חריג</w:t>
            </w:r>
          </w:p>
        </w:tc>
        <w:tc>
          <w:tcPr>
            <w:tcW w:w="567" w:type="dxa"/>
          </w:tcPr>
          <w:p w:rsidR="00511A17" w:rsidRPr="00511A17" w:rsidRDefault="00511A17" w:rsidP="00511A17">
            <w:pPr>
              <w:spacing w:line="240" w:lineRule="auto"/>
              <w:jc w:val="left"/>
              <w:rPr>
                <w:rStyle w:val="Hyperlink"/>
                <w:rtl/>
              </w:rPr>
            </w:pPr>
            <w:hyperlink w:anchor="Seif3" w:tooltip="שכר חריג" w:history="1">
              <w:r w:rsidRPr="00511A17">
                <w:rPr>
                  <w:rStyle w:val="Hyperlink"/>
                </w:rPr>
                <w:t>Go</w:t>
              </w:r>
            </w:hyperlink>
          </w:p>
        </w:tc>
        <w:tc>
          <w:tcPr>
            <w:tcW w:w="850" w:type="dxa"/>
          </w:tcPr>
          <w:p w:rsidR="00511A17" w:rsidRPr="00511A17" w:rsidRDefault="00511A17" w:rsidP="00511A1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511A17" w:rsidRPr="00511A17">
        <w:tblPrEx>
          <w:tblCellMar>
            <w:top w:w="0" w:type="dxa"/>
            <w:bottom w:w="0" w:type="dxa"/>
          </w:tblCellMar>
        </w:tblPrEx>
        <w:tc>
          <w:tcPr>
            <w:tcW w:w="1247" w:type="dxa"/>
          </w:tcPr>
          <w:p w:rsidR="00511A17" w:rsidRPr="00511A17" w:rsidRDefault="00511A17" w:rsidP="00511A17">
            <w:pPr>
              <w:spacing w:line="240" w:lineRule="auto"/>
              <w:jc w:val="left"/>
              <w:rPr>
                <w:rFonts w:cs="Frankruhel"/>
                <w:sz w:val="24"/>
                <w:rtl/>
              </w:rPr>
            </w:pPr>
            <w:r>
              <w:rPr>
                <w:rFonts w:cs="Times New Roman"/>
                <w:sz w:val="24"/>
                <w:rtl/>
              </w:rPr>
              <w:t xml:space="preserve">סעיף 4 </w:t>
            </w:r>
          </w:p>
        </w:tc>
        <w:tc>
          <w:tcPr>
            <w:tcW w:w="5669" w:type="dxa"/>
          </w:tcPr>
          <w:p w:rsidR="00511A17" w:rsidRPr="00511A17" w:rsidRDefault="00511A17" w:rsidP="00511A17">
            <w:pPr>
              <w:spacing w:line="240" w:lineRule="auto"/>
              <w:jc w:val="left"/>
              <w:rPr>
                <w:rFonts w:cs="Frankruhel"/>
                <w:sz w:val="24"/>
                <w:rtl/>
              </w:rPr>
            </w:pPr>
            <w:r>
              <w:rPr>
                <w:rFonts w:cs="Times New Roman"/>
                <w:sz w:val="24"/>
                <w:rtl/>
              </w:rPr>
              <w:t>שכר שמאי פינוי ובינוי שהפסיק את טיפולו</w:t>
            </w:r>
          </w:p>
        </w:tc>
        <w:tc>
          <w:tcPr>
            <w:tcW w:w="567" w:type="dxa"/>
          </w:tcPr>
          <w:p w:rsidR="00511A17" w:rsidRPr="00511A17" w:rsidRDefault="00511A17" w:rsidP="00511A17">
            <w:pPr>
              <w:spacing w:line="240" w:lineRule="auto"/>
              <w:jc w:val="left"/>
              <w:rPr>
                <w:rStyle w:val="Hyperlink"/>
                <w:rtl/>
              </w:rPr>
            </w:pPr>
            <w:hyperlink w:anchor="Seif4" w:tooltip="שכר שמאי פינוי ובינוי שהפסיק את טיפולו" w:history="1">
              <w:r w:rsidRPr="00511A17">
                <w:rPr>
                  <w:rStyle w:val="Hyperlink"/>
                </w:rPr>
                <w:t>Go</w:t>
              </w:r>
            </w:hyperlink>
          </w:p>
        </w:tc>
        <w:tc>
          <w:tcPr>
            <w:tcW w:w="850" w:type="dxa"/>
          </w:tcPr>
          <w:p w:rsidR="00511A17" w:rsidRPr="00511A17" w:rsidRDefault="00511A17" w:rsidP="00511A1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511A17" w:rsidRPr="00511A17">
        <w:tblPrEx>
          <w:tblCellMar>
            <w:top w:w="0" w:type="dxa"/>
            <w:bottom w:w="0" w:type="dxa"/>
          </w:tblCellMar>
        </w:tblPrEx>
        <w:tc>
          <w:tcPr>
            <w:tcW w:w="1247" w:type="dxa"/>
          </w:tcPr>
          <w:p w:rsidR="00511A17" w:rsidRPr="00511A17" w:rsidRDefault="00511A17" w:rsidP="00511A17">
            <w:pPr>
              <w:spacing w:line="240" w:lineRule="auto"/>
              <w:jc w:val="left"/>
              <w:rPr>
                <w:rFonts w:cs="Frankruhel"/>
                <w:sz w:val="24"/>
                <w:rtl/>
              </w:rPr>
            </w:pPr>
            <w:r>
              <w:rPr>
                <w:rFonts w:cs="Times New Roman"/>
                <w:sz w:val="24"/>
                <w:rtl/>
              </w:rPr>
              <w:t xml:space="preserve">סעיף 5 </w:t>
            </w:r>
          </w:p>
        </w:tc>
        <w:tc>
          <w:tcPr>
            <w:tcW w:w="5669" w:type="dxa"/>
          </w:tcPr>
          <w:p w:rsidR="00511A17" w:rsidRPr="00511A17" w:rsidRDefault="00511A17" w:rsidP="00511A17">
            <w:pPr>
              <w:spacing w:line="240" w:lineRule="auto"/>
              <w:jc w:val="left"/>
              <w:rPr>
                <w:rFonts w:cs="Frankruhel"/>
                <w:sz w:val="24"/>
                <w:rtl/>
              </w:rPr>
            </w:pPr>
            <w:r>
              <w:rPr>
                <w:rFonts w:cs="Times New Roman"/>
                <w:sz w:val="24"/>
                <w:rtl/>
              </w:rPr>
              <w:t>נשיאה בשכרו של שמאי פינוי בינוי</w:t>
            </w:r>
          </w:p>
        </w:tc>
        <w:tc>
          <w:tcPr>
            <w:tcW w:w="567" w:type="dxa"/>
          </w:tcPr>
          <w:p w:rsidR="00511A17" w:rsidRPr="00511A17" w:rsidRDefault="00511A17" w:rsidP="00511A17">
            <w:pPr>
              <w:spacing w:line="240" w:lineRule="auto"/>
              <w:jc w:val="left"/>
              <w:rPr>
                <w:rStyle w:val="Hyperlink"/>
                <w:rtl/>
              </w:rPr>
            </w:pPr>
            <w:hyperlink w:anchor="Seif5" w:tooltip="נשיאה בשכרו של שמאי פינוי בינוי" w:history="1">
              <w:r w:rsidRPr="00511A17">
                <w:rPr>
                  <w:rStyle w:val="Hyperlink"/>
                </w:rPr>
                <w:t>Go</w:t>
              </w:r>
            </w:hyperlink>
          </w:p>
        </w:tc>
        <w:tc>
          <w:tcPr>
            <w:tcW w:w="850" w:type="dxa"/>
          </w:tcPr>
          <w:p w:rsidR="00511A17" w:rsidRPr="00511A17" w:rsidRDefault="00511A17" w:rsidP="00511A1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511A17" w:rsidRPr="00511A17">
        <w:tblPrEx>
          <w:tblCellMar>
            <w:top w:w="0" w:type="dxa"/>
            <w:bottom w:w="0" w:type="dxa"/>
          </w:tblCellMar>
        </w:tblPrEx>
        <w:tc>
          <w:tcPr>
            <w:tcW w:w="1247" w:type="dxa"/>
          </w:tcPr>
          <w:p w:rsidR="00511A17" w:rsidRPr="00511A17" w:rsidRDefault="00511A17" w:rsidP="00511A17">
            <w:pPr>
              <w:spacing w:line="240" w:lineRule="auto"/>
              <w:jc w:val="left"/>
              <w:rPr>
                <w:rFonts w:cs="Frankruhel"/>
                <w:sz w:val="24"/>
                <w:rtl/>
              </w:rPr>
            </w:pPr>
            <w:r>
              <w:rPr>
                <w:rFonts w:cs="Times New Roman"/>
                <w:sz w:val="24"/>
                <w:rtl/>
              </w:rPr>
              <w:t xml:space="preserve">סעיף 6 </w:t>
            </w:r>
          </w:p>
        </w:tc>
        <w:tc>
          <w:tcPr>
            <w:tcW w:w="5669" w:type="dxa"/>
          </w:tcPr>
          <w:p w:rsidR="00511A17" w:rsidRPr="00511A17" w:rsidRDefault="00511A17" w:rsidP="00511A17">
            <w:pPr>
              <w:spacing w:line="240" w:lineRule="auto"/>
              <w:jc w:val="left"/>
              <w:rPr>
                <w:rFonts w:cs="Frankruhel"/>
                <w:sz w:val="24"/>
                <w:rtl/>
              </w:rPr>
            </w:pPr>
            <w:r>
              <w:rPr>
                <w:rFonts w:cs="Times New Roman"/>
                <w:sz w:val="24"/>
                <w:rtl/>
              </w:rPr>
              <w:t>מלוא השכר</w:t>
            </w:r>
          </w:p>
        </w:tc>
        <w:tc>
          <w:tcPr>
            <w:tcW w:w="567" w:type="dxa"/>
          </w:tcPr>
          <w:p w:rsidR="00511A17" w:rsidRPr="00511A17" w:rsidRDefault="00511A17" w:rsidP="00511A17">
            <w:pPr>
              <w:spacing w:line="240" w:lineRule="auto"/>
              <w:jc w:val="left"/>
              <w:rPr>
                <w:rStyle w:val="Hyperlink"/>
                <w:rtl/>
              </w:rPr>
            </w:pPr>
            <w:hyperlink w:anchor="Seif6" w:tooltip="מלוא השכר" w:history="1">
              <w:r w:rsidRPr="00511A17">
                <w:rPr>
                  <w:rStyle w:val="Hyperlink"/>
                </w:rPr>
                <w:t>Go</w:t>
              </w:r>
            </w:hyperlink>
          </w:p>
        </w:tc>
        <w:tc>
          <w:tcPr>
            <w:tcW w:w="850" w:type="dxa"/>
          </w:tcPr>
          <w:p w:rsidR="00511A17" w:rsidRPr="00511A17" w:rsidRDefault="00511A17" w:rsidP="00511A1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511A17" w:rsidRPr="00511A17">
        <w:tblPrEx>
          <w:tblCellMar>
            <w:top w:w="0" w:type="dxa"/>
            <w:bottom w:w="0" w:type="dxa"/>
          </w:tblCellMar>
        </w:tblPrEx>
        <w:tc>
          <w:tcPr>
            <w:tcW w:w="1247" w:type="dxa"/>
          </w:tcPr>
          <w:p w:rsidR="00511A17" w:rsidRPr="00511A17" w:rsidRDefault="00511A17" w:rsidP="00511A17">
            <w:pPr>
              <w:spacing w:line="240" w:lineRule="auto"/>
              <w:jc w:val="left"/>
              <w:rPr>
                <w:rFonts w:cs="Frankruhel"/>
                <w:sz w:val="24"/>
                <w:rtl/>
              </w:rPr>
            </w:pPr>
            <w:r>
              <w:rPr>
                <w:rFonts w:cs="Times New Roman"/>
                <w:sz w:val="24"/>
                <w:rtl/>
              </w:rPr>
              <w:t xml:space="preserve">סעיף 7 </w:t>
            </w:r>
          </w:p>
        </w:tc>
        <w:tc>
          <w:tcPr>
            <w:tcW w:w="5669" w:type="dxa"/>
          </w:tcPr>
          <w:p w:rsidR="00511A17" w:rsidRPr="00511A17" w:rsidRDefault="00511A17" w:rsidP="00511A17">
            <w:pPr>
              <w:spacing w:line="240" w:lineRule="auto"/>
              <w:jc w:val="left"/>
              <w:rPr>
                <w:rFonts w:cs="Frankruhel"/>
                <w:sz w:val="24"/>
                <w:rtl/>
              </w:rPr>
            </w:pPr>
            <w:r>
              <w:rPr>
                <w:rFonts w:cs="Times New Roman"/>
                <w:sz w:val="24"/>
                <w:rtl/>
              </w:rPr>
              <w:t>תוספת מס ערך מוסף</w:t>
            </w:r>
          </w:p>
        </w:tc>
        <w:tc>
          <w:tcPr>
            <w:tcW w:w="567" w:type="dxa"/>
          </w:tcPr>
          <w:p w:rsidR="00511A17" w:rsidRPr="00511A17" w:rsidRDefault="00511A17" w:rsidP="00511A17">
            <w:pPr>
              <w:spacing w:line="240" w:lineRule="auto"/>
              <w:jc w:val="left"/>
              <w:rPr>
                <w:rStyle w:val="Hyperlink"/>
                <w:rtl/>
              </w:rPr>
            </w:pPr>
            <w:hyperlink w:anchor="Seif7" w:tooltip="תוספת מס ערך מוסף" w:history="1">
              <w:r w:rsidRPr="00511A17">
                <w:rPr>
                  <w:rStyle w:val="Hyperlink"/>
                </w:rPr>
                <w:t>Go</w:t>
              </w:r>
            </w:hyperlink>
          </w:p>
        </w:tc>
        <w:tc>
          <w:tcPr>
            <w:tcW w:w="850" w:type="dxa"/>
          </w:tcPr>
          <w:p w:rsidR="00511A17" w:rsidRPr="00511A17" w:rsidRDefault="00511A17" w:rsidP="00511A1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511A17" w:rsidRPr="00511A17">
        <w:tblPrEx>
          <w:tblCellMar>
            <w:top w:w="0" w:type="dxa"/>
            <w:bottom w:w="0" w:type="dxa"/>
          </w:tblCellMar>
        </w:tblPrEx>
        <w:tc>
          <w:tcPr>
            <w:tcW w:w="1247" w:type="dxa"/>
          </w:tcPr>
          <w:p w:rsidR="00511A17" w:rsidRPr="00511A17" w:rsidRDefault="00511A17" w:rsidP="00511A17">
            <w:pPr>
              <w:spacing w:line="240" w:lineRule="auto"/>
              <w:jc w:val="left"/>
              <w:rPr>
                <w:rFonts w:cs="Frankruhel"/>
                <w:sz w:val="24"/>
                <w:rtl/>
              </w:rPr>
            </w:pPr>
            <w:r>
              <w:rPr>
                <w:rFonts w:cs="Times New Roman"/>
                <w:sz w:val="24"/>
                <w:rtl/>
              </w:rPr>
              <w:t xml:space="preserve">סעיף 8 </w:t>
            </w:r>
          </w:p>
        </w:tc>
        <w:tc>
          <w:tcPr>
            <w:tcW w:w="5669" w:type="dxa"/>
          </w:tcPr>
          <w:p w:rsidR="00511A17" w:rsidRPr="00511A17" w:rsidRDefault="00511A17" w:rsidP="00511A17">
            <w:pPr>
              <w:spacing w:line="240" w:lineRule="auto"/>
              <w:jc w:val="left"/>
              <w:rPr>
                <w:rFonts w:cs="Frankruhel"/>
                <w:sz w:val="24"/>
                <w:rtl/>
              </w:rPr>
            </w:pPr>
            <w:r>
              <w:rPr>
                <w:rFonts w:cs="Times New Roman"/>
                <w:sz w:val="24"/>
                <w:rtl/>
              </w:rPr>
              <w:t>הצמדה למדד</w:t>
            </w:r>
          </w:p>
        </w:tc>
        <w:tc>
          <w:tcPr>
            <w:tcW w:w="567" w:type="dxa"/>
          </w:tcPr>
          <w:p w:rsidR="00511A17" w:rsidRPr="00511A17" w:rsidRDefault="00511A17" w:rsidP="00511A17">
            <w:pPr>
              <w:spacing w:line="240" w:lineRule="auto"/>
              <w:jc w:val="left"/>
              <w:rPr>
                <w:rStyle w:val="Hyperlink"/>
                <w:rtl/>
              </w:rPr>
            </w:pPr>
            <w:hyperlink w:anchor="Seif8" w:tooltip="הצמדה למדד" w:history="1">
              <w:r w:rsidRPr="00511A17">
                <w:rPr>
                  <w:rStyle w:val="Hyperlink"/>
                </w:rPr>
                <w:t>Go</w:t>
              </w:r>
            </w:hyperlink>
          </w:p>
        </w:tc>
        <w:tc>
          <w:tcPr>
            <w:tcW w:w="850" w:type="dxa"/>
          </w:tcPr>
          <w:p w:rsidR="00511A17" w:rsidRPr="00511A17" w:rsidRDefault="00511A17" w:rsidP="00511A1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511A17" w:rsidRPr="00511A17">
        <w:tblPrEx>
          <w:tblCellMar>
            <w:top w:w="0" w:type="dxa"/>
            <w:bottom w:w="0" w:type="dxa"/>
          </w:tblCellMar>
        </w:tblPrEx>
        <w:tc>
          <w:tcPr>
            <w:tcW w:w="1247" w:type="dxa"/>
          </w:tcPr>
          <w:p w:rsidR="00511A17" w:rsidRPr="00511A17" w:rsidRDefault="00511A17" w:rsidP="00511A17">
            <w:pPr>
              <w:spacing w:line="240" w:lineRule="auto"/>
              <w:jc w:val="left"/>
              <w:rPr>
                <w:rFonts w:cs="Frankruhel"/>
                <w:sz w:val="24"/>
                <w:rtl/>
              </w:rPr>
            </w:pPr>
          </w:p>
        </w:tc>
        <w:tc>
          <w:tcPr>
            <w:tcW w:w="5669" w:type="dxa"/>
          </w:tcPr>
          <w:p w:rsidR="00511A17" w:rsidRPr="00511A17" w:rsidRDefault="00511A17" w:rsidP="00511A17">
            <w:pPr>
              <w:spacing w:line="240" w:lineRule="auto"/>
              <w:jc w:val="left"/>
              <w:rPr>
                <w:rFonts w:cs="Frankruhel"/>
                <w:sz w:val="24"/>
                <w:rtl/>
              </w:rPr>
            </w:pPr>
            <w:r>
              <w:rPr>
                <w:rFonts w:cs="Times New Roman"/>
                <w:sz w:val="24"/>
                <w:rtl/>
              </w:rPr>
              <w:t>תוספת ראשונה</w:t>
            </w:r>
          </w:p>
        </w:tc>
        <w:tc>
          <w:tcPr>
            <w:tcW w:w="567" w:type="dxa"/>
          </w:tcPr>
          <w:p w:rsidR="00511A17" w:rsidRPr="00511A17" w:rsidRDefault="00511A17" w:rsidP="00511A17">
            <w:pPr>
              <w:spacing w:line="240" w:lineRule="auto"/>
              <w:jc w:val="left"/>
              <w:rPr>
                <w:rStyle w:val="Hyperlink"/>
                <w:rtl/>
              </w:rPr>
            </w:pPr>
            <w:hyperlink w:anchor="med0" w:tooltip="תוספת ראשונה" w:history="1">
              <w:r w:rsidRPr="00511A17">
                <w:rPr>
                  <w:rStyle w:val="Hyperlink"/>
                </w:rPr>
                <w:t>Go</w:t>
              </w:r>
            </w:hyperlink>
          </w:p>
        </w:tc>
        <w:tc>
          <w:tcPr>
            <w:tcW w:w="850" w:type="dxa"/>
          </w:tcPr>
          <w:p w:rsidR="00511A17" w:rsidRPr="00511A17" w:rsidRDefault="00511A17" w:rsidP="00511A1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511A17" w:rsidRPr="00511A17">
        <w:tblPrEx>
          <w:tblCellMar>
            <w:top w:w="0" w:type="dxa"/>
            <w:bottom w:w="0" w:type="dxa"/>
          </w:tblCellMar>
        </w:tblPrEx>
        <w:tc>
          <w:tcPr>
            <w:tcW w:w="1247" w:type="dxa"/>
          </w:tcPr>
          <w:p w:rsidR="00511A17" w:rsidRPr="00511A17" w:rsidRDefault="00511A17" w:rsidP="00511A17">
            <w:pPr>
              <w:spacing w:line="240" w:lineRule="auto"/>
              <w:jc w:val="left"/>
              <w:rPr>
                <w:rFonts w:cs="Frankruhel"/>
                <w:sz w:val="24"/>
                <w:rtl/>
              </w:rPr>
            </w:pPr>
          </w:p>
        </w:tc>
        <w:tc>
          <w:tcPr>
            <w:tcW w:w="5669" w:type="dxa"/>
          </w:tcPr>
          <w:p w:rsidR="00511A17" w:rsidRPr="00511A17" w:rsidRDefault="00511A17" w:rsidP="00511A17">
            <w:pPr>
              <w:spacing w:line="240" w:lineRule="auto"/>
              <w:jc w:val="left"/>
              <w:rPr>
                <w:rFonts w:cs="Frankruhel"/>
                <w:sz w:val="24"/>
                <w:rtl/>
              </w:rPr>
            </w:pPr>
            <w:r>
              <w:rPr>
                <w:rFonts w:cs="Times New Roman"/>
                <w:sz w:val="24"/>
                <w:rtl/>
              </w:rPr>
              <w:t>תוספת שנייה</w:t>
            </w:r>
          </w:p>
        </w:tc>
        <w:tc>
          <w:tcPr>
            <w:tcW w:w="567" w:type="dxa"/>
          </w:tcPr>
          <w:p w:rsidR="00511A17" w:rsidRPr="00511A17" w:rsidRDefault="00511A17" w:rsidP="00511A17">
            <w:pPr>
              <w:spacing w:line="240" w:lineRule="auto"/>
              <w:jc w:val="left"/>
              <w:rPr>
                <w:rStyle w:val="Hyperlink"/>
                <w:rtl/>
              </w:rPr>
            </w:pPr>
            <w:hyperlink w:anchor="med1" w:tooltip="תוספת שנייה" w:history="1">
              <w:r w:rsidRPr="00511A17">
                <w:rPr>
                  <w:rStyle w:val="Hyperlink"/>
                </w:rPr>
                <w:t>Go</w:t>
              </w:r>
            </w:hyperlink>
          </w:p>
        </w:tc>
        <w:tc>
          <w:tcPr>
            <w:tcW w:w="850" w:type="dxa"/>
          </w:tcPr>
          <w:p w:rsidR="00511A17" w:rsidRPr="00511A17" w:rsidRDefault="00511A17" w:rsidP="00511A1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bl>
    <w:p w:rsidR="00C30A46" w:rsidRDefault="00C30A46">
      <w:pPr>
        <w:pStyle w:val="big-header"/>
        <w:ind w:left="0" w:right="1134"/>
        <w:rPr>
          <w:rtl/>
        </w:rPr>
      </w:pPr>
    </w:p>
    <w:p w:rsidR="00C30A46" w:rsidRDefault="00C30A46" w:rsidP="00CD3167">
      <w:pPr>
        <w:pStyle w:val="big-header"/>
        <w:ind w:left="0" w:right="1134"/>
        <w:rPr>
          <w:rStyle w:val="default"/>
          <w:rFonts w:hint="cs"/>
          <w:sz w:val="22"/>
          <w:szCs w:val="22"/>
          <w:rtl/>
        </w:rPr>
      </w:pPr>
      <w:r>
        <w:rPr>
          <w:rtl/>
        </w:rPr>
        <w:br w:type="page"/>
      </w:r>
      <w:r w:rsidR="00CD3167">
        <w:rPr>
          <w:rFonts w:hint="cs"/>
          <w:rtl/>
        </w:rPr>
        <w:lastRenderedPageBreak/>
        <w:t>תקנות המקרקעין (חיזוק בתים משותפים מפני רעידות אדמה) (שכרו של שמאי פינוי ובינוי)</w:t>
      </w:r>
      <w:r w:rsidR="00CD3167">
        <w:rPr>
          <w:rtl/>
        </w:rPr>
        <w:t>, תש</w:t>
      </w:r>
      <w:r w:rsidR="00CD3167">
        <w:rPr>
          <w:rFonts w:hint="cs"/>
          <w:rtl/>
        </w:rPr>
        <w:t>ע"ז-2016</w:t>
      </w:r>
      <w:r>
        <w:rPr>
          <w:rStyle w:val="default"/>
          <w:sz w:val="22"/>
          <w:szCs w:val="22"/>
          <w:rtl/>
        </w:rPr>
        <w:footnoteReference w:customMarkFollows="1" w:id="1"/>
        <w:t>*</w:t>
      </w:r>
    </w:p>
    <w:p w:rsidR="00CD3167" w:rsidRDefault="00CD3167" w:rsidP="00CD3167">
      <w:pPr>
        <w:pStyle w:val="P00"/>
        <w:spacing w:before="72"/>
        <w:ind w:left="0" w:right="1134"/>
        <w:rPr>
          <w:rStyle w:val="default"/>
          <w:rFonts w:cs="FrankRuehl" w:hint="cs"/>
          <w:rtl/>
        </w:rPr>
      </w:pPr>
      <w:r>
        <w:rPr>
          <w:rStyle w:val="default"/>
          <w:rFonts w:cs="FrankRuehl" w:hint="cs"/>
          <w:rtl/>
        </w:rPr>
        <w:tab/>
        <w:t xml:space="preserve">בתוקף סמכותי לפי סעיף 6א(ב) לחוק המקרקעין (חיזוק בתים משותפים מפני רעידות אדמה), התשס"ח-2008 (להלן </w:t>
      </w:r>
      <w:r>
        <w:rPr>
          <w:rStyle w:val="default"/>
          <w:rFonts w:cs="FrankRuehl"/>
          <w:rtl/>
        </w:rPr>
        <w:t>–</w:t>
      </w:r>
      <w:r>
        <w:rPr>
          <w:rStyle w:val="default"/>
          <w:rFonts w:cs="FrankRuehl" w:hint="cs"/>
          <w:rtl/>
        </w:rPr>
        <w:t xml:space="preserve"> החוק), בהתייעצות עם שר הבינוי ובאישור ועדת הפנים והגנת הסביבה של הכנסת, אני מתקינה תקנות אלה:</w:t>
      </w:r>
    </w:p>
    <w:p w:rsidR="00C30A46" w:rsidRDefault="00C30A46" w:rsidP="00CD3167">
      <w:pPr>
        <w:pStyle w:val="P00"/>
        <w:spacing w:before="72"/>
        <w:ind w:left="0" w:right="1134"/>
        <w:rPr>
          <w:rStyle w:val="default"/>
          <w:rFonts w:cs="FrankRuehl" w:hint="cs"/>
          <w:rtl/>
        </w:rPr>
      </w:pPr>
      <w:bookmarkStart w:id="0" w:name="Seif1"/>
      <w:bookmarkEnd w:id="0"/>
      <w:r>
        <w:rPr>
          <w:lang w:val="he-IL"/>
        </w:rPr>
        <w:pict>
          <v:rect id="_x0000_s1026" style="position:absolute;left:0;text-align:left;margin-left:464.5pt;margin-top:8.05pt;width:75.05pt;height:10.2pt;z-index:251654144" o:allowincell="f" filled="f" stroked="f" strokecolor="lime" strokeweight=".25pt">
            <v:textbox inset="0,0,0,0">
              <w:txbxContent>
                <w:p w:rsidR="00C30A46" w:rsidRDefault="00C30A46">
                  <w:pPr>
                    <w:spacing w:line="160" w:lineRule="exact"/>
                    <w:jc w:val="left"/>
                    <w:rPr>
                      <w:rFonts w:cs="Miriam" w:hint="cs"/>
                      <w:noProof/>
                      <w:szCs w:val="18"/>
                      <w:rtl/>
                    </w:rPr>
                  </w:pPr>
                  <w:r>
                    <w:rPr>
                      <w:rFonts w:cs="Miriam" w:hint="cs"/>
                      <w:szCs w:val="18"/>
                      <w:rtl/>
                    </w:rPr>
                    <w:t>הגדרות</w:t>
                  </w:r>
                </w:p>
              </w:txbxContent>
            </v:textbox>
            <w10:anchorlock/>
          </v:rect>
        </w:pict>
      </w:r>
      <w:r>
        <w:rPr>
          <w:rStyle w:val="big-number"/>
          <w:rtl/>
        </w:rPr>
        <w:t>1</w:t>
      </w:r>
      <w:r w:rsidRPr="00CD3167">
        <w:rPr>
          <w:rStyle w:val="default"/>
          <w:rFonts w:cs="FrankRuehl"/>
          <w:rtl/>
        </w:rPr>
        <w:t>.</w:t>
      </w:r>
      <w:r w:rsidRPr="00CD3167">
        <w:rPr>
          <w:rStyle w:val="default"/>
          <w:rFonts w:cs="FrankRuehl"/>
          <w:rtl/>
        </w:rPr>
        <w:tab/>
      </w:r>
      <w:r w:rsidR="00CD3167">
        <w:rPr>
          <w:rStyle w:val="default"/>
          <w:rFonts w:cs="FrankRuehl" w:hint="cs"/>
          <w:rtl/>
        </w:rPr>
        <w:t>בתקנות אל</w:t>
      </w:r>
      <w:r>
        <w:rPr>
          <w:rStyle w:val="default"/>
          <w:rFonts w:cs="FrankRuehl"/>
          <w:rtl/>
        </w:rPr>
        <w:t>ה –</w:t>
      </w:r>
    </w:p>
    <w:p w:rsidR="00CD3167" w:rsidRDefault="00CD3167" w:rsidP="00CD3167">
      <w:pPr>
        <w:pStyle w:val="P00"/>
        <w:spacing w:before="72"/>
        <w:ind w:left="0" w:right="1134"/>
        <w:rPr>
          <w:rStyle w:val="default"/>
          <w:rFonts w:cs="FrankRuehl" w:hint="cs"/>
          <w:rtl/>
        </w:rPr>
      </w:pPr>
      <w:r>
        <w:rPr>
          <w:rStyle w:val="default"/>
          <w:rFonts w:cs="FrankRuehl" w:hint="cs"/>
          <w:rtl/>
        </w:rPr>
        <w:tab/>
        <w:t xml:space="preserve">"בית מורכב" </w:t>
      </w:r>
      <w:r>
        <w:rPr>
          <w:rStyle w:val="default"/>
          <w:rFonts w:cs="FrankRuehl"/>
          <w:rtl/>
        </w:rPr>
        <w:t>–</w:t>
      </w:r>
      <w:r>
        <w:rPr>
          <w:rStyle w:val="default"/>
          <w:rFonts w:cs="FrankRuehl" w:hint="cs"/>
          <w:rtl/>
        </w:rPr>
        <w:t xml:space="preserve"> כמשמעותו בסעיף 59(א) לחוק המקרקעין, התשכ"ט-1969;</w:t>
      </w:r>
    </w:p>
    <w:p w:rsidR="00CD3167" w:rsidRDefault="00CD3167" w:rsidP="00CD3167">
      <w:pPr>
        <w:pStyle w:val="P00"/>
        <w:spacing w:before="72"/>
        <w:ind w:left="0" w:right="1134"/>
        <w:rPr>
          <w:rStyle w:val="default"/>
          <w:rFonts w:cs="FrankRuehl" w:hint="cs"/>
          <w:rtl/>
        </w:rPr>
      </w:pPr>
      <w:r>
        <w:rPr>
          <w:rStyle w:val="default"/>
          <w:rFonts w:cs="FrankRuehl" w:hint="cs"/>
          <w:rtl/>
        </w:rPr>
        <w:tab/>
        <w:t xml:space="preserve">"הוועדה" </w:t>
      </w:r>
      <w:r>
        <w:rPr>
          <w:rStyle w:val="default"/>
          <w:rFonts w:cs="FrankRuehl"/>
          <w:rtl/>
        </w:rPr>
        <w:t>–</w:t>
      </w:r>
      <w:r>
        <w:rPr>
          <w:rStyle w:val="default"/>
          <w:rFonts w:cs="FrankRuehl" w:hint="cs"/>
          <w:rtl/>
        </w:rPr>
        <w:t xml:space="preserve"> הוועדה להתחדשות עירונית, שמותנה לפי הוראות סעיף 33א(ג) לחוק התכנון והבנייה, התשכ"ה-1965;</w:t>
      </w:r>
    </w:p>
    <w:p w:rsidR="00CD3167" w:rsidRDefault="00CD3167" w:rsidP="00CD3167">
      <w:pPr>
        <w:pStyle w:val="P00"/>
        <w:spacing w:before="72"/>
        <w:ind w:left="0" w:right="1134"/>
        <w:rPr>
          <w:rStyle w:val="default"/>
          <w:rFonts w:cs="FrankRuehl" w:hint="cs"/>
          <w:rtl/>
        </w:rPr>
      </w:pPr>
      <w:r>
        <w:rPr>
          <w:rStyle w:val="default"/>
          <w:rFonts w:cs="FrankRuehl" w:hint="cs"/>
          <w:rtl/>
        </w:rPr>
        <w:tab/>
        <w:t xml:space="preserve">"מדד" </w:t>
      </w:r>
      <w:r>
        <w:rPr>
          <w:rStyle w:val="default"/>
          <w:rFonts w:cs="FrankRuehl"/>
          <w:rtl/>
        </w:rPr>
        <w:t>–</w:t>
      </w:r>
      <w:r>
        <w:rPr>
          <w:rStyle w:val="default"/>
          <w:rFonts w:cs="FrankRuehl" w:hint="cs"/>
          <w:rtl/>
        </w:rPr>
        <w:t xml:space="preserve"> מדד המחירים לצרכן שמפרסמת הלשכה המרכזית לסטטיסטיקה;</w:t>
      </w:r>
    </w:p>
    <w:p w:rsidR="00CD3167" w:rsidRDefault="00CD3167" w:rsidP="00CD3167">
      <w:pPr>
        <w:pStyle w:val="P00"/>
        <w:spacing w:before="72"/>
        <w:ind w:left="0" w:right="1134"/>
        <w:rPr>
          <w:rStyle w:val="default"/>
          <w:rFonts w:cs="FrankRuehl" w:hint="cs"/>
          <w:rtl/>
        </w:rPr>
      </w:pPr>
      <w:r>
        <w:rPr>
          <w:rStyle w:val="default"/>
          <w:rFonts w:cs="FrankRuehl" w:hint="cs"/>
          <w:rtl/>
        </w:rPr>
        <w:tab/>
        <w:t xml:space="preserve">"מפקח" </w:t>
      </w:r>
      <w:r>
        <w:rPr>
          <w:rStyle w:val="default"/>
          <w:rFonts w:cs="FrankRuehl"/>
          <w:rtl/>
        </w:rPr>
        <w:t>–</w:t>
      </w:r>
      <w:r>
        <w:rPr>
          <w:rStyle w:val="default"/>
          <w:rFonts w:cs="FrankRuehl" w:hint="cs"/>
          <w:rtl/>
        </w:rPr>
        <w:t xml:space="preserve"> כהגדרתו בסעיף 1 לחוק המקרקעין;</w:t>
      </w:r>
    </w:p>
    <w:p w:rsidR="00CD3167" w:rsidRDefault="00CD3167" w:rsidP="00CD3167">
      <w:pPr>
        <w:pStyle w:val="P00"/>
        <w:spacing w:before="72"/>
        <w:ind w:left="0" w:right="1134"/>
        <w:rPr>
          <w:rStyle w:val="default"/>
          <w:rFonts w:cs="FrankRuehl" w:hint="cs"/>
          <w:rtl/>
        </w:rPr>
      </w:pPr>
      <w:r>
        <w:rPr>
          <w:rStyle w:val="default"/>
          <w:rFonts w:cs="FrankRuehl" w:hint="cs"/>
          <w:rtl/>
        </w:rPr>
        <w:tab/>
        <w:t xml:space="preserve">"עבודת חיזוק" </w:t>
      </w:r>
      <w:r>
        <w:rPr>
          <w:rStyle w:val="default"/>
          <w:rFonts w:cs="FrankRuehl"/>
          <w:rtl/>
        </w:rPr>
        <w:t>–</w:t>
      </w:r>
      <w:r>
        <w:rPr>
          <w:rStyle w:val="default"/>
          <w:rFonts w:cs="FrankRuehl" w:hint="cs"/>
          <w:rtl/>
        </w:rPr>
        <w:t xml:space="preserve"> עבודה ברכוש המשותף כאמור בסעיף 5 או 5א לחוק;</w:t>
      </w:r>
    </w:p>
    <w:p w:rsidR="00CD3167" w:rsidRDefault="00CD3167" w:rsidP="00CD3167">
      <w:pPr>
        <w:pStyle w:val="P00"/>
        <w:spacing w:before="72"/>
        <w:ind w:left="0" w:right="1134"/>
        <w:rPr>
          <w:rStyle w:val="default"/>
          <w:rFonts w:cs="FrankRuehl" w:hint="cs"/>
          <w:rtl/>
        </w:rPr>
      </w:pPr>
      <w:r>
        <w:rPr>
          <w:rStyle w:val="default"/>
          <w:rFonts w:cs="FrankRuehl" w:hint="cs"/>
          <w:rtl/>
        </w:rPr>
        <w:tab/>
        <w:t xml:space="preserve">"ש"ח" </w:t>
      </w:r>
      <w:r>
        <w:rPr>
          <w:rStyle w:val="default"/>
          <w:rFonts w:cs="FrankRuehl"/>
          <w:rtl/>
        </w:rPr>
        <w:t>–</w:t>
      </w:r>
      <w:r>
        <w:rPr>
          <w:rStyle w:val="default"/>
          <w:rFonts w:cs="FrankRuehl" w:hint="cs"/>
          <w:rtl/>
        </w:rPr>
        <w:t xml:space="preserve"> שקלים חדשים;</w:t>
      </w:r>
    </w:p>
    <w:p w:rsidR="00CD3167" w:rsidRDefault="00CD3167" w:rsidP="00CD3167">
      <w:pPr>
        <w:pStyle w:val="P00"/>
        <w:spacing w:before="72"/>
        <w:ind w:left="0" w:right="1134"/>
        <w:rPr>
          <w:rStyle w:val="default"/>
          <w:rFonts w:cs="FrankRuehl" w:hint="cs"/>
          <w:rtl/>
        </w:rPr>
      </w:pPr>
      <w:r>
        <w:rPr>
          <w:rStyle w:val="default"/>
          <w:rFonts w:cs="FrankRuehl" w:hint="cs"/>
          <w:rtl/>
        </w:rPr>
        <w:tab/>
        <w:t xml:space="preserve">"התביעה" </w:t>
      </w:r>
      <w:r>
        <w:rPr>
          <w:rStyle w:val="default"/>
          <w:rFonts w:cs="FrankRuehl"/>
          <w:rtl/>
        </w:rPr>
        <w:t>–</w:t>
      </w:r>
      <w:r>
        <w:rPr>
          <w:rStyle w:val="default"/>
          <w:rFonts w:cs="FrankRuehl" w:hint="cs"/>
          <w:rtl/>
        </w:rPr>
        <w:t xml:space="preserve"> תביעה המתנהלת לפני המפקח לפי סעיף 5(א) או 5א(א) לחוק, אשר לשם קבלת החלטה בה ביקש המפקח לקבל חוות דעת בעניין שבמומחיות של שמאי מקרקעין כאמור בסעיף 6א(א) לחוק.</w:t>
      </w:r>
    </w:p>
    <w:p w:rsidR="00C30A46" w:rsidRDefault="00C30A46" w:rsidP="00E74B7F">
      <w:pPr>
        <w:pStyle w:val="P00"/>
        <w:spacing w:before="72"/>
        <w:ind w:left="0" w:right="1134"/>
        <w:rPr>
          <w:rStyle w:val="default"/>
          <w:rFonts w:cs="FrankRuehl" w:hint="cs"/>
          <w:rtl/>
        </w:rPr>
      </w:pPr>
      <w:bookmarkStart w:id="1" w:name="Seif2"/>
      <w:bookmarkEnd w:id="1"/>
      <w:r>
        <w:rPr>
          <w:lang w:val="he-IL"/>
        </w:rPr>
        <w:pict>
          <v:rect id="_x0000_s1029" style="position:absolute;left:0;text-align:left;margin-left:464.5pt;margin-top:8.05pt;width:75.05pt;height:17.05pt;z-index:251655168" o:allowincell="f" filled="f" stroked="f" strokecolor="lime" strokeweight=".25pt">
            <v:textbox inset="0,0,0,0">
              <w:txbxContent>
                <w:p w:rsidR="00C30A46" w:rsidRDefault="00E74B7F">
                  <w:pPr>
                    <w:spacing w:line="160" w:lineRule="exact"/>
                    <w:jc w:val="left"/>
                    <w:rPr>
                      <w:rFonts w:cs="Miriam" w:hint="cs"/>
                      <w:noProof/>
                      <w:szCs w:val="18"/>
                      <w:rtl/>
                    </w:rPr>
                  </w:pPr>
                  <w:r>
                    <w:rPr>
                      <w:rFonts w:cs="Miriam" w:hint="cs"/>
                      <w:szCs w:val="18"/>
                      <w:rtl/>
                    </w:rPr>
                    <w:t>שכרו של שמאי פינוי ובינוי</w:t>
                  </w:r>
                </w:p>
              </w:txbxContent>
            </v:textbox>
            <w10:anchorlock/>
          </v:rect>
        </w:pict>
      </w:r>
      <w:r>
        <w:rPr>
          <w:rStyle w:val="big-number"/>
          <w:rFonts w:hint="cs"/>
          <w:rtl/>
        </w:rPr>
        <w:t>2</w:t>
      </w:r>
      <w:r w:rsidRPr="00E74B7F">
        <w:rPr>
          <w:rStyle w:val="default"/>
          <w:rFonts w:cs="FrankRuehl"/>
          <w:rtl/>
        </w:rPr>
        <w:t>.</w:t>
      </w:r>
      <w:r w:rsidRPr="00E74B7F">
        <w:rPr>
          <w:rStyle w:val="default"/>
          <w:rFonts w:cs="FrankRuehl"/>
          <w:rtl/>
        </w:rPr>
        <w:tab/>
      </w:r>
      <w:r>
        <w:rPr>
          <w:rStyle w:val="default"/>
          <w:rFonts w:cs="FrankRuehl" w:hint="cs"/>
          <w:rtl/>
        </w:rPr>
        <w:t>(א)</w:t>
      </w:r>
      <w:r>
        <w:rPr>
          <w:rStyle w:val="default"/>
          <w:rFonts w:cs="FrankRuehl" w:hint="cs"/>
          <w:rtl/>
        </w:rPr>
        <w:tab/>
      </w:r>
      <w:r w:rsidR="00E74B7F">
        <w:rPr>
          <w:rStyle w:val="default"/>
          <w:rFonts w:cs="FrankRuehl" w:hint="cs"/>
          <w:rtl/>
        </w:rPr>
        <w:t xml:space="preserve">שכרו של שמאי פינוי ובינוי שהתמנה לפי סעיף 6א לחוק לשם מתן חוות דעת הנוגעת לכלל הדירות בבית המשותף בסוגיות שמאיות בעניין עבודת חיזוק בבית המשותף (להלן </w:t>
      </w:r>
      <w:r w:rsidR="00E74B7F">
        <w:rPr>
          <w:rStyle w:val="default"/>
          <w:rFonts w:cs="FrankRuehl"/>
          <w:rtl/>
        </w:rPr>
        <w:t>–</w:t>
      </w:r>
      <w:r w:rsidR="00E74B7F">
        <w:rPr>
          <w:rStyle w:val="default"/>
          <w:rFonts w:cs="FrankRuehl" w:hint="cs"/>
          <w:rtl/>
        </w:rPr>
        <w:t xml:space="preserve"> חוות דעת כוללת), ייקבע באופן מדורג בהתאם למספר הדירות בבית המשותף נושא התביעה ערב ביצוע עבודה החיזוק, וזאת כמפורט בתוספת הראשונה, ובלבד ששכרו לא יפחת מ-8,640 שקלים חדשים</w:t>
      </w:r>
      <w:r>
        <w:rPr>
          <w:rStyle w:val="default"/>
          <w:rFonts w:cs="FrankRuehl" w:hint="cs"/>
          <w:rtl/>
        </w:rPr>
        <w:t>.</w:t>
      </w:r>
    </w:p>
    <w:p w:rsidR="00E74B7F" w:rsidRDefault="00E74B7F" w:rsidP="00E74B7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295163">
        <w:rPr>
          <w:rStyle w:val="default"/>
          <w:rFonts w:cs="FrankRuehl" w:hint="cs"/>
          <w:rtl/>
        </w:rPr>
        <w:t>קבע המפקח כי חוות הדעת כאמור בתקנת משנה (א) נוגעת לכלל הדירות באותו מבנה או באותו אגף בבית מורכב, ואליהן בלבד, יראו במבנה או באגף האמור בית משותף לעניין תקנת משנה (א).</w:t>
      </w:r>
    </w:p>
    <w:p w:rsidR="00295163" w:rsidRDefault="00295163" w:rsidP="00E74B7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בלי לגרוע מהאמור בתקנת משנה (ב), קבע המפקח כי חוות הדעת נוגעת רק לחלק מן הדירות בבית המשותף (להלן </w:t>
      </w:r>
      <w:r>
        <w:rPr>
          <w:rStyle w:val="default"/>
          <w:rFonts w:cs="FrankRuehl"/>
          <w:rtl/>
        </w:rPr>
        <w:t>–</w:t>
      </w:r>
      <w:r>
        <w:rPr>
          <w:rStyle w:val="default"/>
          <w:rFonts w:cs="FrankRuehl" w:hint="cs"/>
          <w:rtl/>
        </w:rPr>
        <w:t xml:space="preserve"> חוות דעת פרטנית), ייקבע שכרו של שמאי פינוי ובינוי באופן מדורג בהתאם למספר הדירות בבית המשותף נושא התביעה ערב ביצוע עבודת החיזוק אשר חוות הדעת נוגעת להן, וזאת כמפורט בתוספת השנייה.</w:t>
      </w:r>
    </w:p>
    <w:p w:rsidR="00C30A46" w:rsidRDefault="00C30A46" w:rsidP="00295163">
      <w:pPr>
        <w:pStyle w:val="P00"/>
        <w:spacing w:before="72"/>
        <w:ind w:left="0" w:right="1134"/>
        <w:rPr>
          <w:rStyle w:val="default"/>
          <w:rFonts w:cs="FrankRuehl" w:hint="cs"/>
          <w:rtl/>
        </w:rPr>
      </w:pPr>
      <w:bookmarkStart w:id="2" w:name="Seif3"/>
      <w:bookmarkEnd w:id="2"/>
      <w:r>
        <w:rPr>
          <w:lang w:val="he-IL"/>
        </w:rPr>
        <w:pict>
          <v:rect id="_x0000_s1030" style="position:absolute;left:0;text-align:left;margin-left:464.5pt;margin-top:8.05pt;width:75.05pt;height:9.3pt;z-index:251656192" o:allowincell="f" filled="f" stroked="f" strokecolor="lime" strokeweight=".25pt">
            <v:textbox inset="0,0,0,0">
              <w:txbxContent>
                <w:p w:rsidR="00C30A46" w:rsidRDefault="00295163">
                  <w:pPr>
                    <w:spacing w:line="160" w:lineRule="exact"/>
                    <w:jc w:val="left"/>
                    <w:rPr>
                      <w:rFonts w:cs="Miriam" w:hint="cs"/>
                      <w:noProof/>
                      <w:szCs w:val="18"/>
                      <w:rtl/>
                    </w:rPr>
                  </w:pPr>
                  <w:r>
                    <w:rPr>
                      <w:rFonts w:cs="Miriam" w:hint="cs"/>
                      <w:szCs w:val="18"/>
                      <w:rtl/>
                    </w:rPr>
                    <w:t>שכר חריג</w:t>
                  </w:r>
                </w:p>
              </w:txbxContent>
            </v:textbox>
            <w10:anchorlock/>
          </v:rect>
        </w:pict>
      </w:r>
      <w:r>
        <w:rPr>
          <w:rStyle w:val="big-number"/>
          <w:rFonts w:hint="cs"/>
          <w:rtl/>
        </w:rPr>
        <w:t>3</w:t>
      </w:r>
      <w:r w:rsidRPr="00295163">
        <w:rPr>
          <w:rStyle w:val="default"/>
          <w:rFonts w:cs="FrankRuehl"/>
          <w:rtl/>
        </w:rPr>
        <w:t>.</w:t>
      </w:r>
      <w:r w:rsidRPr="00295163">
        <w:rPr>
          <w:rStyle w:val="default"/>
          <w:rFonts w:cs="FrankRuehl"/>
          <w:rtl/>
        </w:rPr>
        <w:tab/>
      </w:r>
      <w:r w:rsidR="00295163">
        <w:rPr>
          <w:rStyle w:val="default"/>
          <w:rFonts w:cs="FrankRuehl" w:hint="cs"/>
          <w:rtl/>
        </w:rPr>
        <w:t xml:space="preserve">המפקח רשאי להורות, לבקשת שמאי פינוי ובינוי או מי שעליו לשאת בתשלום השכר לפי תקנה 5, ובהתקיים נסיבות מיוחדות, כי שכרו של שמאי פינוי ובינוי יהיה גבוה יותר או נמוך יותר מהשכר המחושב לפי תקנה 2 (להלן </w:t>
      </w:r>
      <w:r w:rsidR="00295163">
        <w:rPr>
          <w:rStyle w:val="default"/>
          <w:rFonts w:cs="FrankRuehl"/>
          <w:rtl/>
        </w:rPr>
        <w:t>–</w:t>
      </w:r>
      <w:r w:rsidR="00295163">
        <w:rPr>
          <w:rStyle w:val="default"/>
          <w:rFonts w:cs="FrankRuehl" w:hint="cs"/>
          <w:rtl/>
        </w:rPr>
        <w:t xml:space="preserve"> שכר חריג), וזאת לאחר שנתן לשמאי פינוי ובינוי ולמי שעליו לשאת בתשלום השכר כאמור להשמיע את טענותיהם בעניין, ונימק את החלטתו; בתקנה זו, "נסיבות מיוחדות" </w:t>
      </w:r>
      <w:r w:rsidR="00295163">
        <w:rPr>
          <w:rStyle w:val="default"/>
          <w:rFonts w:cs="FrankRuehl"/>
          <w:rtl/>
        </w:rPr>
        <w:t>–</w:t>
      </w:r>
      <w:r w:rsidR="00295163">
        <w:rPr>
          <w:rStyle w:val="default"/>
          <w:rFonts w:cs="FrankRuehl" w:hint="cs"/>
          <w:rtl/>
        </w:rPr>
        <w:t xml:space="preserve"> מורכבות הסוגיות הטעונות הכרעה בחוות הדעת או פשטותן, קיומה של חוות דעת בפנייה קודמת שפרטיה דומים לפנייה הנוכחית או איחוד דיונים בכמה פניות שונות למתן חוות דעת שהדיון בהן מתקיים לפני אותו שמאי פינוי ובינוי</w:t>
      </w:r>
      <w:r>
        <w:rPr>
          <w:rStyle w:val="default"/>
          <w:rFonts w:cs="FrankRuehl" w:hint="cs"/>
          <w:rtl/>
        </w:rPr>
        <w:t>.</w:t>
      </w:r>
    </w:p>
    <w:p w:rsidR="00C30A46" w:rsidRDefault="00C30A46" w:rsidP="00295163">
      <w:pPr>
        <w:pStyle w:val="P00"/>
        <w:spacing w:before="72"/>
        <w:ind w:left="0" w:right="1134"/>
        <w:rPr>
          <w:rStyle w:val="default"/>
          <w:rFonts w:cs="FrankRuehl" w:hint="cs"/>
          <w:rtl/>
        </w:rPr>
      </w:pPr>
      <w:bookmarkStart w:id="3" w:name="Seif4"/>
      <w:bookmarkEnd w:id="3"/>
      <w:r>
        <w:rPr>
          <w:lang w:val="he-IL"/>
        </w:rPr>
        <w:pict>
          <v:rect id="_x0000_s1032" style="position:absolute;left:0;text-align:left;margin-left:464.5pt;margin-top:8.05pt;width:75.05pt;height:29pt;z-index:251657216" o:allowincell="f" filled="f" stroked="f" strokecolor="lime" strokeweight=".25pt">
            <v:textbox inset="0,0,0,0">
              <w:txbxContent>
                <w:p w:rsidR="00C30A46" w:rsidRDefault="00295163" w:rsidP="00295163">
                  <w:pPr>
                    <w:spacing w:line="160" w:lineRule="exact"/>
                    <w:jc w:val="left"/>
                    <w:rPr>
                      <w:rFonts w:cs="Miriam" w:hint="cs"/>
                      <w:noProof/>
                      <w:szCs w:val="18"/>
                      <w:rtl/>
                    </w:rPr>
                  </w:pPr>
                  <w:r>
                    <w:rPr>
                      <w:rFonts w:cs="Miriam" w:hint="cs"/>
                      <w:szCs w:val="18"/>
                      <w:rtl/>
                    </w:rPr>
                    <w:t>שכר שמאי פינוי ובינוי שהפסיק את טיפולו</w:t>
                  </w:r>
                </w:p>
              </w:txbxContent>
            </v:textbox>
            <w10:anchorlock/>
          </v:rect>
        </w:pict>
      </w:r>
      <w:r>
        <w:rPr>
          <w:rStyle w:val="big-number"/>
          <w:rFonts w:hint="cs"/>
          <w:rtl/>
        </w:rPr>
        <w:t>4</w:t>
      </w:r>
      <w:r w:rsidRPr="00295163">
        <w:rPr>
          <w:rStyle w:val="default"/>
          <w:rFonts w:cs="FrankRuehl"/>
          <w:rtl/>
        </w:rPr>
        <w:t>.</w:t>
      </w:r>
      <w:r w:rsidRPr="00295163">
        <w:rPr>
          <w:rStyle w:val="default"/>
          <w:rFonts w:cs="FrankRuehl"/>
          <w:rtl/>
        </w:rPr>
        <w:tab/>
      </w:r>
      <w:r w:rsidR="00295163">
        <w:rPr>
          <w:rStyle w:val="default"/>
          <w:rFonts w:cs="FrankRuehl" w:hint="cs"/>
          <w:rtl/>
        </w:rPr>
        <w:t>המפקח רשאי לקבוע, לבקשת שמאי פינוי ובינוי שהפסיק עבודה שלשמה התמנה לפי סעיף 6א לחוק בטרם השלים את חוות הדעת, אם השמאי כאמור זכאי לשכר, ואם כן, את שיעורו</w:t>
      </w:r>
      <w:r>
        <w:rPr>
          <w:rStyle w:val="default"/>
          <w:rFonts w:cs="FrankRuehl" w:hint="cs"/>
          <w:rtl/>
        </w:rPr>
        <w:t>.</w:t>
      </w:r>
    </w:p>
    <w:p w:rsidR="00C30A46" w:rsidRDefault="00C30A46" w:rsidP="00295163">
      <w:pPr>
        <w:pStyle w:val="P00"/>
        <w:spacing w:before="72"/>
        <w:ind w:left="0" w:right="1134"/>
        <w:rPr>
          <w:rStyle w:val="default"/>
          <w:rFonts w:cs="FrankRuehl" w:hint="cs"/>
          <w:rtl/>
        </w:rPr>
      </w:pPr>
      <w:bookmarkStart w:id="4" w:name="Seif5"/>
      <w:bookmarkEnd w:id="4"/>
      <w:r>
        <w:rPr>
          <w:lang w:val="he-IL"/>
        </w:rPr>
        <w:pict>
          <v:rect id="_x0000_s1033" style="position:absolute;left:0;text-align:left;margin-left:464.5pt;margin-top:8.05pt;width:75.05pt;height:18.45pt;z-index:251658240" o:allowincell="f" filled="f" stroked="f" strokecolor="lime" strokeweight=".25pt">
            <v:textbox style="mso-next-textbox:#_x0000_s1033" inset="0,0,0,0">
              <w:txbxContent>
                <w:p w:rsidR="00664842" w:rsidRDefault="00295163" w:rsidP="00295163">
                  <w:pPr>
                    <w:spacing w:line="160" w:lineRule="exact"/>
                    <w:jc w:val="left"/>
                    <w:rPr>
                      <w:rFonts w:cs="Miriam" w:hint="cs"/>
                      <w:noProof/>
                      <w:szCs w:val="18"/>
                      <w:rtl/>
                    </w:rPr>
                  </w:pPr>
                  <w:r>
                    <w:rPr>
                      <w:rFonts w:cs="Miriam" w:hint="cs"/>
                      <w:szCs w:val="18"/>
                      <w:rtl/>
                    </w:rPr>
                    <w:t>נשיאה בשכרו של שמאי פינוי בינוי</w:t>
                  </w:r>
                </w:p>
              </w:txbxContent>
            </v:textbox>
            <w10:anchorlock/>
          </v:rect>
        </w:pict>
      </w:r>
      <w:r>
        <w:rPr>
          <w:rStyle w:val="big-number"/>
          <w:rFonts w:hint="cs"/>
          <w:rtl/>
        </w:rPr>
        <w:t>5</w:t>
      </w:r>
      <w:r w:rsidRPr="00295163">
        <w:rPr>
          <w:rStyle w:val="default"/>
          <w:rFonts w:cs="FrankRuehl"/>
          <w:rtl/>
        </w:rPr>
        <w:t>.</w:t>
      </w:r>
      <w:r w:rsidRPr="00295163">
        <w:rPr>
          <w:rStyle w:val="default"/>
          <w:rFonts w:cs="FrankRuehl"/>
          <w:rtl/>
        </w:rPr>
        <w:tab/>
      </w:r>
      <w:r>
        <w:rPr>
          <w:rStyle w:val="default"/>
          <w:rFonts w:cs="FrankRuehl" w:hint="cs"/>
          <w:rtl/>
        </w:rPr>
        <w:t>(א)</w:t>
      </w:r>
      <w:r>
        <w:rPr>
          <w:rStyle w:val="default"/>
          <w:rFonts w:cs="FrankRuehl" w:hint="cs"/>
          <w:rtl/>
        </w:rPr>
        <w:tab/>
      </w:r>
      <w:r w:rsidR="00295163">
        <w:rPr>
          <w:rStyle w:val="default"/>
          <w:rFonts w:cs="FrankRuehl" w:hint="cs"/>
          <w:rtl/>
        </w:rPr>
        <w:t>המפקח יקבע, בהתאם לתקנות אלה, את שכרו של שמאי פינוי ובינוי שמונה לפי סעיף 6א לחוק, וכן יקבע מי יישא בתשלום שכרו של שמאי פינוי ובינוי כאמור ובאיזה חלק ממנו</w:t>
      </w:r>
      <w:r>
        <w:rPr>
          <w:rStyle w:val="default"/>
          <w:rFonts w:cs="FrankRuehl" w:hint="cs"/>
          <w:rtl/>
        </w:rPr>
        <w:t>.</w:t>
      </w:r>
    </w:p>
    <w:p w:rsidR="00295163" w:rsidRDefault="00295163" w:rsidP="0029516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המפקח רשאי להורות בכל עת לבעלי הדירות שהגישו את התביעה או לאחד מהם, או, מטעמים מיוחדים שיירשמו, לבעל דירה המתנגד לביצוע עבודת החיזוק, להפקיד סכומי כסף </w:t>
      </w:r>
      <w:r>
        <w:rPr>
          <w:rStyle w:val="default"/>
          <w:rFonts w:cs="FrankRuehl" w:hint="cs"/>
          <w:rtl/>
        </w:rPr>
        <w:lastRenderedPageBreak/>
        <w:t>שייראו למפקח לכיסוי שכרו של שמאי פינוי ובינוי או לשלמם לשמאי פינוי ובינוי במישרין, ובגמר הדיון בתיק יחליט המפקח מי יישא בשכר זה.</w:t>
      </w:r>
    </w:p>
    <w:p w:rsidR="00C30A46" w:rsidRDefault="00C30A46" w:rsidP="00295163">
      <w:pPr>
        <w:pStyle w:val="P00"/>
        <w:spacing w:before="72"/>
        <w:ind w:left="0" w:right="1134"/>
        <w:rPr>
          <w:rStyle w:val="default"/>
          <w:rFonts w:cs="FrankRuehl" w:hint="cs"/>
          <w:rtl/>
        </w:rPr>
      </w:pPr>
      <w:bookmarkStart w:id="5" w:name="Seif6"/>
      <w:bookmarkEnd w:id="5"/>
      <w:r>
        <w:rPr>
          <w:lang w:val="he-IL"/>
        </w:rPr>
        <w:pict>
          <v:rect id="_x0000_s1034" style="position:absolute;left:0;text-align:left;margin-left:464.5pt;margin-top:8.05pt;width:75.05pt;height:11.15pt;z-index:251659264" o:allowincell="f" filled="f" stroked="f" strokecolor="lime" strokeweight=".25pt">
            <v:textbox inset="0,0,0,0">
              <w:txbxContent>
                <w:p w:rsidR="00C30A46" w:rsidRDefault="00295163">
                  <w:pPr>
                    <w:spacing w:line="160" w:lineRule="exact"/>
                    <w:jc w:val="left"/>
                    <w:rPr>
                      <w:rFonts w:cs="Miriam" w:hint="cs"/>
                      <w:noProof/>
                      <w:szCs w:val="18"/>
                      <w:rtl/>
                    </w:rPr>
                  </w:pPr>
                  <w:r>
                    <w:rPr>
                      <w:rFonts w:cs="Miriam" w:hint="cs"/>
                      <w:szCs w:val="18"/>
                      <w:rtl/>
                    </w:rPr>
                    <w:t>מלוא השכר</w:t>
                  </w:r>
                </w:p>
              </w:txbxContent>
            </v:textbox>
            <w10:anchorlock/>
          </v:rect>
        </w:pict>
      </w:r>
      <w:r>
        <w:rPr>
          <w:rStyle w:val="big-number"/>
          <w:rFonts w:hint="cs"/>
          <w:rtl/>
        </w:rPr>
        <w:t>6</w:t>
      </w:r>
      <w:r w:rsidRPr="00295163">
        <w:rPr>
          <w:rStyle w:val="default"/>
          <w:rFonts w:cs="FrankRuehl"/>
          <w:rtl/>
        </w:rPr>
        <w:t>.</w:t>
      </w:r>
      <w:r w:rsidRPr="00295163">
        <w:rPr>
          <w:rStyle w:val="default"/>
          <w:rFonts w:cs="FrankRuehl"/>
          <w:rtl/>
        </w:rPr>
        <w:tab/>
      </w:r>
      <w:r w:rsidR="00295163">
        <w:rPr>
          <w:rStyle w:val="default"/>
          <w:rFonts w:cs="FrankRuehl" w:hint="cs"/>
          <w:rtl/>
        </w:rPr>
        <w:t>שכרו של שמאי פינוי ובינוי שנקבע לפי תקנות אלה יהווה את מלוא השכר, ולא ייווספו עליו תשלומים נוספים מאת הצדדים, למעט תשלום בעד המצאת מידע הכרוכה בהוצאות מיוחדות כפי שיציג השמאי ובאישור המפקח</w:t>
      </w:r>
      <w:r>
        <w:rPr>
          <w:rStyle w:val="default"/>
          <w:rFonts w:cs="FrankRuehl" w:hint="cs"/>
          <w:rtl/>
        </w:rPr>
        <w:t>.</w:t>
      </w:r>
    </w:p>
    <w:p w:rsidR="00C30A46" w:rsidRDefault="00C30A46" w:rsidP="00295163">
      <w:pPr>
        <w:pStyle w:val="P00"/>
        <w:spacing w:before="72"/>
        <w:ind w:left="0" w:right="1134"/>
        <w:rPr>
          <w:rStyle w:val="default"/>
          <w:rFonts w:cs="FrankRuehl" w:hint="cs"/>
          <w:rtl/>
        </w:rPr>
      </w:pPr>
      <w:bookmarkStart w:id="6" w:name="Seif7"/>
      <w:bookmarkEnd w:id="6"/>
      <w:r>
        <w:rPr>
          <w:lang w:val="he-IL"/>
        </w:rPr>
        <w:pict>
          <v:rect id="_x0000_s1035" style="position:absolute;left:0;text-align:left;margin-left:464.5pt;margin-top:8.05pt;width:75.05pt;height:10.05pt;z-index:251660288" o:allowincell="f" filled="f" stroked="f" strokecolor="lime" strokeweight=".25pt">
            <v:textbox inset="0,0,0,0">
              <w:txbxContent>
                <w:p w:rsidR="00C30A46" w:rsidRDefault="00295163">
                  <w:pPr>
                    <w:spacing w:line="160" w:lineRule="exact"/>
                    <w:jc w:val="left"/>
                    <w:rPr>
                      <w:rFonts w:cs="Miriam" w:hint="cs"/>
                      <w:noProof/>
                      <w:szCs w:val="18"/>
                      <w:rtl/>
                    </w:rPr>
                  </w:pPr>
                  <w:r>
                    <w:rPr>
                      <w:rFonts w:cs="Miriam" w:hint="cs"/>
                      <w:szCs w:val="18"/>
                      <w:rtl/>
                    </w:rPr>
                    <w:t>תוספת מס ערך מוסף</w:t>
                  </w:r>
                </w:p>
              </w:txbxContent>
            </v:textbox>
            <w10:anchorlock/>
          </v:rect>
        </w:pict>
      </w:r>
      <w:r>
        <w:rPr>
          <w:rStyle w:val="big-number"/>
          <w:rFonts w:hint="cs"/>
          <w:rtl/>
        </w:rPr>
        <w:t>7</w:t>
      </w:r>
      <w:r w:rsidRPr="00295163">
        <w:rPr>
          <w:rStyle w:val="default"/>
          <w:rFonts w:cs="FrankRuehl"/>
          <w:rtl/>
        </w:rPr>
        <w:t>.</w:t>
      </w:r>
      <w:r w:rsidRPr="00295163">
        <w:rPr>
          <w:rStyle w:val="default"/>
          <w:rFonts w:cs="FrankRuehl"/>
          <w:rtl/>
        </w:rPr>
        <w:tab/>
      </w:r>
      <w:r w:rsidR="00295163">
        <w:rPr>
          <w:rStyle w:val="default"/>
          <w:rFonts w:cs="FrankRuehl" w:hint="cs"/>
          <w:rtl/>
        </w:rPr>
        <w:t>על שכר כאמור בתקנות אלה ייווסף מס ערך מוסף לפי חוק מס ערך מוסף, התשל"ו-1975</w:t>
      </w:r>
      <w:r>
        <w:rPr>
          <w:rStyle w:val="default"/>
          <w:rFonts w:cs="FrankRuehl" w:hint="cs"/>
          <w:rtl/>
        </w:rPr>
        <w:t>.</w:t>
      </w:r>
    </w:p>
    <w:p w:rsidR="00C30A46" w:rsidRDefault="00C30A46" w:rsidP="00295163">
      <w:pPr>
        <w:pStyle w:val="P00"/>
        <w:spacing w:before="72"/>
        <w:ind w:left="0" w:right="1134"/>
        <w:rPr>
          <w:rStyle w:val="default"/>
          <w:rFonts w:cs="FrankRuehl" w:hint="cs"/>
          <w:rtl/>
        </w:rPr>
      </w:pPr>
      <w:bookmarkStart w:id="7" w:name="Seif8"/>
      <w:bookmarkEnd w:id="7"/>
      <w:r>
        <w:rPr>
          <w:lang w:val="he-IL"/>
        </w:rPr>
        <w:pict>
          <v:rect id="_x0000_s1036" style="position:absolute;left:0;text-align:left;margin-left:464.5pt;margin-top:8.05pt;width:75.05pt;height:12.5pt;z-index:251661312" o:allowincell="f" filled="f" stroked="f" strokecolor="lime" strokeweight=".25pt">
            <v:textbox inset="0,0,0,0">
              <w:txbxContent>
                <w:p w:rsidR="00C30A46" w:rsidRDefault="00295163">
                  <w:pPr>
                    <w:spacing w:line="160" w:lineRule="exact"/>
                    <w:jc w:val="left"/>
                    <w:rPr>
                      <w:rFonts w:cs="Miriam" w:hint="cs"/>
                      <w:noProof/>
                      <w:szCs w:val="18"/>
                      <w:rtl/>
                    </w:rPr>
                  </w:pPr>
                  <w:r>
                    <w:rPr>
                      <w:rFonts w:cs="Miriam" w:hint="cs"/>
                      <w:szCs w:val="18"/>
                      <w:rtl/>
                    </w:rPr>
                    <w:t>הצמדה למדד</w:t>
                  </w:r>
                </w:p>
              </w:txbxContent>
            </v:textbox>
            <w10:anchorlock/>
          </v:rect>
        </w:pict>
      </w:r>
      <w:r>
        <w:rPr>
          <w:rStyle w:val="big-number"/>
          <w:rFonts w:hint="cs"/>
          <w:rtl/>
        </w:rPr>
        <w:t>8</w:t>
      </w:r>
      <w:r w:rsidRPr="00295163">
        <w:rPr>
          <w:rStyle w:val="default"/>
          <w:rFonts w:cs="FrankRuehl"/>
          <w:rtl/>
        </w:rPr>
        <w:t>.</w:t>
      </w:r>
      <w:r w:rsidRPr="00295163">
        <w:rPr>
          <w:rStyle w:val="default"/>
          <w:rFonts w:cs="FrankRuehl"/>
          <w:rtl/>
        </w:rPr>
        <w:tab/>
      </w:r>
      <w:r>
        <w:rPr>
          <w:rStyle w:val="default"/>
          <w:rFonts w:cs="FrankRuehl" w:hint="cs"/>
          <w:rtl/>
        </w:rPr>
        <w:t>(א)</w:t>
      </w:r>
      <w:r>
        <w:rPr>
          <w:rStyle w:val="default"/>
          <w:rFonts w:cs="FrankRuehl" w:hint="cs"/>
          <w:rtl/>
        </w:rPr>
        <w:tab/>
      </w:r>
      <w:r w:rsidR="00295163">
        <w:rPr>
          <w:rStyle w:val="default"/>
          <w:rFonts w:cs="FrankRuehl" w:hint="cs"/>
          <w:rtl/>
        </w:rPr>
        <w:t xml:space="preserve">הסכומים הנקובים בתקנה 2 ובתוספות הראשונה והשנייה יתעדכנו ב-1 בינואר של כל שנה (להלן </w:t>
      </w:r>
      <w:r w:rsidR="00295163">
        <w:rPr>
          <w:rStyle w:val="default"/>
          <w:rFonts w:cs="FrankRuehl"/>
          <w:rtl/>
        </w:rPr>
        <w:t>–</w:t>
      </w:r>
      <w:r w:rsidR="00295163">
        <w:rPr>
          <w:rStyle w:val="default"/>
          <w:rFonts w:cs="FrankRuehl" w:hint="cs"/>
          <w:rtl/>
        </w:rPr>
        <w:t xml:space="preserve"> יום העדכון), לפי שיעור שינוי המדד שפורסם בחודש נובמבר שקדם לו, לעומת המדד שפורסם בחודש נובמבר שקדם ליום העדכון הקודם, אם השתנה, ולעניין יום העדכון הראשון שלאחר תחילתן של תקנות אלה </w:t>
      </w:r>
      <w:r w:rsidR="00295163">
        <w:rPr>
          <w:rStyle w:val="default"/>
          <w:rFonts w:cs="FrankRuehl"/>
          <w:rtl/>
        </w:rPr>
        <w:t>–</w:t>
      </w:r>
      <w:r w:rsidR="00295163">
        <w:rPr>
          <w:rStyle w:val="default"/>
          <w:rFonts w:cs="FrankRuehl" w:hint="cs"/>
          <w:rtl/>
        </w:rPr>
        <w:t xml:space="preserve"> לפי שיעור שינוי המדד שפורסם בחודש נובמבר שקדם לו לעומת המדד שפורסם בחודש נובמבר שנה קודם לכן</w:t>
      </w:r>
      <w:r>
        <w:rPr>
          <w:rStyle w:val="default"/>
          <w:rFonts w:cs="FrankRuehl" w:hint="cs"/>
          <w:rtl/>
        </w:rPr>
        <w:t>.</w:t>
      </w:r>
    </w:p>
    <w:p w:rsidR="00295163" w:rsidRDefault="00295163" w:rsidP="0029516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עדכון סכומים כאמור בתקנת משנה (א) ייעשה על בסיס הסכומים שנקבעו ליום העדכון הקודם, לפני שעוגלו לפי תקנת משנה (ג).</w:t>
      </w:r>
    </w:p>
    <w:p w:rsidR="00295163" w:rsidRDefault="00295163" w:rsidP="0029516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סכום מעודכן כאמור בתקנת משנה (א), יעוגל לשקל החדש השלם הקרוב, וסכום של חמישים אגורות יעוגל כלפי מעלה.</w:t>
      </w:r>
    </w:p>
    <w:p w:rsidR="00295163" w:rsidRDefault="00295163" w:rsidP="00295163">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המנהל הכללי של משרד המשפטים יפרסם ברשומות הודעה ובה נוסח תקנה 2 ונוסח התוספות הראשונה והשנייה, כפי שהן מתוקנות עקב האמור בתקנה זו.</w:t>
      </w:r>
    </w:p>
    <w:p w:rsidR="00C30A46" w:rsidRDefault="00C30A46">
      <w:pPr>
        <w:pStyle w:val="P00"/>
        <w:spacing w:before="72"/>
        <w:ind w:left="0" w:right="1134"/>
        <w:rPr>
          <w:rStyle w:val="default"/>
          <w:rFonts w:cs="FrankRuehl" w:hint="cs"/>
          <w:rtl/>
        </w:rPr>
      </w:pPr>
    </w:p>
    <w:p w:rsidR="00CD3167" w:rsidRPr="00A21540" w:rsidRDefault="00295163" w:rsidP="00A21540">
      <w:pPr>
        <w:pStyle w:val="medium2-header"/>
        <w:keepLines w:val="0"/>
        <w:spacing w:before="72"/>
        <w:ind w:left="0" w:right="1134"/>
        <w:rPr>
          <w:rFonts w:cs="FrankRuehl" w:hint="cs"/>
          <w:noProof/>
          <w:rtl/>
        </w:rPr>
      </w:pPr>
      <w:bookmarkStart w:id="8" w:name="med0"/>
      <w:bookmarkEnd w:id="8"/>
      <w:r w:rsidRPr="00A21540">
        <w:rPr>
          <w:rFonts w:cs="FrankRuehl" w:hint="cs"/>
          <w:noProof/>
          <w:rtl/>
        </w:rPr>
        <w:t>תוספת ראשונה</w:t>
      </w:r>
    </w:p>
    <w:p w:rsidR="00CD3167" w:rsidRPr="00A21540" w:rsidRDefault="00295163" w:rsidP="00A21540">
      <w:pPr>
        <w:pStyle w:val="P00"/>
        <w:spacing w:before="72"/>
        <w:ind w:left="0" w:right="1134"/>
        <w:jc w:val="center"/>
        <w:rPr>
          <w:rStyle w:val="default"/>
          <w:rFonts w:cs="FrankRuehl" w:hint="cs"/>
          <w:sz w:val="24"/>
          <w:szCs w:val="24"/>
          <w:rtl/>
        </w:rPr>
      </w:pPr>
      <w:r w:rsidRPr="00A21540">
        <w:rPr>
          <w:rStyle w:val="default"/>
          <w:rFonts w:cs="FrankRuehl" w:hint="cs"/>
          <w:sz w:val="24"/>
          <w:szCs w:val="24"/>
          <w:rtl/>
        </w:rPr>
        <w:t>(תקנה 2(א))</w:t>
      </w:r>
    </w:p>
    <w:p w:rsidR="00295163" w:rsidRPr="00A21540" w:rsidRDefault="00295163" w:rsidP="00A21540">
      <w:pPr>
        <w:pStyle w:val="P00"/>
        <w:spacing w:before="72"/>
        <w:ind w:left="0" w:right="1134"/>
        <w:jc w:val="center"/>
        <w:rPr>
          <w:rStyle w:val="default"/>
          <w:rFonts w:cs="FrankRuehl" w:hint="cs"/>
          <w:b/>
          <w:bCs/>
          <w:sz w:val="22"/>
          <w:szCs w:val="22"/>
          <w:rtl/>
        </w:rPr>
      </w:pPr>
      <w:r w:rsidRPr="00A21540">
        <w:rPr>
          <w:rStyle w:val="default"/>
          <w:rFonts w:cs="FrankRuehl" w:hint="cs"/>
          <w:b/>
          <w:bCs/>
          <w:sz w:val="22"/>
          <w:szCs w:val="22"/>
          <w:rtl/>
        </w:rPr>
        <w:t>שכרו של שמאי פינוי ובינוי בעד חוות דעת כוללת</w:t>
      </w:r>
    </w:p>
    <w:p w:rsidR="00295163" w:rsidRPr="00A21540" w:rsidRDefault="00A21540" w:rsidP="00401A10">
      <w:pPr>
        <w:pStyle w:val="P00"/>
        <w:tabs>
          <w:tab w:val="clear" w:pos="624"/>
          <w:tab w:val="clear" w:pos="1021"/>
          <w:tab w:val="clear" w:pos="1474"/>
          <w:tab w:val="clear" w:pos="1928"/>
          <w:tab w:val="clear" w:pos="2381"/>
          <w:tab w:val="clear" w:pos="2835"/>
          <w:tab w:val="clear" w:pos="6259"/>
          <w:tab w:val="center" w:pos="1701"/>
          <w:tab w:val="center" w:pos="6237"/>
        </w:tabs>
        <w:spacing w:before="72"/>
        <w:ind w:left="0" w:right="1134"/>
        <w:rPr>
          <w:rStyle w:val="default"/>
          <w:rFonts w:cs="FrankRuehl" w:hint="cs"/>
          <w:sz w:val="22"/>
          <w:szCs w:val="22"/>
          <w:rtl/>
        </w:rPr>
      </w:pPr>
      <w:r w:rsidRPr="00A21540">
        <w:rPr>
          <w:rStyle w:val="default"/>
          <w:rFonts w:cs="FrankRuehl" w:hint="cs"/>
          <w:sz w:val="22"/>
          <w:szCs w:val="22"/>
          <w:rtl/>
        </w:rPr>
        <w:tab/>
        <w:t xml:space="preserve">מספר הדירות בבית המשותף ערב ביצוע </w:t>
      </w:r>
      <w:r w:rsidRPr="00A21540">
        <w:rPr>
          <w:rStyle w:val="default"/>
          <w:rFonts w:cs="FrankRuehl" w:hint="cs"/>
          <w:sz w:val="22"/>
          <w:szCs w:val="22"/>
          <w:rtl/>
        </w:rPr>
        <w:tab/>
        <w:t xml:space="preserve">שכרו של שמאי פינוי בינוי בעד כל דירה </w:t>
      </w:r>
    </w:p>
    <w:p w:rsidR="00A21540" w:rsidRPr="00A21540" w:rsidRDefault="00A21540" w:rsidP="00401A10">
      <w:pPr>
        <w:pStyle w:val="P00"/>
        <w:pBdr>
          <w:bottom w:val="single" w:sz="4" w:space="1" w:color="auto"/>
        </w:pBdr>
        <w:tabs>
          <w:tab w:val="clear" w:pos="624"/>
          <w:tab w:val="clear" w:pos="1021"/>
          <w:tab w:val="clear" w:pos="1474"/>
          <w:tab w:val="clear" w:pos="1928"/>
          <w:tab w:val="clear" w:pos="2381"/>
          <w:tab w:val="clear" w:pos="2835"/>
          <w:tab w:val="clear" w:pos="6259"/>
          <w:tab w:val="center" w:pos="1701"/>
          <w:tab w:val="center" w:pos="6237"/>
        </w:tabs>
        <w:spacing w:before="0"/>
        <w:ind w:left="0" w:right="1134"/>
        <w:rPr>
          <w:rStyle w:val="default"/>
          <w:rFonts w:cs="FrankRuehl" w:hint="cs"/>
          <w:sz w:val="22"/>
          <w:szCs w:val="22"/>
          <w:rtl/>
        </w:rPr>
      </w:pPr>
      <w:r w:rsidRPr="00A21540">
        <w:rPr>
          <w:rStyle w:val="default"/>
          <w:rFonts w:cs="FrankRuehl" w:hint="cs"/>
          <w:sz w:val="22"/>
          <w:szCs w:val="22"/>
          <w:rtl/>
        </w:rPr>
        <w:tab/>
        <w:t>עבודת החיזוק</w:t>
      </w:r>
      <w:r w:rsidRPr="00A21540">
        <w:rPr>
          <w:rStyle w:val="default"/>
          <w:rFonts w:cs="FrankRuehl" w:hint="cs"/>
          <w:sz w:val="22"/>
          <w:szCs w:val="22"/>
          <w:rtl/>
        </w:rPr>
        <w:tab/>
        <w:t>בבית המשותף (בש"ח)</w:t>
      </w:r>
    </w:p>
    <w:p w:rsidR="00A21540" w:rsidRDefault="00A21540" w:rsidP="00401A10">
      <w:pPr>
        <w:pStyle w:val="P00"/>
        <w:tabs>
          <w:tab w:val="clear" w:pos="624"/>
          <w:tab w:val="clear" w:pos="1021"/>
          <w:tab w:val="clear" w:pos="1474"/>
          <w:tab w:val="clear" w:pos="1928"/>
          <w:tab w:val="clear" w:pos="2381"/>
          <w:tab w:val="clear" w:pos="2835"/>
          <w:tab w:val="clear" w:pos="6259"/>
          <w:tab w:val="center" w:pos="6237"/>
        </w:tabs>
        <w:spacing w:before="72"/>
        <w:ind w:left="0" w:right="1134"/>
        <w:rPr>
          <w:rStyle w:val="default"/>
          <w:rFonts w:cs="FrankRuehl" w:hint="cs"/>
          <w:rtl/>
        </w:rPr>
      </w:pPr>
      <w:r>
        <w:rPr>
          <w:rStyle w:val="default"/>
          <w:rFonts w:cs="FrankRuehl" w:hint="cs"/>
          <w:rtl/>
        </w:rPr>
        <w:t>בעד 16 הדירות הראשונות</w:t>
      </w:r>
      <w:r>
        <w:rPr>
          <w:rStyle w:val="default"/>
          <w:rFonts w:cs="FrankRuehl" w:hint="cs"/>
          <w:rtl/>
        </w:rPr>
        <w:tab/>
        <w:t>720</w:t>
      </w:r>
      <w:r w:rsidRPr="00401A10">
        <w:rPr>
          <w:rStyle w:val="default"/>
          <w:rFonts w:cs="FrankRuehl" w:hint="cs"/>
          <w:vertAlign w:val="superscript"/>
          <w:rtl/>
        </w:rPr>
        <w:t>*</w:t>
      </w:r>
    </w:p>
    <w:p w:rsidR="00A21540" w:rsidRDefault="00A21540" w:rsidP="00401A10">
      <w:pPr>
        <w:pStyle w:val="P00"/>
        <w:tabs>
          <w:tab w:val="clear" w:pos="624"/>
          <w:tab w:val="clear" w:pos="1021"/>
          <w:tab w:val="clear" w:pos="1474"/>
          <w:tab w:val="clear" w:pos="1928"/>
          <w:tab w:val="clear" w:pos="2381"/>
          <w:tab w:val="clear" w:pos="2835"/>
          <w:tab w:val="clear" w:pos="6259"/>
          <w:tab w:val="center" w:pos="6237"/>
        </w:tabs>
        <w:spacing w:before="72"/>
        <w:ind w:left="0" w:right="1134"/>
        <w:rPr>
          <w:rStyle w:val="default"/>
          <w:rFonts w:cs="FrankRuehl" w:hint="cs"/>
          <w:rtl/>
        </w:rPr>
      </w:pPr>
      <w:r>
        <w:rPr>
          <w:rStyle w:val="default"/>
          <w:rFonts w:cs="FrankRuehl" w:hint="cs"/>
          <w:rtl/>
        </w:rPr>
        <w:t>בעד הדירה ה-17 עד הדירה ה-24</w:t>
      </w:r>
      <w:r>
        <w:rPr>
          <w:rStyle w:val="default"/>
          <w:rFonts w:cs="FrankRuehl" w:hint="cs"/>
          <w:rtl/>
        </w:rPr>
        <w:tab/>
        <w:t>360</w:t>
      </w:r>
    </w:p>
    <w:p w:rsidR="00A21540" w:rsidRDefault="00A21540" w:rsidP="00401A10">
      <w:pPr>
        <w:pStyle w:val="P00"/>
        <w:tabs>
          <w:tab w:val="clear" w:pos="624"/>
          <w:tab w:val="clear" w:pos="1021"/>
          <w:tab w:val="clear" w:pos="1474"/>
          <w:tab w:val="clear" w:pos="1928"/>
          <w:tab w:val="clear" w:pos="2381"/>
          <w:tab w:val="clear" w:pos="2835"/>
          <w:tab w:val="clear" w:pos="6259"/>
          <w:tab w:val="center" w:pos="6237"/>
        </w:tabs>
        <w:spacing w:before="72"/>
        <w:ind w:left="0" w:right="1134"/>
        <w:rPr>
          <w:rStyle w:val="default"/>
          <w:rFonts w:cs="FrankRuehl" w:hint="cs"/>
          <w:rtl/>
        </w:rPr>
      </w:pPr>
      <w:r>
        <w:rPr>
          <w:rStyle w:val="default"/>
          <w:rFonts w:cs="FrankRuehl" w:hint="cs"/>
          <w:rtl/>
        </w:rPr>
        <w:t>בעד הדירה ה-25 ואילך</w:t>
      </w:r>
      <w:r>
        <w:rPr>
          <w:rStyle w:val="default"/>
          <w:rFonts w:cs="FrankRuehl" w:hint="cs"/>
          <w:rtl/>
        </w:rPr>
        <w:tab/>
        <w:t>250</w:t>
      </w:r>
    </w:p>
    <w:p w:rsidR="00A21540" w:rsidRPr="00401A10" w:rsidRDefault="00A21540">
      <w:pPr>
        <w:pStyle w:val="P00"/>
        <w:spacing w:before="72"/>
        <w:ind w:left="0" w:right="1134"/>
        <w:rPr>
          <w:rStyle w:val="default"/>
          <w:rFonts w:cs="FrankRuehl" w:hint="cs"/>
          <w:sz w:val="24"/>
          <w:szCs w:val="24"/>
          <w:rtl/>
        </w:rPr>
      </w:pPr>
      <w:r w:rsidRPr="00401A10">
        <w:rPr>
          <w:rStyle w:val="default"/>
          <w:rFonts w:cs="FrankRuehl" w:hint="cs"/>
          <w:sz w:val="24"/>
          <w:szCs w:val="24"/>
          <w:rtl/>
        </w:rPr>
        <w:t>* שכרו של שמאי פינוי ובינוי לפי תוספת זו לא יפחת מ-8,640 ש"ח.</w:t>
      </w:r>
    </w:p>
    <w:p w:rsidR="00CD3167" w:rsidRDefault="00CD3167">
      <w:pPr>
        <w:pStyle w:val="P00"/>
        <w:spacing w:before="72"/>
        <w:ind w:left="0" w:right="1134"/>
        <w:rPr>
          <w:rStyle w:val="default"/>
          <w:rFonts w:cs="FrankRuehl" w:hint="cs"/>
          <w:rtl/>
        </w:rPr>
      </w:pPr>
    </w:p>
    <w:p w:rsidR="00CD3167" w:rsidRPr="00401A10" w:rsidRDefault="00401A10" w:rsidP="00401A10">
      <w:pPr>
        <w:pStyle w:val="medium2-header"/>
        <w:keepLines w:val="0"/>
        <w:spacing w:before="72"/>
        <w:ind w:left="0" w:right="1134"/>
        <w:rPr>
          <w:rFonts w:cs="FrankRuehl" w:hint="cs"/>
          <w:noProof/>
          <w:rtl/>
        </w:rPr>
      </w:pPr>
      <w:bookmarkStart w:id="9" w:name="med1"/>
      <w:bookmarkEnd w:id="9"/>
      <w:r w:rsidRPr="00401A10">
        <w:rPr>
          <w:rFonts w:cs="FrankRuehl" w:hint="cs"/>
          <w:noProof/>
          <w:rtl/>
        </w:rPr>
        <w:t>תוספת שנייה</w:t>
      </w:r>
    </w:p>
    <w:p w:rsidR="00CD3167" w:rsidRPr="00401A10" w:rsidRDefault="00401A10" w:rsidP="00401A10">
      <w:pPr>
        <w:pStyle w:val="P00"/>
        <w:spacing w:before="72"/>
        <w:ind w:left="0" w:right="1134"/>
        <w:jc w:val="center"/>
        <w:rPr>
          <w:rStyle w:val="default"/>
          <w:rFonts w:cs="FrankRuehl" w:hint="cs"/>
          <w:sz w:val="24"/>
          <w:szCs w:val="24"/>
          <w:rtl/>
        </w:rPr>
      </w:pPr>
      <w:r w:rsidRPr="00401A10">
        <w:rPr>
          <w:rStyle w:val="default"/>
          <w:rFonts w:cs="FrankRuehl" w:hint="cs"/>
          <w:sz w:val="24"/>
          <w:szCs w:val="24"/>
          <w:rtl/>
        </w:rPr>
        <w:t>(תקנה 2(ג))</w:t>
      </w:r>
    </w:p>
    <w:p w:rsidR="00401A10" w:rsidRPr="00401A10" w:rsidRDefault="00401A10" w:rsidP="00401A10">
      <w:pPr>
        <w:pStyle w:val="P00"/>
        <w:spacing w:before="72"/>
        <w:ind w:left="0" w:right="1134"/>
        <w:jc w:val="center"/>
        <w:rPr>
          <w:rStyle w:val="default"/>
          <w:rFonts w:cs="FrankRuehl" w:hint="cs"/>
          <w:b/>
          <w:bCs/>
          <w:sz w:val="22"/>
          <w:szCs w:val="22"/>
          <w:rtl/>
        </w:rPr>
      </w:pPr>
      <w:r w:rsidRPr="00401A10">
        <w:rPr>
          <w:rStyle w:val="default"/>
          <w:rFonts w:cs="FrankRuehl" w:hint="cs"/>
          <w:b/>
          <w:bCs/>
          <w:sz w:val="22"/>
          <w:szCs w:val="22"/>
          <w:rtl/>
        </w:rPr>
        <w:t>שכרו של שמאי פינוי ובינוי בעד חוות דעת פרטנית</w:t>
      </w:r>
    </w:p>
    <w:p w:rsidR="00401A10" w:rsidRPr="00A21540" w:rsidRDefault="00401A10" w:rsidP="00401A10">
      <w:pPr>
        <w:pStyle w:val="P00"/>
        <w:tabs>
          <w:tab w:val="clear" w:pos="624"/>
          <w:tab w:val="clear" w:pos="1021"/>
          <w:tab w:val="clear" w:pos="1474"/>
          <w:tab w:val="clear" w:pos="1928"/>
          <w:tab w:val="clear" w:pos="2381"/>
          <w:tab w:val="clear" w:pos="2835"/>
          <w:tab w:val="clear" w:pos="6259"/>
          <w:tab w:val="center" w:pos="1701"/>
          <w:tab w:val="center" w:pos="6237"/>
        </w:tabs>
        <w:spacing w:before="72"/>
        <w:ind w:left="0" w:right="1134"/>
        <w:rPr>
          <w:rStyle w:val="default"/>
          <w:rFonts w:cs="FrankRuehl" w:hint="cs"/>
          <w:sz w:val="22"/>
          <w:szCs w:val="22"/>
          <w:rtl/>
        </w:rPr>
      </w:pPr>
      <w:r w:rsidRPr="00A21540">
        <w:rPr>
          <w:rStyle w:val="default"/>
          <w:rFonts w:cs="FrankRuehl" w:hint="cs"/>
          <w:sz w:val="22"/>
          <w:szCs w:val="22"/>
          <w:rtl/>
        </w:rPr>
        <w:tab/>
        <w:t xml:space="preserve">מספר הדירות בבית המשותף ערב ביצוע </w:t>
      </w:r>
      <w:r w:rsidRPr="00A21540">
        <w:rPr>
          <w:rStyle w:val="default"/>
          <w:rFonts w:cs="FrankRuehl" w:hint="cs"/>
          <w:sz w:val="22"/>
          <w:szCs w:val="22"/>
          <w:rtl/>
        </w:rPr>
        <w:tab/>
        <w:t xml:space="preserve">שכרו של שמאי פינוי בינוי </w:t>
      </w:r>
    </w:p>
    <w:p w:rsidR="00401A10" w:rsidRPr="00A21540" w:rsidRDefault="00401A10" w:rsidP="00401A10">
      <w:pPr>
        <w:pStyle w:val="P00"/>
        <w:pBdr>
          <w:bottom w:val="single" w:sz="4" w:space="1" w:color="auto"/>
        </w:pBdr>
        <w:tabs>
          <w:tab w:val="clear" w:pos="624"/>
          <w:tab w:val="clear" w:pos="1021"/>
          <w:tab w:val="clear" w:pos="1474"/>
          <w:tab w:val="clear" w:pos="1928"/>
          <w:tab w:val="clear" w:pos="2381"/>
          <w:tab w:val="clear" w:pos="2835"/>
          <w:tab w:val="clear" w:pos="6259"/>
          <w:tab w:val="center" w:pos="1701"/>
          <w:tab w:val="center" w:pos="6237"/>
        </w:tabs>
        <w:spacing w:before="0"/>
        <w:ind w:left="0" w:right="1134"/>
        <w:rPr>
          <w:rStyle w:val="default"/>
          <w:rFonts w:cs="FrankRuehl" w:hint="cs"/>
          <w:sz w:val="22"/>
          <w:szCs w:val="22"/>
          <w:rtl/>
        </w:rPr>
      </w:pPr>
      <w:r w:rsidRPr="00A21540">
        <w:rPr>
          <w:rStyle w:val="default"/>
          <w:rFonts w:cs="FrankRuehl" w:hint="cs"/>
          <w:sz w:val="22"/>
          <w:szCs w:val="22"/>
          <w:rtl/>
        </w:rPr>
        <w:tab/>
        <w:t>עבודת החיזוק</w:t>
      </w:r>
      <w:r>
        <w:rPr>
          <w:rStyle w:val="default"/>
          <w:rFonts w:cs="FrankRuehl" w:hint="cs"/>
          <w:sz w:val="22"/>
          <w:szCs w:val="22"/>
          <w:rtl/>
        </w:rPr>
        <w:t xml:space="preserve"> שחוות הדעת נוגעת להן</w:t>
      </w:r>
      <w:r w:rsidRPr="00A21540">
        <w:rPr>
          <w:rStyle w:val="default"/>
          <w:rFonts w:cs="FrankRuehl" w:hint="cs"/>
          <w:sz w:val="22"/>
          <w:szCs w:val="22"/>
          <w:rtl/>
        </w:rPr>
        <w:tab/>
        <w:t>בעד כל דירה (בש"ח)</w:t>
      </w:r>
    </w:p>
    <w:p w:rsidR="00401A10" w:rsidRDefault="00401A10" w:rsidP="00401A10">
      <w:pPr>
        <w:pStyle w:val="P00"/>
        <w:tabs>
          <w:tab w:val="clear" w:pos="624"/>
          <w:tab w:val="clear" w:pos="1021"/>
          <w:tab w:val="clear" w:pos="1474"/>
          <w:tab w:val="clear" w:pos="1928"/>
          <w:tab w:val="clear" w:pos="2381"/>
          <w:tab w:val="clear" w:pos="2835"/>
          <w:tab w:val="clear" w:pos="6259"/>
          <w:tab w:val="center" w:pos="6237"/>
        </w:tabs>
        <w:spacing w:before="72"/>
        <w:ind w:left="0" w:right="1134"/>
        <w:rPr>
          <w:rStyle w:val="default"/>
          <w:rFonts w:cs="FrankRuehl" w:hint="cs"/>
          <w:rtl/>
        </w:rPr>
      </w:pPr>
      <w:r>
        <w:rPr>
          <w:rStyle w:val="default"/>
          <w:rFonts w:cs="FrankRuehl" w:hint="cs"/>
          <w:rtl/>
        </w:rPr>
        <w:t>בעד הדירה הראשונה</w:t>
      </w:r>
      <w:r>
        <w:rPr>
          <w:rStyle w:val="default"/>
          <w:rFonts w:cs="FrankRuehl" w:hint="cs"/>
          <w:rtl/>
        </w:rPr>
        <w:tab/>
        <w:t>5,000</w:t>
      </w:r>
    </w:p>
    <w:p w:rsidR="00401A10" w:rsidRDefault="00401A10" w:rsidP="00401A10">
      <w:pPr>
        <w:pStyle w:val="P00"/>
        <w:tabs>
          <w:tab w:val="clear" w:pos="624"/>
          <w:tab w:val="clear" w:pos="1021"/>
          <w:tab w:val="clear" w:pos="1474"/>
          <w:tab w:val="clear" w:pos="1928"/>
          <w:tab w:val="clear" w:pos="2381"/>
          <w:tab w:val="clear" w:pos="2835"/>
          <w:tab w:val="clear" w:pos="6259"/>
          <w:tab w:val="center" w:pos="6237"/>
        </w:tabs>
        <w:spacing w:before="72"/>
        <w:ind w:left="0" w:right="1134"/>
        <w:rPr>
          <w:rStyle w:val="default"/>
          <w:rFonts w:cs="FrankRuehl" w:hint="cs"/>
          <w:rtl/>
        </w:rPr>
      </w:pPr>
      <w:r>
        <w:rPr>
          <w:rStyle w:val="default"/>
          <w:rFonts w:cs="FrankRuehl" w:hint="cs"/>
          <w:rtl/>
        </w:rPr>
        <w:t>בעד הדירה ה-2</w:t>
      </w:r>
      <w:r>
        <w:rPr>
          <w:rStyle w:val="default"/>
          <w:rFonts w:cs="FrankRuehl" w:hint="cs"/>
          <w:rtl/>
        </w:rPr>
        <w:tab/>
        <w:t>1,500</w:t>
      </w:r>
    </w:p>
    <w:p w:rsidR="00401A10" w:rsidRDefault="00401A10" w:rsidP="00401A10">
      <w:pPr>
        <w:pStyle w:val="P00"/>
        <w:tabs>
          <w:tab w:val="clear" w:pos="624"/>
          <w:tab w:val="clear" w:pos="1021"/>
          <w:tab w:val="clear" w:pos="1474"/>
          <w:tab w:val="clear" w:pos="1928"/>
          <w:tab w:val="clear" w:pos="2381"/>
          <w:tab w:val="clear" w:pos="2835"/>
          <w:tab w:val="clear" w:pos="6259"/>
          <w:tab w:val="center" w:pos="6237"/>
        </w:tabs>
        <w:spacing w:before="72"/>
        <w:ind w:left="0" w:right="1134"/>
        <w:rPr>
          <w:rStyle w:val="default"/>
          <w:rFonts w:cs="FrankRuehl" w:hint="cs"/>
          <w:rtl/>
        </w:rPr>
      </w:pPr>
      <w:r>
        <w:rPr>
          <w:rStyle w:val="default"/>
          <w:rFonts w:cs="FrankRuehl" w:hint="cs"/>
          <w:rtl/>
        </w:rPr>
        <w:t>בעד הדירה ה-3</w:t>
      </w:r>
      <w:r>
        <w:rPr>
          <w:rStyle w:val="default"/>
          <w:rFonts w:cs="FrankRuehl" w:hint="cs"/>
          <w:rtl/>
        </w:rPr>
        <w:tab/>
        <w:t>1,000</w:t>
      </w:r>
    </w:p>
    <w:p w:rsidR="00401A10" w:rsidRDefault="00401A10" w:rsidP="00401A10">
      <w:pPr>
        <w:pStyle w:val="P00"/>
        <w:tabs>
          <w:tab w:val="clear" w:pos="624"/>
          <w:tab w:val="clear" w:pos="1021"/>
          <w:tab w:val="clear" w:pos="1474"/>
          <w:tab w:val="clear" w:pos="1928"/>
          <w:tab w:val="clear" w:pos="2381"/>
          <w:tab w:val="clear" w:pos="2835"/>
          <w:tab w:val="clear" w:pos="6259"/>
          <w:tab w:val="center" w:pos="6237"/>
        </w:tabs>
        <w:spacing w:before="72"/>
        <w:ind w:left="0" w:right="1134"/>
        <w:rPr>
          <w:rStyle w:val="default"/>
          <w:rFonts w:cs="FrankRuehl" w:hint="cs"/>
          <w:rtl/>
        </w:rPr>
      </w:pPr>
      <w:r>
        <w:rPr>
          <w:rStyle w:val="default"/>
          <w:rFonts w:cs="FrankRuehl" w:hint="cs"/>
          <w:rtl/>
        </w:rPr>
        <w:t>בעד הדירה ה-4</w:t>
      </w:r>
      <w:r>
        <w:rPr>
          <w:rStyle w:val="default"/>
          <w:rFonts w:cs="FrankRuehl" w:hint="cs"/>
          <w:rtl/>
        </w:rPr>
        <w:tab/>
        <w:t>750</w:t>
      </w:r>
    </w:p>
    <w:p w:rsidR="00401A10" w:rsidRDefault="00401A10" w:rsidP="00401A10">
      <w:pPr>
        <w:pStyle w:val="P00"/>
        <w:tabs>
          <w:tab w:val="clear" w:pos="624"/>
          <w:tab w:val="clear" w:pos="1021"/>
          <w:tab w:val="clear" w:pos="1474"/>
          <w:tab w:val="clear" w:pos="1928"/>
          <w:tab w:val="clear" w:pos="2381"/>
          <w:tab w:val="clear" w:pos="2835"/>
          <w:tab w:val="clear" w:pos="6259"/>
          <w:tab w:val="center" w:pos="6237"/>
        </w:tabs>
        <w:spacing w:before="72"/>
        <w:ind w:left="0" w:right="1134"/>
        <w:rPr>
          <w:rStyle w:val="default"/>
          <w:rFonts w:cs="FrankRuehl" w:hint="cs"/>
          <w:rtl/>
        </w:rPr>
      </w:pPr>
      <w:r>
        <w:rPr>
          <w:rStyle w:val="default"/>
          <w:rFonts w:cs="FrankRuehl" w:hint="cs"/>
          <w:rtl/>
        </w:rPr>
        <w:t>בעד הדירה ה-5 ואילך</w:t>
      </w:r>
      <w:r>
        <w:rPr>
          <w:rStyle w:val="default"/>
          <w:rFonts w:cs="FrankRuehl" w:hint="cs"/>
          <w:rtl/>
        </w:rPr>
        <w:tab/>
        <w:t xml:space="preserve">500 </w:t>
      </w:r>
    </w:p>
    <w:p w:rsidR="00CD3167" w:rsidRDefault="00CD3167">
      <w:pPr>
        <w:pStyle w:val="P00"/>
        <w:spacing w:before="72"/>
        <w:ind w:left="0" w:right="1134"/>
        <w:rPr>
          <w:rStyle w:val="default"/>
          <w:rFonts w:cs="FrankRuehl" w:hint="cs"/>
          <w:rtl/>
        </w:rPr>
      </w:pPr>
    </w:p>
    <w:p w:rsidR="00C30A46" w:rsidRDefault="00C30A46" w:rsidP="00401A10">
      <w:pPr>
        <w:pStyle w:val="P00"/>
        <w:spacing w:before="72"/>
        <w:ind w:left="0" w:right="1134"/>
        <w:rPr>
          <w:rStyle w:val="default"/>
          <w:rFonts w:cs="FrankRuehl" w:hint="cs"/>
          <w:rtl/>
        </w:rPr>
      </w:pPr>
    </w:p>
    <w:p w:rsidR="00C30A46" w:rsidRDefault="00401A10" w:rsidP="00401A10">
      <w:pPr>
        <w:pStyle w:val="sig-1"/>
        <w:tabs>
          <w:tab w:val="clear" w:pos="851"/>
          <w:tab w:val="clear" w:pos="2835"/>
          <w:tab w:val="clear" w:pos="4820"/>
          <w:tab w:val="center" w:pos="5670"/>
        </w:tabs>
        <w:ind w:left="0" w:right="1134"/>
        <w:rPr>
          <w:rStyle w:val="default"/>
          <w:rFonts w:cs="FrankRuehl" w:hint="cs"/>
          <w:rtl/>
        </w:rPr>
      </w:pPr>
      <w:r>
        <w:rPr>
          <w:rStyle w:val="default"/>
          <w:rFonts w:cs="FrankRuehl" w:hint="cs"/>
          <w:rtl/>
        </w:rPr>
        <w:t>ח' באלול התשע"ו (11 בספטמבר 2016)</w:t>
      </w:r>
      <w:r w:rsidRPr="00401A10">
        <w:rPr>
          <w:rStyle w:val="default"/>
          <w:rFonts w:cs="FrankRuehl" w:hint="cs"/>
          <w:rtl/>
        </w:rPr>
        <w:tab/>
        <w:t>איילת שקד</w:t>
      </w:r>
    </w:p>
    <w:p w:rsidR="00C30A46" w:rsidRDefault="00C30A46" w:rsidP="00401A10">
      <w:pPr>
        <w:pStyle w:val="sig-1"/>
        <w:tabs>
          <w:tab w:val="clear" w:pos="851"/>
          <w:tab w:val="clear" w:pos="2835"/>
          <w:tab w:val="clear" w:pos="4820"/>
          <w:tab w:val="center" w:pos="5670"/>
        </w:tabs>
        <w:ind w:left="0" w:right="1134"/>
        <w:rPr>
          <w:rStyle w:val="default"/>
          <w:rFonts w:cs="FrankRuehl" w:hint="cs"/>
          <w:sz w:val="22"/>
          <w:szCs w:val="22"/>
          <w:rtl/>
        </w:rPr>
      </w:pPr>
      <w:r>
        <w:rPr>
          <w:rStyle w:val="default"/>
          <w:rFonts w:cs="FrankRuehl" w:hint="cs"/>
          <w:sz w:val="22"/>
          <w:szCs w:val="22"/>
          <w:rtl/>
        </w:rPr>
        <w:tab/>
        <w:t>שר</w:t>
      </w:r>
      <w:r w:rsidR="00401A10">
        <w:rPr>
          <w:rStyle w:val="default"/>
          <w:rFonts w:cs="FrankRuehl" w:hint="cs"/>
          <w:sz w:val="22"/>
          <w:szCs w:val="22"/>
          <w:rtl/>
        </w:rPr>
        <w:t>ת</w:t>
      </w:r>
      <w:r>
        <w:rPr>
          <w:rStyle w:val="default"/>
          <w:rFonts w:cs="FrankRuehl" w:hint="cs"/>
          <w:sz w:val="22"/>
          <w:szCs w:val="22"/>
          <w:rtl/>
        </w:rPr>
        <w:t xml:space="preserve"> המשפטים</w:t>
      </w:r>
    </w:p>
    <w:p w:rsidR="00CD3167" w:rsidRDefault="00CD3167">
      <w:pPr>
        <w:pStyle w:val="P00"/>
        <w:spacing w:before="72"/>
        <w:ind w:left="0" w:right="1134"/>
        <w:rPr>
          <w:rStyle w:val="default"/>
          <w:rFonts w:cs="FrankRuehl" w:hint="cs"/>
          <w:rtl/>
        </w:rPr>
      </w:pPr>
    </w:p>
    <w:p w:rsidR="00C30A46" w:rsidRDefault="00C30A46">
      <w:pPr>
        <w:pStyle w:val="P00"/>
        <w:spacing w:before="72"/>
        <w:ind w:left="0" w:right="1134"/>
        <w:rPr>
          <w:rStyle w:val="default"/>
          <w:rFonts w:cs="FrankRuehl"/>
          <w:rtl/>
        </w:rPr>
      </w:pPr>
    </w:p>
    <w:p w:rsidR="00C30A46" w:rsidRDefault="00C30A46">
      <w:pPr>
        <w:pStyle w:val="P00"/>
        <w:spacing w:before="72"/>
        <w:ind w:left="0" w:right="1134"/>
        <w:rPr>
          <w:rStyle w:val="default"/>
          <w:rFonts w:cs="FrankRuehl"/>
          <w:rtl/>
        </w:rPr>
      </w:pPr>
      <w:bookmarkStart w:id="10" w:name="LawPartEnd"/>
    </w:p>
    <w:bookmarkEnd w:id="10"/>
    <w:p w:rsidR="00511A17" w:rsidRDefault="00511A17">
      <w:pPr>
        <w:pStyle w:val="P00"/>
        <w:spacing w:before="72"/>
        <w:ind w:left="0" w:right="1134"/>
        <w:rPr>
          <w:rStyle w:val="default"/>
          <w:rFonts w:cs="FrankRuehl"/>
          <w:rtl/>
        </w:rPr>
      </w:pPr>
    </w:p>
    <w:p w:rsidR="00511A17" w:rsidRDefault="00511A17">
      <w:pPr>
        <w:pStyle w:val="P00"/>
        <w:spacing w:before="72"/>
        <w:ind w:left="0" w:right="1134"/>
        <w:rPr>
          <w:rStyle w:val="default"/>
          <w:rFonts w:cs="FrankRuehl"/>
          <w:rtl/>
        </w:rPr>
      </w:pPr>
    </w:p>
    <w:p w:rsidR="00511A17" w:rsidRDefault="00511A17" w:rsidP="00511A17">
      <w:pPr>
        <w:pStyle w:val="P00"/>
        <w:spacing w:before="72"/>
        <w:ind w:left="0" w:right="1134"/>
        <w:jc w:val="center"/>
        <w:rPr>
          <w:rStyle w:val="default"/>
          <w:rFonts w:cs="David"/>
          <w:color w:val="0000FF"/>
          <w:szCs w:val="24"/>
          <w:u w:val="single"/>
          <w:rtl/>
        </w:rPr>
      </w:pPr>
      <w:hyperlink r:id="rId6" w:history="1">
        <w:r>
          <w:rPr>
            <w:rStyle w:val="default"/>
            <w:rFonts w:cs="David"/>
            <w:color w:val="0000FF"/>
            <w:szCs w:val="24"/>
            <w:u w:val="single"/>
            <w:rtl/>
          </w:rPr>
          <w:t>הודעה למנויים על עריכה ושינויים במסמכי פסיקה, חקיקה ועוד באתר נבו - הקש כאן</w:t>
        </w:r>
      </w:hyperlink>
    </w:p>
    <w:p w:rsidR="00312971" w:rsidRPr="00511A17" w:rsidRDefault="00312971" w:rsidP="00511A17">
      <w:pPr>
        <w:pStyle w:val="P00"/>
        <w:spacing w:before="72"/>
        <w:ind w:left="0" w:right="1134"/>
        <w:jc w:val="center"/>
        <w:rPr>
          <w:rStyle w:val="default"/>
          <w:rFonts w:cs="David"/>
          <w:color w:val="0000FF"/>
          <w:szCs w:val="24"/>
          <w:u w:val="single"/>
          <w:rtl/>
        </w:rPr>
      </w:pPr>
    </w:p>
    <w:sectPr w:rsidR="00312971" w:rsidRPr="00511A17">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F05F5" w:rsidRDefault="002F05F5">
      <w:r>
        <w:separator/>
      </w:r>
    </w:p>
  </w:endnote>
  <w:endnote w:type="continuationSeparator" w:id="0">
    <w:p w:rsidR="002F05F5" w:rsidRDefault="002F05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30A46" w:rsidRDefault="00C30A46">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C30A46" w:rsidRDefault="00C30A46">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C30A46" w:rsidRDefault="00C30A46">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11A17">
      <w:rPr>
        <w:rFonts w:cs="TopType Jerushalmi"/>
        <w:noProof/>
        <w:color w:val="000000"/>
        <w:sz w:val="14"/>
        <w:szCs w:val="14"/>
      </w:rPr>
      <w:t>Z:\000-law\yael\2016\2016-12-07\tav\501_508.doc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30A46" w:rsidRDefault="00C30A46">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3C6653">
      <w:rPr>
        <w:rFonts w:hAnsi="FrankRuehl" w:cs="FrankRuehl"/>
        <w:noProof/>
        <w:sz w:val="24"/>
        <w:szCs w:val="24"/>
        <w:rtl/>
      </w:rPr>
      <w:t>2</w:t>
    </w:r>
    <w:r>
      <w:rPr>
        <w:rFonts w:hAnsi="FrankRuehl" w:cs="FrankRuehl"/>
        <w:sz w:val="24"/>
        <w:szCs w:val="24"/>
        <w:rtl/>
      </w:rPr>
      <w:fldChar w:fldCharType="end"/>
    </w:r>
  </w:p>
  <w:p w:rsidR="00C30A46" w:rsidRDefault="00C30A46">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C30A46" w:rsidRDefault="00C30A46">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11A17">
      <w:rPr>
        <w:rFonts w:cs="TopType Jerushalmi"/>
        <w:noProof/>
        <w:color w:val="000000"/>
        <w:sz w:val="14"/>
        <w:szCs w:val="14"/>
      </w:rPr>
      <w:t>Z:\000-law\yael\2016\2016-12-07\tav\501_508.doc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F05F5" w:rsidRDefault="002F05F5">
      <w:pPr>
        <w:spacing w:before="60" w:line="240" w:lineRule="auto"/>
        <w:ind w:right="1134"/>
      </w:pPr>
      <w:r>
        <w:separator/>
      </w:r>
    </w:p>
  </w:footnote>
  <w:footnote w:type="continuationSeparator" w:id="0">
    <w:p w:rsidR="002F05F5" w:rsidRDefault="002F05F5">
      <w:r>
        <w:separator/>
      </w:r>
    </w:p>
  </w:footnote>
  <w:footnote w:id="1">
    <w:p w:rsidR="000158D9" w:rsidRPr="003251E6" w:rsidRDefault="00C30A46" w:rsidP="000158D9">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r>
        <w:rPr>
          <w:sz w:val="20"/>
        </w:rPr>
        <w:t>*</w:t>
      </w:r>
      <w:r>
        <w:rPr>
          <w:rFonts w:hint="cs"/>
          <w:sz w:val="20"/>
          <w:rtl/>
        </w:rPr>
        <w:t xml:space="preserve"> </w:t>
      </w:r>
      <w:r w:rsidR="00A26613">
        <w:rPr>
          <w:rFonts w:hint="cs"/>
          <w:sz w:val="20"/>
          <w:rtl/>
        </w:rPr>
        <w:t>פורס</w:t>
      </w:r>
      <w:r w:rsidR="00CD3167">
        <w:rPr>
          <w:rFonts w:hint="cs"/>
          <w:sz w:val="20"/>
          <w:rtl/>
        </w:rPr>
        <w:t>מו</w:t>
      </w:r>
      <w:r w:rsidR="00A26613">
        <w:rPr>
          <w:rFonts w:hint="cs"/>
          <w:sz w:val="20"/>
          <w:rtl/>
        </w:rPr>
        <w:t xml:space="preserve"> </w:t>
      </w:r>
      <w:hyperlink r:id="rId1" w:history="1">
        <w:r w:rsidR="00CD3167" w:rsidRPr="000158D9">
          <w:rPr>
            <w:rStyle w:val="Hyperlink"/>
            <w:rFonts w:hint="cs"/>
            <w:sz w:val="20"/>
            <w:rtl/>
          </w:rPr>
          <w:t>ק"ת</w:t>
        </w:r>
        <w:r w:rsidRPr="000158D9">
          <w:rPr>
            <w:rStyle w:val="Hyperlink"/>
            <w:rFonts w:hint="cs"/>
            <w:sz w:val="20"/>
            <w:rtl/>
          </w:rPr>
          <w:t xml:space="preserve"> תש</w:t>
        </w:r>
        <w:r w:rsidR="00CD3167" w:rsidRPr="000158D9">
          <w:rPr>
            <w:rStyle w:val="Hyperlink"/>
            <w:rFonts w:hint="cs"/>
            <w:sz w:val="20"/>
            <w:rtl/>
          </w:rPr>
          <w:t>ע"ז</w:t>
        </w:r>
        <w:r w:rsidRPr="000158D9">
          <w:rPr>
            <w:rStyle w:val="Hyperlink"/>
            <w:rFonts w:hint="cs"/>
            <w:sz w:val="20"/>
            <w:rtl/>
          </w:rPr>
          <w:t xml:space="preserve"> מס' </w:t>
        </w:r>
        <w:r w:rsidR="00CD3167" w:rsidRPr="000158D9">
          <w:rPr>
            <w:rStyle w:val="Hyperlink"/>
            <w:rFonts w:hint="cs"/>
            <w:sz w:val="20"/>
            <w:rtl/>
          </w:rPr>
          <w:t>7737</w:t>
        </w:r>
      </w:hyperlink>
      <w:r>
        <w:rPr>
          <w:rFonts w:hint="cs"/>
          <w:sz w:val="20"/>
          <w:rtl/>
        </w:rPr>
        <w:t xml:space="preserve"> מיום </w:t>
      </w:r>
      <w:r w:rsidR="00CD3167">
        <w:rPr>
          <w:rFonts w:hint="cs"/>
          <w:sz w:val="20"/>
          <w:rtl/>
        </w:rPr>
        <w:t>5.12.2016</w:t>
      </w:r>
      <w:r>
        <w:rPr>
          <w:rFonts w:hint="cs"/>
          <w:sz w:val="20"/>
          <w:rtl/>
        </w:rPr>
        <w:t xml:space="preserve"> עמ' </w:t>
      </w:r>
      <w:r w:rsidR="00CD3167">
        <w:rPr>
          <w:rFonts w:hint="cs"/>
          <w:sz w:val="20"/>
          <w:rtl/>
        </w:rPr>
        <w:t>230</w:t>
      </w:r>
      <w:r>
        <w:rPr>
          <w:rFonts w:hint="cs"/>
          <w:sz w:val="20"/>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30A46" w:rsidRDefault="00C30A46">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סדר הדין הפלילי (מעצר וחיפוש) (קביעת תחנת משטרה), תשס"ב- 2002</w:t>
    </w:r>
  </w:p>
  <w:p w:rsidR="00C30A46" w:rsidRDefault="00C30A46">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C30A46" w:rsidRDefault="00C30A46">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30A46" w:rsidRDefault="00CD3167" w:rsidP="00CD3167">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תקנות</w:t>
    </w:r>
    <w:r w:rsidR="00C30A46">
      <w:rPr>
        <w:rFonts w:hAnsi="FrankRuehl" w:cs="FrankRuehl" w:hint="cs"/>
        <w:color w:val="000000"/>
        <w:sz w:val="28"/>
        <w:szCs w:val="28"/>
        <w:rtl/>
      </w:rPr>
      <w:t xml:space="preserve"> המקרקעין (חיזוק בתים משותפים מפני רעידות אדמה)</w:t>
    </w:r>
    <w:r>
      <w:rPr>
        <w:rFonts w:hAnsi="FrankRuehl" w:cs="FrankRuehl" w:hint="cs"/>
        <w:color w:val="000000"/>
        <w:sz w:val="28"/>
        <w:szCs w:val="28"/>
        <w:rtl/>
      </w:rPr>
      <w:t xml:space="preserve"> (שכרו של שמאי פינוי ובינוי)</w:t>
    </w:r>
    <w:r w:rsidR="00C30A46">
      <w:rPr>
        <w:rFonts w:hAnsi="FrankRuehl" w:cs="FrankRuehl"/>
        <w:color w:val="000000"/>
        <w:sz w:val="28"/>
        <w:szCs w:val="28"/>
        <w:rtl/>
      </w:rPr>
      <w:t>, תש</w:t>
    </w:r>
    <w:r>
      <w:rPr>
        <w:rFonts w:hAnsi="FrankRuehl" w:cs="FrankRuehl" w:hint="cs"/>
        <w:color w:val="000000"/>
        <w:sz w:val="28"/>
        <w:szCs w:val="28"/>
        <w:rtl/>
      </w:rPr>
      <w:t>ע"ז-2016</w:t>
    </w:r>
  </w:p>
  <w:p w:rsidR="00C30A46" w:rsidRDefault="00C30A46">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C30A46" w:rsidRDefault="00C30A46">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26613"/>
    <w:rsid w:val="000158D9"/>
    <w:rsid w:val="000F7AAA"/>
    <w:rsid w:val="0010515C"/>
    <w:rsid w:val="00295163"/>
    <w:rsid w:val="002F05F5"/>
    <w:rsid w:val="00312971"/>
    <w:rsid w:val="003251E6"/>
    <w:rsid w:val="003A32E5"/>
    <w:rsid w:val="003C6653"/>
    <w:rsid w:val="00401A10"/>
    <w:rsid w:val="00467B6F"/>
    <w:rsid w:val="00511A17"/>
    <w:rsid w:val="006322F6"/>
    <w:rsid w:val="00664842"/>
    <w:rsid w:val="00701A46"/>
    <w:rsid w:val="007F5A47"/>
    <w:rsid w:val="00800413"/>
    <w:rsid w:val="00810CC6"/>
    <w:rsid w:val="00860104"/>
    <w:rsid w:val="00882718"/>
    <w:rsid w:val="00896AA2"/>
    <w:rsid w:val="008D00C4"/>
    <w:rsid w:val="008F1CB8"/>
    <w:rsid w:val="00953BAD"/>
    <w:rsid w:val="0096186C"/>
    <w:rsid w:val="00A10990"/>
    <w:rsid w:val="00A21540"/>
    <w:rsid w:val="00A26613"/>
    <w:rsid w:val="00A707BF"/>
    <w:rsid w:val="00B84FFB"/>
    <w:rsid w:val="00BA79F4"/>
    <w:rsid w:val="00C30A46"/>
    <w:rsid w:val="00C8053F"/>
    <w:rsid w:val="00CD3167"/>
    <w:rsid w:val="00E3133C"/>
    <w:rsid w:val="00E74B7F"/>
    <w:rsid w:val="00F32362"/>
    <w:rsid w:val="00F96F67"/>
    <w:rsid w:val="00FE73D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FBDBF137-C136-496A-ABAA-92D7265DE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customStyle="1" w:styleId="P000">
    <w:name w:val="P00 תו"/>
    <w:basedOn w:val="a0"/>
    <w:link w:val="P00"/>
    <w:rsid w:val="003251E6"/>
    <w:rPr>
      <w:rFonts w:cs="FrankRuehl"/>
      <w:noProof/>
      <w:szCs w:val="26"/>
      <w:lang w:val="en-US" w:eastAsia="he-IL" w:bidi="he-IL"/>
    </w:rPr>
  </w:style>
  <w:style w:type="paragraph" w:customStyle="1" w:styleId="medium2-header">
    <w:name w:val="medium2-header"/>
    <w:basedOn w:val="a"/>
    <w:rsid w:val="00A21540"/>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Times New Roman"/>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73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858</Words>
  <Characters>4894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5741</CharactersWithSpaces>
  <SharedDoc>false</SharedDoc>
  <HLinks>
    <vt:vector size="72" baseType="variant">
      <vt:variant>
        <vt:i4>393283</vt:i4>
      </vt:variant>
      <vt:variant>
        <vt:i4>60</vt:i4>
      </vt:variant>
      <vt:variant>
        <vt:i4>0</vt:i4>
      </vt:variant>
      <vt:variant>
        <vt:i4>5</vt:i4>
      </vt:variant>
      <vt:variant>
        <vt:lpwstr>http://www.nevo.co.il/advertisements/nevo-100.doc</vt:lpwstr>
      </vt:variant>
      <vt:variant>
        <vt:lpwstr/>
      </vt:variant>
      <vt:variant>
        <vt:i4>5505033</vt:i4>
      </vt:variant>
      <vt:variant>
        <vt:i4>54</vt:i4>
      </vt:variant>
      <vt:variant>
        <vt:i4>0</vt:i4>
      </vt:variant>
      <vt:variant>
        <vt:i4>5</vt:i4>
      </vt:variant>
      <vt:variant>
        <vt:lpwstr/>
      </vt:variant>
      <vt:variant>
        <vt:lpwstr>med1</vt:lpwstr>
      </vt:variant>
      <vt:variant>
        <vt:i4>5570569</vt:i4>
      </vt:variant>
      <vt:variant>
        <vt:i4>48</vt:i4>
      </vt:variant>
      <vt:variant>
        <vt:i4>0</vt:i4>
      </vt:variant>
      <vt:variant>
        <vt:i4>5</vt:i4>
      </vt:variant>
      <vt:variant>
        <vt:lpwstr/>
      </vt:variant>
      <vt:variant>
        <vt:lpwstr>med0</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8192008</vt:i4>
      </vt:variant>
      <vt:variant>
        <vt:i4>0</vt:i4>
      </vt:variant>
      <vt:variant>
        <vt:i4>0</vt:i4>
      </vt:variant>
      <vt:variant>
        <vt:i4>5</vt:i4>
      </vt:variant>
      <vt:variant>
        <vt:lpwstr>http://www.nevo.co.il/Law_word/law06/tak-7737.pdf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2023-06-05T20:22:00Z</dcterms:created>
  <dcterms:modified xsi:type="dcterms:W3CDTF">2023-06-05T20:22:00Z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מקרקעין</vt:lpwstr>
  </property>
  <property fmtid="{D5CDD505-2E9C-101B-9397-08002B2CF9AE}" pid="4" name="LAWNAME">
    <vt:lpwstr>תקנות המקרקעין (חיזוק בתים משותפים מפני רעידות אדמה) (שכרו של שמאי פינוי ובינוי), תשע"ז-2016</vt:lpwstr>
  </property>
  <property fmtid="{D5CDD505-2E9C-101B-9397-08002B2CF9AE}" pid="5" name="LAWNUMBER">
    <vt:lpwstr>0508</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NOSE11">
    <vt:lpwstr>משפט פרטי וכלכלה</vt:lpwstr>
  </property>
  <property fmtid="{D5CDD505-2E9C-101B-9397-08002B2CF9AE}" pid="13" name="NOSE21">
    <vt:lpwstr>קניין</vt:lpwstr>
  </property>
  <property fmtid="{D5CDD505-2E9C-101B-9397-08002B2CF9AE}" pid="14" name="NOSE31">
    <vt:lpwstr>מקרקעין</vt:lpwstr>
  </property>
  <property fmtid="{D5CDD505-2E9C-101B-9397-08002B2CF9AE}" pid="15" name="NOSE41">
    <vt:lpwstr>בתים משותפים</vt:lpwstr>
  </property>
  <property fmtid="{D5CDD505-2E9C-101B-9397-08002B2CF9AE}" pid="16" name="NOSE12">
    <vt:lpwstr/>
  </property>
  <property fmtid="{D5CDD505-2E9C-101B-9397-08002B2CF9AE}" pid="17" name="NOSE22">
    <vt:lpwstr/>
  </property>
  <property fmtid="{D5CDD505-2E9C-101B-9397-08002B2CF9AE}" pid="18" name="NOSE32">
    <vt:lpwstr/>
  </property>
  <property fmtid="{D5CDD505-2E9C-101B-9397-08002B2CF9AE}" pid="19" name="NOSE42">
    <vt:lpwstr/>
  </property>
  <property fmtid="{D5CDD505-2E9C-101B-9397-08002B2CF9AE}" pid="20" name="NOSE13">
    <vt:lpwstr/>
  </property>
  <property fmtid="{D5CDD505-2E9C-101B-9397-08002B2CF9AE}" pid="21" name="NOSE23">
    <vt:lpwstr/>
  </property>
  <property fmtid="{D5CDD505-2E9C-101B-9397-08002B2CF9AE}" pid="22" name="NOSE33">
    <vt:lpwstr/>
  </property>
  <property fmtid="{D5CDD505-2E9C-101B-9397-08002B2CF9AE}" pid="23" name="NOSE43">
    <vt:lpwstr/>
  </property>
  <property fmtid="{D5CDD505-2E9C-101B-9397-08002B2CF9AE}" pid="24" name="NOSE14">
    <vt:lpwstr/>
  </property>
  <property fmtid="{D5CDD505-2E9C-101B-9397-08002B2CF9AE}" pid="25" name="NOSE24">
    <vt:lpwstr/>
  </property>
  <property fmtid="{D5CDD505-2E9C-101B-9397-08002B2CF9AE}" pid="26" name="NOSE34">
    <vt:lpwstr/>
  </property>
  <property fmtid="{D5CDD505-2E9C-101B-9397-08002B2CF9AE}" pid="27" name="NOSE44">
    <vt:lpwstr/>
  </property>
  <property fmtid="{D5CDD505-2E9C-101B-9397-08002B2CF9AE}" pid="28" name="NOSE15">
    <vt:lpwstr/>
  </property>
  <property fmtid="{D5CDD505-2E9C-101B-9397-08002B2CF9AE}" pid="29" name="NOSE25">
    <vt:lpwstr/>
  </property>
  <property fmtid="{D5CDD505-2E9C-101B-9397-08002B2CF9AE}" pid="30" name="NOSE35">
    <vt:lpwstr/>
  </property>
  <property fmtid="{D5CDD505-2E9C-101B-9397-08002B2CF9AE}" pid="31" name="NOSE45">
    <vt:lpwstr/>
  </property>
  <property fmtid="{D5CDD505-2E9C-101B-9397-08002B2CF9AE}" pid="32" name="NOSE16">
    <vt:lpwstr/>
  </property>
  <property fmtid="{D5CDD505-2E9C-101B-9397-08002B2CF9AE}" pid="33" name="NOSE26">
    <vt:lpwstr/>
  </property>
  <property fmtid="{D5CDD505-2E9C-101B-9397-08002B2CF9AE}" pid="34" name="NOSE36">
    <vt:lpwstr/>
  </property>
  <property fmtid="{D5CDD505-2E9C-101B-9397-08002B2CF9AE}" pid="35" name="NOSE46">
    <vt:lpwstr/>
  </property>
  <property fmtid="{D5CDD505-2E9C-101B-9397-08002B2CF9AE}" pid="36" name="NOSE17">
    <vt:lpwstr/>
  </property>
  <property fmtid="{D5CDD505-2E9C-101B-9397-08002B2CF9AE}" pid="37" name="NOSE27">
    <vt:lpwstr/>
  </property>
  <property fmtid="{D5CDD505-2E9C-101B-9397-08002B2CF9AE}" pid="38" name="NOSE37">
    <vt:lpwstr/>
  </property>
  <property fmtid="{D5CDD505-2E9C-101B-9397-08002B2CF9AE}" pid="39" name="NOSE47">
    <vt:lpwstr/>
  </property>
  <property fmtid="{D5CDD505-2E9C-101B-9397-08002B2CF9AE}" pid="40" name="NOSE18">
    <vt:lpwstr/>
  </property>
  <property fmtid="{D5CDD505-2E9C-101B-9397-08002B2CF9AE}" pid="41" name="NOSE28">
    <vt:lpwstr/>
  </property>
  <property fmtid="{D5CDD505-2E9C-101B-9397-08002B2CF9AE}" pid="42" name="NOSE38">
    <vt:lpwstr/>
  </property>
  <property fmtid="{D5CDD505-2E9C-101B-9397-08002B2CF9AE}" pid="43" name="NOSE48">
    <vt:lpwstr/>
  </property>
  <property fmtid="{D5CDD505-2E9C-101B-9397-08002B2CF9AE}" pid="44" name="NOSE19">
    <vt:lpwstr/>
  </property>
  <property fmtid="{D5CDD505-2E9C-101B-9397-08002B2CF9AE}" pid="45" name="NOSE29">
    <vt:lpwstr/>
  </property>
  <property fmtid="{D5CDD505-2E9C-101B-9397-08002B2CF9AE}" pid="46" name="NOSE39">
    <vt:lpwstr/>
  </property>
  <property fmtid="{D5CDD505-2E9C-101B-9397-08002B2CF9AE}" pid="47" name="NOSE49">
    <vt:lpwstr/>
  </property>
  <property fmtid="{D5CDD505-2E9C-101B-9397-08002B2CF9AE}" pid="48" name="NOSE110">
    <vt:lpwstr/>
  </property>
  <property fmtid="{D5CDD505-2E9C-101B-9397-08002B2CF9AE}" pid="49" name="NOSE210">
    <vt:lpwstr/>
  </property>
  <property fmtid="{D5CDD505-2E9C-101B-9397-08002B2CF9AE}" pid="50" name="NOSE310">
    <vt:lpwstr/>
  </property>
  <property fmtid="{D5CDD505-2E9C-101B-9397-08002B2CF9AE}" pid="51" name="NOSE410">
    <vt:lpwstr/>
  </property>
  <property fmtid="{D5CDD505-2E9C-101B-9397-08002B2CF9AE}" pid="52" name="MEKORSAMCHUT">
    <vt:lpwstr/>
  </property>
  <property fmtid="{D5CDD505-2E9C-101B-9397-08002B2CF9AE}" pid="53" name="LINKK2">
    <vt:lpwstr>http://www.nevo.co.il/Law_word/law06/tak-7737.pdf;‎רשומות - תקנות כלליות#פורסמו ק"ת ‏תשע"ז מס' 7737 #מיום 5.12.2016 עמ' 230‏</vt:lpwstr>
  </property>
  <property fmtid="{D5CDD505-2E9C-101B-9397-08002B2CF9AE}" pid="54" name="LINKK3">
    <vt:lpwstr/>
  </property>
  <property fmtid="{D5CDD505-2E9C-101B-9397-08002B2CF9AE}" pid="55" name="LINKK4">
    <vt:lpwstr/>
  </property>
  <property fmtid="{D5CDD505-2E9C-101B-9397-08002B2CF9AE}" pid="56" name="LINKK5">
    <vt:lpwstr/>
  </property>
  <property fmtid="{D5CDD505-2E9C-101B-9397-08002B2CF9AE}" pid="57" name="LINKK6">
    <vt:lpwstr/>
  </property>
  <property fmtid="{D5CDD505-2E9C-101B-9397-08002B2CF9AE}" pid="58" name="LINKK7">
    <vt:lpwstr/>
  </property>
  <property fmtid="{D5CDD505-2E9C-101B-9397-08002B2CF9AE}" pid="59" name="LINKK8">
    <vt:lpwstr/>
  </property>
  <property fmtid="{D5CDD505-2E9C-101B-9397-08002B2CF9AE}" pid="60" name="LINKK9">
    <vt:lpwstr/>
  </property>
  <property fmtid="{D5CDD505-2E9C-101B-9397-08002B2CF9AE}" pid="61" name="LINKK10">
    <vt:lpwstr/>
  </property>
  <property fmtid="{D5CDD505-2E9C-101B-9397-08002B2CF9AE}" pid="62" name="MEKOR_NAME1">
    <vt:lpwstr>חוק המקרקעין (חיזוק בתים משותפים מפני רעידות אדמה)</vt:lpwstr>
  </property>
  <property fmtid="{D5CDD505-2E9C-101B-9397-08002B2CF9AE}" pid="63" name="MEKOR_SAIF1">
    <vt:lpwstr>6אXבX</vt:lpwstr>
  </property>
</Properties>
</file>