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1769" w14:textId="77777777" w:rsidR="00C34F09" w:rsidRDefault="00C34F0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המרשם הפלילי ותקנת השבים (הרשעות ועונשים לפי פקודת המשטרה שאינם פרטי רישום), תשמ"ד–1983</w:t>
      </w:r>
    </w:p>
    <w:p w14:paraId="5190C693" w14:textId="77777777" w:rsidR="003C200B" w:rsidRPr="003C200B" w:rsidRDefault="003C200B" w:rsidP="003C200B">
      <w:pPr>
        <w:spacing w:line="320" w:lineRule="auto"/>
        <w:jc w:val="left"/>
        <w:rPr>
          <w:rFonts w:cs="FrankRuehl"/>
          <w:szCs w:val="26"/>
          <w:rtl/>
        </w:rPr>
      </w:pPr>
    </w:p>
    <w:p w14:paraId="3A1ECE6B" w14:textId="77777777" w:rsidR="003C200B" w:rsidRDefault="003C200B" w:rsidP="003C200B">
      <w:pPr>
        <w:spacing w:line="320" w:lineRule="auto"/>
        <w:jc w:val="left"/>
        <w:rPr>
          <w:rFonts w:cs="Miriam"/>
          <w:szCs w:val="22"/>
          <w:rtl/>
        </w:rPr>
      </w:pPr>
      <w:r w:rsidRPr="003C200B">
        <w:rPr>
          <w:rFonts w:cs="Miriam"/>
          <w:szCs w:val="22"/>
          <w:rtl/>
        </w:rPr>
        <w:t>עונשין ומשפט פלילי</w:t>
      </w:r>
      <w:r w:rsidRPr="003C200B">
        <w:rPr>
          <w:rFonts w:cs="FrankRuehl"/>
          <w:szCs w:val="26"/>
          <w:rtl/>
        </w:rPr>
        <w:t xml:space="preserve"> – מרשם פלילי</w:t>
      </w:r>
    </w:p>
    <w:p w14:paraId="4AE1B09E" w14:textId="77777777" w:rsidR="003C200B" w:rsidRDefault="003C200B" w:rsidP="003C200B">
      <w:pPr>
        <w:spacing w:line="320" w:lineRule="auto"/>
        <w:jc w:val="left"/>
        <w:rPr>
          <w:rFonts w:cs="Miriam"/>
          <w:szCs w:val="22"/>
          <w:rtl/>
        </w:rPr>
      </w:pPr>
      <w:r w:rsidRPr="003C200B">
        <w:rPr>
          <w:rFonts w:cs="Miriam"/>
          <w:szCs w:val="22"/>
          <w:rtl/>
        </w:rPr>
        <w:t>בתי משפט וסדרי דין</w:t>
      </w:r>
      <w:r w:rsidRPr="003C200B">
        <w:rPr>
          <w:rFonts w:cs="FrankRuehl"/>
          <w:szCs w:val="26"/>
          <w:rtl/>
        </w:rPr>
        <w:t xml:space="preserve"> – סדר דין פלילי – מרשם פלילי</w:t>
      </w:r>
    </w:p>
    <w:p w14:paraId="4F417DC1" w14:textId="77777777" w:rsidR="003C200B" w:rsidRPr="003C200B" w:rsidRDefault="003C200B" w:rsidP="003C200B">
      <w:pPr>
        <w:spacing w:line="320" w:lineRule="auto"/>
        <w:jc w:val="left"/>
        <w:rPr>
          <w:rFonts w:cs="Miriam" w:hint="cs"/>
          <w:szCs w:val="22"/>
          <w:rtl/>
        </w:rPr>
      </w:pPr>
      <w:r w:rsidRPr="003C200B">
        <w:rPr>
          <w:rFonts w:cs="Miriam"/>
          <w:szCs w:val="22"/>
          <w:rtl/>
        </w:rPr>
        <w:t>בטחון</w:t>
      </w:r>
      <w:r w:rsidRPr="003C200B">
        <w:rPr>
          <w:rFonts w:cs="FrankRuehl"/>
          <w:szCs w:val="26"/>
          <w:rtl/>
        </w:rPr>
        <w:t xml:space="preserve"> – משטרה</w:t>
      </w:r>
    </w:p>
    <w:p w14:paraId="1E824595" w14:textId="77777777" w:rsidR="00C34F09" w:rsidRDefault="00C34F0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34F09" w14:paraId="7CD78AA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6B43143" w14:textId="77777777" w:rsidR="00C34F09" w:rsidRDefault="00C34F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9D2796F" w14:textId="77777777" w:rsidR="00C34F09" w:rsidRDefault="00C34F09">
            <w:pPr>
              <w:spacing w:line="240" w:lineRule="auto"/>
              <w:rPr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89639A" w14:textId="77777777" w:rsidR="00C34F09" w:rsidRDefault="00C34F0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14:paraId="73BEE156" w14:textId="77777777" w:rsidR="00C34F09" w:rsidRDefault="00C34F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34F09" w14:paraId="6F9FE2D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EE8CB8" w14:textId="77777777" w:rsidR="00C34F09" w:rsidRDefault="00C34F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995247" w14:textId="77777777" w:rsidR="00C34F09" w:rsidRDefault="00C34F09">
            <w:pPr>
              <w:spacing w:line="240" w:lineRule="auto"/>
              <w:rPr>
                <w:sz w:val="24"/>
              </w:rPr>
            </w:pPr>
            <w:hyperlink w:anchor="Seif1" w:tooltip="הרשעה או עונש שאינם פרט ריש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F622C5" w14:textId="77777777" w:rsidR="00C34F09" w:rsidRDefault="00C34F0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הרשעה או עונש שאינם פרט רישום</w:t>
            </w:r>
          </w:p>
        </w:tc>
        <w:tc>
          <w:tcPr>
            <w:tcW w:w="1247" w:type="dxa"/>
          </w:tcPr>
          <w:p w14:paraId="2AA0A327" w14:textId="77777777" w:rsidR="00C34F09" w:rsidRDefault="00C34F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34F09" w14:paraId="541EB58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3CF0E00" w14:textId="77777777" w:rsidR="00C34F09" w:rsidRDefault="00C34F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9590E6A" w14:textId="77777777" w:rsidR="00C34F09" w:rsidRDefault="00C34F09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88AA804" w14:textId="77777777" w:rsidR="00C34F09" w:rsidRDefault="00C34F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4A5C5B13" w14:textId="77777777" w:rsidR="00C34F09" w:rsidRDefault="00C34F09">
            <w:pPr>
              <w:spacing w:line="240" w:lineRule="auto"/>
              <w:rPr>
                <w:sz w:val="24"/>
              </w:rPr>
            </w:pPr>
          </w:p>
        </w:tc>
      </w:tr>
    </w:tbl>
    <w:p w14:paraId="3926DCC7" w14:textId="77777777" w:rsidR="00C34F09" w:rsidRDefault="00C34F09">
      <w:pPr>
        <w:pStyle w:val="big-header"/>
        <w:ind w:left="0" w:right="1134"/>
        <w:rPr>
          <w:rFonts w:cs="FrankRuehl"/>
          <w:sz w:val="32"/>
          <w:rtl/>
        </w:rPr>
      </w:pPr>
    </w:p>
    <w:p w14:paraId="22F084E1" w14:textId="77777777" w:rsidR="00C34F09" w:rsidRPr="003C200B" w:rsidRDefault="00C34F09" w:rsidP="003C200B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המרש</w:t>
      </w:r>
      <w:r>
        <w:rPr>
          <w:rFonts w:cs="FrankRuehl"/>
          <w:sz w:val="32"/>
          <w:rtl/>
        </w:rPr>
        <w:t>ם</w:t>
      </w:r>
      <w:r>
        <w:rPr>
          <w:rFonts w:cs="FrankRuehl" w:hint="cs"/>
          <w:sz w:val="32"/>
          <w:rtl/>
        </w:rPr>
        <w:t xml:space="preserve"> הפלילי ותקנת השבים (הרשעות ועונשים לפי פקודת המשטרה שאינם פרטי רישום), תשמ"ד</w:t>
      </w:r>
      <w:r>
        <w:rPr>
          <w:rFonts w:cs="FrankRuehl"/>
          <w:sz w:val="32"/>
          <w:rtl/>
        </w:rPr>
        <w:t>–1983</w:t>
      </w:r>
      <w:r>
        <w:rPr>
          <w:rStyle w:val="super"/>
          <w:rFonts w:cs="Miriam"/>
          <w:noProof w:val="0"/>
          <w:rtl/>
          <w:lang w:eastAsia="he-IL"/>
        </w:rPr>
        <w:t>(43)</w:t>
      </w:r>
    </w:p>
    <w:p w14:paraId="00266344" w14:textId="77777777" w:rsidR="00C34F09" w:rsidRDefault="00C34F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2(5) לחוק המרשם הפלילי ותקנת השבים, תשמ"א</w:t>
      </w:r>
      <w:r>
        <w:rPr>
          <w:rStyle w:val="default"/>
          <w:rFonts w:cs="FrankRuehl"/>
          <w:rtl/>
        </w:rPr>
        <w:t>–1981 (</w:t>
      </w:r>
      <w:r>
        <w:rPr>
          <w:rStyle w:val="default"/>
          <w:rFonts w:cs="FrankRuehl" w:hint="cs"/>
          <w:rtl/>
        </w:rPr>
        <w:t xml:space="preserve">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החוק), ובהתייעצות עם שר המשפטים, אני מתקין תקנות אלה: </w:t>
      </w:r>
    </w:p>
    <w:p w14:paraId="5BBACBAB" w14:textId="77777777" w:rsidR="00C34F09" w:rsidRDefault="00C34F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664C5CE">
          <v:rect id="_x0000_s1026" style="position:absolute;left:0;text-align:left;margin-left:464.5pt;margin-top:8.05pt;width:75.05pt;height:8pt;z-index:251657216" o:allowincell="f" filled="f" stroked="f" strokecolor="lime" strokeweight=".25pt">
            <v:textbox style="mso-next-textbox:#_x0000_s1026" inset="0,0,0,0">
              <w:txbxContent>
                <w:p w14:paraId="492BE20D" w14:textId="77777777" w:rsidR="00C34F09" w:rsidRDefault="00C34F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נות אלה, "בית דין"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בית דין למשמעת שהוקם לפי פקודת המשטרה [נוסח חדש], תשל"א</w:t>
      </w:r>
      <w:r>
        <w:rPr>
          <w:rStyle w:val="default"/>
          <w:rFonts w:cs="FrankRuehl"/>
          <w:rtl/>
        </w:rPr>
        <w:t xml:space="preserve">–1971. </w:t>
      </w:r>
    </w:p>
    <w:p w14:paraId="28244028" w14:textId="77777777" w:rsidR="00C34F09" w:rsidRDefault="00C34F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3053465">
          <v:rect id="_x0000_s1027" style="position:absolute;left:0;text-align:left;margin-left:464.5pt;margin-top:8.05pt;width:75.05pt;height:16pt;z-index:251658240" o:allowincell="f" filled="f" stroked="f" strokecolor="lime" strokeweight=".25pt">
            <v:textbox style="mso-next-textbox:#_x0000_s1027" inset="0,0,0,0">
              <w:txbxContent>
                <w:p w14:paraId="16D16E3E" w14:textId="77777777" w:rsidR="00C34F09" w:rsidRDefault="00C34F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שעה או עונש</w:t>
                  </w:r>
                </w:p>
                <w:p w14:paraId="7B7EEC21" w14:textId="77777777" w:rsidR="00C34F09" w:rsidRDefault="00C34F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ינם פרט 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שעה או עונש של בית דין בעבירה המנויה בתוספת לא יהוו פרט רישום במרשם הפלילי.</w:t>
      </w:r>
    </w:p>
    <w:p w14:paraId="11BE0903" w14:textId="77777777" w:rsidR="00C34F09" w:rsidRDefault="00C34F09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" w:name="med0"/>
      <w:bookmarkEnd w:id="2"/>
      <w:r>
        <w:rPr>
          <w:rFonts w:cs="FrankRuehl"/>
          <w:noProof/>
          <w:rtl/>
        </w:rPr>
        <w:t>תו</w:t>
      </w:r>
      <w:r>
        <w:rPr>
          <w:rFonts w:cs="FrankRuehl" w:hint="cs"/>
          <w:noProof/>
          <w:rtl/>
        </w:rPr>
        <w:t>ספת</w:t>
      </w:r>
    </w:p>
    <w:p w14:paraId="426C80B2" w14:textId="77777777" w:rsidR="00C34F09" w:rsidRDefault="00C34F09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(ת</w:t>
      </w:r>
      <w:r>
        <w:rPr>
          <w:rFonts w:cs="FrankRuehl" w:hint="cs"/>
          <w:sz w:val="26"/>
          <w:rtl/>
        </w:rPr>
        <w:t>קנה 2)</w:t>
      </w:r>
    </w:p>
    <w:p w14:paraId="579206E0" w14:textId="77777777" w:rsidR="00C34F09" w:rsidRDefault="00C34F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בירות על סעיפים 1 עד 8, 11 עד 14, 16, 18 עד 25, 27 עד 40,</w:t>
      </w:r>
      <w:r>
        <w:rPr>
          <w:rStyle w:val="default"/>
          <w:rFonts w:cs="FrankRuehl"/>
          <w:rtl/>
        </w:rPr>
        <w:t xml:space="preserve"> 44, 46 </w:t>
      </w:r>
      <w:r>
        <w:rPr>
          <w:rStyle w:val="default"/>
          <w:rFonts w:cs="FrankRuehl" w:hint="cs"/>
          <w:rtl/>
        </w:rPr>
        <w:t>עד</w:t>
      </w:r>
      <w:r>
        <w:rPr>
          <w:rStyle w:val="default"/>
          <w:rFonts w:cs="FrankRuehl"/>
          <w:rtl/>
        </w:rPr>
        <w:t xml:space="preserve"> 50, 53, 55 ע</w:t>
      </w:r>
      <w:r>
        <w:rPr>
          <w:rStyle w:val="default"/>
          <w:rFonts w:cs="FrankRuehl" w:hint="cs"/>
          <w:rtl/>
        </w:rPr>
        <w:t>ד 59, 68, 71, 73 עד 75, 77, 83, 87, 88, בתוספת לתקנות המשטרה (הגדרת עבירות על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משמעת), תשט"ו</w:t>
      </w:r>
      <w:r>
        <w:rPr>
          <w:rStyle w:val="default"/>
          <w:rFonts w:cs="FrankRuehl"/>
          <w:rtl/>
        </w:rPr>
        <w:t>–1955, (</w:t>
      </w:r>
      <w:r>
        <w:rPr>
          <w:rStyle w:val="default"/>
          <w:rFonts w:cs="FrankRuehl" w:hint="cs"/>
          <w:rtl/>
        </w:rPr>
        <w:t xml:space="preserve">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התוספת). </w:t>
      </w:r>
    </w:p>
    <w:p w14:paraId="181EB3E4" w14:textId="77777777" w:rsidR="00C34F09" w:rsidRDefault="00C34F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עבירה של נסיון או קשירת קשר לפי סעיפים 84 ו-85 לתוספת לגבי העבירות המנויות בפסקה (1).</w:t>
      </w:r>
    </w:p>
    <w:p w14:paraId="6CE7F69C" w14:textId="77777777" w:rsidR="00C34F09" w:rsidRDefault="00C34F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9ECB523" w14:textId="77777777" w:rsidR="00C34F09" w:rsidRDefault="00C34F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EDB9F0" w14:textId="77777777" w:rsidR="00C34F09" w:rsidRDefault="00C34F09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ג' </w:t>
      </w:r>
      <w:r>
        <w:rPr>
          <w:rFonts w:cs="FrankRuehl" w:hint="cs"/>
          <w:sz w:val="26"/>
          <w:rtl/>
        </w:rPr>
        <w:t>באב תשמ"ג (13 בי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לי 1983)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י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סף בורג</w:t>
      </w:r>
    </w:p>
    <w:p w14:paraId="4302E4D5" w14:textId="77777777" w:rsidR="00C34F09" w:rsidRDefault="00C34F09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6111A581" w14:textId="77777777" w:rsidR="00C34F09" w:rsidRDefault="00C34F0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7D0735CE" w14:textId="77777777" w:rsidR="00C34F09" w:rsidRDefault="00C34F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(43)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3C200B">
          <w:rPr>
            <w:rStyle w:val="Hyperlink"/>
            <w:rFonts w:cs="FrankRuehl" w:hint="cs"/>
            <w:rtl/>
          </w:rPr>
          <w:t>ק"ת תשמ"ד מס' 4545</w:t>
        </w:r>
      </w:hyperlink>
      <w:r>
        <w:rPr>
          <w:rFonts w:cs="FrankRuehl" w:hint="cs"/>
          <w:rtl/>
        </w:rPr>
        <w:t xml:space="preserve"> מיום 20.10.1983 עמ' 289. </w:t>
      </w:r>
    </w:p>
    <w:p w14:paraId="18A807EA" w14:textId="77777777" w:rsidR="00C34F09" w:rsidRDefault="00C34F09">
      <w:pPr>
        <w:ind w:right="1134"/>
        <w:rPr>
          <w:rFonts w:cs="David"/>
          <w:sz w:val="24"/>
          <w:rtl/>
        </w:rPr>
      </w:pPr>
      <w:bookmarkStart w:id="3" w:name="LawPartEnd"/>
    </w:p>
    <w:bookmarkEnd w:id="3"/>
    <w:p w14:paraId="01445B07" w14:textId="77777777" w:rsidR="00C34F09" w:rsidRDefault="00C34F09">
      <w:pPr>
        <w:ind w:right="1134"/>
        <w:rPr>
          <w:rFonts w:cs="David"/>
          <w:sz w:val="24"/>
          <w:rtl/>
        </w:rPr>
      </w:pPr>
    </w:p>
    <w:sectPr w:rsidR="00C34F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39410" w14:textId="77777777" w:rsidR="00A5450E" w:rsidRDefault="00A5450E">
      <w:r>
        <w:separator/>
      </w:r>
    </w:p>
  </w:endnote>
  <w:endnote w:type="continuationSeparator" w:id="0">
    <w:p w14:paraId="23EAED46" w14:textId="77777777" w:rsidR="00A5450E" w:rsidRDefault="00A54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16490" w14:textId="77777777" w:rsidR="00C34F09" w:rsidRDefault="00C34F0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BBBD94E" w14:textId="77777777" w:rsidR="00C34F09" w:rsidRDefault="00C34F0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08C5BE1" w14:textId="77777777" w:rsidR="00C34F09" w:rsidRDefault="00C34F0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M:\0a-lishca\law\gideon-03-02-13\law01\073_044.doc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84D05" w14:textId="77777777" w:rsidR="00C34F09" w:rsidRDefault="00C34F0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469A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03F768E" w14:textId="77777777" w:rsidR="00C34F09" w:rsidRDefault="00C34F0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DB41933" w14:textId="77777777" w:rsidR="00C34F09" w:rsidRDefault="00C34F0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M:\0a-lishca\law\gideon-03-02-13\law01\073_044.doc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A68D3" w14:textId="77777777" w:rsidR="00C34F09" w:rsidRDefault="00C34F09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7F3B7" w14:textId="77777777" w:rsidR="00A5450E" w:rsidRDefault="00A5450E">
      <w:r>
        <w:separator/>
      </w:r>
    </w:p>
  </w:footnote>
  <w:footnote w:type="continuationSeparator" w:id="0">
    <w:p w14:paraId="2BDA23AB" w14:textId="77777777" w:rsidR="00A5450E" w:rsidRDefault="00A54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5C91B" w14:textId="77777777" w:rsidR="00C34F09" w:rsidRDefault="00C34F0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המרשם הפלילי ותקנת השבים (הרשעות ועונשים לפי פקודת המשטרה שאינם פרטי רישום), תשמ"ד–1983</w:t>
    </w:r>
  </w:p>
  <w:p w14:paraId="44F0F0F1" w14:textId="77777777" w:rsidR="00C34F09" w:rsidRDefault="00C34F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58291C" w14:textId="77777777" w:rsidR="00C34F09" w:rsidRDefault="00C34F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D1E0" w14:textId="77777777" w:rsidR="00C34F09" w:rsidRDefault="00C34F0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המרשם הפלילי ותקנת השבים (הרשעות ועונשים לפי פקודת המשטרה שאינם פרטי רישום), תשמ"ד–1983</w:t>
    </w:r>
  </w:p>
  <w:p w14:paraId="3BF35538" w14:textId="77777777" w:rsidR="00C34F09" w:rsidRDefault="00C34F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1190CD4" w14:textId="77777777" w:rsidR="00C34F09" w:rsidRDefault="00C34F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BCB8" w14:textId="77777777" w:rsidR="00C34F09" w:rsidRDefault="00C34F09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200B"/>
    <w:rsid w:val="003C200B"/>
    <w:rsid w:val="00A469A4"/>
    <w:rsid w:val="00A5450E"/>
    <w:rsid w:val="00C34F09"/>
    <w:rsid w:val="00E30D21"/>
    <w:rsid w:val="00F9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D7396D8"/>
  <w15:chartTrackingRefBased/>
  <w15:docId w15:val="{667FE6AB-1BC1-4DCB-AC1E-78C98E00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545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73</vt:lpstr>
    </vt:vector>
  </TitlesOfParts>
  <Company/>
  <LinksUpToDate>false</LinksUpToDate>
  <CharactersWithSpaces>1377</CharactersWithSpaces>
  <SharedDoc>false</SharedDoc>
  <HLinks>
    <vt:vector size="24" baseType="variant">
      <vt:variant>
        <vt:i4>7929864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http://www.nevo.co.il/Law_word/law06/TAK-4545.pdf</vt:lpwstr>
      </vt:variant>
      <vt:variant>
        <vt:lpwstr/>
      </vt:variant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73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0073</vt:lpwstr>
  </property>
  <property fmtid="{D5CDD505-2E9C-101B-9397-08002B2CF9AE}" pid="3" name="CHNAME">
    <vt:lpwstr>דיני עונשין</vt:lpwstr>
  </property>
  <property fmtid="{D5CDD505-2E9C-101B-9397-08002B2CF9AE}" pid="4" name="LAWNAME">
    <vt:lpwstr>תקנות המרשם הפלילי ותקנת השבים (הרשעות ועונשים לפי פקודת המשטרה שאינם פרטי רישום), תשמ"ד–1983</vt:lpwstr>
  </property>
  <property fmtid="{D5CDD505-2E9C-101B-9397-08002B2CF9AE}" pid="5" name="LAWNUMBER">
    <vt:lpwstr>0044</vt:lpwstr>
  </property>
  <property fmtid="{D5CDD505-2E9C-101B-9397-08002B2CF9AE}" pid="6" name="TYPE">
    <vt:lpwstr>01</vt:lpwstr>
  </property>
  <property fmtid="{D5CDD505-2E9C-101B-9397-08002B2CF9AE}" pid="7" name="NOSE11">
    <vt:lpwstr>עונשין ומשפט פלילי</vt:lpwstr>
  </property>
  <property fmtid="{D5CDD505-2E9C-101B-9397-08002B2CF9AE}" pid="8" name="NOSE21">
    <vt:lpwstr>מרשם פלילי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סדר דין פלילי</vt:lpwstr>
  </property>
  <property fmtid="{D5CDD505-2E9C-101B-9397-08002B2CF9AE}" pid="13" name="NOSE32">
    <vt:lpwstr>מרשם פלילי</vt:lpwstr>
  </property>
  <property fmtid="{D5CDD505-2E9C-101B-9397-08002B2CF9AE}" pid="14" name="NOSE42">
    <vt:lpwstr/>
  </property>
  <property fmtid="{D5CDD505-2E9C-101B-9397-08002B2CF9AE}" pid="15" name="NOSE13">
    <vt:lpwstr>בטחון</vt:lpwstr>
  </property>
  <property fmtid="{D5CDD505-2E9C-101B-9397-08002B2CF9AE}" pid="16" name="NOSE23">
    <vt:lpwstr>משטרה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המרשם הפלילי ותקנת השבים</vt:lpwstr>
  </property>
  <property fmtid="{D5CDD505-2E9C-101B-9397-08002B2CF9AE}" pid="48" name="MEKOR_SAIF1">
    <vt:lpwstr>2X5X</vt:lpwstr>
  </property>
</Properties>
</file>