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8795" w14:textId="77777777" w:rsidR="00803AFE" w:rsidRDefault="00803AFE" w:rsidP="00EA30F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המרשם הפלילי ותקנת השבים (מסירת מידע לחוקר מדעי), </w:t>
      </w:r>
      <w:r w:rsidR="00EA30FD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תשמ"ו</w:t>
      </w:r>
      <w:r w:rsidR="00EA30F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507C1959" w14:textId="77777777" w:rsidR="00490305" w:rsidRDefault="00490305" w:rsidP="00490305">
      <w:pPr>
        <w:spacing w:line="320" w:lineRule="auto"/>
        <w:jc w:val="left"/>
        <w:rPr>
          <w:rtl/>
        </w:rPr>
      </w:pPr>
    </w:p>
    <w:p w14:paraId="43E54A57" w14:textId="77777777" w:rsidR="00490305" w:rsidRDefault="00490305" w:rsidP="00490305">
      <w:pPr>
        <w:spacing w:line="320" w:lineRule="auto"/>
        <w:jc w:val="left"/>
        <w:rPr>
          <w:rFonts w:cs="FrankRuehl"/>
          <w:szCs w:val="26"/>
          <w:rtl/>
        </w:rPr>
      </w:pPr>
      <w:r w:rsidRPr="00490305">
        <w:rPr>
          <w:rFonts w:cs="Miriam"/>
          <w:szCs w:val="22"/>
          <w:rtl/>
        </w:rPr>
        <w:t>עונשין ומשפט פלילי</w:t>
      </w:r>
      <w:r w:rsidRPr="00490305">
        <w:rPr>
          <w:rFonts w:cs="FrankRuehl"/>
          <w:szCs w:val="26"/>
          <w:rtl/>
        </w:rPr>
        <w:t xml:space="preserve"> – מרשם פלילי – כללי מסירת מידע</w:t>
      </w:r>
    </w:p>
    <w:p w14:paraId="4E61D1BB" w14:textId="77777777" w:rsidR="0080227B" w:rsidRPr="00490305" w:rsidRDefault="00490305" w:rsidP="00490305">
      <w:pPr>
        <w:spacing w:line="320" w:lineRule="auto"/>
        <w:jc w:val="left"/>
        <w:rPr>
          <w:rFonts w:cs="Miriam"/>
          <w:szCs w:val="22"/>
          <w:rtl/>
        </w:rPr>
      </w:pPr>
      <w:r w:rsidRPr="00490305">
        <w:rPr>
          <w:rFonts w:cs="Miriam"/>
          <w:szCs w:val="22"/>
          <w:rtl/>
        </w:rPr>
        <w:t>בתי משפט וסדרי דין</w:t>
      </w:r>
      <w:r w:rsidRPr="00490305">
        <w:rPr>
          <w:rFonts w:cs="FrankRuehl"/>
          <w:szCs w:val="26"/>
          <w:rtl/>
        </w:rPr>
        <w:t xml:space="preserve"> – סדר דין פלילי – מרשם פלילי</w:t>
      </w:r>
    </w:p>
    <w:p w14:paraId="19B7E2E1" w14:textId="77777777" w:rsidR="00803AFE" w:rsidRDefault="00803AF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03AFE" w14:paraId="0953E99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879373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A30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308814" w14:textId="77777777" w:rsidR="00803AFE" w:rsidRDefault="00803AF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E15748" w14:textId="77777777" w:rsidR="00803AFE" w:rsidRDefault="00803A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1DE5446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03AFE" w14:paraId="27368B2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34BF09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A30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91A82A" w14:textId="77777777" w:rsidR="00803AFE" w:rsidRDefault="00803AFE">
            <w:pPr>
              <w:spacing w:line="240" w:lineRule="auto"/>
              <w:rPr>
                <w:sz w:val="24"/>
              </w:rPr>
            </w:pPr>
            <w:hyperlink w:anchor="Seif1" w:tooltip="בקשה לקבל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ED42AC" w14:textId="77777777" w:rsidR="00803AFE" w:rsidRDefault="00803A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לקבלת מידע</w:t>
            </w:r>
          </w:p>
        </w:tc>
        <w:tc>
          <w:tcPr>
            <w:tcW w:w="1247" w:type="dxa"/>
          </w:tcPr>
          <w:p w14:paraId="7023C481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03AFE" w14:paraId="006C52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859F4C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A30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3D2D09" w14:textId="77777777" w:rsidR="00803AFE" w:rsidRDefault="00803AFE">
            <w:pPr>
              <w:spacing w:line="240" w:lineRule="auto"/>
              <w:rPr>
                <w:sz w:val="24"/>
              </w:rPr>
            </w:pPr>
            <w:hyperlink w:anchor="Seif2" w:tooltip="קבלת מידע ללא פרטים מזה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F560A6" w14:textId="77777777" w:rsidR="00803AFE" w:rsidRDefault="00803A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מידע ללא פרטים מזהים</w:t>
            </w:r>
          </w:p>
        </w:tc>
        <w:tc>
          <w:tcPr>
            <w:tcW w:w="1247" w:type="dxa"/>
          </w:tcPr>
          <w:p w14:paraId="1489AADB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03AFE" w14:paraId="2AE2D1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9D228B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A30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43038A" w14:textId="77777777" w:rsidR="00803AFE" w:rsidRDefault="00803AFE">
            <w:pPr>
              <w:spacing w:line="240" w:lineRule="auto"/>
              <w:rPr>
                <w:sz w:val="24"/>
              </w:rPr>
            </w:pPr>
            <w:hyperlink w:anchor="Seif3" w:tooltip="קבלת מידע עם פרטים מזה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EBB0A7" w14:textId="77777777" w:rsidR="00803AFE" w:rsidRDefault="00803A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קבלת מידע עם פרטים מזהים</w:t>
            </w:r>
          </w:p>
        </w:tc>
        <w:tc>
          <w:tcPr>
            <w:tcW w:w="1247" w:type="dxa"/>
          </w:tcPr>
          <w:p w14:paraId="2AE4E99C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03AFE" w14:paraId="414678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8ECE51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A30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8DD211" w14:textId="77777777" w:rsidR="00803AFE" w:rsidRDefault="00803AFE">
            <w:pPr>
              <w:spacing w:line="240" w:lineRule="auto"/>
              <w:rPr>
                <w:sz w:val="24"/>
              </w:rPr>
            </w:pPr>
            <w:hyperlink w:anchor="Seif4" w:tooltip="נשיאת הוצ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C0AB71" w14:textId="77777777" w:rsidR="00803AFE" w:rsidRDefault="00803A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נשיאת הוצאות</w:t>
            </w:r>
          </w:p>
        </w:tc>
        <w:tc>
          <w:tcPr>
            <w:tcW w:w="1247" w:type="dxa"/>
          </w:tcPr>
          <w:p w14:paraId="147E0304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03AFE" w14:paraId="2D53A56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90AF4F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A30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A24C75" w14:textId="77777777" w:rsidR="00803AFE" w:rsidRDefault="00803AFE">
            <w:pPr>
              <w:spacing w:line="240" w:lineRule="auto"/>
              <w:rPr>
                <w:sz w:val="24"/>
              </w:rPr>
            </w:pPr>
            <w:hyperlink w:anchor="Seif5" w:tooltip="תנאים למסי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5BE76B" w14:textId="77777777" w:rsidR="00803AFE" w:rsidRDefault="00803A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למסירת מידע</w:t>
            </w:r>
          </w:p>
        </w:tc>
        <w:tc>
          <w:tcPr>
            <w:tcW w:w="1247" w:type="dxa"/>
          </w:tcPr>
          <w:p w14:paraId="2DC9AF37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03AFE" w14:paraId="4382EA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FE1545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A30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82EDA1" w14:textId="77777777" w:rsidR="00803AFE" w:rsidRDefault="00803AFE">
            <w:pPr>
              <w:spacing w:line="240" w:lineRule="auto"/>
              <w:rPr>
                <w:sz w:val="24"/>
              </w:rPr>
            </w:pPr>
            <w:hyperlink w:anchor="Seif6" w:tooltip="שמי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E3132D" w14:textId="77777777" w:rsidR="00803AFE" w:rsidRDefault="00803A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מידע</w:t>
            </w:r>
          </w:p>
        </w:tc>
        <w:tc>
          <w:tcPr>
            <w:tcW w:w="1247" w:type="dxa"/>
          </w:tcPr>
          <w:p w14:paraId="61638F72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803AFE" w14:paraId="2E68557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599BD7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A30F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BC3389" w14:textId="77777777" w:rsidR="00803AFE" w:rsidRDefault="00803AFE">
            <w:pPr>
              <w:spacing w:line="240" w:lineRule="auto"/>
              <w:rPr>
                <w:sz w:val="24"/>
              </w:rPr>
            </w:pPr>
            <w:hyperlink w:anchor="Seif7" w:tooltip="אישור פניה למי שהמידע נוגע ל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1203F5" w14:textId="77777777" w:rsidR="00803AFE" w:rsidRDefault="00803A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פניה למי שהמידע נוגע לו</w:t>
            </w:r>
          </w:p>
        </w:tc>
        <w:tc>
          <w:tcPr>
            <w:tcW w:w="1247" w:type="dxa"/>
          </w:tcPr>
          <w:p w14:paraId="192EAB24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803AFE" w14:paraId="0489F32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A300A7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A30F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5D0BBD" w14:textId="77777777" w:rsidR="00803AFE" w:rsidRDefault="00803AFE">
            <w:pPr>
              <w:spacing w:line="240" w:lineRule="auto"/>
              <w:rPr>
                <w:sz w:val="24"/>
              </w:rPr>
            </w:pPr>
            <w:hyperlink w:anchor="Seif8" w:tooltip="איסור הזכרת פרטי זיה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984247" w14:textId="77777777" w:rsidR="00803AFE" w:rsidRDefault="00803A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הזכרת פרטי זיהוי</w:t>
            </w:r>
          </w:p>
        </w:tc>
        <w:tc>
          <w:tcPr>
            <w:tcW w:w="1247" w:type="dxa"/>
          </w:tcPr>
          <w:p w14:paraId="4F3377DB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803AFE" w14:paraId="697597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4152BE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A30F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10125F" w14:textId="77777777" w:rsidR="00803AFE" w:rsidRDefault="00803AFE">
            <w:pPr>
              <w:spacing w:line="240" w:lineRule="auto"/>
              <w:rPr>
                <w:sz w:val="24"/>
              </w:rPr>
            </w:pPr>
            <w:hyperlink w:anchor="Seif9" w:tooltip="הפרת חובת סוד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9DAE11" w14:textId="77777777" w:rsidR="00803AFE" w:rsidRDefault="00803A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הפרת חובת סודיות</w:t>
            </w:r>
          </w:p>
        </w:tc>
        <w:tc>
          <w:tcPr>
            <w:tcW w:w="1247" w:type="dxa"/>
          </w:tcPr>
          <w:p w14:paraId="472B76B3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803AFE" w14:paraId="5D8EB7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430276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A30F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8C262B4" w14:textId="77777777" w:rsidR="00803AFE" w:rsidRDefault="00803AFE">
            <w:pPr>
              <w:spacing w:line="240" w:lineRule="auto"/>
              <w:rPr>
                <w:sz w:val="24"/>
              </w:rPr>
            </w:pPr>
            <w:hyperlink w:anchor="Seif10" w:tooltip="מסירת העתק מחק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515434" w14:textId="77777777" w:rsidR="00803AFE" w:rsidRDefault="00803AF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העתק מחקר</w:t>
            </w:r>
          </w:p>
        </w:tc>
        <w:tc>
          <w:tcPr>
            <w:tcW w:w="1247" w:type="dxa"/>
          </w:tcPr>
          <w:p w14:paraId="7F182D4C" w14:textId="77777777" w:rsidR="00803AFE" w:rsidRDefault="00803AF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14:paraId="472AD21A" w14:textId="77777777" w:rsidR="00803AFE" w:rsidRDefault="00803AFE">
      <w:pPr>
        <w:pStyle w:val="big-header"/>
        <w:ind w:left="0" w:right="1134"/>
        <w:rPr>
          <w:rFonts w:cs="FrankRuehl"/>
          <w:sz w:val="32"/>
          <w:rtl/>
        </w:rPr>
      </w:pPr>
    </w:p>
    <w:p w14:paraId="50CB1B7E" w14:textId="77777777" w:rsidR="00803AFE" w:rsidRDefault="00803AFE" w:rsidP="00EA30F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המרשם הפלילי ותקנת השבים (מסירת מידע לחוקר מדעי),</w:t>
      </w:r>
      <w:r>
        <w:rPr>
          <w:rFonts w:cs="FrankRuehl"/>
          <w:sz w:val="32"/>
          <w:rtl/>
        </w:rPr>
        <w:t xml:space="preserve"> </w:t>
      </w:r>
      <w:r w:rsidR="00EA30FD">
        <w:rPr>
          <w:rFonts w:cs="FrankRuehl" w:hint="cs"/>
          <w:sz w:val="32"/>
          <w:rtl/>
        </w:rPr>
        <w:br/>
      </w:r>
      <w:r>
        <w:rPr>
          <w:rFonts w:cs="FrankRuehl" w:hint="cs"/>
          <w:sz w:val="32"/>
          <w:rtl/>
        </w:rPr>
        <w:t>תשמ"ו</w:t>
      </w:r>
      <w:r w:rsidR="00EA30F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EA30F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AEA87C5" w14:textId="77777777" w:rsidR="00803AFE" w:rsidRDefault="00803AFE" w:rsidP="00EA30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26 לחוק המרשם הפלילי ותקנת השבים, תשמ"א</w:t>
      </w:r>
      <w:r w:rsidR="00EA30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 xml:space="preserve">להלן </w:t>
      </w:r>
      <w:r w:rsidR="00EA30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לפי פרט (כב) לתוספת הראשונה לחוק ולפי פרט (ג) לתוספת השלישית לחוק ובאישור ועדת הח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 xml:space="preserve">ה חוק ומשפט של הכנסת, אנו מתקינים תקנות אלה: </w:t>
      </w:r>
    </w:p>
    <w:p w14:paraId="32673F9F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9E33790">
          <v:rect id="_x0000_s1026" style="position:absolute;left:0;text-align:left;margin-left:464.5pt;margin-top:8.05pt;width:75.05pt;height:12.85pt;z-index:251652608" o:allowincell="f" filled="f" stroked="f" strokecolor="lime" strokeweight=".25pt">
            <v:textbox style="mso-next-textbox:#_x0000_s1026" inset="0,0,0,0">
              <w:txbxContent>
                <w:p w14:paraId="3F166BC1" w14:textId="77777777" w:rsidR="00803AFE" w:rsidRDefault="00803A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אלה:</w:t>
      </w:r>
    </w:p>
    <w:p w14:paraId="3E00934C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עדה מאשרת" </w:t>
      </w:r>
      <w:r w:rsidR="00EA30FD">
        <w:rPr>
          <w:rStyle w:val="default"/>
          <w:rFonts w:cs="FrankRuehl"/>
          <w:rtl/>
        </w:rPr>
        <w:t>–</w:t>
      </w:r>
    </w:p>
    <w:p w14:paraId="371FB0F6" w14:textId="77777777" w:rsidR="00803AFE" w:rsidRDefault="00803AF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 xml:space="preserve">עדה שמינו שר המשפטים ושר המשטרה, בהתייעצות עם ועדת החוקה, חוק ומשפט של הכנסת, לאישור מחקרים מדעיים לענין תקנות אלה; או </w:t>
      </w:r>
    </w:p>
    <w:p w14:paraId="55D4ABDA" w14:textId="77777777" w:rsidR="00803AFE" w:rsidRDefault="00803AF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מחקר מטעם החוג האוניברסיטאי או הפקולטה שא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 xml:space="preserve">הם משתייך החוקר המדעי; </w:t>
      </w:r>
    </w:p>
    <w:p w14:paraId="5AD1A5E8" w14:textId="77777777" w:rsidR="00803AFE" w:rsidRDefault="00803AFE" w:rsidP="00EA30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וקר מדעי" </w:t>
      </w:r>
      <w:r w:rsidR="00EA30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האחראי על מחקר במסגרת מוסד להשכלה גבוהה או מוסד ציבורי אחר;</w:t>
      </w:r>
    </w:p>
    <w:p w14:paraId="37D69BB6" w14:textId="77777777" w:rsidR="00803AFE" w:rsidRDefault="00803AFE" w:rsidP="00EA30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חקר" </w:t>
      </w:r>
      <w:r w:rsidR="00EA30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לרבות תכנון מחקר; </w:t>
      </w:r>
    </w:p>
    <w:p w14:paraId="3F205435" w14:textId="77777777" w:rsidR="00803AFE" w:rsidRDefault="00803AFE" w:rsidP="00EA30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ידע" </w:t>
      </w:r>
      <w:r w:rsidR="00EA30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פרט רישום או מידע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 xml:space="preserve">אמור בסעיף 11א לחוק. </w:t>
      </w:r>
    </w:p>
    <w:p w14:paraId="564B4CD8" w14:textId="77777777" w:rsidR="00803AFE" w:rsidRDefault="00803AFE" w:rsidP="00EA30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CD73539">
          <v:rect id="_x0000_s1027" style="position:absolute;left:0;text-align:left;margin-left:464.5pt;margin-top:8.05pt;width:75.05pt;height:16pt;z-index:251653632" o:allowincell="f" filled="f" stroked="f" strokecolor="lime" strokeweight=".25pt">
            <v:textbox style="mso-next-textbox:#_x0000_s1027" inset="0,0,0,0">
              <w:txbxContent>
                <w:p w14:paraId="17D8CEF2" w14:textId="77777777" w:rsidR="00803AFE" w:rsidRDefault="00803AFE" w:rsidP="00EA30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לקבלת</w:t>
                  </w:r>
                  <w:r w:rsidR="00EA30F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לקבלת מידע תוגש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בכתב לראש אגף החקירות במשטרת ישראל או למי שהוא מינהו לענין זה (להלן </w:t>
      </w:r>
      <w:r w:rsidR="00EA30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ראש אגף החקירות). </w:t>
      </w:r>
    </w:p>
    <w:p w14:paraId="21CFE146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721C877">
          <v:rect id="_x0000_s1028" style="position:absolute;left:0;text-align:left;margin-left:464.5pt;margin-top:8.05pt;width:75.05pt;height:24pt;z-index:251654656" o:allowincell="f" filled="f" stroked="f" strokecolor="lime" strokeweight=".25pt">
            <v:textbox style="mso-next-textbox:#_x0000_s1028" inset="0,0,0,0">
              <w:txbxContent>
                <w:p w14:paraId="3B18EFED" w14:textId="77777777" w:rsidR="00803AFE" w:rsidRDefault="00803AFE" w:rsidP="00EA30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מידע</w:t>
                  </w:r>
                  <w:r w:rsidR="00EA30F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 פרטים</w:t>
                  </w:r>
                  <w:r w:rsidR="00EA30FD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קר מדעי המבקש לקבל מידע ללא פרטים מזהים לצורך מחקרו יפרט בבקשה את מטרת המחקר, יעודו והשימוש שמתכוונים לעשות בו. </w:t>
      </w:r>
    </w:p>
    <w:p w14:paraId="3F01F600" w14:textId="77777777" w:rsidR="00803AFE" w:rsidRDefault="00803AFE" w:rsidP="00EA30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6144158">
          <v:rect id="_x0000_s1029" style="position:absolute;left:0;text-align:left;margin-left:464.5pt;margin-top:8.05pt;width:75.05pt;height:19.6pt;z-index:251655680" o:allowincell="f" filled="f" stroked="f" strokecolor="lime" strokeweight=".25pt">
            <v:textbox style="mso-next-textbox:#_x0000_s1029" inset="0,0,0,0">
              <w:txbxContent>
                <w:p w14:paraId="4627A06F" w14:textId="77777777" w:rsidR="00803AFE" w:rsidRDefault="00803A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מידע עם פרטים מזהים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קר מדעי המבקש לקבל מידע עם ציון פרטים מזהים לצורך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חקרו, יכלול בבקשה פרטים אלה:</w:t>
      </w:r>
    </w:p>
    <w:p w14:paraId="494720FC" w14:textId="77777777" w:rsidR="00803AFE" w:rsidRDefault="00803A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כנית המחקר מאושרת ע"י ועדה מאשרת;</w:t>
      </w:r>
    </w:p>
    <w:p w14:paraId="48C94C39" w14:textId="77777777" w:rsidR="00803AFE" w:rsidRDefault="00803A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טרת המחקר;</w:t>
      </w:r>
    </w:p>
    <w:p w14:paraId="6D7DF707" w14:textId="77777777" w:rsidR="00803AFE" w:rsidRDefault="00803A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יטת המחקר ואופן ביצועו; </w:t>
      </w:r>
    </w:p>
    <w:p w14:paraId="147ABCF5" w14:textId="77777777" w:rsidR="00803AFE" w:rsidRDefault="00803A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אור הנתונים המבוקשים והצורך בהם;</w:t>
      </w:r>
    </w:p>
    <w:p w14:paraId="43AFCEC2" w14:textId="77777777" w:rsidR="00803AFE" w:rsidRDefault="00803A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סידורים שיינקטו לשמירת המידע;</w:t>
      </w:r>
    </w:p>
    <w:p w14:paraId="4A9BB474" w14:textId="77777777" w:rsidR="00803AFE" w:rsidRDefault="00803AF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שימת </w:t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 xml:space="preserve">נשים שלהם בלבד תהיה גישה למידע והתחייבותם בכתב לשמור על סודיות המידע. </w:t>
      </w:r>
    </w:p>
    <w:p w14:paraId="5266A706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21B84B7">
          <v:rect id="_x0000_s1030" style="position:absolute;left:0;text-align:left;margin-left:464.5pt;margin-top:8.05pt;width:75.05pt;height:14.1pt;z-index:251656704" o:allowincell="f" filled="f" stroked="f" strokecolor="lime" strokeweight=".25pt">
            <v:textbox style="mso-next-textbox:#_x0000_s1030" inset="0,0,0,0">
              <w:txbxContent>
                <w:p w14:paraId="0A9ED23F" w14:textId="77777777" w:rsidR="00803AFE" w:rsidRDefault="00803A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יאת הוצאות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לב</w:t>
      </w:r>
      <w:r>
        <w:rPr>
          <w:rStyle w:val="default"/>
          <w:rFonts w:cs="FrankRuehl" w:hint="cs"/>
          <w:rtl/>
        </w:rPr>
        <w:t xml:space="preserve">קשות לקבלת מידע לפי תקנות 2 ו-3 תצורף התחייבות לשאת בהוצאות הכרוכות בקבלת המידע. </w:t>
      </w:r>
    </w:p>
    <w:p w14:paraId="472265B3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4BF3FB8">
          <v:rect id="_x0000_s1031" style="position:absolute;left:0;text-align:left;margin-left:464.5pt;margin-top:8.05pt;width:75.05pt;height:16pt;z-index:251657728" o:allowincell="f" filled="f" stroked="f" strokecolor="lime" strokeweight=".25pt">
            <v:textbox style="mso-next-textbox:#_x0000_s1031" inset="0,0,0,0">
              <w:txbxContent>
                <w:p w14:paraId="7FA8498F" w14:textId="77777777" w:rsidR="00803AFE" w:rsidRDefault="00803AFE" w:rsidP="00EA30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למסירת</w:t>
                  </w:r>
                  <w:r w:rsidR="00EA30F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יימסר מידע לחוקר מדעי אלא אם ראש אגף החקירות אישר את מסירתו.</w:t>
      </w:r>
    </w:p>
    <w:p w14:paraId="0DA459AC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אש אגף החקירות רש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 להתנות את אישורו למסירת המידע בתנאים שימצא לנכון, לרבות האיסור לצלם את המידע או חיוב החוקר בהחזרת המידע בגמר השימוש בו.</w:t>
      </w:r>
    </w:p>
    <w:p w14:paraId="7510E68F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ידע כמפורט בסעיף 11א לחוק יימסר ללא פרטי זיהוי. </w:t>
      </w:r>
    </w:p>
    <w:p w14:paraId="2469FC4E" w14:textId="77777777" w:rsidR="00803AFE" w:rsidRDefault="00803AFE" w:rsidP="00EA30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37FC2426">
          <v:rect id="_x0000_s1032" style="position:absolute;left:0;text-align:left;margin-left:464.5pt;margin-top:8.05pt;width:75.05pt;height:10.25pt;z-index:251658752" o:allowincell="f" filled="f" stroked="f" strokecolor="lime" strokeweight=".25pt">
            <v:textbox style="mso-next-textbox:#_x0000_s1032" inset="0,0,0,0">
              <w:txbxContent>
                <w:p w14:paraId="03172F1C" w14:textId="77777777" w:rsidR="00803AFE" w:rsidRDefault="00803AF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קר מדעי ישמור מיד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הכולל פרטים מזהים במקום ובאופן שהמידע לא יגיע לידיו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 xml:space="preserve">לידיעתו של אדם שלא הוסמך לקבלו. בתקנה זו, "חוקר מדעי" </w:t>
      </w:r>
      <w:r w:rsidR="00EA30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המשתתפים עמו במחקר שחתמו על הצהרת סודיות לפי תקנה 3(ב)(6).</w:t>
      </w:r>
    </w:p>
    <w:p w14:paraId="1100F5A9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5F03A962">
          <v:rect id="_x0000_s1033" style="position:absolute;left:0;text-align:left;margin-left:464.5pt;margin-top:8.05pt;width:75.05pt;height:24pt;z-index:251659776" o:allowincell="f" filled="f" stroked="f" strokecolor="lime" strokeweight=".25pt">
            <v:textbox inset="0,0,0,0">
              <w:txbxContent>
                <w:p w14:paraId="0C451FF8" w14:textId="77777777" w:rsidR="00803AFE" w:rsidRDefault="00803AFE" w:rsidP="00EA30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פניה למי</w:t>
                  </w:r>
                  <w:r w:rsidR="00EA30F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מידע נוגע לו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קר מדעי שקיבל מידע לפי תקנות אלה לא יפנה, בין במישרין ובין בעקיפין, לפי שהמידע נוגע לו אלא אם כן קיבל 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שור מיוחד לענין זה מראש אגף החקירות במשטרה.</w:t>
      </w:r>
    </w:p>
    <w:p w14:paraId="6CDD0625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lastRenderedPageBreak/>
        <w:pict w14:anchorId="2A85FDCD">
          <v:rect id="_x0000_s1034" style="position:absolute;left:0;text-align:left;margin-left:464.5pt;margin-top:8.05pt;width:75.05pt;height:20.4pt;z-index:251660800" o:allowincell="f" filled="f" stroked="f" strokecolor="lime" strokeweight=".25pt">
            <v:textbox inset="0,0,0,0">
              <w:txbxContent>
                <w:p w14:paraId="2D58FCAC" w14:textId="77777777" w:rsidR="00803AFE" w:rsidRDefault="00803AFE" w:rsidP="00EA30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הזכרת</w:t>
                  </w:r>
                  <w:r w:rsidR="00EA30F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 זיהוי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קר מדעי לא יכלול במחקרו פרטים על אדם או על קבוצת בני אדם שיש בהם כדי לגלות את זהותם.</w:t>
      </w:r>
    </w:p>
    <w:p w14:paraId="7641AAA8" w14:textId="77777777" w:rsidR="00803AFE" w:rsidRDefault="00803AFE" w:rsidP="00EA30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71667C35">
          <v:rect id="_x0000_s1035" style="position:absolute;left:0;text-align:left;margin-left:464.5pt;margin-top:8.05pt;width:75.05pt;height:9.9pt;z-index:251661824" o:allowincell="f" filled="f" stroked="f" strokecolor="lime" strokeweight=".25pt">
            <v:textbox inset="0,0,0,0">
              <w:txbxContent>
                <w:p w14:paraId="0089CED8" w14:textId="77777777" w:rsidR="00803AFE" w:rsidRDefault="00803AFE" w:rsidP="00EA30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חובת</w:t>
                  </w:r>
                  <w:r w:rsidR="00EA30F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ובר על תקנות 8 ו-9 יראו אותו כמי שהפר חובת סודיות שנקבעה בדין לגבי ענייניו הפרטיים של אדם, כמשמעותה בחוק הגנת הפ</w:t>
      </w:r>
      <w:r>
        <w:rPr>
          <w:rStyle w:val="default"/>
          <w:rFonts w:cs="FrankRuehl"/>
          <w:rtl/>
        </w:rPr>
        <w:t>רט</w:t>
      </w:r>
      <w:r>
        <w:rPr>
          <w:rStyle w:val="default"/>
          <w:rFonts w:cs="FrankRuehl" w:hint="cs"/>
          <w:rtl/>
        </w:rPr>
        <w:t>יות, תשמ"א</w:t>
      </w:r>
      <w:r w:rsidR="00EA30F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1981.</w:t>
      </w:r>
    </w:p>
    <w:p w14:paraId="503CDA8D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03B7FC30">
          <v:rect id="_x0000_s1036" style="position:absolute;left:0;text-align:left;margin-left:464.5pt;margin-top:8.05pt;width:75.05pt;height:16pt;z-index:251662848" o:allowincell="f" filled="f" stroked="f" strokecolor="lime" strokeweight=".25pt">
            <v:textbox inset="0,0,0,0">
              <w:txbxContent>
                <w:p w14:paraId="04A73461" w14:textId="77777777" w:rsidR="00803AFE" w:rsidRDefault="00803AFE" w:rsidP="00EA30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העתק</w:t>
                  </w:r>
                  <w:r w:rsidR="00EA30F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קר מדעי יעביר לראש היחידה למחקר ופיתוח במשטרת ישראל עותק מהמחקר, עם פרסומו.</w:t>
      </w:r>
    </w:p>
    <w:p w14:paraId="4999463D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286509" w14:textId="77777777" w:rsidR="00803AFE" w:rsidRDefault="00803AF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B8B9B3" w14:textId="77777777" w:rsidR="00803AFE" w:rsidRPr="00EA30FD" w:rsidRDefault="00803AFE" w:rsidP="00EA30F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/>
          <w:rtl/>
        </w:rPr>
      </w:pPr>
      <w:r w:rsidRPr="00EA30FD">
        <w:rPr>
          <w:rFonts w:cs="FrankRuehl"/>
          <w:rtl/>
        </w:rPr>
        <w:t>כ"</w:t>
      </w:r>
      <w:r w:rsidRPr="00EA30FD">
        <w:rPr>
          <w:rFonts w:cs="FrankRuehl" w:hint="cs"/>
          <w:rtl/>
        </w:rPr>
        <w:t>ב אדר ב' תשמ"ו (2 באפריל 1986)</w:t>
      </w:r>
      <w:r w:rsidRPr="00EA30FD">
        <w:rPr>
          <w:rFonts w:cs="FrankRuehl"/>
          <w:rtl/>
        </w:rPr>
        <w:tab/>
        <w:t>ח</w:t>
      </w:r>
      <w:r w:rsidRPr="00EA30FD">
        <w:rPr>
          <w:rFonts w:cs="FrankRuehl" w:hint="cs"/>
          <w:rtl/>
        </w:rPr>
        <w:t>יים בר לב</w:t>
      </w:r>
      <w:r w:rsidRPr="00EA30FD">
        <w:rPr>
          <w:rFonts w:cs="FrankRuehl"/>
          <w:rtl/>
        </w:rPr>
        <w:tab/>
        <w:t>מ</w:t>
      </w:r>
      <w:r w:rsidRPr="00EA30FD">
        <w:rPr>
          <w:rFonts w:cs="FrankRuehl" w:hint="cs"/>
          <w:rtl/>
        </w:rPr>
        <w:t>שה נסים</w:t>
      </w:r>
    </w:p>
    <w:p w14:paraId="29B8E10B" w14:textId="77777777" w:rsidR="00803AFE" w:rsidRDefault="00803AFE" w:rsidP="00EA30FD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המשטרה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49E34BE" w14:textId="77777777" w:rsidR="00EA30FD" w:rsidRPr="00EA30FD" w:rsidRDefault="00EA30FD" w:rsidP="00EA30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5A3D62" w14:textId="77777777" w:rsidR="00EA30FD" w:rsidRPr="00EA30FD" w:rsidRDefault="00EA30FD" w:rsidP="00EA30F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F1A2B6" w14:textId="77777777" w:rsidR="00803AFE" w:rsidRPr="00EA30FD" w:rsidRDefault="00803AFE" w:rsidP="00EA30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14:paraId="44FBC5E2" w14:textId="77777777" w:rsidR="00803AFE" w:rsidRPr="00EA30FD" w:rsidRDefault="00803AFE" w:rsidP="00EA30F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03AFE" w:rsidRPr="00EA30F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C3A7" w14:textId="77777777" w:rsidR="00DA510F" w:rsidRDefault="00DA510F">
      <w:r>
        <w:separator/>
      </w:r>
    </w:p>
  </w:endnote>
  <w:endnote w:type="continuationSeparator" w:id="0">
    <w:p w14:paraId="60DE179E" w14:textId="77777777" w:rsidR="00DA510F" w:rsidRDefault="00DA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3B946" w14:textId="77777777" w:rsidR="00803AFE" w:rsidRDefault="00803AF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976F32" w14:textId="77777777" w:rsidR="00803AFE" w:rsidRDefault="00803AF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91B6EB" w14:textId="77777777" w:rsidR="00803AFE" w:rsidRDefault="00803AF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A30FD">
      <w:rPr>
        <w:rFonts w:cs="TopType Jerushalmi"/>
        <w:noProof/>
        <w:color w:val="000000"/>
        <w:sz w:val="14"/>
        <w:szCs w:val="14"/>
      </w:rPr>
      <w:t>D:\Yael\hakika\Revadim</w:t>
    </w:r>
    <w:r w:rsidR="00EA30FD">
      <w:rPr>
        <w:rFonts w:cs="TopType Jerushalmi"/>
        <w:noProof/>
        <w:color w:val="000000"/>
        <w:sz w:val="14"/>
        <w:szCs w:val="14"/>
        <w:rtl/>
      </w:rPr>
      <w:t>\קישורים\ליאת\073_048.</w:t>
    </w:r>
    <w:r w:rsidR="00EA30F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5246" w14:textId="77777777" w:rsidR="00803AFE" w:rsidRDefault="00803AF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A30F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4D72ADD" w14:textId="77777777" w:rsidR="00803AFE" w:rsidRDefault="00803AF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94152F" w14:textId="77777777" w:rsidR="00803AFE" w:rsidRDefault="00803AF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A30FD">
      <w:rPr>
        <w:rFonts w:cs="TopType Jerushalmi"/>
        <w:noProof/>
        <w:color w:val="000000"/>
        <w:sz w:val="14"/>
        <w:szCs w:val="14"/>
      </w:rPr>
      <w:t>D:\Yael\hakika\Revadim</w:t>
    </w:r>
    <w:r w:rsidR="00EA30FD">
      <w:rPr>
        <w:rFonts w:cs="TopType Jerushalmi"/>
        <w:noProof/>
        <w:color w:val="000000"/>
        <w:sz w:val="14"/>
        <w:szCs w:val="14"/>
        <w:rtl/>
      </w:rPr>
      <w:t>\קישורים\ליאת\073_048.</w:t>
    </w:r>
    <w:r w:rsidR="00EA30F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6586" w14:textId="77777777" w:rsidR="00DA510F" w:rsidRDefault="00DA510F" w:rsidP="00EA30F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B31739" w14:textId="77777777" w:rsidR="00DA510F" w:rsidRDefault="00DA510F">
      <w:r>
        <w:continuationSeparator/>
      </w:r>
    </w:p>
  </w:footnote>
  <w:footnote w:id="1">
    <w:p w14:paraId="35E4EA43" w14:textId="77777777" w:rsidR="00EA30FD" w:rsidRPr="00EA30FD" w:rsidRDefault="00EA30FD" w:rsidP="00EA30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A30F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023CF">
          <w:rPr>
            <w:rStyle w:val="Hyperlink"/>
            <w:rFonts w:cs="FrankRuehl" w:hint="cs"/>
            <w:rtl/>
          </w:rPr>
          <w:t>ק"ת תשמ"ו מס' 4924</w:t>
        </w:r>
      </w:hyperlink>
      <w:r>
        <w:rPr>
          <w:rFonts w:cs="FrankRuehl" w:hint="cs"/>
          <w:rtl/>
        </w:rPr>
        <w:t xml:space="preserve"> מיום 13.4.1986 עמ' 789.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C652" w14:textId="77777777" w:rsidR="00803AFE" w:rsidRDefault="00803AF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 (מסירת מידע לחוקר מדעי), תשמ"ו–1986</w:t>
    </w:r>
  </w:p>
  <w:p w14:paraId="5676FEAC" w14:textId="77777777" w:rsidR="00803AFE" w:rsidRDefault="00803A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14DFE2" w14:textId="77777777" w:rsidR="00803AFE" w:rsidRDefault="00803A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1871" w14:textId="77777777" w:rsidR="00803AFE" w:rsidRDefault="00803AFE" w:rsidP="00EA30F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 (מסירת מידע לחוקר מדעי), תשמ"ו</w:t>
    </w:r>
    <w:r w:rsidR="00EA30F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2F4CA1DC" w14:textId="77777777" w:rsidR="00803AFE" w:rsidRDefault="00803A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EA4399" w14:textId="77777777" w:rsidR="00803AFE" w:rsidRDefault="00803AF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227B"/>
    <w:rsid w:val="00490305"/>
    <w:rsid w:val="0068149C"/>
    <w:rsid w:val="0080227B"/>
    <w:rsid w:val="00803AFE"/>
    <w:rsid w:val="00C46E37"/>
    <w:rsid w:val="00D54DF8"/>
    <w:rsid w:val="00DA510F"/>
    <w:rsid w:val="00DB3ECF"/>
    <w:rsid w:val="00DE1648"/>
    <w:rsid w:val="00DE5ECA"/>
    <w:rsid w:val="00E023CF"/>
    <w:rsid w:val="00E40DB6"/>
    <w:rsid w:val="00EA30FD"/>
    <w:rsid w:val="00E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125A63"/>
  <w15:chartTrackingRefBased/>
  <w15:docId w15:val="{91C811AF-BB09-4FFA-A5A8-41DA87E0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A30FD"/>
    <w:rPr>
      <w:sz w:val="20"/>
      <w:szCs w:val="20"/>
    </w:rPr>
  </w:style>
  <w:style w:type="character" w:styleId="a6">
    <w:name w:val="footnote reference"/>
    <w:basedOn w:val="a0"/>
    <w:semiHidden/>
    <w:rsid w:val="00EA30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3629</CharactersWithSpaces>
  <SharedDoc>false</SharedDoc>
  <HLinks>
    <vt:vector size="72" baseType="variant"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המרשם הפלילי ותקנת השבים (מסירת מידע לחוקר מדעי), תשמ"ו-1986</vt:lpwstr>
  </property>
  <property fmtid="{D5CDD505-2E9C-101B-9397-08002B2CF9AE}" pid="5" name="LAWNUMBER">
    <vt:lpwstr>0048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מרשם פלילי</vt:lpwstr>
  </property>
  <property fmtid="{D5CDD505-2E9C-101B-9397-08002B2CF9AE}" pid="9" name="NOSE31">
    <vt:lpwstr>כללי מסירת מידע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>מרשם פלילי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המרשם הפלילי ותקנת השבים</vt:lpwstr>
  </property>
  <property fmtid="{D5CDD505-2E9C-101B-9397-08002B2CF9AE}" pid="48" name="MEKOR_SAIF1">
    <vt:lpwstr>26X</vt:lpwstr>
  </property>
</Properties>
</file>