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2C825" w14:textId="77777777" w:rsidR="00906DB4" w:rsidRDefault="00906DB4">
      <w:pPr>
        <w:pStyle w:val="big-header"/>
        <w:ind w:left="0" w:right="1134"/>
        <w:rPr>
          <w:rFonts w:hint="cs"/>
          <w:rtl/>
        </w:rPr>
      </w:pPr>
      <w:r>
        <w:rPr>
          <w:rtl/>
        </w:rPr>
        <w:t>תקנות הנכים (כללים להוכחת חוסר פרנסה), תשי"ג</w:t>
      </w:r>
      <w:r>
        <w:rPr>
          <w:rFonts w:hint="cs"/>
          <w:rtl/>
        </w:rPr>
        <w:t>-</w:t>
      </w:r>
      <w:r>
        <w:rPr>
          <w:rtl/>
        </w:rPr>
        <w:t>1953</w:t>
      </w:r>
    </w:p>
    <w:p w14:paraId="10C4EE57" w14:textId="77777777" w:rsidR="00EC5A22" w:rsidRDefault="00EC5A22" w:rsidP="00EC5A22">
      <w:pPr>
        <w:spacing w:line="320" w:lineRule="auto"/>
        <w:jc w:val="left"/>
        <w:rPr>
          <w:rFonts w:hint="cs"/>
          <w:rtl/>
        </w:rPr>
      </w:pPr>
    </w:p>
    <w:p w14:paraId="6DF82A3D" w14:textId="77777777" w:rsidR="00271869" w:rsidRDefault="00271869" w:rsidP="00EC5A22">
      <w:pPr>
        <w:spacing w:line="320" w:lineRule="auto"/>
        <w:jc w:val="left"/>
        <w:rPr>
          <w:rFonts w:hint="cs"/>
          <w:rtl/>
        </w:rPr>
      </w:pPr>
    </w:p>
    <w:p w14:paraId="64794D8F" w14:textId="77777777" w:rsidR="00EC5A22" w:rsidRDefault="00EC5A22" w:rsidP="00EC5A22">
      <w:pPr>
        <w:spacing w:line="320" w:lineRule="auto"/>
        <w:jc w:val="left"/>
        <w:rPr>
          <w:rFonts w:cs="FrankRuehl"/>
          <w:szCs w:val="26"/>
          <w:rtl/>
        </w:rPr>
      </w:pPr>
      <w:r w:rsidRPr="00EC5A22">
        <w:rPr>
          <w:rFonts w:cs="Miriam"/>
          <w:szCs w:val="22"/>
          <w:rtl/>
        </w:rPr>
        <w:t>בטחון</w:t>
      </w:r>
      <w:r w:rsidRPr="00EC5A22">
        <w:rPr>
          <w:rFonts w:cs="FrankRuehl"/>
          <w:szCs w:val="26"/>
          <w:rtl/>
        </w:rPr>
        <w:t xml:space="preserve"> – צה"ל – נכים</w:t>
      </w:r>
    </w:p>
    <w:p w14:paraId="1CA15A44" w14:textId="77777777" w:rsidR="00EC5A22" w:rsidRDefault="00EC5A22" w:rsidP="00EC5A22">
      <w:pPr>
        <w:spacing w:line="320" w:lineRule="auto"/>
        <w:jc w:val="left"/>
        <w:rPr>
          <w:rFonts w:cs="FrankRuehl"/>
          <w:szCs w:val="26"/>
          <w:rtl/>
        </w:rPr>
      </w:pPr>
      <w:r w:rsidRPr="00EC5A22">
        <w:rPr>
          <w:rFonts w:cs="Miriam"/>
          <w:szCs w:val="22"/>
          <w:rtl/>
        </w:rPr>
        <w:t>בריאות</w:t>
      </w:r>
      <w:r w:rsidRPr="00EC5A22">
        <w:rPr>
          <w:rFonts w:cs="FrankRuehl"/>
          <w:szCs w:val="26"/>
          <w:rtl/>
        </w:rPr>
        <w:t xml:space="preserve"> – נכים – נכי צה"ל</w:t>
      </w:r>
    </w:p>
    <w:p w14:paraId="7510AB15" w14:textId="77777777" w:rsidR="0026464F" w:rsidRPr="00EC5A22" w:rsidRDefault="00EC5A22" w:rsidP="00EC5A22">
      <w:pPr>
        <w:spacing w:line="320" w:lineRule="auto"/>
        <w:jc w:val="left"/>
        <w:rPr>
          <w:rFonts w:cs="Miriam"/>
          <w:szCs w:val="22"/>
          <w:rtl/>
        </w:rPr>
      </w:pPr>
      <w:r w:rsidRPr="00EC5A22">
        <w:rPr>
          <w:rFonts w:cs="Miriam"/>
          <w:szCs w:val="22"/>
          <w:rtl/>
        </w:rPr>
        <w:t>רשויות ומשפט מנהלי</w:t>
      </w:r>
      <w:r w:rsidRPr="00EC5A22">
        <w:rPr>
          <w:rFonts w:cs="FrankRuehl"/>
          <w:szCs w:val="26"/>
          <w:rtl/>
        </w:rPr>
        <w:t xml:space="preserve"> – שרותי רווחה – נכים</w:t>
      </w:r>
    </w:p>
    <w:p w14:paraId="1B80304E" w14:textId="77777777" w:rsidR="00906DB4" w:rsidRDefault="00906DB4">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906DB4" w14:paraId="6C9B5533" w14:textId="77777777">
        <w:tblPrEx>
          <w:tblCellMar>
            <w:top w:w="0" w:type="dxa"/>
            <w:bottom w:w="0" w:type="dxa"/>
          </w:tblCellMar>
        </w:tblPrEx>
        <w:tc>
          <w:tcPr>
            <w:tcW w:w="850" w:type="dxa"/>
          </w:tcPr>
          <w:p w14:paraId="1FC9D490" w14:textId="77777777" w:rsidR="00906DB4" w:rsidRDefault="00906DB4">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1CEC62F2" w14:textId="77777777" w:rsidR="00906DB4" w:rsidRDefault="00906DB4">
            <w:pPr>
              <w:spacing w:line="240" w:lineRule="auto"/>
              <w:rPr>
                <w:sz w:val="24"/>
              </w:rPr>
            </w:pPr>
            <w:hyperlink w:anchor="Seif0" w:tooltip="פירושים" w:history="1">
              <w:r>
                <w:rPr>
                  <w:rStyle w:val="Hyperlink"/>
                </w:rPr>
                <w:t>Go</w:t>
              </w:r>
            </w:hyperlink>
          </w:p>
        </w:tc>
        <w:tc>
          <w:tcPr>
            <w:tcW w:w="5669" w:type="dxa"/>
          </w:tcPr>
          <w:p w14:paraId="339C8E18" w14:textId="77777777" w:rsidR="00906DB4" w:rsidRDefault="00906DB4">
            <w:pPr>
              <w:spacing w:line="240" w:lineRule="auto"/>
              <w:rPr>
                <w:sz w:val="24"/>
                <w:rtl/>
              </w:rPr>
            </w:pPr>
            <w:r>
              <w:rPr>
                <w:sz w:val="24"/>
                <w:rtl/>
              </w:rPr>
              <w:t>פירושים</w:t>
            </w:r>
          </w:p>
        </w:tc>
        <w:tc>
          <w:tcPr>
            <w:tcW w:w="1247" w:type="dxa"/>
          </w:tcPr>
          <w:p w14:paraId="180400B1" w14:textId="77777777" w:rsidR="00906DB4" w:rsidRDefault="00906DB4">
            <w:pPr>
              <w:spacing w:line="240" w:lineRule="auto"/>
              <w:rPr>
                <w:sz w:val="24"/>
              </w:rPr>
            </w:pPr>
            <w:r>
              <w:rPr>
                <w:sz w:val="24"/>
                <w:rtl/>
              </w:rPr>
              <w:t xml:space="preserve">סעיף 1 </w:t>
            </w:r>
          </w:p>
        </w:tc>
      </w:tr>
      <w:tr w:rsidR="00906DB4" w14:paraId="35F43DFE" w14:textId="77777777">
        <w:tblPrEx>
          <w:tblCellMar>
            <w:top w:w="0" w:type="dxa"/>
            <w:bottom w:w="0" w:type="dxa"/>
          </w:tblCellMar>
        </w:tblPrEx>
        <w:tc>
          <w:tcPr>
            <w:tcW w:w="850" w:type="dxa"/>
          </w:tcPr>
          <w:p w14:paraId="1E2069A2" w14:textId="77777777" w:rsidR="00906DB4" w:rsidRDefault="00906DB4">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5C81391A" w14:textId="77777777" w:rsidR="00906DB4" w:rsidRDefault="00906DB4">
            <w:pPr>
              <w:spacing w:line="240" w:lineRule="auto"/>
              <w:rPr>
                <w:sz w:val="24"/>
              </w:rPr>
            </w:pPr>
            <w:hyperlink w:anchor="Seif1" w:tooltip="תנאים לתשלום תגמול למחוסר פרנסה" w:history="1">
              <w:r>
                <w:rPr>
                  <w:rStyle w:val="Hyperlink"/>
                </w:rPr>
                <w:t>Go</w:t>
              </w:r>
            </w:hyperlink>
          </w:p>
        </w:tc>
        <w:tc>
          <w:tcPr>
            <w:tcW w:w="5669" w:type="dxa"/>
          </w:tcPr>
          <w:p w14:paraId="64787EB3" w14:textId="77777777" w:rsidR="00906DB4" w:rsidRDefault="00906DB4">
            <w:pPr>
              <w:spacing w:line="240" w:lineRule="auto"/>
              <w:rPr>
                <w:sz w:val="24"/>
                <w:rtl/>
              </w:rPr>
            </w:pPr>
            <w:r>
              <w:rPr>
                <w:sz w:val="24"/>
                <w:rtl/>
              </w:rPr>
              <w:t>תנאים לתשלום תגמול למחוסר פרנסה</w:t>
            </w:r>
          </w:p>
        </w:tc>
        <w:tc>
          <w:tcPr>
            <w:tcW w:w="1247" w:type="dxa"/>
          </w:tcPr>
          <w:p w14:paraId="7DA17436" w14:textId="77777777" w:rsidR="00906DB4" w:rsidRDefault="00906DB4">
            <w:pPr>
              <w:spacing w:line="240" w:lineRule="auto"/>
              <w:rPr>
                <w:sz w:val="24"/>
              </w:rPr>
            </w:pPr>
            <w:r>
              <w:rPr>
                <w:sz w:val="24"/>
                <w:rtl/>
              </w:rPr>
              <w:t xml:space="preserve">סעיף 2 </w:t>
            </w:r>
          </w:p>
        </w:tc>
      </w:tr>
      <w:tr w:rsidR="00906DB4" w14:paraId="3743F67D" w14:textId="77777777">
        <w:tblPrEx>
          <w:tblCellMar>
            <w:top w:w="0" w:type="dxa"/>
            <w:bottom w:w="0" w:type="dxa"/>
          </w:tblCellMar>
        </w:tblPrEx>
        <w:tc>
          <w:tcPr>
            <w:tcW w:w="850" w:type="dxa"/>
          </w:tcPr>
          <w:p w14:paraId="75FB1535" w14:textId="77777777" w:rsidR="00906DB4" w:rsidRDefault="00906DB4">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3C698D96" w14:textId="77777777" w:rsidR="00906DB4" w:rsidRDefault="00906DB4">
            <w:pPr>
              <w:spacing w:line="240" w:lineRule="auto"/>
              <w:rPr>
                <w:sz w:val="24"/>
              </w:rPr>
            </w:pPr>
            <w:hyperlink w:anchor="Seif2" w:tooltip="עבודה או  מקור פרנסה" w:history="1">
              <w:r>
                <w:rPr>
                  <w:rStyle w:val="Hyperlink"/>
                </w:rPr>
                <w:t>Go</w:t>
              </w:r>
            </w:hyperlink>
          </w:p>
        </w:tc>
        <w:tc>
          <w:tcPr>
            <w:tcW w:w="5669" w:type="dxa"/>
          </w:tcPr>
          <w:p w14:paraId="38698CBC" w14:textId="77777777" w:rsidR="00906DB4" w:rsidRDefault="00906DB4">
            <w:pPr>
              <w:spacing w:line="240" w:lineRule="auto"/>
              <w:rPr>
                <w:sz w:val="24"/>
                <w:rtl/>
              </w:rPr>
            </w:pPr>
            <w:r>
              <w:rPr>
                <w:sz w:val="24"/>
                <w:rtl/>
              </w:rPr>
              <w:t>עבודה או  מקור פרנסה</w:t>
            </w:r>
          </w:p>
        </w:tc>
        <w:tc>
          <w:tcPr>
            <w:tcW w:w="1247" w:type="dxa"/>
          </w:tcPr>
          <w:p w14:paraId="4448C896" w14:textId="77777777" w:rsidR="00906DB4" w:rsidRDefault="00906DB4">
            <w:pPr>
              <w:spacing w:line="240" w:lineRule="auto"/>
              <w:rPr>
                <w:sz w:val="24"/>
              </w:rPr>
            </w:pPr>
            <w:r>
              <w:rPr>
                <w:sz w:val="24"/>
                <w:rtl/>
              </w:rPr>
              <w:t xml:space="preserve">סעיף 3 </w:t>
            </w:r>
          </w:p>
        </w:tc>
      </w:tr>
      <w:tr w:rsidR="00906DB4" w14:paraId="7C389911" w14:textId="77777777">
        <w:tblPrEx>
          <w:tblCellMar>
            <w:top w:w="0" w:type="dxa"/>
            <w:bottom w:w="0" w:type="dxa"/>
          </w:tblCellMar>
        </w:tblPrEx>
        <w:tc>
          <w:tcPr>
            <w:tcW w:w="850" w:type="dxa"/>
          </w:tcPr>
          <w:p w14:paraId="4553E4A3" w14:textId="77777777" w:rsidR="00906DB4" w:rsidRDefault="00906DB4">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3E772924" w14:textId="77777777" w:rsidR="00906DB4" w:rsidRDefault="00906DB4">
            <w:pPr>
              <w:spacing w:line="240" w:lineRule="auto"/>
              <w:rPr>
                <w:sz w:val="24"/>
              </w:rPr>
            </w:pPr>
            <w:hyperlink w:anchor="Seif3" w:tooltip="נכה משוקם" w:history="1">
              <w:r>
                <w:rPr>
                  <w:rStyle w:val="Hyperlink"/>
                </w:rPr>
                <w:t>Go</w:t>
              </w:r>
            </w:hyperlink>
          </w:p>
        </w:tc>
        <w:tc>
          <w:tcPr>
            <w:tcW w:w="5669" w:type="dxa"/>
          </w:tcPr>
          <w:p w14:paraId="7C722171" w14:textId="77777777" w:rsidR="00906DB4" w:rsidRDefault="00906DB4">
            <w:pPr>
              <w:spacing w:line="240" w:lineRule="auto"/>
              <w:rPr>
                <w:sz w:val="24"/>
                <w:rtl/>
              </w:rPr>
            </w:pPr>
            <w:r>
              <w:rPr>
                <w:sz w:val="24"/>
                <w:rtl/>
              </w:rPr>
              <w:t>נכה משוקם</w:t>
            </w:r>
          </w:p>
        </w:tc>
        <w:tc>
          <w:tcPr>
            <w:tcW w:w="1247" w:type="dxa"/>
          </w:tcPr>
          <w:p w14:paraId="4179E450" w14:textId="77777777" w:rsidR="00906DB4" w:rsidRDefault="00906DB4">
            <w:pPr>
              <w:spacing w:line="240" w:lineRule="auto"/>
              <w:rPr>
                <w:sz w:val="24"/>
              </w:rPr>
            </w:pPr>
            <w:r>
              <w:rPr>
                <w:sz w:val="24"/>
                <w:rtl/>
              </w:rPr>
              <w:t xml:space="preserve">סעיף 4 </w:t>
            </w:r>
          </w:p>
        </w:tc>
      </w:tr>
      <w:tr w:rsidR="00906DB4" w14:paraId="7C439D20" w14:textId="77777777">
        <w:tblPrEx>
          <w:tblCellMar>
            <w:top w:w="0" w:type="dxa"/>
            <w:bottom w:w="0" w:type="dxa"/>
          </w:tblCellMar>
        </w:tblPrEx>
        <w:tc>
          <w:tcPr>
            <w:tcW w:w="850" w:type="dxa"/>
          </w:tcPr>
          <w:p w14:paraId="2255105F" w14:textId="77777777" w:rsidR="00906DB4" w:rsidRDefault="00906DB4">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3461D545" w14:textId="77777777" w:rsidR="00906DB4" w:rsidRDefault="00906DB4">
            <w:pPr>
              <w:spacing w:line="240" w:lineRule="auto"/>
              <w:rPr>
                <w:sz w:val="24"/>
              </w:rPr>
            </w:pPr>
            <w:hyperlink w:anchor="Seif4" w:tooltip="השבתת נכה" w:history="1">
              <w:r>
                <w:rPr>
                  <w:rStyle w:val="Hyperlink"/>
                </w:rPr>
                <w:t>Go</w:t>
              </w:r>
            </w:hyperlink>
          </w:p>
        </w:tc>
        <w:tc>
          <w:tcPr>
            <w:tcW w:w="5669" w:type="dxa"/>
          </w:tcPr>
          <w:p w14:paraId="283F79DB" w14:textId="77777777" w:rsidR="00906DB4" w:rsidRDefault="00906DB4">
            <w:pPr>
              <w:spacing w:line="240" w:lineRule="auto"/>
              <w:rPr>
                <w:sz w:val="24"/>
                <w:rtl/>
              </w:rPr>
            </w:pPr>
            <w:r>
              <w:rPr>
                <w:sz w:val="24"/>
                <w:rtl/>
              </w:rPr>
              <w:t>השבתת נכה</w:t>
            </w:r>
          </w:p>
        </w:tc>
        <w:tc>
          <w:tcPr>
            <w:tcW w:w="1247" w:type="dxa"/>
          </w:tcPr>
          <w:p w14:paraId="26328C78" w14:textId="77777777" w:rsidR="00906DB4" w:rsidRDefault="00906DB4">
            <w:pPr>
              <w:spacing w:line="240" w:lineRule="auto"/>
              <w:rPr>
                <w:sz w:val="24"/>
              </w:rPr>
            </w:pPr>
            <w:r>
              <w:rPr>
                <w:sz w:val="24"/>
                <w:rtl/>
              </w:rPr>
              <w:t xml:space="preserve">סעיף 5 </w:t>
            </w:r>
          </w:p>
        </w:tc>
      </w:tr>
      <w:tr w:rsidR="00906DB4" w14:paraId="45D23953" w14:textId="77777777">
        <w:tblPrEx>
          <w:tblCellMar>
            <w:top w:w="0" w:type="dxa"/>
            <w:bottom w:w="0" w:type="dxa"/>
          </w:tblCellMar>
        </w:tblPrEx>
        <w:tc>
          <w:tcPr>
            <w:tcW w:w="850" w:type="dxa"/>
          </w:tcPr>
          <w:p w14:paraId="48EFC40B" w14:textId="77777777" w:rsidR="00906DB4" w:rsidRDefault="00906DB4">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3140B7BC" w14:textId="77777777" w:rsidR="00906DB4" w:rsidRDefault="00906DB4">
            <w:pPr>
              <w:spacing w:line="240" w:lineRule="auto"/>
              <w:rPr>
                <w:sz w:val="24"/>
              </w:rPr>
            </w:pPr>
            <w:hyperlink w:anchor="Seif5" w:tooltip="נכה ששוקם באמצעות עסק שבבעלותו" w:history="1">
              <w:r>
                <w:rPr>
                  <w:rStyle w:val="Hyperlink"/>
                </w:rPr>
                <w:t>Go</w:t>
              </w:r>
            </w:hyperlink>
          </w:p>
        </w:tc>
        <w:tc>
          <w:tcPr>
            <w:tcW w:w="5669" w:type="dxa"/>
          </w:tcPr>
          <w:p w14:paraId="1AD563B1" w14:textId="77777777" w:rsidR="00906DB4" w:rsidRDefault="00906DB4">
            <w:pPr>
              <w:spacing w:line="240" w:lineRule="auto"/>
              <w:rPr>
                <w:sz w:val="24"/>
                <w:rtl/>
              </w:rPr>
            </w:pPr>
            <w:r>
              <w:rPr>
                <w:sz w:val="24"/>
                <w:rtl/>
              </w:rPr>
              <w:t>נכה ששוקם באמצעות עסק שבבעלותו</w:t>
            </w:r>
          </w:p>
        </w:tc>
        <w:tc>
          <w:tcPr>
            <w:tcW w:w="1247" w:type="dxa"/>
          </w:tcPr>
          <w:p w14:paraId="075E4037" w14:textId="77777777" w:rsidR="00906DB4" w:rsidRDefault="00906DB4">
            <w:pPr>
              <w:spacing w:line="240" w:lineRule="auto"/>
              <w:rPr>
                <w:sz w:val="24"/>
              </w:rPr>
            </w:pPr>
            <w:r>
              <w:rPr>
                <w:sz w:val="24"/>
                <w:rtl/>
              </w:rPr>
              <w:t xml:space="preserve">סעיף 6 </w:t>
            </w:r>
          </w:p>
        </w:tc>
      </w:tr>
      <w:tr w:rsidR="00906DB4" w14:paraId="61BD1B7F" w14:textId="77777777">
        <w:tblPrEx>
          <w:tblCellMar>
            <w:top w:w="0" w:type="dxa"/>
            <w:bottom w:w="0" w:type="dxa"/>
          </w:tblCellMar>
        </w:tblPrEx>
        <w:tc>
          <w:tcPr>
            <w:tcW w:w="850" w:type="dxa"/>
          </w:tcPr>
          <w:p w14:paraId="2CEDF999" w14:textId="77777777" w:rsidR="00906DB4" w:rsidRDefault="00906DB4">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408D3142" w14:textId="77777777" w:rsidR="00906DB4" w:rsidRDefault="00906DB4">
            <w:pPr>
              <w:spacing w:line="240" w:lineRule="auto"/>
              <w:rPr>
                <w:sz w:val="24"/>
              </w:rPr>
            </w:pPr>
            <w:hyperlink w:anchor="Seif6" w:tooltip="אמצעי סיוע לשיקום" w:history="1">
              <w:r>
                <w:rPr>
                  <w:rStyle w:val="Hyperlink"/>
                </w:rPr>
                <w:t>Go</w:t>
              </w:r>
            </w:hyperlink>
          </w:p>
        </w:tc>
        <w:tc>
          <w:tcPr>
            <w:tcW w:w="5669" w:type="dxa"/>
          </w:tcPr>
          <w:p w14:paraId="03A7802E" w14:textId="77777777" w:rsidR="00906DB4" w:rsidRDefault="00906DB4">
            <w:pPr>
              <w:spacing w:line="240" w:lineRule="auto"/>
              <w:rPr>
                <w:sz w:val="24"/>
                <w:rtl/>
              </w:rPr>
            </w:pPr>
            <w:r>
              <w:rPr>
                <w:sz w:val="24"/>
                <w:rtl/>
              </w:rPr>
              <w:t>אמצעי סיוע לשיקום</w:t>
            </w:r>
          </w:p>
        </w:tc>
        <w:tc>
          <w:tcPr>
            <w:tcW w:w="1247" w:type="dxa"/>
          </w:tcPr>
          <w:p w14:paraId="4BED17F6" w14:textId="77777777" w:rsidR="00906DB4" w:rsidRDefault="00906DB4">
            <w:pPr>
              <w:spacing w:line="240" w:lineRule="auto"/>
              <w:rPr>
                <w:sz w:val="24"/>
              </w:rPr>
            </w:pPr>
            <w:r>
              <w:rPr>
                <w:sz w:val="24"/>
                <w:rtl/>
              </w:rPr>
              <w:t xml:space="preserve">סעיף 7 </w:t>
            </w:r>
          </w:p>
        </w:tc>
      </w:tr>
      <w:tr w:rsidR="00906DB4" w14:paraId="19532479" w14:textId="77777777">
        <w:tblPrEx>
          <w:tblCellMar>
            <w:top w:w="0" w:type="dxa"/>
            <w:bottom w:w="0" w:type="dxa"/>
          </w:tblCellMar>
        </w:tblPrEx>
        <w:tc>
          <w:tcPr>
            <w:tcW w:w="850" w:type="dxa"/>
          </w:tcPr>
          <w:p w14:paraId="2ED4BCE4" w14:textId="77777777" w:rsidR="00906DB4" w:rsidRDefault="00906DB4">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325F43EE" w14:textId="77777777" w:rsidR="00906DB4" w:rsidRDefault="00906DB4">
            <w:pPr>
              <w:spacing w:line="240" w:lineRule="auto"/>
              <w:rPr>
                <w:sz w:val="24"/>
              </w:rPr>
            </w:pPr>
            <w:hyperlink w:anchor="Seif7" w:tooltip="תנאים לחוקיות הבקשה או התעודה" w:history="1">
              <w:r>
                <w:rPr>
                  <w:rStyle w:val="Hyperlink"/>
                </w:rPr>
                <w:t>Go</w:t>
              </w:r>
            </w:hyperlink>
          </w:p>
        </w:tc>
        <w:tc>
          <w:tcPr>
            <w:tcW w:w="5669" w:type="dxa"/>
          </w:tcPr>
          <w:p w14:paraId="0BBDD7C8" w14:textId="77777777" w:rsidR="00906DB4" w:rsidRDefault="00906DB4">
            <w:pPr>
              <w:spacing w:line="240" w:lineRule="auto"/>
              <w:rPr>
                <w:sz w:val="24"/>
                <w:rtl/>
              </w:rPr>
            </w:pPr>
            <w:r>
              <w:rPr>
                <w:sz w:val="24"/>
                <w:rtl/>
              </w:rPr>
              <w:t>תנאים לחוקיות הבקשה או התעודה</w:t>
            </w:r>
          </w:p>
        </w:tc>
        <w:tc>
          <w:tcPr>
            <w:tcW w:w="1247" w:type="dxa"/>
          </w:tcPr>
          <w:p w14:paraId="0D0BD0BA" w14:textId="77777777" w:rsidR="00906DB4" w:rsidRDefault="00906DB4">
            <w:pPr>
              <w:spacing w:line="240" w:lineRule="auto"/>
              <w:rPr>
                <w:sz w:val="24"/>
              </w:rPr>
            </w:pPr>
            <w:r>
              <w:rPr>
                <w:sz w:val="24"/>
                <w:rtl/>
              </w:rPr>
              <w:t xml:space="preserve">סעיף 8 </w:t>
            </w:r>
          </w:p>
        </w:tc>
      </w:tr>
      <w:tr w:rsidR="00906DB4" w14:paraId="1ACF2E7D" w14:textId="77777777">
        <w:tblPrEx>
          <w:tblCellMar>
            <w:top w:w="0" w:type="dxa"/>
            <w:bottom w:w="0" w:type="dxa"/>
          </w:tblCellMar>
        </w:tblPrEx>
        <w:tc>
          <w:tcPr>
            <w:tcW w:w="850" w:type="dxa"/>
          </w:tcPr>
          <w:p w14:paraId="25AAF293" w14:textId="77777777" w:rsidR="00906DB4" w:rsidRDefault="00906DB4">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2A28C938" w14:textId="77777777" w:rsidR="00906DB4" w:rsidRDefault="00906DB4">
            <w:pPr>
              <w:spacing w:line="240" w:lineRule="auto"/>
              <w:rPr>
                <w:sz w:val="24"/>
              </w:rPr>
            </w:pPr>
            <w:hyperlink w:anchor="Seif8" w:tooltip="תחילת תוקף" w:history="1">
              <w:r>
                <w:rPr>
                  <w:rStyle w:val="Hyperlink"/>
                </w:rPr>
                <w:t>Go</w:t>
              </w:r>
            </w:hyperlink>
          </w:p>
        </w:tc>
        <w:tc>
          <w:tcPr>
            <w:tcW w:w="5669" w:type="dxa"/>
          </w:tcPr>
          <w:p w14:paraId="79BC3EAF" w14:textId="77777777" w:rsidR="00906DB4" w:rsidRDefault="00906DB4">
            <w:pPr>
              <w:spacing w:line="240" w:lineRule="auto"/>
              <w:rPr>
                <w:sz w:val="24"/>
                <w:rtl/>
              </w:rPr>
            </w:pPr>
            <w:r>
              <w:rPr>
                <w:sz w:val="24"/>
                <w:rtl/>
              </w:rPr>
              <w:t>תחילת תוקף</w:t>
            </w:r>
          </w:p>
        </w:tc>
        <w:tc>
          <w:tcPr>
            <w:tcW w:w="1247" w:type="dxa"/>
          </w:tcPr>
          <w:p w14:paraId="45BDBB81" w14:textId="77777777" w:rsidR="00906DB4" w:rsidRDefault="00906DB4">
            <w:pPr>
              <w:spacing w:line="240" w:lineRule="auto"/>
              <w:rPr>
                <w:sz w:val="24"/>
              </w:rPr>
            </w:pPr>
            <w:r>
              <w:rPr>
                <w:sz w:val="24"/>
                <w:rtl/>
              </w:rPr>
              <w:t xml:space="preserve">סעיף 9 </w:t>
            </w:r>
          </w:p>
        </w:tc>
      </w:tr>
      <w:tr w:rsidR="00906DB4" w14:paraId="06BD2FC4" w14:textId="77777777">
        <w:tblPrEx>
          <w:tblCellMar>
            <w:top w:w="0" w:type="dxa"/>
            <w:bottom w:w="0" w:type="dxa"/>
          </w:tblCellMar>
        </w:tblPrEx>
        <w:tc>
          <w:tcPr>
            <w:tcW w:w="850" w:type="dxa"/>
          </w:tcPr>
          <w:p w14:paraId="19373719" w14:textId="77777777" w:rsidR="00906DB4" w:rsidRDefault="00906DB4">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76496AB5" w14:textId="77777777" w:rsidR="00906DB4" w:rsidRDefault="00906DB4">
            <w:pPr>
              <w:spacing w:line="240" w:lineRule="auto"/>
              <w:rPr>
                <w:sz w:val="24"/>
              </w:rPr>
            </w:pPr>
            <w:hyperlink w:anchor="Seif9" w:tooltip="השם" w:history="1">
              <w:r>
                <w:rPr>
                  <w:rStyle w:val="Hyperlink"/>
                </w:rPr>
                <w:t>Go</w:t>
              </w:r>
            </w:hyperlink>
          </w:p>
        </w:tc>
        <w:tc>
          <w:tcPr>
            <w:tcW w:w="5669" w:type="dxa"/>
          </w:tcPr>
          <w:p w14:paraId="798F9D88" w14:textId="77777777" w:rsidR="00906DB4" w:rsidRDefault="00906DB4">
            <w:pPr>
              <w:spacing w:line="240" w:lineRule="auto"/>
              <w:rPr>
                <w:sz w:val="24"/>
                <w:rtl/>
              </w:rPr>
            </w:pPr>
            <w:r>
              <w:rPr>
                <w:sz w:val="24"/>
                <w:rtl/>
              </w:rPr>
              <w:t>השם</w:t>
            </w:r>
          </w:p>
        </w:tc>
        <w:tc>
          <w:tcPr>
            <w:tcW w:w="1247" w:type="dxa"/>
          </w:tcPr>
          <w:p w14:paraId="159B6D4F" w14:textId="77777777" w:rsidR="00906DB4" w:rsidRDefault="00906DB4">
            <w:pPr>
              <w:spacing w:line="240" w:lineRule="auto"/>
              <w:rPr>
                <w:sz w:val="24"/>
              </w:rPr>
            </w:pPr>
            <w:r>
              <w:rPr>
                <w:sz w:val="24"/>
                <w:rtl/>
              </w:rPr>
              <w:t xml:space="preserve">סעיף 10 </w:t>
            </w:r>
          </w:p>
        </w:tc>
      </w:tr>
      <w:tr w:rsidR="00906DB4" w14:paraId="58FC7A05" w14:textId="77777777">
        <w:tblPrEx>
          <w:tblCellMar>
            <w:top w:w="0" w:type="dxa"/>
            <w:bottom w:w="0" w:type="dxa"/>
          </w:tblCellMar>
        </w:tblPrEx>
        <w:tc>
          <w:tcPr>
            <w:tcW w:w="850" w:type="dxa"/>
          </w:tcPr>
          <w:p w14:paraId="22DE314B" w14:textId="77777777" w:rsidR="00906DB4" w:rsidRDefault="00906DB4">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4115E1D6" w14:textId="77777777" w:rsidR="00906DB4" w:rsidRDefault="00906DB4">
            <w:pPr>
              <w:spacing w:line="240" w:lineRule="auto"/>
              <w:rPr>
                <w:sz w:val="24"/>
              </w:rPr>
            </w:pPr>
            <w:hyperlink w:anchor="med0" w:tooltip="תוספת" w:history="1">
              <w:r>
                <w:rPr>
                  <w:rStyle w:val="Hyperlink"/>
                </w:rPr>
                <w:t>Go</w:t>
              </w:r>
            </w:hyperlink>
          </w:p>
        </w:tc>
        <w:tc>
          <w:tcPr>
            <w:tcW w:w="5669" w:type="dxa"/>
          </w:tcPr>
          <w:p w14:paraId="7F85B58A" w14:textId="77777777" w:rsidR="00906DB4" w:rsidRDefault="00906DB4">
            <w:pPr>
              <w:spacing w:line="240" w:lineRule="auto"/>
              <w:rPr>
                <w:sz w:val="24"/>
              </w:rPr>
            </w:pPr>
            <w:r>
              <w:rPr>
                <w:sz w:val="24"/>
                <w:rtl/>
              </w:rPr>
              <w:t>תוספת</w:t>
            </w:r>
          </w:p>
        </w:tc>
        <w:tc>
          <w:tcPr>
            <w:tcW w:w="1247" w:type="dxa"/>
          </w:tcPr>
          <w:p w14:paraId="4792776D" w14:textId="77777777" w:rsidR="00906DB4" w:rsidRDefault="00906DB4">
            <w:pPr>
              <w:spacing w:line="240" w:lineRule="auto"/>
              <w:rPr>
                <w:sz w:val="24"/>
              </w:rPr>
            </w:pPr>
          </w:p>
        </w:tc>
      </w:tr>
    </w:tbl>
    <w:p w14:paraId="68E20175" w14:textId="77777777" w:rsidR="00906DB4" w:rsidRDefault="00906DB4">
      <w:pPr>
        <w:pStyle w:val="big-header"/>
        <w:ind w:left="0" w:right="1134"/>
        <w:rPr>
          <w:rtl/>
        </w:rPr>
      </w:pPr>
    </w:p>
    <w:p w14:paraId="415ED812" w14:textId="77777777" w:rsidR="00906DB4" w:rsidRPr="0026464F" w:rsidRDefault="00906DB4" w:rsidP="0026464F">
      <w:pPr>
        <w:pStyle w:val="big-header"/>
        <w:ind w:left="0" w:right="1134"/>
        <w:rPr>
          <w:rStyle w:val="default"/>
          <w:rFonts w:cs="FrankRuehl" w:hint="cs"/>
          <w:szCs w:val="32"/>
          <w:rtl/>
        </w:rPr>
      </w:pPr>
      <w:r>
        <w:rPr>
          <w:rtl/>
        </w:rPr>
        <w:br w:type="page"/>
      </w:r>
      <w:r>
        <w:rPr>
          <w:rtl/>
        </w:rPr>
        <w:lastRenderedPageBreak/>
        <w:t>ת</w:t>
      </w:r>
      <w:r>
        <w:rPr>
          <w:rFonts w:hint="cs"/>
          <w:rtl/>
        </w:rPr>
        <w:t>קנות הנכים (כללים להוכחת חוסר פרנסה), תשי"ג-1953</w:t>
      </w:r>
      <w:r>
        <w:rPr>
          <w:rStyle w:val="default"/>
          <w:rtl/>
        </w:rPr>
        <w:footnoteReference w:customMarkFollows="1" w:id="1"/>
        <w:t>*</w:t>
      </w:r>
    </w:p>
    <w:p w14:paraId="6E93F9F6" w14:textId="77777777" w:rsidR="00906DB4" w:rsidRDefault="00906DB4">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w:t>
      </w:r>
      <w:r>
        <w:rPr>
          <w:rStyle w:val="default"/>
          <w:rFonts w:cs="FrankRuehl"/>
          <w:rtl/>
        </w:rPr>
        <w:t xml:space="preserve"> </w:t>
      </w:r>
      <w:r>
        <w:rPr>
          <w:rStyle w:val="default"/>
          <w:rFonts w:cs="FrankRuehl" w:hint="cs"/>
          <w:rtl/>
        </w:rPr>
        <w:t>הסעיפים 6א(ב) ו-29 לחוק הנכים (תגמולים ושיקום), תש"ט-1949, אני מתקין תקנות אלה:</w:t>
      </w:r>
    </w:p>
    <w:p w14:paraId="3DE940E3" w14:textId="77777777" w:rsidR="00906DB4" w:rsidRDefault="00906DB4">
      <w:pPr>
        <w:pStyle w:val="P00"/>
        <w:spacing w:before="72"/>
        <w:ind w:left="0" w:right="1134"/>
        <w:rPr>
          <w:rStyle w:val="default"/>
          <w:rFonts w:cs="FrankRuehl" w:hint="cs"/>
          <w:rtl/>
        </w:rPr>
      </w:pPr>
      <w:bookmarkStart w:id="0" w:name="Seif0"/>
      <w:bookmarkEnd w:id="0"/>
      <w:r>
        <w:rPr>
          <w:lang w:val="he-IL"/>
        </w:rPr>
        <w:pict w14:anchorId="04109230">
          <v:rect id="_x0000_s1027" style="position:absolute;left:0;text-align:left;margin-left:464.5pt;margin-top:8.05pt;width:75.05pt;height:10pt;z-index:251649024" o:allowincell="f" filled="f" stroked="f" strokecolor="lime" strokeweight=".25pt">
            <v:textbox style="mso-next-textbox:#_x0000_s1027" inset="0,0,0,0">
              <w:txbxContent>
                <w:p w14:paraId="3D25E866" w14:textId="77777777" w:rsidR="00906DB4" w:rsidRDefault="00906DB4">
                  <w:pPr>
                    <w:spacing w:line="160" w:lineRule="exact"/>
                    <w:jc w:val="left"/>
                    <w:rPr>
                      <w:rFonts w:cs="Miriam"/>
                      <w:noProof/>
                      <w:szCs w:val="18"/>
                      <w:rtl/>
                    </w:rPr>
                  </w:pPr>
                  <w:r>
                    <w:rPr>
                      <w:rFonts w:cs="Miriam"/>
                      <w:szCs w:val="18"/>
                      <w:rtl/>
                    </w:rPr>
                    <w:t>פ</w:t>
                  </w:r>
                  <w:r>
                    <w:rPr>
                      <w:rFonts w:cs="Miriam" w:hint="cs"/>
                      <w:szCs w:val="18"/>
                      <w:rtl/>
                    </w:rPr>
                    <w:t>ירושים</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תקנות אלה </w:t>
      </w:r>
      <w:r w:rsidR="00271869">
        <w:rPr>
          <w:rStyle w:val="default"/>
          <w:rFonts w:cs="FrankRuehl"/>
          <w:rtl/>
        </w:rPr>
        <w:t>–</w:t>
      </w:r>
    </w:p>
    <w:p w14:paraId="386B1B4F" w14:textId="77777777" w:rsidR="00906DB4" w:rsidRDefault="00906D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זמן קובע" פירושו </w:t>
      </w:r>
      <w:r w:rsidR="00271869">
        <w:rPr>
          <w:rStyle w:val="default"/>
          <w:rFonts w:cs="FrankRuehl"/>
          <w:rtl/>
        </w:rPr>
        <w:t>–</w:t>
      </w:r>
      <w:r>
        <w:rPr>
          <w:rStyle w:val="default"/>
          <w:rFonts w:cs="FrankRuehl" w:hint="cs"/>
          <w:rtl/>
        </w:rPr>
        <w:t xml:space="preserve"> התקופה שבה היה נכה מחוסר פרנסה שהיא לא פחות מחודש ולא יותר מחדשיים;</w:t>
      </w:r>
    </w:p>
    <w:p w14:paraId="00036D2F" w14:textId="77777777" w:rsidR="00906DB4" w:rsidRDefault="00906DB4">
      <w:pPr>
        <w:pStyle w:val="P00"/>
        <w:spacing w:before="72"/>
        <w:ind w:left="0" w:right="1134"/>
        <w:rPr>
          <w:rStyle w:val="default"/>
          <w:rFonts w:cs="FrankRuehl" w:hint="cs"/>
          <w:rtl/>
        </w:rPr>
      </w:pPr>
      <w:r>
        <w:rPr>
          <w:lang w:val="he-IL"/>
        </w:rPr>
        <w:pict w14:anchorId="0AC4E600">
          <v:rect id="_x0000_s1028" style="position:absolute;left:0;text-align:left;margin-left:464.5pt;margin-top:8.05pt;width:75.05pt;height:20pt;z-index:251650048" o:allowincell="f" filled="f" stroked="f" strokecolor="lime" strokeweight=".25pt">
            <v:textbox style="mso-next-textbox:#_x0000_s1028" inset="0,0,0,0">
              <w:txbxContent>
                <w:p w14:paraId="391F9D9F" w14:textId="77777777" w:rsidR="00906DB4" w:rsidRDefault="00906DB4">
                  <w:pPr>
                    <w:spacing w:line="160" w:lineRule="exact"/>
                    <w:jc w:val="left"/>
                    <w:rPr>
                      <w:rFonts w:cs="Miriam"/>
                      <w:noProof/>
                      <w:szCs w:val="18"/>
                      <w:rtl/>
                    </w:rPr>
                  </w:pPr>
                  <w:r>
                    <w:rPr>
                      <w:rFonts w:cs="Miriam"/>
                      <w:szCs w:val="18"/>
                      <w:rtl/>
                    </w:rPr>
                    <w:t>ת</w:t>
                  </w:r>
                  <w:r>
                    <w:rPr>
                      <w:rFonts w:cs="Miriam" w:hint="cs"/>
                      <w:szCs w:val="18"/>
                      <w:rtl/>
                    </w:rPr>
                    <w:t>ק' תשט"ו-1955</w:t>
                  </w:r>
                </w:p>
                <w:p w14:paraId="0CEEB5B4" w14:textId="77777777" w:rsidR="00906DB4" w:rsidRDefault="00906DB4">
                  <w:pPr>
                    <w:spacing w:line="160" w:lineRule="exact"/>
                    <w:jc w:val="left"/>
                    <w:rPr>
                      <w:rFonts w:cs="Miriam"/>
                      <w:noProof/>
                      <w:szCs w:val="18"/>
                      <w:rtl/>
                    </w:rPr>
                  </w:pPr>
                  <w:r>
                    <w:rPr>
                      <w:rFonts w:cs="Miriam" w:hint="cs"/>
                      <w:szCs w:val="18"/>
                      <w:rtl/>
                    </w:rPr>
                    <w:t>תק' תש"ל-1970</w:t>
                  </w:r>
                </w:p>
              </w:txbxContent>
            </v:textbox>
            <w10:anchorlock/>
          </v:rect>
        </w:pict>
      </w:r>
      <w:r>
        <w:rPr>
          <w:rtl/>
        </w:rPr>
        <w:tab/>
      </w:r>
      <w:r>
        <w:rPr>
          <w:rStyle w:val="default"/>
          <w:rFonts w:cs="FrankRuehl"/>
          <w:rtl/>
        </w:rPr>
        <w:t>"</w:t>
      </w:r>
      <w:r>
        <w:rPr>
          <w:rStyle w:val="default"/>
          <w:rFonts w:cs="FrankRuehl" w:hint="cs"/>
          <w:rtl/>
        </w:rPr>
        <w:t xml:space="preserve">נכה" פירושו </w:t>
      </w:r>
      <w:r w:rsidR="00271869">
        <w:rPr>
          <w:rStyle w:val="default"/>
          <w:rFonts w:cs="FrankRuehl"/>
          <w:rtl/>
        </w:rPr>
        <w:t>–</w:t>
      </w:r>
      <w:r>
        <w:rPr>
          <w:rStyle w:val="default"/>
          <w:rFonts w:cs="FrankRuehl" w:hint="cs"/>
          <w:rtl/>
        </w:rPr>
        <w:t xml:space="preserve"> נכה שדרגת נ</w:t>
      </w:r>
      <w:r>
        <w:rPr>
          <w:rStyle w:val="default"/>
          <w:rFonts w:cs="FrankRuehl"/>
          <w:rtl/>
        </w:rPr>
        <w:t>כ</w:t>
      </w:r>
      <w:r>
        <w:rPr>
          <w:rStyle w:val="default"/>
          <w:rFonts w:cs="FrankRuehl" w:hint="cs"/>
          <w:rtl/>
        </w:rPr>
        <w:t>ותו בזמן הקובע היא 10% ומעלה;</w:t>
      </w:r>
    </w:p>
    <w:p w14:paraId="1E80627E" w14:textId="77777777" w:rsidR="00906DB4" w:rsidRPr="00271869" w:rsidRDefault="00906DB4">
      <w:pPr>
        <w:pStyle w:val="P00"/>
        <w:spacing w:before="0"/>
        <w:ind w:left="0" w:right="1134"/>
        <w:rPr>
          <w:rFonts w:hint="cs"/>
          <w:b/>
          <w:bCs/>
          <w:vanish/>
          <w:szCs w:val="20"/>
          <w:shd w:val="clear" w:color="auto" w:fill="FFFF99"/>
          <w:rtl/>
        </w:rPr>
      </w:pPr>
      <w:bookmarkStart w:id="1" w:name="Rov19"/>
      <w:r w:rsidRPr="00271869">
        <w:rPr>
          <w:rFonts w:hint="cs"/>
          <w:vanish/>
          <w:color w:val="FF0000"/>
          <w:szCs w:val="20"/>
          <w:shd w:val="clear" w:color="auto" w:fill="FFFF99"/>
          <w:rtl/>
        </w:rPr>
        <w:t>מיום 8.7.1955</w:t>
      </w:r>
    </w:p>
    <w:p w14:paraId="3E4F3B04" w14:textId="77777777" w:rsidR="00906DB4" w:rsidRPr="00271869" w:rsidRDefault="00906DB4">
      <w:pPr>
        <w:pStyle w:val="P00"/>
        <w:spacing w:before="0"/>
        <w:ind w:left="0" w:right="1134"/>
        <w:rPr>
          <w:rFonts w:hint="cs"/>
          <w:b/>
          <w:bCs/>
          <w:vanish/>
          <w:szCs w:val="20"/>
          <w:shd w:val="clear" w:color="auto" w:fill="FFFF99"/>
          <w:rtl/>
        </w:rPr>
      </w:pPr>
      <w:r w:rsidRPr="00271869">
        <w:rPr>
          <w:rFonts w:hint="cs"/>
          <w:b/>
          <w:bCs/>
          <w:vanish/>
          <w:szCs w:val="20"/>
          <w:shd w:val="clear" w:color="auto" w:fill="FFFF99"/>
          <w:rtl/>
        </w:rPr>
        <w:t>תק' תשט"ו-1955</w:t>
      </w:r>
    </w:p>
    <w:p w14:paraId="0097D572" w14:textId="77777777" w:rsidR="00906DB4" w:rsidRPr="00271869" w:rsidRDefault="00906DB4">
      <w:pPr>
        <w:pStyle w:val="P00"/>
        <w:tabs>
          <w:tab w:val="clear" w:pos="6259"/>
        </w:tabs>
        <w:spacing w:before="0"/>
        <w:ind w:left="0" w:right="1134"/>
        <w:rPr>
          <w:rFonts w:hint="cs"/>
          <w:vanish/>
          <w:szCs w:val="20"/>
          <w:shd w:val="clear" w:color="auto" w:fill="FFFF99"/>
          <w:rtl/>
        </w:rPr>
      </w:pPr>
      <w:hyperlink r:id="rId6" w:history="1">
        <w:r w:rsidRPr="00271869">
          <w:rPr>
            <w:rStyle w:val="Hyperlink"/>
            <w:rFonts w:hint="cs"/>
            <w:vanish/>
            <w:szCs w:val="20"/>
            <w:shd w:val="clear" w:color="auto" w:fill="FFFF99"/>
            <w:rtl/>
          </w:rPr>
          <w:t>ק"ת תשט"ו מס' 537</w:t>
        </w:r>
      </w:hyperlink>
      <w:r w:rsidRPr="00271869">
        <w:rPr>
          <w:rFonts w:hint="cs"/>
          <w:vanish/>
          <w:szCs w:val="20"/>
          <w:shd w:val="clear" w:color="auto" w:fill="FFFF99"/>
          <w:rtl/>
        </w:rPr>
        <w:t xml:space="preserve"> מיום 4.8.1955 עמ' 1268</w:t>
      </w:r>
    </w:p>
    <w:p w14:paraId="5BE42F0F" w14:textId="77777777" w:rsidR="00906DB4" w:rsidRPr="00271869" w:rsidRDefault="00906DB4">
      <w:pPr>
        <w:pStyle w:val="P00"/>
        <w:ind w:left="0" w:right="1134"/>
        <w:rPr>
          <w:rStyle w:val="default"/>
          <w:rFonts w:cs="FrankRuehl" w:hint="cs"/>
          <w:vanish/>
          <w:sz w:val="22"/>
          <w:szCs w:val="22"/>
          <w:shd w:val="clear" w:color="auto" w:fill="FFFF99"/>
          <w:rtl/>
        </w:rPr>
      </w:pPr>
      <w:r w:rsidRPr="00271869">
        <w:rPr>
          <w:vanish/>
          <w:sz w:val="22"/>
          <w:szCs w:val="22"/>
          <w:shd w:val="clear" w:color="auto" w:fill="FFFF99"/>
          <w:rtl/>
        </w:rPr>
        <w:tab/>
      </w:r>
      <w:r w:rsidRPr="00271869">
        <w:rPr>
          <w:rStyle w:val="default"/>
          <w:rFonts w:cs="FrankRuehl"/>
          <w:vanish/>
          <w:sz w:val="22"/>
          <w:szCs w:val="22"/>
          <w:shd w:val="clear" w:color="auto" w:fill="FFFF99"/>
          <w:rtl/>
        </w:rPr>
        <w:t>"</w:t>
      </w:r>
      <w:r w:rsidRPr="00271869">
        <w:rPr>
          <w:rStyle w:val="default"/>
          <w:rFonts w:cs="FrankRuehl" w:hint="cs"/>
          <w:vanish/>
          <w:sz w:val="22"/>
          <w:szCs w:val="22"/>
          <w:shd w:val="clear" w:color="auto" w:fill="FFFF99"/>
          <w:rtl/>
        </w:rPr>
        <w:t xml:space="preserve">נכה" פירושו </w:t>
      </w:r>
      <w:r w:rsidR="00271869" w:rsidRPr="00271869">
        <w:rPr>
          <w:rStyle w:val="default"/>
          <w:rFonts w:cs="FrankRuehl"/>
          <w:vanish/>
          <w:sz w:val="22"/>
          <w:szCs w:val="22"/>
          <w:shd w:val="clear" w:color="auto" w:fill="FFFF99"/>
          <w:rtl/>
        </w:rPr>
        <w:t>–</w:t>
      </w:r>
      <w:r w:rsidRPr="00271869">
        <w:rPr>
          <w:rStyle w:val="default"/>
          <w:rFonts w:cs="FrankRuehl" w:hint="cs"/>
          <w:vanish/>
          <w:sz w:val="22"/>
          <w:szCs w:val="22"/>
          <w:shd w:val="clear" w:color="auto" w:fill="FFFF99"/>
          <w:rtl/>
        </w:rPr>
        <w:t xml:space="preserve"> נכה שדרגת נ</w:t>
      </w:r>
      <w:r w:rsidRPr="00271869">
        <w:rPr>
          <w:rStyle w:val="default"/>
          <w:rFonts w:cs="FrankRuehl"/>
          <w:vanish/>
          <w:sz w:val="22"/>
          <w:szCs w:val="22"/>
          <w:shd w:val="clear" w:color="auto" w:fill="FFFF99"/>
          <w:rtl/>
        </w:rPr>
        <w:t>כ</w:t>
      </w:r>
      <w:r w:rsidRPr="00271869">
        <w:rPr>
          <w:rStyle w:val="default"/>
          <w:rFonts w:cs="FrankRuehl" w:hint="cs"/>
          <w:vanish/>
          <w:sz w:val="22"/>
          <w:szCs w:val="22"/>
          <w:shd w:val="clear" w:color="auto" w:fill="FFFF99"/>
          <w:rtl/>
        </w:rPr>
        <w:t xml:space="preserve">ותו בזמן הקובע היא </w:t>
      </w:r>
      <w:r w:rsidRPr="00271869">
        <w:rPr>
          <w:rStyle w:val="default"/>
          <w:rFonts w:cs="FrankRuehl" w:hint="cs"/>
          <w:strike/>
          <w:vanish/>
          <w:sz w:val="22"/>
          <w:szCs w:val="22"/>
          <w:shd w:val="clear" w:color="auto" w:fill="FFFF99"/>
          <w:rtl/>
        </w:rPr>
        <w:t>35%</w:t>
      </w:r>
      <w:r w:rsidRPr="00271869">
        <w:rPr>
          <w:rStyle w:val="default"/>
          <w:rFonts w:cs="FrankRuehl" w:hint="cs"/>
          <w:vanish/>
          <w:sz w:val="22"/>
          <w:szCs w:val="22"/>
          <w:shd w:val="clear" w:color="auto" w:fill="FFFF99"/>
          <w:rtl/>
        </w:rPr>
        <w:t xml:space="preserve"> </w:t>
      </w:r>
      <w:r w:rsidRPr="00271869">
        <w:rPr>
          <w:rStyle w:val="default"/>
          <w:rFonts w:cs="FrankRuehl" w:hint="cs"/>
          <w:vanish/>
          <w:sz w:val="22"/>
          <w:szCs w:val="22"/>
          <w:u w:val="single"/>
          <w:shd w:val="clear" w:color="auto" w:fill="FFFF99"/>
          <w:rtl/>
        </w:rPr>
        <w:t>20%</w:t>
      </w:r>
      <w:r w:rsidRPr="00271869">
        <w:rPr>
          <w:rStyle w:val="default"/>
          <w:rFonts w:cs="FrankRuehl" w:hint="cs"/>
          <w:vanish/>
          <w:sz w:val="22"/>
          <w:szCs w:val="22"/>
          <w:shd w:val="clear" w:color="auto" w:fill="FFFF99"/>
          <w:rtl/>
        </w:rPr>
        <w:t xml:space="preserve"> ומעלה;</w:t>
      </w:r>
    </w:p>
    <w:p w14:paraId="5BEE3894" w14:textId="77777777" w:rsidR="00906DB4" w:rsidRPr="00271869" w:rsidRDefault="00906DB4">
      <w:pPr>
        <w:pStyle w:val="P00"/>
        <w:spacing w:before="0"/>
        <w:ind w:left="0" w:right="1134"/>
        <w:rPr>
          <w:rFonts w:hint="cs"/>
          <w:vanish/>
          <w:color w:val="FF0000"/>
          <w:szCs w:val="20"/>
          <w:shd w:val="clear" w:color="auto" w:fill="FFFF99"/>
          <w:rtl/>
        </w:rPr>
      </w:pPr>
    </w:p>
    <w:p w14:paraId="5CFD5ACF" w14:textId="77777777" w:rsidR="00906DB4" w:rsidRPr="00271869" w:rsidRDefault="00906DB4">
      <w:pPr>
        <w:pStyle w:val="P00"/>
        <w:spacing w:before="0"/>
        <w:ind w:left="0" w:right="1134"/>
        <w:rPr>
          <w:rFonts w:hint="cs"/>
          <w:b/>
          <w:bCs/>
          <w:vanish/>
          <w:szCs w:val="20"/>
          <w:shd w:val="clear" w:color="auto" w:fill="FFFF99"/>
          <w:rtl/>
        </w:rPr>
      </w:pPr>
      <w:r w:rsidRPr="00271869">
        <w:rPr>
          <w:rFonts w:hint="cs"/>
          <w:vanish/>
          <w:color w:val="FF0000"/>
          <w:szCs w:val="20"/>
          <w:shd w:val="clear" w:color="auto" w:fill="FFFF99"/>
          <w:rtl/>
        </w:rPr>
        <w:t>מיום 12.2.1970</w:t>
      </w:r>
    </w:p>
    <w:p w14:paraId="7E919741" w14:textId="77777777" w:rsidR="00906DB4" w:rsidRPr="00271869" w:rsidRDefault="00906DB4">
      <w:pPr>
        <w:pStyle w:val="P00"/>
        <w:spacing w:before="0"/>
        <w:ind w:left="0" w:right="1134"/>
        <w:rPr>
          <w:rFonts w:hint="cs"/>
          <w:b/>
          <w:bCs/>
          <w:vanish/>
          <w:szCs w:val="20"/>
          <w:shd w:val="clear" w:color="auto" w:fill="FFFF99"/>
          <w:rtl/>
        </w:rPr>
      </w:pPr>
      <w:r w:rsidRPr="00271869">
        <w:rPr>
          <w:rFonts w:hint="cs"/>
          <w:b/>
          <w:bCs/>
          <w:vanish/>
          <w:szCs w:val="20"/>
          <w:shd w:val="clear" w:color="auto" w:fill="FFFF99"/>
          <w:rtl/>
        </w:rPr>
        <w:t>תק' תש"ל-1970</w:t>
      </w:r>
    </w:p>
    <w:p w14:paraId="32649392" w14:textId="77777777" w:rsidR="00906DB4" w:rsidRPr="00271869" w:rsidRDefault="00906DB4">
      <w:pPr>
        <w:pStyle w:val="P00"/>
        <w:tabs>
          <w:tab w:val="clear" w:pos="6259"/>
        </w:tabs>
        <w:spacing w:before="0"/>
        <w:ind w:left="0" w:right="1134"/>
        <w:rPr>
          <w:rFonts w:hint="cs"/>
          <w:vanish/>
          <w:szCs w:val="20"/>
          <w:shd w:val="clear" w:color="auto" w:fill="FFFF99"/>
          <w:rtl/>
        </w:rPr>
      </w:pPr>
      <w:hyperlink r:id="rId7" w:history="1">
        <w:r w:rsidRPr="00271869">
          <w:rPr>
            <w:rStyle w:val="Hyperlink"/>
            <w:rFonts w:hint="cs"/>
            <w:vanish/>
            <w:szCs w:val="20"/>
            <w:shd w:val="clear" w:color="auto" w:fill="FFFF99"/>
            <w:rtl/>
          </w:rPr>
          <w:t>ק"ת תש"ל מס' 2521</w:t>
        </w:r>
      </w:hyperlink>
      <w:r w:rsidRPr="00271869">
        <w:rPr>
          <w:rFonts w:hint="cs"/>
          <w:vanish/>
          <w:szCs w:val="20"/>
          <w:shd w:val="clear" w:color="auto" w:fill="FFFF99"/>
          <w:rtl/>
        </w:rPr>
        <w:t xml:space="preserve"> מיום 12.2.1970 עמ' 1029</w:t>
      </w:r>
    </w:p>
    <w:p w14:paraId="577E24B9" w14:textId="77777777" w:rsidR="00906DB4" w:rsidRDefault="00906DB4">
      <w:pPr>
        <w:pStyle w:val="P00"/>
        <w:ind w:left="0" w:right="1134"/>
        <w:rPr>
          <w:rStyle w:val="default"/>
          <w:rFonts w:cs="FrankRuehl" w:hint="cs"/>
          <w:sz w:val="2"/>
          <w:szCs w:val="2"/>
          <w:rtl/>
        </w:rPr>
      </w:pPr>
      <w:r w:rsidRPr="00271869">
        <w:rPr>
          <w:vanish/>
          <w:sz w:val="22"/>
          <w:szCs w:val="22"/>
          <w:shd w:val="clear" w:color="auto" w:fill="FFFF99"/>
          <w:rtl/>
        </w:rPr>
        <w:tab/>
      </w:r>
      <w:r w:rsidRPr="00271869">
        <w:rPr>
          <w:rStyle w:val="default"/>
          <w:rFonts w:cs="FrankRuehl"/>
          <w:vanish/>
          <w:sz w:val="22"/>
          <w:szCs w:val="22"/>
          <w:shd w:val="clear" w:color="auto" w:fill="FFFF99"/>
          <w:rtl/>
        </w:rPr>
        <w:t>"</w:t>
      </w:r>
      <w:r w:rsidRPr="00271869">
        <w:rPr>
          <w:rStyle w:val="default"/>
          <w:rFonts w:cs="FrankRuehl" w:hint="cs"/>
          <w:vanish/>
          <w:sz w:val="22"/>
          <w:szCs w:val="22"/>
          <w:shd w:val="clear" w:color="auto" w:fill="FFFF99"/>
          <w:rtl/>
        </w:rPr>
        <w:t xml:space="preserve">נכה" פירושו </w:t>
      </w:r>
      <w:r w:rsidR="00271869" w:rsidRPr="00271869">
        <w:rPr>
          <w:rStyle w:val="default"/>
          <w:rFonts w:cs="FrankRuehl"/>
          <w:vanish/>
          <w:sz w:val="22"/>
          <w:szCs w:val="22"/>
          <w:shd w:val="clear" w:color="auto" w:fill="FFFF99"/>
          <w:rtl/>
        </w:rPr>
        <w:t>–</w:t>
      </w:r>
      <w:r w:rsidRPr="00271869">
        <w:rPr>
          <w:rStyle w:val="default"/>
          <w:rFonts w:cs="FrankRuehl" w:hint="cs"/>
          <w:vanish/>
          <w:sz w:val="22"/>
          <w:szCs w:val="22"/>
          <w:shd w:val="clear" w:color="auto" w:fill="FFFF99"/>
          <w:rtl/>
        </w:rPr>
        <w:t xml:space="preserve"> נכה שדרגת נ</w:t>
      </w:r>
      <w:r w:rsidRPr="00271869">
        <w:rPr>
          <w:rStyle w:val="default"/>
          <w:rFonts w:cs="FrankRuehl"/>
          <w:vanish/>
          <w:sz w:val="22"/>
          <w:szCs w:val="22"/>
          <w:shd w:val="clear" w:color="auto" w:fill="FFFF99"/>
          <w:rtl/>
        </w:rPr>
        <w:t>כ</w:t>
      </w:r>
      <w:r w:rsidRPr="00271869">
        <w:rPr>
          <w:rStyle w:val="default"/>
          <w:rFonts w:cs="FrankRuehl" w:hint="cs"/>
          <w:vanish/>
          <w:sz w:val="22"/>
          <w:szCs w:val="22"/>
          <w:shd w:val="clear" w:color="auto" w:fill="FFFF99"/>
          <w:rtl/>
        </w:rPr>
        <w:t xml:space="preserve">ותו בזמן הקובע היא </w:t>
      </w:r>
      <w:r w:rsidRPr="00271869">
        <w:rPr>
          <w:rStyle w:val="default"/>
          <w:rFonts w:cs="FrankRuehl" w:hint="cs"/>
          <w:strike/>
          <w:vanish/>
          <w:sz w:val="22"/>
          <w:szCs w:val="22"/>
          <w:shd w:val="clear" w:color="auto" w:fill="FFFF99"/>
          <w:rtl/>
        </w:rPr>
        <w:t>20%</w:t>
      </w:r>
      <w:r w:rsidRPr="00271869">
        <w:rPr>
          <w:rStyle w:val="default"/>
          <w:rFonts w:cs="FrankRuehl" w:hint="cs"/>
          <w:vanish/>
          <w:sz w:val="22"/>
          <w:szCs w:val="22"/>
          <w:shd w:val="clear" w:color="auto" w:fill="FFFF99"/>
          <w:rtl/>
        </w:rPr>
        <w:t xml:space="preserve"> </w:t>
      </w:r>
      <w:r w:rsidRPr="00271869">
        <w:rPr>
          <w:rStyle w:val="default"/>
          <w:rFonts w:cs="FrankRuehl" w:hint="cs"/>
          <w:vanish/>
          <w:sz w:val="22"/>
          <w:szCs w:val="22"/>
          <w:u w:val="single"/>
          <w:shd w:val="clear" w:color="auto" w:fill="FFFF99"/>
          <w:rtl/>
        </w:rPr>
        <w:t>10%</w:t>
      </w:r>
      <w:r w:rsidRPr="00271869">
        <w:rPr>
          <w:rStyle w:val="default"/>
          <w:rFonts w:cs="FrankRuehl" w:hint="cs"/>
          <w:vanish/>
          <w:sz w:val="22"/>
          <w:szCs w:val="22"/>
          <w:shd w:val="clear" w:color="auto" w:fill="FFFF99"/>
          <w:rtl/>
        </w:rPr>
        <w:t xml:space="preserve"> ומעלה;</w:t>
      </w:r>
      <w:bookmarkEnd w:id="1"/>
    </w:p>
    <w:p w14:paraId="1D53C180" w14:textId="77777777" w:rsidR="00906DB4" w:rsidRDefault="00906DB4">
      <w:pPr>
        <w:pStyle w:val="P00"/>
        <w:spacing w:before="72"/>
        <w:ind w:left="0" w:right="1134"/>
        <w:rPr>
          <w:rStyle w:val="default"/>
          <w:rFonts w:cs="FrankRuehl" w:hint="cs"/>
          <w:rtl/>
        </w:rPr>
      </w:pPr>
      <w:r>
        <w:rPr>
          <w:rtl/>
          <w:lang w:val="he-IL"/>
        </w:rPr>
        <w:pict w14:anchorId="3EB84812">
          <v:shapetype id="_x0000_t202" coordsize="21600,21600" o:spt="202" path="m,l,21600r21600,l21600,xe">
            <v:stroke joinstyle="miter"/>
            <v:path gradientshapeok="t" o:connecttype="rect"/>
          </v:shapetype>
          <v:shape id="_x0000_s1054" type="#_x0000_t202" style="position:absolute;left:0;text-align:left;margin-left:470.25pt;margin-top:7.1pt;width:1in;height:16.05pt;z-index:251664384" filled="f" stroked="f">
            <v:textbox inset="1mm,0,1mm,0">
              <w:txbxContent>
                <w:p w14:paraId="59BD6935" w14:textId="77777777" w:rsidR="00906DB4" w:rsidRDefault="00906DB4">
                  <w:pPr>
                    <w:spacing w:line="160" w:lineRule="exact"/>
                    <w:jc w:val="left"/>
                    <w:rPr>
                      <w:rFonts w:cs="Miriam" w:hint="cs"/>
                      <w:szCs w:val="18"/>
                      <w:rtl/>
                    </w:rPr>
                  </w:pPr>
                  <w:r>
                    <w:rPr>
                      <w:rFonts w:cs="Miriam"/>
                      <w:szCs w:val="18"/>
                      <w:rtl/>
                    </w:rPr>
                    <w:t>ת</w:t>
                  </w:r>
                  <w:r>
                    <w:rPr>
                      <w:rFonts w:cs="Miriam" w:hint="cs"/>
                      <w:szCs w:val="18"/>
                      <w:rtl/>
                    </w:rPr>
                    <w:t>ק' תשכ"ד-1964</w:t>
                  </w:r>
                </w:p>
                <w:p w14:paraId="527A000D" w14:textId="77777777" w:rsidR="00906DB4" w:rsidRDefault="00906DB4">
                  <w:pPr>
                    <w:spacing w:line="160" w:lineRule="exact"/>
                    <w:jc w:val="left"/>
                    <w:rPr>
                      <w:rFonts w:cs="Miriam"/>
                      <w:noProof/>
                      <w:szCs w:val="18"/>
                      <w:rtl/>
                    </w:rPr>
                  </w:pPr>
                  <w:r>
                    <w:rPr>
                      <w:rFonts w:cs="Miriam" w:hint="cs"/>
                      <w:szCs w:val="18"/>
                      <w:rtl/>
                    </w:rPr>
                    <w:t>תק' תש"ל-1970</w:t>
                  </w:r>
                </w:p>
              </w:txbxContent>
            </v:textbox>
          </v:shape>
        </w:pict>
      </w:r>
      <w:r>
        <w:rPr>
          <w:rtl/>
        </w:rPr>
        <w:tab/>
      </w:r>
      <w:r>
        <w:rPr>
          <w:rStyle w:val="default"/>
          <w:rFonts w:cs="FrankRuehl"/>
          <w:rtl/>
        </w:rPr>
        <w:t>"</w:t>
      </w:r>
      <w:r>
        <w:rPr>
          <w:rStyle w:val="default"/>
          <w:rFonts w:cs="FrankRuehl" w:hint="cs"/>
          <w:rtl/>
        </w:rPr>
        <w:t xml:space="preserve">לשכה" פירושו </w:t>
      </w:r>
      <w:r w:rsidR="00271869">
        <w:rPr>
          <w:rStyle w:val="default"/>
          <w:rFonts w:cs="FrankRuehl"/>
          <w:rtl/>
        </w:rPr>
        <w:t>–</w:t>
      </w:r>
      <w:r>
        <w:rPr>
          <w:rStyle w:val="default"/>
          <w:rFonts w:cs="FrankRuehl" w:hint="cs"/>
          <w:rtl/>
        </w:rPr>
        <w:t xml:space="preserve"> לשכה אזורית של אגף השיקום במשרד הבטחון הקרובה ביותר למקום מגוריו של הנכה;</w:t>
      </w:r>
    </w:p>
    <w:p w14:paraId="3132FB61" w14:textId="77777777" w:rsidR="00906DB4" w:rsidRPr="00271869" w:rsidRDefault="00906DB4">
      <w:pPr>
        <w:pStyle w:val="P00"/>
        <w:spacing w:before="0"/>
        <w:ind w:left="0" w:right="1134"/>
        <w:rPr>
          <w:rFonts w:hint="cs"/>
          <w:b/>
          <w:bCs/>
          <w:vanish/>
          <w:szCs w:val="20"/>
          <w:shd w:val="clear" w:color="auto" w:fill="FFFF99"/>
          <w:rtl/>
        </w:rPr>
      </w:pPr>
      <w:bookmarkStart w:id="2" w:name="Rov18"/>
      <w:r w:rsidRPr="00271869">
        <w:rPr>
          <w:rFonts w:hint="cs"/>
          <w:vanish/>
          <w:color w:val="FF0000"/>
          <w:szCs w:val="20"/>
          <w:shd w:val="clear" w:color="auto" w:fill="FFFF99"/>
          <w:rtl/>
        </w:rPr>
        <w:t>מיום 30.7.1964</w:t>
      </w:r>
    </w:p>
    <w:p w14:paraId="0BE294B4" w14:textId="77777777" w:rsidR="00906DB4" w:rsidRPr="00271869" w:rsidRDefault="00906DB4">
      <w:pPr>
        <w:pStyle w:val="P00"/>
        <w:spacing w:before="0"/>
        <w:ind w:left="0" w:right="1134"/>
        <w:rPr>
          <w:rFonts w:hint="cs"/>
          <w:b/>
          <w:bCs/>
          <w:vanish/>
          <w:szCs w:val="20"/>
          <w:shd w:val="clear" w:color="auto" w:fill="FFFF99"/>
          <w:rtl/>
        </w:rPr>
      </w:pPr>
      <w:r w:rsidRPr="00271869">
        <w:rPr>
          <w:rFonts w:hint="cs"/>
          <w:b/>
          <w:bCs/>
          <w:vanish/>
          <w:szCs w:val="20"/>
          <w:shd w:val="clear" w:color="auto" w:fill="FFFF99"/>
          <w:rtl/>
        </w:rPr>
        <w:t>תק' תשכ"ד-1964</w:t>
      </w:r>
    </w:p>
    <w:p w14:paraId="0E6F766A" w14:textId="77777777" w:rsidR="00906DB4" w:rsidRPr="00271869" w:rsidRDefault="00906DB4">
      <w:pPr>
        <w:pStyle w:val="P00"/>
        <w:tabs>
          <w:tab w:val="clear" w:pos="6259"/>
        </w:tabs>
        <w:spacing w:before="0"/>
        <w:ind w:left="0" w:right="1134"/>
        <w:rPr>
          <w:rFonts w:hint="cs"/>
          <w:vanish/>
          <w:szCs w:val="20"/>
          <w:shd w:val="clear" w:color="auto" w:fill="FFFF99"/>
          <w:rtl/>
        </w:rPr>
      </w:pPr>
      <w:hyperlink r:id="rId8" w:history="1">
        <w:r w:rsidRPr="00271869">
          <w:rPr>
            <w:rStyle w:val="Hyperlink"/>
            <w:rFonts w:hint="cs"/>
            <w:vanish/>
            <w:szCs w:val="20"/>
            <w:shd w:val="clear" w:color="auto" w:fill="FFFF99"/>
            <w:rtl/>
          </w:rPr>
          <w:t>ק"ת תשכ"ד מס' 1609</w:t>
        </w:r>
      </w:hyperlink>
      <w:r w:rsidRPr="00271869">
        <w:rPr>
          <w:rFonts w:hint="cs"/>
          <w:vanish/>
          <w:szCs w:val="20"/>
          <w:shd w:val="clear" w:color="auto" w:fill="FFFF99"/>
          <w:rtl/>
        </w:rPr>
        <w:t xml:space="preserve"> מיום 30.7.1964 עמ' 1634</w:t>
      </w:r>
    </w:p>
    <w:p w14:paraId="651E7CC0" w14:textId="77777777" w:rsidR="00906DB4" w:rsidRPr="00271869" w:rsidRDefault="00906DB4">
      <w:pPr>
        <w:pStyle w:val="P00"/>
        <w:ind w:left="0" w:right="1134"/>
        <w:rPr>
          <w:rStyle w:val="default"/>
          <w:rFonts w:cs="FrankRuehl" w:hint="cs"/>
          <w:vanish/>
          <w:sz w:val="22"/>
          <w:szCs w:val="22"/>
          <w:shd w:val="clear" w:color="auto" w:fill="FFFF99"/>
          <w:rtl/>
        </w:rPr>
      </w:pPr>
      <w:r w:rsidRPr="00271869">
        <w:rPr>
          <w:vanish/>
          <w:sz w:val="22"/>
          <w:szCs w:val="22"/>
          <w:shd w:val="clear" w:color="auto" w:fill="FFFF99"/>
          <w:rtl/>
        </w:rPr>
        <w:tab/>
      </w:r>
      <w:r w:rsidRPr="00271869">
        <w:rPr>
          <w:rStyle w:val="default"/>
          <w:rFonts w:cs="FrankRuehl"/>
          <w:vanish/>
          <w:sz w:val="22"/>
          <w:szCs w:val="22"/>
          <w:shd w:val="clear" w:color="auto" w:fill="FFFF99"/>
          <w:rtl/>
        </w:rPr>
        <w:t>"</w:t>
      </w:r>
      <w:r w:rsidRPr="00271869">
        <w:rPr>
          <w:rStyle w:val="default"/>
          <w:rFonts w:cs="FrankRuehl" w:hint="cs"/>
          <w:vanish/>
          <w:sz w:val="22"/>
          <w:szCs w:val="22"/>
          <w:shd w:val="clear" w:color="auto" w:fill="FFFF99"/>
          <w:rtl/>
        </w:rPr>
        <w:t xml:space="preserve">לשכה" פירושו </w:t>
      </w:r>
      <w:r w:rsidR="00271869" w:rsidRPr="00271869">
        <w:rPr>
          <w:rStyle w:val="default"/>
          <w:rFonts w:cs="FrankRuehl"/>
          <w:vanish/>
          <w:sz w:val="22"/>
          <w:szCs w:val="22"/>
          <w:shd w:val="clear" w:color="auto" w:fill="FFFF99"/>
          <w:rtl/>
        </w:rPr>
        <w:t>–</w:t>
      </w:r>
      <w:r w:rsidRPr="00271869">
        <w:rPr>
          <w:rStyle w:val="default"/>
          <w:rFonts w:cs="FrankRuehl" w:hint="cs"/>
          <w:vanish/>
          <w:sz w:val="22"/>
          <w:szCs w:val="22"/>
          <w:shd w:val="clear" w:color="auto" w:fill="FFFF99"/>
          <w:rtl/>
        </w:rPr>
        <w:t xml:space="preserve"> לשכה אזורית של </w:t>
      </w:r>
      <w:r w:rsidRPr="00271869">
        <w:rPr>
          <w:rStyle w:val="default"/>
          <w:rFonts w:cs="FrankRuehl" w:hint="cs"/>
          <w:strike/>
          <w:vanish/>
          <w:sz w:val="22"/>
          <w:szCs w:val="22"/>
          <w:shd w:val="clear" w:color="auto" w:fill="FFFF99"/>
          <w:rtl/>
        </w:rPr>
        <w:t>מחלקת השיקום במשרד הבטחון</w:t>
      </w:r>
      <w:r w:rsidRPr="00271869">
        <w:rPr>
          <w:rStyle w:val="default"/>
          <w:rFonts w:cs="FrankRuehl" w:hint="cs"/>
          <w:vanish/>
          <w:sz w:val="22"/>
          <w:szCs w:val="22"/>
          <w:shd w:val="clear" w:color="auto" w:fill="FFFF99"/>
          <w:rtl/>
        </w:rPr>
        <w:t xml:space="preserve"> </w:t>
      </w:r>
      <w:r w:rsidRPr="00271869">
        <w:rPr>
          <w:rStyle w:val="default"/>
          <w:rFonts w:cs="FrankRuehl" w:hint="cs"/>
          <w:vanish/>
          <w:sz w:val="22"/>
          <w:szCs w:val="22"/>
          <w:u w:val="single"/>
          <w:shd w:val="clear" w:color="auto" w:fill="FFFF99"/>
          <w:rtl/>
        </w:rPr>
        <w:t>שירותי שיקום והנצחה במשרד הבטחון</w:t>
      </w:r>
      <w:r w:rsidRPr="00271869">
        <w:rPr>
          <w:rStyle w:val="default"/>
          <w:rFonts w:cs="FrankRuehl" w:hint="cs"/>
          <w:vanish/>
          <w:sz w:val="22"/>
          <w:szCs w:val="22"/>
          <w:shd w:val="clear" w:color="auto" w:fill="FFFF99"/>
          <w:rtl/>
        </w:rPr>
        <w:t xml:space="preserve"> הקרובה ביותר למקום מגוריו של הנכה;</w:t>
      </w:r>
    </w:p>
    <w:p w14:paraId="5DA4AD16" w14:textId="77777777" w:rsidR="00906DB4" w:rsidRPr="00271869" w:rsidRDefault="00906DB4">
      <w:pPr>
        <w:pStyle w:val="P00"/>
        <w:spacing w:before="0"/>
        <w:ind w:left="0" w:right="1134"/>
        <w:rPr>
          <w:rFonts w:hint="cs"/>
          <w:vanish/>
          <w:color w:val="FF0000"/>
          <w:szCs w:val="20"/>
          <w:shd w:val="clear" w:color="auto" w:fill="FFFF99"/>
          <w:rtl/>
        </w:rPr>
      </w:pPr>
    </w:p>
    <w:p w14:paraId="11910EF2" w14:textId="77777777" w:rsidR="00906DB4" w:rsidRPr="00271869" w:rsidRDefault="00906DB4">
      <w:pPr>
        <w:pStyle w:val="P00"/>
        <w:spacing w:before="0"/>
        <w:ind w:left="0" w:right="1134"/>
        <w:rPr>
          <w:rFonts w:hint="cs"/>
          <w:b/>
          <w:bCs/>
          <w:vanish/>
          <w:szCs w:val="20"/>
          <w:shd w:val="clear" w:color="auto" w:fill="FFFF99"/>
          <w:rtl/>
        </w:rPr>
      </w:pPr>
      <w:r w:rsidRPr="00271869">
        <w:rPr>
          <w:rFonts w:hint="cs"/>
          <w:vanish/>
          <w:color w:val="FF0000"/>
          <w:szCs w:val="20"/>
          <w:shd w:val="clear" w:color="auto" w:fill="FFFF99"/>
          <w:rtl/>
        </w:rPr>
        <w:t>מיום 12.2.1970</w:t>
      </w:r>
    </w:p>
    <w:p w14:paraId="04F70740" w14:textId="77777777" w:rsidR="00906DB4" w:rsidRPr="00271869" w:rsidRDefault="00906DB4">
      <w:pPr>
        <w:pStyle w:val="P00"/>
        <w:spacing w:before="0"/>
        <w:ind w:left="0" w:right="1134"/>
        <w:rPr>
          <w:rFonts w:hint="cs"/>
          <w:b/>
          <w:bCs/>
          <w:vanish/>
          <w:szCs w:val="20"/>
          <w:shd w:val="clear" w:color="auto" w:fill="FFFF99"/>
          <w:rtl/>
        </w:rPr>
      </w:pPr>
      <w:r w:rsidRPr="00271869">
        <w:rPr>
          <w:rFonts w:hint="cs"/>
          <w:b/>
          <w:bCs/>
          <w:vanish/>
          <w:szCs w:val="20"/>
          <w:shd w:val="clear" w:color="auto" w:fill="FFFF99"/>
          <w:rtl/>
        </w:rPr>
        <w:t>תק' תש"ל-1970</w:t>
      </w:r>
    </w:p>
    <w:p w14:paraId="13DDD19C" w14:textId="77777777" w:rsidR="00906DB4" w:rsidRPr="00271869" w:rsidRDefault="00906DB4">
      <w:pPr>
        <w:pStyle w:val="P00"/>
        <w:tabs>
          <w:tab w:val="clear" w:pos="6259"/>
        </w:tabs>
        <w:spacing w:before="0"/>
        <w:ind w:left="0" w:right="1134"/>
        <w:rPr>
          <w:rFonts w:hint="cs"/>
          <w:vanish/>
          <w:szCs w:val="20"/>
          <w:shd w:val="clear" w:color="auto" w:fill="FFFF99"/>
          <w:rtl/>
        </w:rPr>
      </w:pPr>
      <w:hyperlink r:id="rId9" w:history="1">
        <w:r w:rsidRPr="00271869">
          <w:rPr>
            <w:rStyle w:val="Hyperlink"/>
            <w:rFonts w:hint="cs"/>
            <w:vanish/>
            <w:szCs w:val="20"/>
            <w:shd w:val="clear" w:color="auto" w:fill="FFFF99"/>
            <w:rtl/>
          </w:rPr>
          <w:t>ק"ת תש"ל מס' 2521</w:t>
        </w:r>
      </w:hyperlink>
      <w:r w:rsidRPr="00271869">
        <w:rPr>
          <w:rFonts w:hint="cs"/>
          <w:vanish/>
          <w:szCs w:val="20"/>
          <w:shd w:val="clear" w:color="auto" w:fill="FFFF99"/>
          <w:rtl/>
        </w:rPr>
        <w:t xml:space="preserve"> מיום 12.2.1970 עמ' 1029</w:t>
      </w:r>
    </w:p>
    <w:p w14:paraId="3FBEF95B" w14:textId="77777777" w:rsidR="00906DB4" w:rsidRDefault="00906DB4">
      <w:pPr>
        <w:pStyle w:val="P00"/>
        <w:ind w:left="0" w:right="1134"/>
        <w:rPr>
          <w:rStyle w:val="default"/>
          <w:rFonts w:cs="FrankRuehl" w:hint="cs"/>
          <w:sz w:val="2"/>
          <w:szCs w:val="2"/>
          <w:rtl/>
        </w:rPr>
      </w:pPr>
      <w:r w:rsidRPr="00271869">
        <w:rPr>
          <w:vanish/>
          <w:sz w:val="22"/>
          <w:szCs w:val="22"/>
          <w:shd w:val="clear" w:color="auto" w:fill="FFFF99"/>
          <w:rtl/>
        </w:rPr>
        <w:tab/>
      </w:r>
      <w:r w:rsidRPr="00271869">
        <w:rPr>
          <w:rStyle w:val="default"/>
          <w:rFonts w:cs="FrankRuehl"/>
          <w:vanish/>
          <w:sz w:val="22"/>
          <w:szCs w:val="22"/>
          <w:shd w:val="clear" w:color="auto" w:fill="FFFF99"/>
          <w:rtl/>
        </w:rPr>
        <w:t>"</w:t>
      </w:r>
      <w:r w:rsidRPr="00271869">
        <w:rPr>
          <w:rStyle w:val="default"/>
          <w:rFonts w:cs="FrankRuehl" w:hint="cs"/>
          <w:vanish/>
          <w:sz w:val="22"/>
          <w:szCs w:val="22"/>
          <w:shd w:val="clear" w:color="auto" w:fill="FFFF99"/>
          <w:rtl/>
        </w:rPr>
        <w:t xml:space="preserve">לשכה" פירושו </w:t>
      </w:r>
      <w:r w:rsidR="00271869" w:rsidRPr="00271869">
        <w:rPr>
          <w:rStyle w:val="default"/>
          <w:rFonts w:cs="FrankRuehl"/>
          <w:vanish/>
          <w:sz w:val="22"/>
          <w:szCs w:val="22"/>
          <w:shd w:val="clear" w:color="auto" w:fill="FFFF99"/>
          <w:rtl/>
        </w:rPr>
        <w:t>–</w:t>
      </w:r>
      <w:r w:rsidRPr="00271869">
        <w:rPr>
          <w:rStyle w:val="default"/>
          <w:rFonts w:cs="FrankRuehl" w:hint="cs"/>
          <w:vanish/>
          <w:sz w:val="22"/>
          <w:szCs w:val="22"/>
          <w:shd w:val="clear" w:color="auto" w:fill="FFFF99"/>
          <w:rtl/>
        </w:rPr>
        <w:t xml:space="preserve"> לשכה אזורית של </w:t>
      </w:r>
      <w:r w:rsidRPr="00271869">
        <w:rPr>
          <w:rStyle w:val="default"/>
          <w:rFonts w:cs="FrankRuehl" w:hint="cs"/>
          <w:strike/>
          <w:vanish/>
          <w:sz w:val="22"/>
          <w:szCs w:val="22"/>
          <w:shd w:val="clear" w:color="auto" w:fill="FFFF99"/>
          <w:rtl/>
        </w:rPr>
        <w:t>שירותי שיקום והנצחה</w:t>
      </w:r>
      <w:r w:rsidRPr="00271869">
        <w:rPr>
          <w:rStyle w:val="default"/>
          <w:rFonts w:cs="FrankRuehl" w:hint="cs"/>
          <w:vanish/>
          <w:sz w:val="22"/>
          <w:szCs w:val="22"/>
          <w:shd w:val="clear" w:color="auto" w:fill="FFFF99"/>
          <w:rtl/>
        </w:rPr>
        <w:t xml:space="preserve"> </w:t>
      </w:r>
      <w:r w:rsidRPr="00271869">
        <w:rPr>
          <w:rStyle w:val="default"/>
          <w:rFonts w:cs="FrankRuehl" w:hint="cs"/>
          <w:vanish/>
          <w:sz w:val="22"/>
          <w:szCs w:val="22"/>
          <w:u w:val="single"/>
          <w:shd w:val="clear" w:color="auto" w:fill="FFFF99"/>
          <w:rtl/>
        </w:rPr>
        <w:t>אגף השיקום</w:t>
      </w:r>
      <w:r w:rsidRPr="00271869">
        <w:rPr>
          <w:rStyle w:val="default"/>
          <w:rFonts w:cs="FrankRuehl" w:hint="cs"/>
          <w:vanish/>
          <w:sz w:val="22"/>
          <w:szCs w:val="22"/>
          <w:shd w:val="clear" w:color="auto" w:fill="FFFF99"/>
          <w:rtl/>
        </w:rPr>
        <w:t xml:space="preserve"> במשרד הבטחון הקרובה ביותר למקום מגוריו של הנכה;</w:t>
      </w:r>
      <w:bookmarkEnd w:id="2"/>
    </w:p>
    <w:p w14:paraId="1C70EDEE" w14:textId="77777777" w:rsidR="00906DB4" w:rsidRDefault="00906D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רשות" פירושו </w:t>
      </w:r>
      <w:r w:rsidR="00271869">
        <w:rPr>
          <w:rStyle w:val="default"/>
          <w:rFonts w:cs="FrankRuehl"/>
          <w:rtl/>
        </w:rPr>
        <w:t>–</w:t>
      </w:r>
      <w:r>
        <w:rPr>
          <w:rStyle w:val="default"/>
          <w:rFonts w:cs="FrankRuehl" w:hint="cs"/>
          <w:rtl/>
        </w:rPr>
        <w:t xml:space="preserve"> רשות מוסמכת לטיפול בעניני העסקת נכי מלחמה שבאזור שיפוטה למקום מגוריו של הנכה;</w:t>
      </w:r>
    </w:p>
    <w:p w14:paraId="33647D15" w14:textId="77777777" w:rsidR="00906DB4" w:rsidRDefault="00906DB4">
      <w:pPr>
        <w:pStyle w:val="P00"/>
        <w:spacing w:before="72"/>
        <w:ind w:left="0" w:right="1134"/>
        <w:rPr>
          <w:rStyle w:val="default"/>
          <w:rFonts w:cs="FrankRuehl" w:hint="cs"/>
          <w:rtl/>
        </w:rPr>
      </w:pPr>
      <w:r>
        <w:rPr>
          <w:lang w:val="he-IL"/>
        </w:rPr>
        <w:pict w14:anchorId="3EB1AB9D">
          <v:rect id="_x0000_s1029" style="position:absolute;left:0;text-align:left;margin-left:464.5pt;margin-top:8.05pt;width:75.05pt;height:10pt;z-index:251651072" o:allowincell="f" filled="f" stroked="f" strokecolor="lime" strokeweight=".25pt">
            <v:textbox style="mso-next-textbox:#_x0000_s1029" inset="0,0,0,0">
              <w:txbxContent>
                <w:p w14:paraId="4DAAA719" w14:textId="77777777" w:rsidR="00906DB4" w:rsidRDefault="00906DB4">
                  <w:pPr>
                    <w:spacing w:line="160" w:lineRule="exact"/>
                    <w:jc w:val="left"/>
                    <w:rPr>
                      <w:rFonts w:cs="Miriam"/>
                      <w:noProof/>
                      <w:szCs w:val="18"/>
                      <w:rtl/>
                    </w:rPr>
                  </w:pPr>
                  <w:r>
                    <w:rPr>
                      <w:rFonts w:cs="Miriam"/>
                      <w:szCs w:val="18"/>
                      <w:rtl/>
                    </w:rPr>
                    <w:t>ת</w:t>
                  </w:r>
                  <w:r>
                    <w:rPr>
                      <w:rFonts w:cs="Miriam" w:hint="cs"/>
                      <w:szCs w:val="18"/>
                      <w:rtl/>
                    </w:rPr>
                    <w:t>ק' תש"ל-1970</w:t>
                  </w:r>
                </w:p>
              </w:txbxContent>
            </v:textbox>
            <w10:anchorlock/>
          </v:rect>
        </w:pict>
      </w:r>
      <w:r>
        <w:rPr>
          <w:rtl/>
        </w:rPr>
        <w:tab/>
      </w:r>
      <w:r>
        <w:rPr>
          <w:rStyle w:val="default"/>
          <w:rFonts w:cs="FrankRuehl"/>
          <w:rtl/>
        </w:rPr>
        <w:t>"</w:t>
      </w:r>
      <w:r>
        <w:rPr>
          <w:rStyle w:val="default"/>
          <w:rFonts w:cs="FrankRuehl" w:hint="cs"/>
          <w:rtl/>
        </w:rPr>
        <w:t xml:space="preserve">ועדה רפואית" פירושו </w:t>
      </w:r>
      <w:r w:rsidR="00271869">
        <w:rPr>
          <w:rStyle w:val="default"/>
          <w:rFonts w:cs="FrankRuehl"/>
          <w:rtl/>
        </w:rPr>
        <w:t>–</w:t>
      </w:r>
      <w:r>
        <w:rPr>
          <w:rStyle w:val="default"/>
          <w:rFonts w:cs="FrankRuehl"/>
          <w:rtl/>
        </w:rPr>
        <w:t xml:space="preserve"> </w:t>
      </w:r>
      <w:r>
        <w:rPr>
          <w:rStyle w:val="default"/>
          <w:rFonts w:cs="FrankRuehl" w:hint="cs"/>
          <w:rtl/>
        </w:rPr>
        <w:t>ועדה רפואית שהוקמה לפי סעיף 29(א) לחוק;</w:t>
      </w:r>
    </w:p>
    <w:p w14:paraId="311F5C41" w14:textId="77777777" w:rsidR="00906DB4" w:rsidRPr="00271869" w:rsidRDefault="00906DB4">
      <w:pPr>
        <w:pStyle w:val="P00"/>
        <w:spacing w:before="0"/>
        <w:ind w:left="0" w:right="1134"/>
        <w:rPr>
          <w:rFonts w:hint="cs"/>
          <w:b/>
          <w:bCs/>
          <w:vanish/>
          <w:szCs w:val="20"/>
          <w:shd w:val="clear" w:color="auto" w:fill="FFFF99"/>
          <w:rtl/>
        </w:rPr>
      </w:pPr>
      <w:bookmarkStart w:id="3" w:name="Rov17"/>
      <w:r w:rsidRPr="00271869">
        <w:rPr>
          <w:rFonts w:hint="cs"/>
          <w:vanish/>
          <w:color w:val="FF0000"/>
          <w:szCs w:val="20"/>
          <w:shd w:val="clear" w:color="auto" w:fill="FFFF99"/>
          <w:rtl/>
        </w:rPr>
        <w:t>מיום 12.2.1970</w:t>
      </w:r>
    </w:p>
    <w:p w14:paraId="1B230A59" w14:textId="77777777" w:rsidR="00906DB4" w:rsidRPr="00271869" w:rsidRDefault="00906DB4">
      <w:pPr>
        <w:pStyle w:val="P00"/>
        <w:spacing w:before="0"/>
        <w:ind w:left="0" w:right="1134"/>
        <w:rPr>
          <w:rFonts w:hint="cs"/>
          <w:b/>
          <w:bCs/>
          <w:vanish/>
          <w:szCs w:val="20"/>
          <w:shd w:val="clear" w:color="auto" w:fill="FFFF99"/>
          <w:rtl/>
        </w:rPr>
      </w:pPr>
      <w:r w:rsidRPr="00271869">
        <w:rPr>
          <w:rFonts w:hint="cs"/>
          <w:b/>
          <w:bCs/>
          <w:vanish/>
          <w:szCs w:val="20"/>
          <w:shd w:val="clear" w:color="auto" w:fill="FFFF99"/>
          <w:rtl/>
        </w:rPr>
        <w:t>תק' תש"ל-1970</w:t>
      </w:r>
    </w:p>
    <w:p w14:paraId="2A50BEEB" w14:textId="77777777" w:rsidR="00906DB4" w:rsidRPr="00271869" w:rsidRDefault="00906DB4">
      <w:pPr>
        <w:pStyle w:val="P00"/>
        <w:tabs>
          <w:tab w:val="clear" w:pos="6259"/>
        </w:tabs>
        <w:spacing w:before="0"/>
        <w:ind w:left="0" w:right="1134"/>
        <w:rPr>
          <w:rFonts w:hint="cs"/>
          <w:vanish/>
          <w:szCs w:val="20"/>
          <w:shd w:val="clear" w:color="auto" w:fill="FFFF99"/>
          <w:rtl/>
        </w:rPr>
      </w:pPr>
      <w:hyperlink r:id="rId10" w:history="1">
        <w:r w:rsidRPr="00271869">
          <w:rPr>
            <w:rStyle w:val="Hyperlink"/>
            <w:rFonts w:hint="cs"/>
            <w:vanish/>
            <w:szCs w:val="20"/>
            <w:shd w:val="clear" w:color="auto" w:fill="FFFF99"/>
            <w:rtl/>
          </w:rPr>
          <w:t>ק"ת תש"ל מס' 2521</w:t>
        </w:r>
      </w:hyperlink>
      <w:r w:rsidRPr="00271869">
        <w:rPr>
          <w:rFonts w:hint="cs"/>
          <w:vanish/>
          <w:szCs w:val="20"/>
          <w:shd w:val="clear" w:color="auto" w:fill="FFFF99"/>
          <w:rtl/>
        </w:rPr>
        <w:t xml:space="preserve"> מיום 12.2.1970 עמ' 1029</w:t>
      </w:r>
    </w:p>
    <w:p w14:paraId="76B8F4E4" w14:textId="77777777" w:rsidR="00906DB4" w:rsidRDefault="00906DB4">
      <w:pPr>
        <w:pStyle w:val="P00"/>
        <w:ind w:left="0" w:right="1134"/>
        <w:rPr>
          <w:rStyle w:val="default"/>
          <w:rFonts w:cs="FrankRuehl" w:hint="cs"/>
          <w:sz w:val="2"/>
          <w:szCs w:val="2"/>
          <w:rtl/>
        </w:rPr>
      </w:pPr>
      <w:r w:rsidRPr="00271869">
        <w:rPr>
          <w:vanish/>
          <w:sz w:val="22"/>
          <w:szCs w:val="22"/>
          <w:shd w:val="clear" w:color="auto" w:fill="FFFF99"/>
          <w:rtl/>
        </w:rPr>
        <w:tab/>
      </w:r>
      <w:r w:rsidRPr="00271869">
        <w:rPr>
          <w:rStyle w:val="default"/>
          <w:rFonts w:cs="FrankRuehl"/>
          <w:vanish/>
          <w:sz w:val="22"/>
          <w:szCs w:val="22"/>
          <w:shd w:val="clear" w:color="auto" w:fill="FFFF99"/>
          <w:rtl/>
        </w:rPr>
        <w:t>"</w:t>
      </w:r>
      <w:r w:rsidRPr="00271869">
        <w:rPr>
          <w:rStyle w:val="default"/>
          <w:rFonts w:cs="FrankRuehl" w:hint="cs"/>
          <w:vanish/>
          <w:sz w:val="22"/>
          <w:szCs w:val="22"/>
          <w:shd w:val="clear" w:color="auto" w:fill="FFFF99"/>
          <w:rtl/>
        </w:rPr>
        <w:t xml:space="preserve">ועדה רפואית" פירושו </w:t>
      </w:r>
      <w:r w:rsidR="00271869" w:rsidRPr="00271869">
        <w:rPr>
          <w:rStyle w:val="default"/>
          <w:rFonts w:cs="FrankRuehl"/>
          <w:vanish/>
          <w:sz w:val="22"/>
          <w:szCs w:val="22"/>
          <w:shd w:val="clear" w:color="auto" w:fill="FFFF99"/>
          <w:rtl/>
        </w:rPr>
        <w:t>–</w:t>
      </w:r>
      <w:r w:rsidRPr="00271869">
        <w:rPr>
          <w:rStyle w:val="default"/>
          <w:rFonts w:cs="FrankRuehl"/>
          <w:vanish/>
          <w:sz w:val="22"/>
          <w:szCs w:val="22"/>
          <w:shd w:val="clear" w:color="auto" w:fill="FFFF99"/>
          <w:rtl/>
        </w:rPr>
        <w:t xml:space="preserve"> </w:t>
      </w:r>
      <w:r w:rsidRPr="00271869">
        <w:rPr>
          <w:rStyle w:val="default"/>
          <w:rFonts w:cs="FrankRuehl" w:hint="cs"/>
          <w:vanish/>
          <w:sz w:val="22"/>
          <w:szCs w:val="22"/>
          <w:shd w:val="clear" w:color="auto" w:fill="FFFF99"/>
          <w:rtl/>
        </w:rPr>
        <w:t xml:space="preserve">ועדה רפואית שהוקמה </w:t>
      </w:r>
      <w:r w:rsidRPr="00271869">
        <w:rPr>
          <w:rStyle w:val="default"/>
          <w:rFonts w:cs="FrankRuehl" w:hint="cs"/>
          <w:strike/>
          <w:vanish/>
          <w:sz w:val="22"/>
          <w:szCs w:val="22"/>
          <w:shd w:val="clear" w:color="auto" w:fill="FFFF99"/>
          <w:rtl/>
        </w:rPr>
        <w:t>לפי סעיף 10(ב) לחוק</w:t>
      </w:r>
      <w:r w:rsidRPr="00271869">
        <w:rPr>
          <w:rStyle w:val="default"/>
          <w:rFonts w:cs="FrankRuehl" w:hint="cs"/>
          <w:vanish/>
          <w:sz w:val="22"/>
          <w:szCs w:val="22"/>
          <w:shd w:val="clear" w:color="auto" w:fill="FFFF99"/>
          <w:rtl/>
        </w:rPr>
        <w:t xml:space="preserve"> </w:t>
      </w:r>
      <w:r w:rsidRPr="00271869">
        <w:rPr>
          <w:rStyle w:val="default"/>
          <w:rFonts w:cs="FrankRuehl" w:hint="cs"/>
          <w:vanish/>
          <w:sz w:val="22"/>
          <w:szCs w:val="22"/>
          <w:u w:val="single"/>
          <w:shd w:val="clear" w:color="auto" w:fill="FFFF99"/>
          <w:rtl/>
        </w:rPr>
        <w:t>לפי סעיף 29(א) לחוק</w:t>
      </w:r>
      <w:r w:rsidRPr="00271869">
        <w:rPr>
          <w:rStyle w:val="default"/>
          <w:rFonts w:cs="FrankRuehl" w:hint="cs"/>
          <w:vanish/>
          <w:sz w:val="22"/>
          <w:szCs w:val="22"/>
          <w:shd w:val="clear" w:color="auto" w:fill="FFFF99"/>
          <w:rtl/>
        </w:rPr>
        <w:t>;</w:t>
      </w:r>
      <w:bookmarkEnd w:id="3"/>
    </w:p>
    <w:p w14:paraId="3097BF86" w14:textId="77777777" w:rsidR="00906DB4" w:rsidRDefault="00906D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תקנות העסקה" פירושו </w:t>
      </w:r>
      <w:r w:rsidR="00271869">
        <w:rPr>
          <w:rStyle w:val="default"/>
          <w:rFonts w:cs="FrankRuehl"/>
          <w:rtl/>
        </w:rPr>
        <w:t>–</w:t>
      </w:r>
      <w:r>
        <w:rPr>
          <w:rStyle w:val="default"/>
          <w:rFonts w:cs="FrankRuehl" w:hint="cs"/>
          <w:rtl/>
        </w:rPr>
        <w:t xml:space="preserve"> תקנות העסקת נכי מלחמה, תשי"א-</w:t>
      </w:r>
      <w:r>
        <w:rPr>
          <w:rStyle w:val="default"/>
          <w:rFonts w:cs="FrankRuehl"/>
          <w:rtl/>
        </w:rPr>
        <w:t>1951;</w:t>
      </w:r>
    </w:p>
    <w:p w14:paraId="489B3259" w14:textId="77777777" w:rsidR="00906DB4" w:rsidRDefault="00906D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רישום" פירושו </w:t>
      </w:r>
      <w:r w:rsidR="00271869">
        <w:rPr>
          <w:rStyle w:val="default"/>
          <w:rFonts w:cs="FrankRuehl"/>
          <w:rtl/>
        </w:rPr>
        <w:t>–</w:t>
      </w:r>
      <w:r>
        <w:rPr>
          <w:rStyle w:val="default"/>
          <w:rFonts w:cs="FrankRuehl" w:hint="cs"/>
          <w:rtl/>
        </w:rPr>
        <w:t xml:space="preserve"> רישום בלשכה לסידור בעבודה באמצעות הרשות או הלשכה;</w:t>
      </w:r>
    </w:p>
    <w:p w14:paraId="04E762CB" w14:textId="77777777" w:rsidR="00906DB4" w:rsidRDefault="00906D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נכה משוקם" פירושו </w:t>
      </w:r>
      <w:r w:rsidR="00271869">
        <w:rPr>
          <w:rStyle w:val="default"/>
          <w:rFonts w:cs="FrankRuehl"/>
          <w:rtl/>
        </w:rPr>
        <w:t>–</w:t>
      </w:r>
      <w:r>
        <w:rPr>
          <w:rStyle w:val="default"/>
          <w:rFonts w:cs="FrankRuehl" w:hint="cs"/>
          <w:rtl/>
        </w:rPr>
        <w:t xml:space="preserve"> נכה שמיום שחרורו מהצבא סודר או הסתדר בעבודה, עסק או מקור פרנסה א</w:t>
      </w:r>
      <w:r>
        <w:rPr>
          <w:rStyle w:val="default"/>
          <w:rFonts w:cs="FrankRuehl"/>
          <w:rtl/>
        </w:rPr>
        <w:t>ח</w:t>
      </w:r>
      <w:r>
        <w:rPr>
          <w:rStyle w:val="default"/>
          <w:rFonts w:cs="FrankRuehl" w:hint="cs"/>
          <w:rtl/>
        </w:rPr>
        <w:t>ר;</w:t>
      </w:r>
    </w:p>
    <w:p w14:paraId="3BC5ACC9" w14:textId="77777777" w:rsidR="00906DB4" w:rsidRDefault="00906D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רופא מוסמך ראשי" פירושו </w:t>
      </w:r>
      <w:r w:rsidR="00271869">
        <w:rPr>
          <w:rStyle w:val="default"/>
          <w:rFonts w:cs="FrankRuehl"/>
          <w:rtl/>
        </w:rPr>
        <w:t>–</w:t>
      </w:r>
      <w:r>
        <w:rPr>
          <w:rStyle w:val="default"/>
          <w:rFonts w:cs="FrankRuehl" w:hint="cs"/>
          <w:rtl/>
        </w:rPr>
        <w:t xml:space="preserve"> רופא מוסמך ראשי שנתמנה על פי תקנה 2(א) לתקנות הנכים (טיפול רפואי), תשי"א-1951;</w:t>
      </w:r>
    </w:p>
    <w:p w14:paraId="298266D9" w14:textId="77777777" w:rsidR="00906DB4" w:rsidRDefault="00906D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אפשרות מעשית להעסקה" פירושו </w:t>
      </w:r>
      <w:r w:rsidR="00271869">
        <w:rPr>
          <w:rStyle w:val="default"/>
          <w:rFonts w:cs="FrankRuehl"/>
          <w:rtl/>
        </w:rPr>
        <w:t>–</w:t>
      </w:r>
      <w:r>
        <w:rPr>
          <w:rStyle w:val="default"/>
          <w:rFonts w:cs="FrankRuehl" w:hint="cs"/>
          <w:rtl/>
        </w:rPr>
        <w:t xml:space="preserve"> כאמור בתקנה 9 לתקנות העסקה;</w:t>
      </w:r>
    </w:p>
    <w:p w14:paraId="0AB065C8" w14:textId="77777777" w:rsidR="00906DB4" w:rsidRDefault="00906D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אמצעי סיוע לשיקום" פירושו </w:t>
      </w:r>
      <w:r w:rsidR="00271869">
        <w:rPr>
          <w:rStyle w:val="default"/>
          <w:rFonts w:cs="FrankRuehl"/>
          <w:rtl/>
        </w:rPr>
        <w:t>–</w:t>
      </w:r>
    </w:p>
    <w:p w14:paraId="2C3D600E" w14:textId="77777777" w:rsidR="00906DB4" w:rsidRDefault="00906D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מימון מלא או חלקי של כינון עסק או הכשרה מקצועית, בין בצורת הענקה ובין בצורת מילווה לשיקום;</w:t>
      </w:r>
    </w:p>
    <w:p w14:paraId="499ACDFB" w14:textId="77777777" w:rsidR="00906DB4" w:rsidRDefault="00906DB4">
      <w:pPr>
        <w:pStyle w:val="P22"/>
        <w:spacing w:before="72"/>
        <w:ind w:left="1021" w:right="1134"/>
        <w:rPr>
          <w:rStyle w:val="default"/>
          <w:rFonts w:cs="FrankRuehl"/>
          <w:rtl/>
        </w:rPr>
      </w:pPr>
      <w:r>
        <w:rPr>
          <w:rStyle w:val="default"/>
          <w:rFonts w:cs="FrankRuehl"/>
          <w:rtl/>
        </w:rPr>
        <w:t>(2</w:t>
      </w:r>
      <w:r>
        <w:rPr>
          <w:rStyle w:val="default"/>
          <w:rFonts w:cs="FrankRuehl" w:hint="cs"/>
          <w:rtl/>
        </w:rPr>
        <w:t>)</w:t>
      </w:r>
      <w:r>
        <w:rPr>
          <w:rStyle w:val="default"/>
          <w:rFonts w:cs="FrankRuehl"/>
          <w:rtl/>
        </w:rPr>
        <w:tab/>
      </w:r>
      <w:r>
        <w:rPr>
          <w:rStyle w:val="default"/>
          <w:rFonts w:cs="FrankRuehl" w:hint="cs"/>
          <w:rtl/>
        </w:rPr>
        <w:t>המצאת מקום לעסק או להתעסקות בעבודה או במקצוע מסויים או סיוע בהמצאתו;</w:t>
      </w:r>
    </w:p>
    <w:p w14:paraId="52DCE84E" w14:textId="77777777" w:rsidR="00906DB4" w:rsidRDefault="00906DB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המצאת ציוד לעס</w:t>
      </w:r>
      <w:r>
        <w:rPr>
          <w:rStyle w:val="default"/>
          <w:rFonts w:cs="FrankRuehl"/>
          <w:rtl/>
        </w:rPr>
        <w:t>ק</w:t>
      </w:r>
      <w:r>
        <w:rPr>
          <w:rStyle w:val="default"/>
          <w:rFonts w:cs="FrankRuehl" w:hint="cs"/>
          <w:rtl/>
        </w:rPr>
        <w:t xml:space="preserve"> או כלים לעבודה או סיוע בהמצאתם;</w:t>
      </w:r>
    </w:p>
    <w:p w14:paraId="7FC8D52B" w14:textId="77777777" w:rsidR="00906DB4" w:rsidRDefault="00906DB4">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הספקת חמרי גלם ואמצעים אחרים הדרושים לעבודה או לעסק או סיוע בהספקתם;</w:t>
      </w:r>
    </w:p>
    <w:p w14:paraId="56A6D4D8" w14:textId="77777777" w:rsidR="00906DB4" w:rsidRDefault="00906DB4">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המצאת רשיונות וזכיונות הדרושים לעבודה או לעסק או סיוע בהמצאתם.</w:t>
      </w:r>
    </w:p>
    <w:p w14:paraId="594056FB" w14:textId="77777777" w:rsidR="00906DB4" w:rsidRDefault="00906DB4">
      <w:pPr>
        <w:pStyle w:val="P00"/>
        <w:spacing w:before="72"/>
        <w:ind w:left="0" w:right="1134"/>
        <w:rPr>
          <w:rStyle w:val="default"/>
          <w:rFonts w:cs="FrankRuehl"/>
          <w:rtl/>
        </w:rPr>
      </w:pPr>
      <w:bookmarkStart w:id="4" w:name="Seif1"/>
      <w:bookmarkEnd w:id="4"/>
      <w:r>
        <w:rPr>
          <w:lang w:val="he-IL"/>
        </w:rPr>
        <w:pict w14:anchorId="41116E0B">
          <v:rect id="_x0000_s1030" style="position:absolute;left:0;text-align:left;margin-left:464.5pt;margin-top:8.05pt;width:75.05pt;height:41pt;z-index:251652096" o:allowincell="f" filled="f" stroked="f" strokecolor="lime" strokeweight=".25pt">
            <v:textbox style="mso-next-textbox:#_x0000_s1030" inset="0,0,0,0">
              <w:txbxContent>
                <w:p w14:paraId="7B653FFE" w14:textId="77777777" w:rsidR="00906DB4" w:rsidRDefault="00906DB4">
                  <w:pPr>
                    <w:spacing w:line="160" w:lineRule="exact"/>
                    <w:jc w:val="left"/>
                    <w:rPr>
                      <w:rFonts w:cs="Miriam"/>
                      <w:noProof/>
                      <w:szCs w:val="18"/>
                      <w:rtl/>
                    </w:rPr>
                  </w:pPr>
                  <w:r>
                    <w:rPr>
                      <w:rFonts w:cs="Miriam"/>
                      <w:szCs w:val="18"/>
                      <w:rtl/>
                    </w:rPr>
                    <w:t>ת</w:t>
                  </w:r>
                  <w:r>
                    <w:rPr>
                      <w:rFonts w:cs="Miriam" w:hint="cs"/>
                      <w:szCs w:val="18"/>
                      <w:rtl/>
                    </w:rPr>
                    <w:t xml:space="preserve">נאים </w:t>
                  </w:r>
                  <w:r>
                    <w:rPr>
                      <w:rFonts w:cs="Miriam"/>
                      <w:szCs w:val="18"/>
                      <w:rtl/>
                    </w:rPr>
                    <w:t>ל</w:t>
                  </w:r>
                  <w:r>
                    <w:rPr>
                      <w:rFonts w:cs="Miriam" w:hint="cs"/>
                      <w:szCs w:val="18"/>
                      <w:rtl/>
                    </w:rPr>
                    <w:t xml:space="preserve">תשלום תגמול </w:t>
                  </w:r>
                  <w:r>
                    <w:rPr>
                      <w:rFonts w:cs="Miriam"/>
                      <w:szCs w:val="18"/>
                      <w:rtl/>
                    </w:rPr>
                    <w:t>ל</w:t>
                  </w:r>
                  <w:r>
                    <w:rPr>
                      <w:rFonts w:cs="Miriam" w:hint="cs"/>
                      <w:szCs w:val="18"/>
                      <w:rtl/>
                    </w:rPr>
                    <w:t>מחוסר פרנסה</w:t>
                  </w:r>
                </w:p>
                <w:p w14:paraId="7654F6B2" w14:textId="77777777" w:rsidR="00906DB4" w:rsidRDefault="00906DB4">
                  <w:pPr>
                    <w:spacing w:line="160" w:lineRule="exact"/>
                    <w:jc w:val="left"/>
                    <w:rPr>
                      <w:rFonts w:cs="Miriam"/>
                      <w:noProof/>
                      <w:szCs w:val="18"/>
                      <w:rtl/>
                    </w:rPr>
                  </w:pPr>
                  <w:r>
                    <w:rPr>
                      <w:rFonts w:cs="Miriam"/>
                      <w:szCs w:val="18"/>
                      <w:rtl/>
                    </w:rPr>
                    <w:t>ת</w:t>
                  </w:r>
                  <w:r>
                    <w:rPr>
                      <w:rFonts w:cs="Miriam" w:hint="cs"/>
                      <w:szCs w:val="18"/>
                      <w:rtl/>
                    </w:rPr>
                    <w:t>ק' תשט"ו-1955</w:t>
                  </w:r>
                </w:p>
                <w:p w14:paraId="3488FB95" w14:textId="77777777" w:rsidR="00906DB4" w:rsidRDefault="00906DB4">
                  <w:pPr>
                    <w:spacing w:line="160" w:lineRule="exact"/>
                    <w:jc w:val="left"/>
                    <w:rPr>
                      <w:rFonts w:cs="Miriam"/>
                      <w:noProof/>
                      <w:szCs w:val="18"/>
                      <w:rtl/>
                    </w:rPr>
                  </w:pPr>
                  <w:r>
                    <w:rPr>
                      <w:rFonts w:cs="Miriam"/>
                      <w:szCs w:val="18"/>
                      <w:rtl/>
                    </w:rPr>
                    <w:t>ת</w:t>
                  </w:r>
                  <w:r>
                    <w:rPr>
                      <w:rFonts w:cs="Miriam" w:hint="cs"/>
                      <w:szCs w:val="18"/>
                      <w:rtl/>
                    </w:rPr>
                    <w:t>ק' תש"ל-1970</w:t>
                  </w:r>
                </w:p>
              </w:txbxContent>
            </v:textbox>
            <w10:anchorlock/>
          </v:rect>
        </w:pict>
      </w:r>
      <w:r>
        <w:rPr>
          <w:rStyle w:val="big-number"/>
          <w:rFonts w:cs="Miriam"/>
          <w:rtl/>
        </w:rPr>
        <w:t>2.</w:t>
      </w:r>
      <w:r>
        <w:rPr>
          <w:rStyle w:val="big-number"/>
          <w:rFonts w:cs="Miriam"/>
          <w:rtl/>
        </w:rPr>
        <w:tab/>
      </w:r>
      <w:r>
        <w:rPr>
          <w:rStyle w:val="default"/>
          <w:rFonts w:cs="FrankRuehl"/>
          <w:rtl/>
        </w:rPr>
        <w:t>נכ</w:t>
      </w:r>
      <w:r>
        <w:rPr>
          <w:rStyle w:val="default"/>
          <w:rFonts w:cs="FrankRuehl" w:hint="cs"/>
          <w:rtl/>
        </w:rPr>
        <w:t>ה שאין לו הכנסה מכל מקור שהוא פרט לתגמולים לפי החוק, רואים אותו כמחוסר פרנסה לצורך סעיף 6 לחוק אם יוכיח לקצין התשלומים שנתמלאו בו תנאים אלה:</w:t>
      </w:r>
    </w:p>
    <w:p w14:paraId="1455C656" w14:textId="77777777" w:rsidR="00906DB4" w:rsidRDefault="00906DB4" w:rsidP="00271869">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נרשם בלשכה תוך שבוע ימים מתחילת הזמן הקובע;</w:t>
      </w:r>
    </w:p>
    <w:p w14:paraId="39A67AFA" w14:textId="77777777" w:rsidR="00906DB4" w:rsidRDefault="00906DB4" w:rsidP="00271869">
      <w:pPr>
        <w:pStyle w:val="P22"/>
        <w:tabs>
          <w:tab w:val="left" w:pos="624"/>
          <w:tab w:val="left" w:pos="1021"/>
        </w:tabs>
        <w:spacing w:before="72"/>
        <w:ind w:left="624" w:right="1134"/>
        <w:rPr>
          <w:rStyle w:val="default"/>
          <w:rFonts w:cs="FrankRuehl"/>
          <w:rtl/>
        </w:rPr>
      </w:pPr>
      <w:r>
        <w:rPr>
          <w:rtl/>
          <w:lang w:val="he-IL"/>
        </w:rPr>
        <w:pict w14:anchorId="54B764D3">
          <v:shape id="_x0000_s1055" type="#_x0000_t202" style="position:absolute;left:0;text-align:left;margin-left:470.25pt;margin-top:7.1pt;width:1in;height:14.8pt;z-index:251665408" filled="f" stroked="f">
            <v:textbox inset="1mm,0,1mm,0">
              <w:txbxContent>
                <w:p w14:paraId="657D62C9" w14:textId="77777777" w:rsidR="00906DB4" w:rsidRDefault="00906DB4">
                  <w:pPr>
                    <w:spacing w:line="160" w:lineRule="exact"/>
                    <w:jc w:val="left"/>
                    <w:rPr>
                      <w:rFonts w:cs="Miriam"/>
                      <w:noProof/>
                      <w:szCs w:val="18"/>
                      <w:rtl/>
                    </w:rPr>
                  </w:pPr>
                  <w:r>
                    <w:rPr>
                      <w:rFonts w:cs="Miriam"/>
                      <w:szCs w:val="18"/>
                      <w:rtl/>
                    </w:rPr>
                    <w:t>ת</w:t>
                  </w:r>
                  <w:r>
                    <w:rPr>
                      <w:rFonts w:cs="Miriam" w:hint="cs"/>
                      <w:szCs w:val="18"/>
                      <w:rtl/>
                    </w:rPr>
                    <w:t>ק' תש"ך-1960</w:t>
                  </w:r>
                </w:p>
              </w:txbxContent>
            </v:textbox>
          </v:shape>
        </w:pict>
      </w:r>
      <w:r>
        <w:rPr>
          <w:rStyle w:val="default"/>
          <w:rFonts w:cs="FrankRuehl"/>
          <w:rtl/>
        </w:rPr>
        <w:t>(2)</w:t>
      </w:r>
      <w:r>
        <w:rPr>
          <w:rStyle w:val="default"/>
          <w:rFonts w:cs="FrankRuehl"/>
          <w:rtl/>
        </w:rPr>
        <w:tab/>
      </w:r>
      <w:r>
        <w:rPr>
          <w:rStyle w:val="default"/>
          <w:rFonts w:cs="FrankRuehl" w:hint="cs"/>
          <w:rtl/>
        </w:rPr>
        <w:t>הגיש לקצין התגמולים, לא יאוחר משבוע מסיום הזמן הקובע, בקשה בכת</w:t>
      </w:r>
      <w:r>
        <w:rPr>
          <w:rStyle w:val="default"/>
          <w:rFonts w:cs="FrankRuehl"/>
          <w:rtl/>
        </w:rPr>
        <w:t>ב</w:t>
      </w:r>
      <w:r>
        <w:rPr>
          <w:rStyle w:val="default"/>
          <w:rFonts w:cs="FrankRuehl" w:hint="cs"/>
          <w:rtl/>
        </w:rPr>
        <w:t xml:space="preserve"> לתשלום תגמול למחוסר פרנסה לפי הנוסח שבטופס שאפשר להשיגו במשרד קצין התגמולים החתום בידו, בצירוף תעודה מאת הלשכה המעידה כי בזמן הקובע:</w:t>
      </w:r>
    </w:p>
    <w:p w14:paraId="42C8A954" w14:textId="77777777" w:rsidR="00906DB4" w:rsidRDefault="00906DB4" w:rsidP="00271869">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rPr>
        <w:t>I</w:t>
      </w:r>
      <w:r>
        <w:rPr>
          <w:rStyle w:val="default"/>
          <w:rFonts w:cs="FrankRuehl"/>
          <w:rtl/>
        </w:rPr>
        <w:t>)</w:t>
      </w:r>
      <w:r>
        <w:rPr>
          <w:rStyle w:val="default"/>
          <w:rFonts w:cs="FrankRuehl"/>
          <w:rtl/>
        </w:rPr>
        <w:tab/>
      </w:r>
      <w:r>
        <w:rPr>
          <w:rStyle w:val="default"/>
          <w:rFonts w:cs="FrankRuehl" w:hint="cs"/>
          <w:rtl/>
        </w:rPr>
        <w:t>הרשות לא הוציאה לגביו כל הודעה לפי תקנה 6(ב) לתקנות העסקה,</w:t>
      </w:r>
    </w:p>
    <w:p w14:paraId="2714D38F" w14:textId="77777777" w:rsidR="00906DB4" w:rsidRDefault="00906DB4" w:rsidP="00271869">
      <w:pPr>
        <w:pStyle w:val="P33"/>
        <w:tabs>
          <w:tab w:val="left" w:pos="624"/>
          <w:tab w:val="left" w:pos="1021"/>
          <w:tab w:val="left" w:pos="1474"/>
        </w:tabs>
        <w:spacing w:before="72"/>
        <w:ind w:left="1021" w:right="1134"/>
        <w:rPr>
          <w:rStyle w:val="default"/>
          <w:rFonts w:cs="FrankRuehl"/>
          <w:rtl/>
        </w:rPr>
      </w:pPr>
      <w:r>
        <w:rPr>
          <w:rStyle w:val="default"/>
          <w:rFonts w:cs="FrankRuehl"/>
          <w:rtl/>
        </w:rPr>
        <w:lastRenderedPageBreak/>
        <w:t>(</w:t>
      </w:r>
      <w:r>
        <w:rPr>
          <w:rStyle w:val="default"/>
          <w:rFonts w:cs="FrankRuehl"/>
        </w:rPr>
        <w:t>II</w:t>
      </w:r>
      <w:r>
        <w:rPr>
          <w:rStyle w:val="default"/>
          <w:rFonts w:cs="FrankRuehl"/>
          <w:rtl/>
        </w:rPr>
        <w:t>)</w:t>
      </w:r>
      <w:r>
        <w:rPr>
          <w:rStyle w:val="default"/>
          <w:rFonts w:cs="FrankRuehl"/>
          <w:rtl/>
        </w:rPr>
        <w:tab/>
      </w:r>
      <w:r>
        <w:rPr>
          <w:rStyle w:val="default"/>
          <w:rFonts w:cs="FrankRuehl" w:hint="cs"/>
          <w:rtl/>
        </w:rPr>
        <w:t>לא סירב לקבל כל עבודה שלגביה הציעה הרשות להוציא הודע</w:t>
      </w:r>
      <w:r>
        <w:rPr>
          <w:rStyle w:val="default"/>
          <w:rFonts w:cs="FrankRuehl"/>
          <w:rtl/>
        </w:rPr>
        <w:t>ה</w:t>
      </w:r>
      <w:r>
        <w:rPr>
          <w:rStyle w:val="default"/>
          <w:rFonts w:cs="FrankRuehl" w:hint="cs"/>
          <w:rtl/>
        </w:rPr>
        <w:t xml:space="preserve"> כזאת,</w:t>
      </w:r>
    </w:p>
    <w:p w14:paraId="6504D8D5" w14:textId="77777777" w:rsidR="00906DB4" w:rsidRDefault="00906DB4" w:rsidP="00271869">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rPr>
        <w:t>III</w:t>
      </w:r>
      <w:r>
        <w:rPr>
          <w:rStyle w:val="default"/>
          <w:rFonts w:cs="FrankRuehl"/>
          <w:rtl/>
        </w:rPr>
        <w:t>)</w:t>
      </w:r>
      <w:r>
        <w:rPr>
          <w:rStyle w:val="default"/>
          <w:rFonts w:cs="FrankRuehl"/>
          <w:rtl/>
        </w:rPr>
        <w:tab/>
      </w:r>
      <w:r>
        <w:rPr>
          <w:rStyle w:val="default"/>
          <w:rFonts w:cs="FrankRuehl" w:hint="cs"/>
          <w:rtl/>
        </w:rPr>
        <w:t>הלשכה לא הציעה לו כל עבודה או מקור פרנסה שהוא סירב לקבלה,</w:t>
      </w:r>
    </w:p>
    <w:p w14:paraId="05FF52F3" w14:textId="77777777" w:rsidR="00906DB4" w:rsidRDefault="00906DB4" w:rsidP="00271869">
      <w:pPr>
        <w:pStyle w:val="P33"/>
        <w:tabs>
          <w:tab w:val="left" w:pos="624"/>
          <w:tab w:val="left" w:pos="1021"/>
          <w:tab w:val="left" w:pos="1474"/>
        </w:tabs>
        <w:spacing w:before="72"/>
        <w:ind w:left="1021" w:right="1134"/>
        <w:rPr>
          <w:rStyle w:val="default"/>
          <w:rFonts w:cs="FrankRuehl"/>
          <w:rtl/>
        </w:rPr>
      </w:pPr>
      <w:r>
        <w:rPr>
          <w:lang w:val="he-IL"/>
        </w:rPr>
        <w:pict w14:anchorId="1AA3E1C6">
          <v:rect id="_x0000_s1031" style="position:absolute;left:0;text-align:left;margin-left:464.5pt;margin-top:8.05pt;width:75.05pt;height:10pt;z-index:251653120" o:allowincell="f" filled="f" stroked="f" strokecolor="lime" strokeweight=".25pt">
            <v:textbox style="mso-next-textbox:#_x0000_s1031" inset="0,0,0,0">
              <w:txbxContent>
                <w:p w14:paraId="53FC795A" w14:textId="77777777" w:rsidR="00906DB4" w:rsidRDefault="00906DB4">
                  <w:pPr>
                    <w:spacing w:line="160" w:lineRule="exact"/>
                    <w:jc w:val="left"/>
                    <w:rPr>
                      <w:rFonts w:cs="Miriam"/>
                      <w:noProof/>
                      <w:szCs w:val="18"/>
                      <w:rtl/>
                    </w:rPr>
                  </w:pPr>
                  <w:r>
                    <w:rPr>
                      <w:rFonts w:cs="Miriam"/>
                      <w:szCs w:val="18"/>
                      <w:rtl/>
                    </w:rPr>
                    <w:t>ת</w:t>
                  </w:r>
                  <w:r>
                    <w:rPr>
                      <w:rFonts w:cs="Miriam" w:hint="cs"/>
                      <w:szCs w:val="18"/>
                      <w:rtl/>
                    </w:rPr>
                    <w:t>ק' תשי"ז-1957</w:t>
                  </w:r>
                </w:p>
              </w:txbxContent>
            </v:textbox>
            <w10:anchorlock/>
          </v:rect>
        </w:pict>
      </w:r>
      <w:r>
        <w:rPr>
          <w:rStyle w:val="default"/>
          <w:rFonts w:cs="FrankRuehl"/>
          <w:rtl/>
        </w:rPr>
        <w:t>(</w:t>
      </w:r>
      <w:r>
        <w:rPr>
          <w:rStyle w:val="default"/>
          <w:rFonts w:cs="FrankRuehl"/>
        </w:rPr>
        <w:t>IV</w:t>
      </w:r>
      <w:r>
        <w:rPr>
          <w:rStyle w:val="default"/>
          <w:rFonts w:cs="FrankRuehl"/>
          <w:rtl/>
        </w:rPr>
        <w:t>)</w:t>
      </w:r>
      <w:r>
        <w:rPr>
          <w:rStyle w:val="default"/>
          <w:rFonts w:cs="FrankRuehl"/>
          <w:rtl/>
        </w:rPr>
        <w:tab/>
      </w:r>
      <w:r>
        <w:rPr>
          <w:rStyle w:val="default"/>
          <w:rFonts w:cs="FrankRuehl" w:hint="cs"/>
          <w:rtl/>
        </w:rPr>
        <w:t>הלשכה לא הציעה לו לרכוש הכשרה למקצוע או לביצוע עבודה שהוא סירב לקבלה ושלדעת הרשות עליו לקבלה כדי שיהיה מסוגל לעשות עבודה שבה יועסק על פי תקנות העסקה, וכן לא הציע</w:t>
      </w:r>
      <w:r>
        <w:rPr>
          <w:rStyle w:val="default"/>
          <w:rFonts w:cs="FrankRuehl"/>
          <w:rtl/>
        </w:rPr>
        <w:t>ה</w:t>
      </w:r>
      <w:r>
        <w:rPr>
          <w:rStyle w:val="default"/>
          <w:rFonts w:cs="FrankRuehl" w:hint="cs"/>
          <w:rtl/>
        </w:rPr>
        <w:t xml:space="preserve"> שבתקופת ההכשרה ישולמו לו התשלומים המשתלמים לנכה שאושר מימון שיקומו כאמור בתקנה 13 לתקנות הנכים (תגמולים ושיקום) (תקנות להשתלמות מקצועית במוסדות</w:t>
      </w:r>
      <w:r>
        <w:rPr>
          <w:rStyle w:val="default"/>
          <w:rFonts w:cs="FrankRuehl"/>
          <w:rtl/>
        </w:rPr>
        <w:t xml:space="preserve"> </w:t>
      </w:r>
      <w:r>
        <w:rPr>
          <w:rStyle w:val="default"/>
          <w:rFonts w:cs="FrankRuehl" w:hint="cs"/>
          <w:rtl/>
        </w:rPr>
        <w:t>להשכלה גבוהה), תשט"ו-1955.</w:t>
      </w:r>
    </w:p>
    <w:p w14:paraId="2F1DF983" w14:textId="77777777" w:rsidR="00906DB4" w:rsidRDefault="00906DB4" w:rsidP="00271869">
      <w:pPr>
        <w:pStyle w:val="P22"/>
        <w:tabs>
          <w:tab w:val="left" w:pos="624"/>
          <w:tab w:val="left" w:pos="1021"/>
        </w:tabs>
        <w:spacing w:before="72"/>
        <w:ind w:left="624" w:right="1134"/>
        <w:rPr>
          <w:rStyle w:val="default"/>
          <w:rFonts w:cs="FrankRuehl"/>
          <w:rtl/>
        </w:rPr>
      </w:pPr>
      <w:r>
        <w:rPr>
          <w:lang w:val="he-IL"/>
        </w:rPr>
        <w:pict w14:anchorId="1C192AB8">
          <v:rect id="_x0000_s1032" style="position:absolute;left:0;text-align:left;margin-left:464.5pt;margin-top:8.05pt;width:75.05pt;height:10pt;z-index:251654144" o:allowincell="f" filled="f" stroked="f" strokecolor="lime" strokeweight=".25pt">
            <v:textbox style="mso-next-textbox:#_x0000_s1032" inset="0,0,0,0">
              <w:txbxContent>
                <w:p w14:paraId="7D7630DD" w14:textId="77777777" w:rsidR="00906DB4" w:rsidRDefault="00906DB4">
                  <w:pPr>
                    <w:spacing w:line="160" w:lineRule="exact"/>
                    <w:jc w:val="left"/>
                    <w:rPr>
                      <w:rFonts w:cs="Miriam"/>
                      <w:noProof/>
                      <w:szCs w:val="18"/>
                      <w:rtl/>
                    </w:rPr>
                  </w:pPr>
                  <w:r>
                    <w:rPr>
                      <w:rFonts w:cs="Miriam"/>
                      <w:szCs w:val="18"/>
                      <w:rtl/>
                    </w:rPr>
                    <w:t>ת</w:t>
                  </w:r>
                  <w:r>
                    <w:rPr>
                      <w:rFonts w:cs="Miriam" w:hint="cs"/>
                      <w:szCs w:val="18"/>
                      <w:rtl/>
                    </w:rPr>
                    <w:t>ק' תש"ל-19</w:t>
                  </w:r>
                  <w:r>
                    <w:rPr>
                      <w:rFonts w:cs="Miriam"/>
                      <w:szCs w:val="18"/>
                      <w:rtl/>
                    </w:rPr>
                    <w:t>70</w:t>
                  </w:r>
                </w:p>
              </w:txbxContent>
            </v:textbox>
            <w10:anchorlock/>
          </v:rect>
        </w:pict>
      </w:r>
      <w:r>
        <w:rPr>
          <w:rStyle w:val="default"/>
          <w:rFonts w:cs="FrankRuehl"/>
          <w:rtl/>
        </w:rPr>
        <w:t>(3)</w:t>
      </w:r>
      <w:r>
        <w:rPr>
          <w:rStyle w:val="default"/>
          <w:rFonts w:cs="FrankRuehl"/>
          <w:rtl/>
        </w:rPr>
        <w:tab/>
      </w:r>
      <w:r>
        <w:rPr>
          <w:rStyle w:val="default"/>
          <w:rFonts w:cs="FrankRuehl" w:hint="cs"/>
          <w:rtl/>
        </w:rPr>
        <w:t>אם שוכנע קצין התגמולים כי נכה שהוכ</w:t>
      </w:r>
      <w:r>
        <w:rPr>
          <w:rStyle w:val="default"/>
          <w:rFonts w:cs="FrankRuehl"/>
          <w:rtl/>
        </w:rPr>
        <w:t>ר</w:t>
      </w:r>
      <w:r>
        <w:rPr>
          <w:rStyle w:val="default"/>
          <w:rFonts w:cs="FrankRuehl" w:hint="cs"/>
          <w:rtl/>
        </w:rPr>
        <w:t xml:space="preserve"> כמחוסר פרנסה אינו מסוגל מפאת נכותו להסתדר בעבודה וכי אין לצפות שבעתיד הנראה לעין תהיה אפשרות מעשית להעסקתו בעבודה, בעסק או בכל מקור פרנסה אחר, רשאי קצין התגמולים להמשיך ולשלם לנכה תגמול חוסר פרנסה, תוך תקופת זמן שקבע מפעם לפעם, ללא צורך במילוי התנאים הק</w:t>
      </w:r>
      <w:r>
        <w:rPr>
          <w:rStyle w:val="default"/>
          <w:rFonts w:cs="FrankRuehl"/>
          <w:rtl/>
        </w:rPr>
        <w:t>בו</w:t>
      </w:r>
      <w:r>
        <w:rPr>
          <w:rStyle w:val="default"/>
          <w:rFonts w:cs="FrankRuehl" w:hint="cs"/>
          <w:rtl/>
        </w:rPr>
        <w:t>עים בפסקאות (1) ו-(2);</w:t>
      </w:r>
    </w:p>
    <w:p w14:paraId="2BF9EA23" w14:textId="77777777" w:rsidR="00906DB4" w:rsidRDefault="00906DB4" w:rsidP="00271869">
      <w:pPr>
        <w:pStyle w:val="P22"/>
        <w:tabs>
          <w:tab w:val="left" w:pos="624"/>
          <w:tab w:val="left" w:pos="1021"/>
        </w:tabs>
        <w:spacing w:before="72"/>
        <w:ind w:left="624" w:right="1134"/>
        <w:rPr>
          <w:rStyle w:val="default"/>
          <w:rFonts w:cs="FrankRuehl" w:hint="cs"/>
          <w:rtl/>
        </w:rPr>
      </w:pPr>
      <w:r>
        <w:rPr>
          <w:lang w:val="he-IL"/>
        </w:rPr>
        <w:pict w14:anchorId="0C889AC1">
          <v:rect id="_x0000_s1033" style="position:absolute;left:0;text-align:left;margin-left:464.5pt;margin-top:8.05pt;width:75.05pt;height:10pt;z-index:251655168" o:allowincell="f" filled="f" stroked="f" strokecolor="lime" strokeweight=".25pt">
            <v:textbox style="mso-next-textbox:#_x0000_s1033" inset="0,0,0,0">
              <w:txbxContent>
                <w:p w14:paraId="673C9B65" w14:textId="77777777" w:rsidR="00906DB4" w:rsidRDefault="00906DB4">
                  <w:pPr>
                    <w:spacing w:line="160" w:lineRule="exact"/>
                    <w:jc w:val="left"/>
                    <w:rPr>
                      <w:rFonts w:cs="Miriam"/>
                      <w:noProof/>
                      <w:szCs w:val="18"/>
                      <w:rtl/>
                    </w:rPr>
                  </w:pPr>
                  <w:r>
                    <w:rPr>
                      <w:rFonts w:cs="Miriam"/>
                      <w:szCs w:val="18"/>
                      <w:rtl/>
                    </w:rPr>
                    <w:t>ת</w:t>
                  </w:r>
                  <w:r>
                    <w:rPr>
                      <w:rFonts w:cs="Miriam" w:hint="cs"/>
                      <w:szCs w:val="18"/>
                      <w:rtl/>
                    </w:rPr>
                    <w:t>ק' תש"ל-1970</w:t>
                  </w:r>
                </w:p>
              </w:txbxContent>
            </v:textbox>
            <w10:anchorlock/>
          </v:rect>
        </w:pict>
      </w:r>
      <w:r>
        <w:rPr>
          <w:rStyle w:val="default"/>
          <w:rFonts w:cs="FrankRuehl"/>
          <w:rtl/>
        </w:rPr>
        <w:t>(4)</w:t>
      </w:r>
      <w:r>
        <w:rPr>
          <w:rStyle w:val="default"/>
          <w:rFonts w:cs="FrankRuehl"/>
          <w:rtl/>
        </w:rPr>
        <w:tab/>
      </w:r>
      <w:r>
        <w:rPr>
          <w:rStyle w:val="default"/>
          <w:rFonts w:cs="FrankRuehl" w:hint="cs"/>
          <w:rtl/>
        </w:rPr>
        <w:t xml:space="preserve">לנכה מחוסר פרנסה, שדרגת נכותו טרם נקבעה על ידי הועדה הרפואית, ישולמו תגמולי חוסר פרנסה לאחר שרופא מוסמך ראשי העריך באורח ארעי את דרגת נכותו; התגמולים יאושרו לפי דרגת הנכות שקבעה הועדה הרפואית החל מהמועד לתחילת </w:t>
      </w:r>
      <w:r>
        <w:rPr>
          <w:rStyle w:val="default"/>
          <w:rFonts w:cs="FrankRuehl"/>
          <w:rtl/>
        </w:rPr>
        <w:t>ת</w:t>
      </w:r>
      <w:r>
        <w:rPr>
          <w:rStyle w:val="default"/>
          <w:rFonts w:cs="FrankRuehl" w:hint="cs"/>
          <w:rtl/>
        </w:rPr>
        <w:t>שלומם; התשלומים ששולמו לנכה על בסיס הערכה זמנית של דרגת נכותו דינם כמפרעה והיא תנוכה מהתגמולים שהנכה יהיה זכאי להם על פי דרגת הנכות שתקבע הועדה הרפואית.</w:t>
      </w:r>
    </w:p>
    <w:p w14:paraId="2D98087F" w14:textId="77777777" w:rsidR="00906DB4" w:rsidRPr="00271869" w:rsidRDefault="00906DB4">
      <w:pPr>
        <w:pStyle w:val="P00"/>
        <w:spacing w:before="0"/>
        <w:ind w:left="0" w:right="1134"/>
        <w:rPr>
          <w:rFonts w:hint="cs"/>
          <w:b/>
          <w:bCs/>
          <w:vanish/>
          <w:szCs w:val="20"/>
          <w:shd w:val="clear" w:color="auto" w:fill="FFFF99"/>
          <w:rtl/>
        </w:rPr>
      </w:pPr>
      <w:bookmarkStart w:id="5" w:name="Rov16"/>
      <w:r w:rsidRPr="00271869">
        <w:rPr>
          <w:rFonts w:hint="cs"/>
          <w:vanish/>
          <w:color w:val="FF0000"/>
          <w:szCs w:val="20"/>
          <w:shd w:val="clear" w:color="auto" w:fill="FFFF99"/>
          <w:rtl/>
        </w:rPr>
        <w:t>מיום 8.7.1955</w:t>
      </w:r>
    </w:p>
    <w:p w14:paraId="3C8ACA6D" w14:textId="77777777" w:rsidR="00906DB4" w:rsidRPr="00271869" w:rsidRDefault="00906DB4">
      <w:pPr>
        <w:pStyle w:val="P00"/>
        <w:spacing w:before="0"/>
        <w:ind w:left="0" w:right="1134"/>
        <w:rPr>
          <w:rFonts w:hint="cs"/>
          <w:b/>
          <w:bCs/>
          <w:vanish/>
          <w:szCs w:val="20"/>
          <w:shd w:val="clear" w:color="auto" w:fill="FFFF99"/>
          <w:rtl/>
        </w:rPr>
      </w:pPr>
      <w:r w:rsidRPr="00271869">
        <w:rPr>
          <w:rFonts w:hint="cs"/>
          <w:b/>
          <w:bCs/>
          <w:vanish/>
          <w:szCs w:val="20"/>
          <w:shd w:val="clear" w:color="auto" w:fill="FFFF99"/>
          <w:rtl/>
        </w:rPr>
        <w:t>תק' תשט"ו-1955</w:t>
      </w:r>
    </w:p>
    <w:p w14:paraId="33848CB8" w14:textId="77777777" w:rsidR="00906DB4" w:rsidRPr="00271869" w:rsidRDefault="00906DB4">
      <w:pPr>
        <w:pStyle w:val="P00"/>
        <w:tabs>
          <w:tab w:val="clear" w:pos="6259"/>
        </w:tabs>
        <w:spacing w:before="0"/>
        <w:ind w:left="0" w:right="1134"/>
        <w:rPr>
          <w:rFonts w:hint="cs"/>
          <w:vanish/>
          <w:szCs w:val="20"/>
          <w:shd w:val="clear" w:color="auto" w:fill="FFFF99"/>
          <w:rtl/>
        </w:rPr>
      </w:pPr>
      <w:hyperlink r:id="rId11" w:history="1">
        <w:r w:rsidRPr="00271869">
          <w:rPr>
            <w:rStyle w:val="Hyperlink"/>
            <w:rFonts w:hint="cs"/>
            <w:vanish/>
            <w:szCs w:val="20"/>
            <w:shd w:val="clear" w:color="auto" w:fill="FFFF99"/>
            <w:rtl/>
          </w:rPr>
          <w:t>ק"ת תשט"ו מס' 537</w:t>
        </w:r>
      </w:hyperlink>
      <w:r w:rsidRPr="00271869">
        <w:rPr>
          <w:rFonts w:hint="cs"/>
          <w:vanish/>
          <w:szCs w:val="20"/>
          <w:shd w:val="clear" w:color="auto" w:fill="FFFF99"/>
          <w:rtl/>
        </w:rPr>
        <w:t xml:space="preserve"> מיום 4.8.1955 עמ' 1268</w:t>
      </w:r>
    </w:p>
    <w:p w14:paraId="7F172F81" w14:textId="77777777" w:rsidR="00906DB4" w:rsidRPr="00271869" w:rsidRDefault="00906DB4">
      <w:pPr>
        <w:pStyle w:val="P00"/>
        <w:ind w:left="0" w:right="1134"/>
        <w:rPr>
          <w:rStyle w:val="default"/>
          <w:rFonts w:cs="FrankRuehl" w:hint="cs"/>
          <w:vanish/>
          <w:sz w:val="22"/>
          <w:szCs w:val="22"/>
          <w:shd w:val="clear" w:color="auto" w:fill="FFFF99"/>
          <w:rtl/>
        </w:rPr>
      </w:pPr>
      <w:r w:rsidRPr="00271869">
        <w:rPr>
          <w:rStyle w:val="big-number"/>
          <w:rFonts w:cs="FrankRuehl"/>
          <w:vanish/>
          <w:sz w:val="22"/>
          <w:szCs w:val="22"/>
          <w:shd w:val="clear" w:color="auto" w:fill="FFFF99"/>
          <w:rtl/>
        </w:rPr>
        <w:t>2.</w:t>
      </w:r>
      <w:r w:rsidRPr="00271869">
        <w:rPr>
          <w:rStyle w:val="big-number"/>
          <w:rFonts w:cs="FrankRuehl"/>
          <w:vanish/>
          <w:sz w:val="22"/>
          <w:szCs w:val="22"/>
          <w:shd w:val="clear" w:color="auto" w:fill="FFFF99"/>
          <w:rtl/>
        </w:rPr>
        <w:tab/>
      </w:r>
      <w:r w:rsidRPr="00271869">
        <w:rPr>
          <w:rStyle w:val="default"/>
          <w:rFonts w:cs="FrankRuehl"/>
          <w:vanish/>
          <w:sz w:val="22"/>
          <w:szCs w:val="22"/>
          <w:shd w:val="clear" w:color="auto" w:fill="FFFF99"/>
          <w:rtl/>
        </w:rPr>
        <w:t>נכ</w:t>
      </w:r>
      <w:r w:rsidRPr="00271869">
        <w:rPr>
          <w:rStyle w:val="default"/>
          <w:rFonts w:cs="FrankRuehl" w:hint="cs"/>
          <w:vanish/>
          <w:sz w:val="22"/>
          <w:szCs w:val="22"/>
          <w:shd w:val="clear" w:color="auto" w:fill="FFFF99"/>
          <w:rtl/>
        </w:rPr>
        <w:t xml:space="preserve">ה שאין לו הכנסה מכל מקור שהוא פרט לתגמולים </w:t>
      </w:r>
      <w:r w:rsidRPr="00271869">
        <w:rPr>
          <w:rStyle w:val="default"/>
          <w:rFonts w:cs="FrankRuehl" w:hint="cs"/>
          <w:vanish/>
          <w:sz w:val="22"/>
          <w:szCs w:val="22"/>
          <w:u w:val="single"/>
          <w:shd w:val="clear" w:color="auto" w:fill="FFFF99"/>
          <w:rtl/>
        </w:rPr>
        <w:t>ולדמי נכות</w:t>
      </w:r>
      <w:r w:rsidRPr="00271869">
        <w:rPr>
          <w:rStyle w:val="default"/>
          <w:rFonts w:cs="FrankRuehl" w:hint="cs"/>
          <w:vanish/>
          <w:sz w:val="22"/>
          <w:szCs w:val="22"/>
          <w:shd w:val="clear" w:color="auto" w:fill="FFFF99"/>
          <w:rtl/>
        </w:rPr>
        <w:t xml:space="preserve"> לפי החוק, רואים אותו כמחוסר פרנסה לצורך סעיף 6א לחוק אם יוכיח לקצין התשלומים שנתמלאו בו תנאים אלה:</w:t>
      </w:r>
    </w:p>
    <w:p w14:paraId="37865EB3" w14:textId="77777777" w:rsidR="00906DB4" w:rsidRPr="00271869" w:rsidRDefault="00906DB4">
      <w:pPr>
        <w:pStyle w:val="P00"/>
        <w:spacing w:before="0"/>
        <w:ind w:left="0" w:right="1134"/>
        <w:rPr>
          <w:rFonts w:hint="cs"/>
          <w:vanish/>
          <w:color w:val="FF0000"/>
          <w:szCs w:val="20"/>
          <w:shd w:val="clear" w:color="auto" w:fill="FFFF99"/>
          <w:rtl/>
        </w:rPr>
      </w:pPr>
    </w:p>
    <w:p w14:paraId="38EBD62A" w14:textId="77777777" w:rsidR="00906DB4" w:rsidRPr="00271869" w:rsidRDefault="00906DB4" w:rsidP="00271869">
      <w:pPr>
        <w:pStyle w:val="P00"/>
        <w:spacing w:before="0"/>
        <w:ind w:left="1021" w:right="1134"/>
        <w:rPr>
          <w:rFonts w:hint="cs"/>
          <w:b/>
          <w:bCs/>
          <w:vanish/>
          <w:szCs w:val="20"/>
          <w:shd w:val="clear" w:color="auto" w:fill="FFFF99"/>
          <w:rtl/>
        </w:rPr>
      </w:pPr>
      <w:r w:rsidRPr="00271869">
        <w:rPr>
          <w:rFonts w:hint="cs"/>
          <w:vanish/>
          <w:color w:val="FF0000"/>
          <w:szCs w:val="20"/>
          <w:shd w:val="clear" w:color="auto" w:fill="FFFF99"/>
          <w:rtl/>
        </w:rPr>
        <w:t>מיום 29.8.1957</w:t>
      </w:r>
    </w:p>
    <w:p w14:paraId="4A83DAA1" w14:textId="77777777" w:rsidR="00906DB4" w:rsidRPr="00271869" w:rsidRDefault="00906DB4" w:rsidP="00271869">
      <w:pPr>
        <w:pStyle w:val="P00"/>
        <w:spacing w:before="0"/>
        <w:ind w:left="1021" w:right="1134"/>
        <w:rPr>
          <w:rFonts w:hint="cs"/>
          <w:b/>
          <w:bCs/>
          <w:vanish/>
          <w:szCs w:val="20"/>
          <w:shd w:val="clear" w:color="auto" w:fill="FFFF99"/>
          <w:rtl/>
        </w:rPr>
      </w:pPr>
      <w:r w:rsidRPr="00271869">
        <w:rPr>
          <w:rFonts w:hint="cs"/>
          <w:b/>
          <w:bCs/>
          <w:vanish/>
          <w:szCs w:val="20"/>
          <w:shd w:val="clear" w:color="auto" w:fill="FFFF99"/>
          <w:rtl/>
        </w:rPr>
        <w:t>תק' תשי"ז-1957</w:t>
      </w:r>
    </w:p>
    <w:p w14:paraId="3F67365E" w14:textId="77777777" w:rsidR="00906DB4" w:rsidRPr="00271869" w:rsidRDefault="00906DB4" w:rsidP="00271869">
      <w:pPr>
        <w:pStyle w:val="P00"/>
        <w:tabs>
          <w:tab w:val="clear" w:pos="6259"/>
        </w:tabs>
        <w:spacing w:before="0"/>
        <w:ind w:left="1021" w:right="1134"/>
        <w:rPr>
          <w:rFonts w:hint="cs"/>
          <w:vanish/>
          <w:szCs w:val="20"/>
          <w:shd w:val="clear" w:color="auto" w:fill="FFFF99"/>
          <w:rtl/>
        </w:rPr>
      </w:pPr>
      <w:hyperlink r:id="rId12" w:history="1">
        <w:r w:rsidRPr="00271869">
          <w:rPr>
            <w:rStyle w:val="Hyperlink"/>
            <w:rFonts w:hint="cs"/>
            <w:vanish/>
            <w:szCs w:val="20"/>
            <w:shd w:val="clear" w:color="auto" w:fill="FFFF99"/>
            <w:rtl/>
          </w:rPr>
          <w:t>ק"ת תשי"ז מס' 725</w:t>
        </w:r>
      </w:hyperlink>
      <w:r w:rsidRPr="00271869">
        <w:rPr>
          <w:rFonts w:hint="cs"/>
          <w:vanish/>
          <w:szCs w:val="20"/>
          <w:shd w:val="clear" w:color="auto" w:fill="FFFF99"/>
          <w:rtl/>
        </w:rPr>
        <w:t xml:space="preserve"> מיום 29.8.1957 עמ' 1798</w:t>
      </w:r>
    </w:p>
    <w:p w14:paraId="759D92DB" w14:textId="77777777" w:rsidR="00906DB4" w:rsidRPr="00271869" w:rsidRDefault="00906DB4" w:rsidP="00271869">
      <w:pPr>
        <w:pStyle w:val="P00"/>
        <w:tabs>
          <w:tab w:val="clear" w:pos="6259"/>
        </w:tabs>
        <w:spacing w:before="0"/>
        <w:ind w:left="1021" w:right="1134"/>
        <w:rPr>
          <w:rFonts w:hint="cs"/>
          <w:b/>
          <w:bCs/>
          <w:vanish/>
          <w:szCs w:val="20"/>
          <w:shd w:val="clear" w:color="auto" w:fill="FFFF99"/>
          <w:rtl/>
        </w:rPr>
      </w:pPr>
      <w:r w:rsidRPr="00271869">
        <w:rPr>
          <w:rFonts w:hint="cs"/>
          <w:b/>
          <w:bCs/>
          <w:vanish/>
          <w:szCs w:val="20"/>
          <w:shd w:val="clear" w:color="auto" w:fill="FFFF99"/>
          <w:rtl/>
        </w:rPr>
        <w:t>הוספת פסקת משנה 2(1)(</w:t>
      </w:r>
      <w:r w:rsidRPr="00271869">
        <w:rPr>
          <w:rFonts w:cs="Times New Roman" w:hint="cs"/>
          <w:b/>
          <w:bCs/>
          <w:vanish/>
          <w:sz w:val="16"/>
          <w:szCs w:val="16"/>
          <w:shd w:val="clear" w:color="auto" w:fill="FFFF99"/>
        </w:rPr>
        <w:t>IV</w:t>
      </w:r>
      <w:r w:rsidRPr="00271869">
        <w:rPr>
          <w:rFonts w:cs="Times New Roman" w:hint="cs"/>
          <w:b/>
          <w:bCs/>
          <w:vanish/>
          <w:sz w:val="16"/>
          <w:szCs w:val="16"/>
          <w:shd w:val="clear" w:color="auto" w:fill="FFFF99"/>
          <w:rtl/>
        </w:rPr>
        <w:t>)</w:t>
      </w:r>
    </w:p>
    <w:p w14:paraId="3917CC2D" w14:textId="77777777" w:rsidR="00906DB4" w:rsidRPr="00271869" w:rsidRDefault="00906DB4" w:rsidP="00271869">
      <w:pPr>
        <w:pStyle w:val="P00"/>
        <w:spacing w:before="0"/>
        <w:ind w:left="624" w:right="1134"/>
        <w:rPr>
          <w:rFonts w:hint="cs"/>
          <w:vanish/>
          <w:color w:val="FF0000"/>
          <w:szCs w:val="20"/>
          <w:shd w:val="clear" w:color="auto" w:fill="FFFF99"/>
          <w:rtl/>
        </w:rPr>
      </w:pPr>
    </w:p>
    <w:p w14:paraId="6100B47C" w14:textId="77777777" w:rsidR="00906DB4" w:rsidRPr="00271869" w:rsidRDefault="00906DB4" w:rsidP="00271869">
      <w:pPr>
        <w:pStyle w:val="P00"/>
        <w:spacing w:before="0"/>
        <w:ind w:left="624" w:right="1134"/>
        <w:rPr>
          <w:rFonts w:hint="cs"/>
          <w:b/>
          <w:bCs/>
          <w:vanish/>
          <w:szCs w:val="20"/>
          <w:shd w:val="clear" w:color="auto" w:fill="FFFF99"/>
          <w:rtl/>
        </w:rPr>
      </w:pPr>
      <w:r w:rsidRPr="00271869">
        <w:rPr>
          <w:rFonts w:hint="cs"/>
          <w:vanish/>
          <w:color w:val="FF0000"/>
          <w:szCs w:val="20"/>
          <w:shd w:val="clear" w:color="auto" w:fill="FFFF99"/>
          <w:rtl/>
        </w:rPr>
        <w:t>מיום 12.5.1960</w:t>
      </w:r>
    </w:p>
    <w:p w14:paraId="7318E697" w14:textId="77777777" w:rsidR="00906DB4" w:rsidRPr="00271869" w:rsidRDefault="00906DB4" w:rsidP="00271869">
      <w:pPr>
        <w:pStyle w:val="P00"/>
        <w:spacing w:before="0"/>
        <w:ind w:left="624" w:right="1134"/>
        <w:rPr>
          <w:rFonts w:hint="cs"/>
          <w:b/>
          <w:bCs/>
          <w:vanish/>
          <w:szCs w:val="20"/>
          <w:shd w:val="clear" w:color="auto" w:fill="FFFF99"/>
          <w:rtl/>
        </w:rPr>
      </w:pPr>
      <w:r w:rsidRPr="00271869">
        <w:rPr>
          <w:rFonts w:hint="cs"/>
          <w:b/>
          <w:bCs/>
          <w:vanish/>
          <w:szCs w:val="20"/>
          <w:shd w:val="clear" w:color="auto" w:fill="FFFF99"/>
          <w:rtl/>
        </w:rPr>
        <w:t>תק' תש"ך-1960</w:t>
      </w:r>
    </w:p>
    <w:p w14:paraId="1D531E20" w14:textId="77777777" w:rsidR="00906DB4" w:rsidRPr="00271869" w:rsidRDefault="00906DB4" w:rsidP="00271869">
      <w:pPr>
        <w:pStyle w:val="P00"/>
        <w:tabs>
          <w:tab w:val="clear" w:pos="6259"/>
        </w:tabs>
        <w:spacing w:before="0"/>
        <w:ind w:left="624" w:right="1134"/>
        <w:rPr>
          <w:rFonts w:hint="cs"/>
          <w:vanish/>
          <w:szCs w:val="20"/>
          <w:shd w:val="clear" w:color="auto" w:fill="FFFF99"/>
          <w:rtl/>
        </w:rPr>
      </w:pPr>
      <w:hyperlink r:id="rId13" w:history="1">
        <w:r w:rsidRPr="00271869">
          <w:rPr>
            <w:rStyle w:val="Hyperlink"/>
            <w:rFonts w:hint="cs"/>
            <w:vanish/>
            <w:szCs w:val="20"/>
            <w:shd w:val="clear" w:color="auto" w:fill="FFFF99"/>
            <w:rtl/>
          </w:rPr>
          <w:t>ק"ת תש"ך מס' 1012</w:t>
        </w:r>
      </w:hyperlink>
      <w:r w:rsidRPr="00271869">
        <w:rPr>
          <w:rFonts w:hint="cs"/>
          <w:vanish/>
          <w:szCs w:val="20"/>
          <w:shd w:val="clear" w:color="auto" w:fill="FFFF99"/>
          <w:rtl/>
        </w:rPr>
        <w:t xml:space="preserve"> מיום 12.5.1960 עמ' 1118</w:t>
      </w:r>
    </w:p>
    <w:p w14:paraId="18B7816D" w14:textId="77777777" w:rsidR="00906DB4" w:rsidRPr="00271869" w:rsidRDefault="00906DB4" w:rsidP="00271869">
      <w:pPr>
        <w:pStyle w:val="P22"/>
        <w:tabs>
          <w:tab w:val="left" w:pos="624"/>
          <w:tab w:val="left" w:pos="1021"/>
        </w:tabs>
        <w:ind w:left="624" w:right="1134"/>
        <w:rPr>
          <w:rStyle w:val="default"/>
          <w:rFonts w:cs="FrankRuehl"/>
          <w:vanish/>
          <w:sz w:val="22"/>
          <w:szCs w:val="22"/>
          <w:shd w:val="clear" w:color="auto" w:fill="FFFF99"/>
          <w:rtl/>
        </w:rPr>
      </w:pPr>
      <w:r w:rsidRPr="00271869">
        <w:rPr>
          <w:rStyle w:val="default"/>
          <w:rFonts w:cs="FrankRuehl"/>
          <w:vanish/>
          <w:sz w:val="22"/>
          <w:szCs w:val="22"/>
          <w:shd w:val="clear" w:color="auto" w:fill="FFFF99"/>
          <w:rtl/>
        </w:rPr>
        <w:t>(2)</w:t>
      </w:r>
      <w:r w:rsidRPr="00271869">
        <w:rPr>
          <w:rStyle w:val="default"/>
          <w:rFonts w:cs="FrankRuehl"/>
          <w:vanish/>
          <w:sz w:val="22"/>
          <w:szCs w:val="22"/>
          <w:shd w:val="clear" w:color="auto" w:fill="FFFF99"/>
          <w:rtl/>
        </w:rPr>
        <w:tab/>
      </w:r>
      <w:r w:rsidRPr="00271869">
        <w:rPr>
          <w:rStyle w:val="default"/>
          <w:rFonts w:cs="FrankRuehl" w:hint="cs"/>
          <w:vanish/>
          <w:sz w:val="22"/>
          <w:szCs w:val="22"/>
          <w:shd w:val="clear" w:color="auto" w:fill="FFFF99"/>
          <w:rtl/>
        </w:rPr>
        <w:t>הגיש לקצין התגמולים, לא יאוחר משבוע מסיום הזמן הקובע, בקשה בכת</w:t>
      </w:r>
      <w:r w:rsidRPr="00271869">
        <w:rPr>
          <w:rStyle w:val="default"/>
          <w:rFonts w:cs="FrankRuehl"/>
          <w:vanish/>
          <w:sz w:val="22"/>
          <w:szCs w:val="22"/>
          <w:shd w:val="clear" w:color="auto" w:fill="FFFF99"/>
          <w:rtl/>
        </w:rPr>
        <w:t>ב</w:t>
      </w:r>
      <w:r w:rsidRPr="00271869">
        <w:rPr>
          <w:rStyle w:val="default"/>
          <w:rFonts w:cs="FrankRuehl" w:hint="cs"/>
          <w:vanish/>
          <w:sz w:val="22"/>
          <w:szCs w:val="22"/>
          <w:shd w:val="clear" w:color="auto" w:fill="FFFF99"/>
          <w:rtl/>
        </w:rPr>
        <w:t xml:space="preserve"> לתשלום תגמול למחוסר פרנסה </w:t>
      </w:r>
      <w:r w:rsidRPr="00271869">
        <w:rPr>
          <w:rStyle w:val="default"/>
          <w:rFonts w:cs="FrankRuehl" w:hint="cs"/>
          <w:strike/>
          <w:vanish/>
          <w:sz w:val="22"/>
          <w:szCs w:val="22"/>
          <w:shd w:val="clear" w:color="auto" w:fill="FFFF99"/>
          <w:rtl/>
        </w:rPr>
        <w:t>לפי הטופס שבתוספת</w:t>
      </w:r>
      <w:r w:rsidRPr="00271869">
        <w:rPr>
          <w:rStyle w:val="default"/>
          <w:rFonts w:cs="FrankRuehl" w:hint="cs"/>
          <w:vanish/>
          <w:sz w:val="22"/>
          <w:szCs w:val="22"/>
          <w:shd w:val="clear" w:color="auto" w:fill="FFFF99"/>
          <w:rtl/>
        </w:rPr>
        <w:t xml:space="preserve"> </w:t>
      </w:r>
      <w:r w:rsidRPr="00271869">
        <w:rPr>
          <w:rStyle w:val="default"/>
          <w:rFonts w:cs="FrankRuehl" w:hint="cs"/>
          <w:vanish/>
          <w:sz w:val="22"/>
          <w:szCs w:val="22"/>
          <w:u w:val="single"/>
          <w:shd w:val="clear" w:color="auto" w:fill="FFFF99"/>
          <w:rtl/>
        </w:rPr>
        <w:t>לפי הנוסח שבטופס שאפשר להשיגו במשרד קצין התגמולים</w:t>
      </w:r>
      <w:r w:rsidRPr="00271869">
        <w:rPr>
          <w:rStyle w:val="default"/>
          <w:rFonts w:cs="FrankRuehl" w:hint="cs"/>
          <w:vanish/>
          <w:sz w:val="22"/>
          <w:szCs w:val="22"/>
          <w:shd w:val="clear" w:color="auto" w:fill="FFFF99"/>
          <w:rtl/>
        </w:rPr>
        <w:t xml:space="preserve"> החתום בידו, בצירוף תעודה מאת הלשכה המעידה כי בזמן הקובע:</w:t>
      </w:r>
    </w:p>
    <w:p w14:paraId="52ECF73B" w14:textId="77777777" w:rsidR="00906DB4" w:rsidRPr="00271869" w:rsidRDefault="00906DB4">
      <w:pPr>
        <w:pStyle w:val="P00"/>
        <w:spacing w:before="0"/>
        <w:ind w:left="0" w:right="1134"/>
        <w:rPr>
          <w:rFonts w:hint="cs"/>
          <w:vanish/>
          <w:color w:val="FF0000"/>
          <w:szCs w:val="20"/>
          <w:shd w:val="clear" w:color="auto" w:fill="FFFF99"/>
          <w:rtl/>
        </w:rPr>
      </w:pPr>
    </w:p>
    <w:p w14:paraId="67D57AF5" w14:textId="77777777" w:rsidR="00906DB4" w:rsidRPr="00271869" w:rsidRDefault="00906DB4">
      <w:pPr>
        <w:pStyle w:val="P00"/>
        <w:spacing w:before="0"/>
        <w:ind w:left="0" w:right="1134"/>
        <w:rPr>
          <w:rFonts w:hint="cs"/>
          <w:b/>
          <w:bCs/>
          <w:vanish/>
          <w:szCs w:val="20"/>
          <w:shd w:val="clear" w:color="auto" w:fill="FFFF99"/>
          <w:rtl/>
        </w:rPr>
      </w:pPr>
      <w:r w:rsidRPr="00271869">
        <w:rPr>
          <w:rFonts w:hint="cs"/>
          <w:vanish/>
          <w:color w:val="FF0000"/>
          <w:szCs w:val="20"/>
          <w:shd w:val="clear" w:color="auto" w:fill="FFFF99"/>
          <w:rtl/>
        </w:rPr>
        <w:t>מיום 12.2.1970</w:t>
      </w:r>
    </w:p>
    <w:p w14:paraId="03DAF1C2" w14:textId="77777777" w:rsidR="00906DB4" w:rsidRPr="00271869" w:rsidRDefault="00906DB4">
      <w:pPr>
        <w:pStyle w:val="P00"/>
        <w:spacing w:before="0"/>
        <w:ind w:left="0" w:right="1134"/>
        <w:rPr>
          <w:rFonts w:hint="cs"/>
          <w:b/>
          <w:bCs/>
          <w:vanish/>
          <w:szCs w:val="20"/>
          <w:shd w:val="clear" w:color="auto" w:fill="FFFF99"/>
          <w:rtl/>
        </w:rPr>
      </w:pPr>
      <w:r w:rsidRPr="00271869">
        <w:rPr>
          <w:rFonts w:hint="cs"/>
          <w:b/>
          <w:bCs/>
          <w:vanish/>
          <w:szCs w:val="20"/>
          <w:shd w:val="clear" w:color="auto" w:fill="FFFF99"/>
          <w:rtl/>
        </w:rPr>
        <w:t>תק' תש"ל-1970</w:t>
      </w:r>
    </w:p>
    <w:p w14:paraId="01795069" w14:textId="77777777" w:rsidR="00906DB4" w:rsidRPr="00271869" w:rsidRDefault="00906DB4">
      <w:pPr>
        <w:pStyle w:val="P00"/>
        <w:tabs>
          <w:tab w:val="clear" w:pos="6259"/>
        </w:tabs>
        <w:spacing w:before="0"/>
        <w:ind w:left="0" w:right="1134"/>
        <w:rPr>
          <w:rFonts w:hint="cs"/>
          <w:vanish/>
          <w:szCs w:val="20"/>
          <w:shd w:val="clear" w:color="auto" w:fill="FFFF99"/>
          <w:rtl/>
        </w:rPr>
      </w:pPr>
      <w:hyperlink r:id="rId14" w:history="1">
        <w:r w:rsidRPr="00271869">
          <w:rPr>
            <w:rStyle w:val="Hyperlink"/>
            <w:rFonts w:hint="cs"/>
            <w:vanish/>
            <w:szCs w:val="20"/>
            <w:shd w:val="clear" w:color="auto" w:fill="FFFF99"/>
            <w:rtl/>
          </w:rPr>
          <w:t>ק"ת תש"ל מס' 2521</w:t>
        </w:r>
      </w:hyperlink>
      <w:r w:rsidRPr="00271869">
        <w:rPr>
          <w:rFonts w:hint="cs"/>
          <w:vanish/>
          <w:szCs w:val="20"/>
          <w:shd w:val="clear" w:color="auto" w:fill="FFFF99"/>
          <w:rtl/>
        </w:rPr>
        <w:t xml:space="preserve"> מיום 12.2.1970 עמ' 1029</w:t>
      </w:r>
    </w:p>
    <w:p w14:paraId="260E70B6" w14:textId="77777777" w:rsidR="00906DB4" w:rsidRPr="00271869" w:rsidRDefault="00906DB4">
      <w:pPr>
        <w:pStyle w:val="P00"/>
        <w:ind w:left="0" w:right="1134"/>
        <w:rPr>
          <w:rStyle w:val="default"/>
          <w:rFonts w:cs="FrankRuehl"/>
          <w:vanish/>
          <w:sz w:val="22"/>
          <w:szCs w:val="22"/>
          <w:shd w:val="clear" w:color="auto" w:fill="FFFF99"/>
          <w:rtl/>
        </w:rPr>
      </w:pPr>
      <w:r w:rsidRPr="00271869">
        <w:rPr>
          <w:rStyle w:val="big-number"/>
          <w:rFonts w:cs="FrankRuehl"/>
          <w:vanish/>
          <w:sz w:val="22"/>
          <w:szCs w:val="22"/>
          <w:shd w:val="clear" w:color="auto" w:fill="FFFF99"/>
          <w:rtl/>
        </w:rPr>
        <w:t>2.</w:t>
      </w:r>
      <w:r w:rsidRPr="00271869">
        <w:rPr>
          <w:rStyle w:val="big-number"/>
          <w:rFonts w:cs="FrankRuehl"/>
          <w:vanish/>
          <w:sz w:val="22"/>
          <w:szCs w:val="22"/>
          <w:shd w:val="clear" w:color="auto" w:fill="FFFF99"/>
          <w:rtl/>
        </w:rPr>
        <w:tab/>
      </w:r>
      <w:r w:rsidRPr="00271869">
        <w:rPr>
          <w:rStyle w:val="default"/>
          <w:rFonts w:cs="FrankRuehl"/>
          <w:vanish/>
          <w:sz w:val="22"/>
          <w:szCs w:val="22"/>
          <w:shd w:val="clear" w:color="auto" w:fill="FFFF99"/>
          <w:rtl/>
        </w:rPr>
        <w:t>נכ</w:t>
      </w:r>
      <w:r w:rsidRPr="00271869">
        <w:rPr>
          <w:rStyle w:val="default"/>
          <w:rFonts w:cs="FrankRuehl" w:hint="cs"/>
          <w:vanish/>
          <w:sz w:val="22"/>
          <w:szCs w:val="22"/>
          <w:shd w:val="clear" w:color="auto" w:fill="FFFF99"/>
          <w:rtl/>
        </w:rPr>
        <w:t xml:space="preserve">ה שאין לו הכנסה מכל מקור שהוא פרט לתגמולים </w:t>
      </w:r>
      <w:r w:rsidRPr="00271869">
        <w:rPr>
          <w:rStyle w:val="default"/>
          <w:rFonts w:cs="FrankRuehl" w:hint="cs"/>
          <w:strike/>
          <w:vanish/>
          <w:sz w:val="22"/>
          <w:szCs w:val="22"/>
          <w:shd w:val="clear" w:color="auto" w:fill="FFFF99"/>
          <w:rtl/>
        </w:rPr>
        <w:t>ולדמי נכות</w:t>
      </w:r>
      <w:r w:rsidRPr="00271869">
        <w:rPr>
          <w:rStyle w:val="default"/>
          <w:rFonts w:cs="FrankRuehl" w:hint="cs"/>
          <w:vanish/>
          <w:sz w:val="22"/>
          <w:szCs w:val="22"/>
          <w:shd w:val="clear" w:color="auto" w:fill="FFFF99"/>
          <w:rtl/>
        </w:rPr>
        <w:t xml:space="preserve"> לפי החוק, רואים אותו כמחוסר פרנסה לצורך </w:t>
      </w:r>
      <w:r w:rsidRPr="00271869">
        <w:rPr>
          <w:rStyle w:val="default"/>
          <w:rFonts w:cs="FrankRuehl" w:hint="cs"/>
          <w:strike/>
          <w:vanish/>
          <w:sz w:val="22"/>
          <w:szCs w:val="22"/>
          <w:shd w:val="clear" w:color="auto" w:fill="FFFF99"/>
          <w:rtl/>
        </w:rPr>
        <w:t>סעיף 6א</w:t>
      </w:r>
      <w:r w:rsidRPr="00271869">
        <w:rPr>
          <w:rStyle w:val="default"/>
          <w:rFonts w:cs="FrankRuehl" w:hint="cs"/>
          <w:vanish/>
          <w:sz w:val="22"/>
          <w:szCs w:val="22"/>
          <w:shd w:val="clear" w:color="auto" w:fill="FFFF99"/>
          <w:rtl/>
        </w:rPr>
        <w:t xml:space="preserve"> </w:t>
      </w:r>
      <w:r w:rsidRPr="00271869">
        <w:rPr>
          <w:rStyle w:val="default"/>
          <w:rFonts w:cs="FrankRuehl" w:hint="cs"/>
          <w:vanish/>
          <w:sz w:val="22"/>
          <w:szCs w:val="22"/>
          <w:u w:val="single"/>
          <w:shd w:val="clear" w:color="auto" w:fill="FFFF99"/>
          <w:rtl/>
        </w:rPr>
        <w:t>סעיף 6</w:t>
      </w:r>
      <w:r w:rsidRPr="00271869">
        <w:rPr>
          <w:rStyle w:val="default"/>
          <w:rFonts w:cs="FrankRuehl" w:hint="cs"/>
          <w:vanish/>
          <w:sz w:val="22"/>
          <w:szCs w:val="22"/>
          <w:shd w:val="clear" w:color="auto" w:fill="FFFF99"/>
          <w:rtl/>
        </w:rPr>
        <w:t xml:space="preserve"> לחוק אם יוכיח לקצין התשלומים שנתמלאו בו תנאים אלה:</w:t>
      </w:r>
    </w:p>
    <w:p w14:paraId="1306C22C" w14:textId="77777777" w:rsidR="00906DB4" w:rsidRPr="00271869" w:rsidRDefault="00906DB4" w:rsidP="00271869">
      <w:pPr>
        <w:pStyle w:val="P22"/>
        <w:tabs>
          <w:tab w:val="left" w:pos="624"/>
          <w:tab w:val="left" w:pos="1021"/>
        </w:tabs>
        <w:spacing w:before="0"/>
        <w:ind w:left="624" w:right="1134"/>
        <w:rPr>
          <w:rStyle w:val="default"/>
          <w:rFonts w:cs="FrankRuehl"/>
          <w:vanish/>
          <w:sz w:val="22"/>
          <w:szCs w:val="22"/>
          <w:shd w:val="clear" w:color="auto" w:fill="FFFF99"/>
          <w:rtl/>
        </w:rPr>
      </w:pPr>
      <w:r w:rsidRPr="00271869">
        <w:rPr>
          <w:rStyle w:val="default"/>
          <w:rFonts w:cs="FrankRuehl"/>
          <w:vanish/>
          <w:sz w:val="22"/>
          <w:szCs w:val="22"/>
          <w:shd w:val="clear" w:color="auto" w:fill="FFFF99"/>
          <w:rtl/>
        </w:rPr>
        <w:t>(1)</w:t>
      </w:r>
      <w:r w:rsidRPr="00271869">
        <w:rPr>
          <w:rStyle w:val="default"/>
          <w:rFonts w:cs="FrankRuehl"/>
          <w:vanish/>
          <w:sz w:val="22"/>
          <w:szCs w:val="22"/>
          <w:shd w:val="clear" w:color="auto" w:fill="FFFF99"/>
          <w:rtl/>
        </w:rPr>
        <w:tab/>
      </w:r>
      <w:r w:rsidRPr="00271869">
        <w:rPr>
          <w:rStyle w:val="default"/>
          <w:rFonts w:cs="FrankRuehl" w:hint="cs"/>
          <w:vanish/>
          <w:sz w:val="22"/>
          <w:szCs w:val="22"/>
          <w:shd w:val="clear" w:color="auto" w:fill="FFFF99"/>
          <w:rtl/>
        </w:rPr>
        <w:t>נרשם בלשכה תוך שבוע ימים מתחילת הזמן הקובע;</w:t>
      </w:r>
    </w:p>
    <w:p w14:paraId="0553DEFA" w14:textId="77777777" w:rsidR="00906DB4" w:rsidRPr="00271869" w:rsidRDefault="00906DB4" w:rsidP="00271869">
      <w:pPr>
        <w:pStyle w:val="P22"/>
        <w:tabs>
          <w:tab w:val="left" w:pos="624"/>
          <w:tab w:val="left" w:pos="1021"/>
        </w:tabs>
        <w:spacing w:before="0"/>
        <w:ind w:left="624" w:right="1134"/>
        <w:rPr>
          <w:rStyle w:val="default"/>
          <w:rFonts w:cs="FrankRuehl"/>
          <w:vanish/>
          <w:sz w:val="22"/>
          <w:szCs w:val="22"/>
          <w:shd w:val="clear" w:color="auto" w:fill="FFFF99"/>
          <w:rtl/>
        </w:rPr>
      </w:pPr>
      <w:r w:rsidRPr="00271869">
        <w:rPr>
          <w:rStyle w:val="default"/>
          <w:rFonts w:cs="FrankRuehl"/>
          <w:vanish/>
          <w:sz w:val="22"/>
          <w:szCs w:val="22"/>
          <w:shd w:val="clear" w:color="auto" w:fill="FFFF99"/>
          <w:rtl/>
        </w:rPr>
        <w:t>(2)</w:t>
      </w:r>
      <w:r w:rsidRPr="00271869">
        <w:rPr>
          <w:rStyle w:val="default"/>
          <w:rFonts w:cs="FrankRuehl"/>
          <w:vanish/>
          <w:sz w:val="22"/>
          <w:szCs w:val="22"/>
          <w:shd w:val="clear" w:color="auto" w:fill="FFFF99"/>
          <w:rtl/>
        </w:rPr>
        <w:tab/>
      </w:r>
      <w:r w:rsidRPr="00271869">
        <w:rPr>
          <w:rStyle w:val="default"/>
          <w:rFonts w:cs="FrankRuehl" w:hint="cs"/>
          <w:vanish/>
          <w:sz w:val="22"/>
          <w:szCs w:val="22"/>
          <w:shd w:val="clear" w:color="auto" w:fill="FFFF99"/>
          <w:rtl/>
        </w:rPr>
        <w:t>הגיש לקצין התגמולים, לא יאוחר משבוע מסיום הזמן הקובע, בקשה בכת</w:t>
      </w:r>
      <w:r w:rsidRPr="00271869">
        <w:rPr>
          <w:rStyle w:val="default"/>
          <w:rFonts w:cs="FrankRuehl"/>
          <w:vanish/>
          <w:sz w:val="22"/>
          <w:szCs w:val="22"/>
          <w:shd w:val="clear" w:color="auto" w:fill="FFFF99"/>
          <w:rtl/>
        </w:rPr>
        <w:t>ב</w:t>
      </w:r>
      <w:r w:rsidRPr="00271869">
        <w:rPr>
          <w:rStyle w:val="default"/>
          <w:rFonts w:cs="FrankRuehl" w:hint="cs"/>
          <w:vanish/>
          <w:sz w:val="22"/>
          <w:szCs w:val="22"/>
          <w:shd w:val="clear" w:color="auto" w:fill="FFFF99"/>
          <w:rtl/>
        </w:rPr>
        <w:t xml:space="preserve"> לתשלום תגמול למחוסר פרנסה לפי הנוסח שבטופס שאפשר להשיגו במשרד קצין התגמולים החתום בידו, בצירוף תעודה מאת הלשכה המעידה כי בזמן הקובע:</w:t>
      </w:r>
    </w:p>
    <w:p w14:paraId="7D9DD580" w14:textId="77777777" w:rsidR="00906DB4" w:rsidRPr="00271869" w:rsidRDefault="00906DB4" w:rsidP="00271869">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271869">
        <w:rPr>
          <w:rStyle w:val="default"/>
          <w:rFonts w:cs="FrankRuehl"/>
          <w:vanish/>
          <w:sz w:val="22"/>
          <w:szCs w:val="22"/>
          <w:shd w:val="clear" w:color="auto" w:fill="FFFF99"/>
          <w:rtl/>
        </w:rPr>
        <w:t>(</w:t>
      </w:r>
      <w:r w:rsidRPr="00271869">
        <w:rPr>
          <w:rStyle w:val="default"/>
          <w:vanish/>
          <w:sz w:val="18"/>
          <w:szCs w:val="18"/>
          <w:shd w:val="clear" w:color="auto" w:fill="FFFF99"/>
        </w:rPr>
        <w:t>I</w:t>
      </w:r>
      <w:r w:rsidRPr="00271869">
        <w:rPr>
          <w:rStyle w:val="default"/>
          <w:rFonts w:cs="FrankRuehl"/>
          <w:vanish/>
          <w:sz w:val="22"/>
          <w:szCs w:val="22"/>
          <w:shd w:val="clear" w:color="auto" w:fill="FFFF99"/>
          <w:rtl/>
        </w:rPr>
        <w:t>)</w:t>
      </w:r>
      <w:r w:rsidRPr="00271869">
        <w:rPr>
          <w:rStyle w:val="default"/>
          <w:rFonts w:cs="FrankRuehl"/>
          <w:vanish/>
          <w:sz w:val="22"/>
          <w:szCs w:val="22"/>
          <w:shd w:val="clear" w:color="auto" w:fill="FFFF99"/>
          <w:rtl/>
        </w:rPr>
        <w:tab/>
      </w:r>
      <w:r w:rsidRPr="00271869">
        <w:rPr>
          <w:rStyle w:val="default"/>
          <w:rFonts w:cs="FrankRuehl" w:hint="cs"/>
          <w:vanish/>
          <w:sz w:val="22"/>
          <w:szCs w:val="22"/>
          <w:shd w:val="clear" w:color="auto" w:fill="FFFF99"/>
          <w:rtl/>
        </w:rPr>
        <w:t>הרשות לא הוציאה לגביו כל הודעה לפי תקנה 6(ב) לתקנות העסקה,</w:t>
      </w:r>
    </w:p>
    <w:p w14:paraId="2B148C4B" w14:textId="77777777" w:rsidR="00906DB4" w:rsidRPr="00271869" w:rsidRDefault="00906DB4" w:rsidP="00271869">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271869">
        <w:rPr>
          <w:rStyle w:val="default"/>
          <w:rFonts w:cs="FrankRuehl"/>
          <w:vanish/>
          <w:sz w:val="22"/>
          <w:szCs w:val="22"/>
          <w:shd w:val="clear" w:color="auto" w:fill="FFFF99"/>
          <w:rtl/>
        </w:rPr>
        <w:t>(</w:t>
      </w:r>
      <w:r w:rsidRPr="00271869">
        <w:rPr>
          <w:rStyle w:val="default"/>
          <w:vanish/>
          <w:sz w:val="18"/>
          <w:szCs w:val="18"/>
          <w:shd w:val="clear" w:color="auto" w:fill="FFFF99"/>
        </w:rPr>
        <w:t>II</w:t>
      </w:r>
      <w:r w:rsidRPr="00271869">
        <w:rPr>
          <w:rStyle w:val="default"/>
          <w:rFonts w:cs="FrankRuehl"/>
          <w:vanish/>
          <w:sz w:val="22"/>
          <w:szCs w:val="22"/>
          <w:shd w:val="clear" w:color="auto" w:fill="FFFF99"/>
          <w:rtl/>
        </w:rPr>
        <w:t>)</w:t>
      </w:r>
      <w:r w:rsidRPr="00271869">
        <w:rPr>
          <w:rStyle w:val="default"/>
          <w:rFonts w:cs="FrankRuehl"/>
          <w:vanish/>
          <w:sz w:val="22"/>
          <w:szCs w:val="22"/>
          <w:shd w:val="clear" w:color="auto" w:fill="FFFF99"/>
          <w:rtl/>
        </w:rPr>
        <w:tab/>
      </w:r>
      <w:r w:rsidRPr="00271869">
        <w:rPr>
          <w:rStyle w:val="default"/>
          <w:rFonts w:cs="FrankRuehl" w:hint="cs"/>
          <w:vanish/>
          <w:sz w:val="22"/>
          <w:szCs w:val="22"/>
          <w:shd w:val="clear" w:color="auto" w:fill="FFFF99"/>
          <w:rtl/>
        </w:rPr>
        <w:t>לא סירב לקבל כל עבודה שלגביה הציעה הרשות להוציא הודע</w:t>
      </w:r>
      <w:r w:rsidRPr="00271869">
        <w:rPr>
          <w:rStyle w:val="default"/>
          <w:rFonts w:cs="FrankRuehl"/>
          <w:vanish/>
          <w:sz w:val="22"/>
          <w:szCs w:val="22"/>
          <w:shd w:val="clear" w:color="auto" w:fill="FFFF99"/>
          <w:rtl/>
        </w:rPr>
        <w:t>ה</w:t>
      </w:r>
      <w:r w:rsidRPr="00271869">
        <w:rPr>
          <w:rStyle w:val="default"/>
          <w:rFonts w:cs="FrankRuehl" w:hint="cs"/>
          <w:vanish/>
          <w:sz w:val="22"/>
          <w:szCs w:val="22"/>
          <w:shd w:val="clear" w:color="auto" w:fill="FFFF99"/>
          <w:rtl/>
        </w:rPr>
        <w:t xml:space="preserve"> כזאת,</w:t>
      </w:r>
    </w:p>
    <w:p w14:paraId="4E56F3FC" w14:textId="77777777" w:rsidR="00906DB4" w:rsidRPr="00271869" w:rsidRDefault="00906DB4" w:rsidP="00271869">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271869">
        <w:rPr>
          <w:rStyle w:val="default"/>
          <w:rFonts w:cs="FrankRuehl"/>
          <w:vanish/>
          <w:sz w:val="22"/>
          <w:szCs w:val="22"/>
          <w:shd w:val="clear" w:color="auto" w:fill="FFFF99"/>
          <w:rtl/>
        </w:rPr>
        <w:t>(</w:t>
      </w:r>
      <w:r w:rsidRPr="00271869">
        <w:rPr>
          <w:rStyle w:val="default"/>
          <w:vanish/>
          <w:sz w:val="18"/>
          <w:szCs w:val="18"/>
          <w:shd w:val="clear" w:color="auto" w:fill="FFFF99"/>
        </w:rPr>
        <w:t>III</w:t>
      </w:r>
      <w:r w:rsidRPr="00271869">
        <w:rPr>
          <w:rStyle w:val="default"/>
          <w:rFonts w:cs="FrankRuehl"/>
          <w:vanish/>
          <w:sz w:val="22"/>
          <w:szCs w:val="22"/>
          <w:shd w:val="clear" w:color="auto" w:fill="FFFF99"/>
          <w:rtl/>
        </w:rPr>
        <w:t>)</w:t>
      </w:r>
      <w:r w:rsidRPr="00271869">
        <w:rPr>
          <w:rStyle w:val="default"/>
          <w:rFonts w:cs="FrankRuehl"/>
          <w:vanish/>
          <w:sz w:val="22"/>
          <w:szCs w:val="22"/>
          <w:shd w:val="clear" w:color="auto" w:fill="FFFF99"/>
          <w:rtl/>
        </w:rPr>
        <w:tab/>
      </w:r>
      <w:r w:rsidRPr="00271869">
        <w:rPr>
          <w:rStyle w:val="default"/>
          <w:rFonts w:cs="FrankRuehl" w:hint="cs"/>
          <w:vanish/>
          <w:sz w:val="22"/>
          <w:szCs w:val="22"/>
          <w:shd w:val="clear" w:color="auto" w:fill="FFFF99"/>
          <w:rtl/>
        </w:rPr>
        <w:t>הלשכה לא הציעה לו כל עבודה או מקור פרנסה שהוא סירב לקבלה,</w:t>
      </w:r>
    </w:p>
    <w:p w14:paraId="78DAE31C" w14:textId="77777777" w:rsidR="00906DB4" w:rsidRPr="00271869" w:rsidRDefault="00906DB4" w:rsidP="00271869">
      <w:pPr>
        <w:pStyle w:val="P33"/>
        <w:tabs>
          <w:tab w:val="left" w:pos="624"/>
          <w:tab w:val="left" w:pos="1021"/>
          <w:tab w:val="left" w:pos="1474"/>
        </w:tabs>
        <w:spacing w:before="0"/>
        <w:ind w:left="1021" w:right="1134"/>
        <w:rPr>
          <w:rFonts w:hint="cs"/>
          <w:vanish/>
          <w:sz w:val="22"/>
          <w:szCs w:val="22"/>
          <w:shd w:val="clear" w:color="auto" w:fill="FFFF99"/>
          <w:rtl/>
        </w:rPr>
      </w:pPr>
      <w:r w:rsidRPr="00271869">
        <w:rPr>
          <w:rStyle w:val="default"/>
          <w:rFonts w:cs="FrankRuehl"/>
          <w:vanish/>
          <w:sz w:val="22"/>
          <w:szCs w:val="22"/>
          <w:shd w:val="clear" w:color="auto" w:fill="FFFF99"/>
          <w:rtl/>
        </w:rPr>
        <w:t>(</w:t>
      </w:r>
      <w:r w:rsidRPr="00271869">
        <w:rPr>
          <w:rStyle w:val="default"/>
          <w:vanish/>
          <w:sz w:val="18"/>
          <w:szCs w:val="18"/>
          <w:shd w:val="clear" w:color="auto" w:fill="FFFF99"/>
        </w:rPr>
        <w:t>IV</w:t>
      </w:r>
      <w:r w:rsidRPr="00271869">
        <w:rPr>
          <w:rStyle w:val="default"/>
          <w:rFonts w:cs="FrankRuehl"/>
          <w:vanish/>
          <w:sz w:val="22"/>
          <w:szCs w:val="22"/>
          <w:shd w:val="clear" w:color="auto" w:fill="FFFF99"/>
          <w:rtl/>
        </w:rPr>
        <w:t>)</w:t>
      </w:r>
      <w:r w:rsidRPr="00271869">
        <w:rPr>
          <w:rStyle w:val="default"/>
          <w:rFonts w:cs="FrankRuehl"/>
          <w:vanish/>
          <w:sz w:val="22"/>
          <w:szCs w:val="22"/>
          <w:shd w:val="clear" w:color="auto" w:fill="FFFF99"/>
          <w:rtl/>
        </w:rPr>
        <w:tab/>
      </w:r>
      <w:r w:rsidRPr="00271869">
        <w:rPr>
          <w:rStyle w:val="default"/>
          <w:rFonts w:cs="FrankRuehl" w:hint="cs"/>
          <w:vanish/>
          <w:sz w:val="22"/>
          <w:szCs w:val="22"/>
          <w:shd w:val="clear" w:color="auto" w:fill="FFFF99"/>
          <w:rtl/>
        </w:rPr>
        <w:t>הלשכה לא הציעה לו לרכוש הכשרה למקצוע או לביצוע עבודה שהוא סירב לקבלה ושלדעת הרשות עליו לקבלה כדי שיהיה מסוגל לעשות עבודה שבה יועסק על פי תקנות העסקה, וכן לא הציע</w:t>
      </w:r>
      <w:r w:rsidRPr="00271869">
        <w:rPr>
          <w:rStyle w:val="default"/>
          <w:rFonts w:cs="FrankRuehl"/>
          <w:vanish/>
          <w:sz w:val="22"/>
          <w:szCs w:val="22"/>
          <w:shd w:val="clear" w:color="auto" w:fill="FFFF99"/>
          <w:rtl/>
        </w:rPr>
        <w:t>ה</w:t>
      </w:r>
      <w:r w:rsidRPr="00271869">
        <w:rPr>
          <w:rStyle w:val="default"/>
          <w:rFonts w:cs="FrankRuehl" w:hint="cs"/>
          <w:vanish/>
          <w:sz w:val="22"/>
          <w:szCs w:val="22"/>
          <w:shd w:val="clear" w:color="auto" w:fill="FFFF99"/>
          <w:rtl/>
        </w:rPr>
        <w:t xml:space="preserve"> שבתקופת ההכשרה ישולמו לו התשלומים המשתלמים לנכה שאושר מימון שיקומו כאמור בתקנה 13 לתקנות הנכים (תגמולים ושיקום) (תקנות להשתלמות מקצועית במוסדות</w:t>
      </w:r>
      <w:r w:rsidRPr="00271869">
        <w:rPr>
          <w:rStyle w:val="default"/>
          <w:rFonts w:cs="FrankRuehl"/>
          <w:vanish/>
          <w:sz w:val="22"/>
          <w:szCs w:val="22"/>
          <w:shd w:val="clear" w:color="auto" w:fill="FFFF99"/>
          <w:rtl/>
        </w:rPr>
        <w:t xml:space="preserve"> </w:t>
      </w:r>
      <w:r w:rsidRPr="00271869">
        <w:rPr>
          <w:rStyle w:val="default"/>
          <w:rFonts w:cs="FrankRuehl" w:hint="cs"/>
          <w:vanish/>
          <w:sz w:val="22"/>
          <w:szCs w:val="22"/>
          <w:shd w:val="clear" w:color="auto" w:fill="FFFF99"/>
          <w:rtl/>
        </w:rPr>
        <w:t>להשכלה גבוהה), תשט"ו</w:t>
      </w:r>
      <w:r w:rsidRPr="00271869">
        <w:rPr>
          <w:rStyle w:val="default"/>
          <w:rFonts w:cs="FrankRuehl"/>
          <w:vanish/>
          <w:sz w:val="22"/>
          <w:szCs w:val="22"/>
          <w:shd w:val="clear" w:color="auto" w:fill="FFFF99"/>
          <w:rtl/>
        </w:rPr>
        <w:t>–</w:t>
      </w:r>
      <w:r w:rsidRPr="00271869">
        <w:rPr>
          <w:rStyle w:val="default"/>
          <w:rFonts w:cs="FrankRuehl" w:hint="cs"/>
          <w:vanish/>
          <w:sz w:val="22"/>
          <w:szCs w:val="22"/>
          <w:shd w:val="clear" w:color="auto" w:fill="FFFF99"/>
          <w:rtl/>
        </w:rPr>
        <w:t>1955.</w:t>
      </w:r>
    </w:p>
    <w:p w14:paraId="00479DD7" w14:textId="77777777" w:rsidR="00906DB4" w:rsidRPr="00271869" w:rsidRDefault="00906DB4" w:rsidP="00271869">
      <w:pPr>
        <w:pStyle w:val="P22"/>
        <w:tabs>
          <w:tab w:val="left" w:pos="624"/>
          <w:tab w:val="left" w:pos="1021"/>
        </w:tabs>
        <w:spacing w:before="0"/>
        <w:ind w:left="624" w:right="1134"/>
        <w:rPr>
          <w:rStyle w:val="default"/>
          <w:rFonts w:cs="FrankRuehl"/>
          <w:vanish/>
          <w:sz w:val="22"/>
          <w:szCs w:val="22"/>
          <w:u w:val="single"/>
          <w:shd w:val="clear" w:color="auto" w:fill="FFFF99"/>
          <w:rtl/>
        </w:rPr>
      </w:pPr>
      <w:r w:rsidRPr="00271869">
        <w:rPr>
          <w:rStyle w:val="default"/>
          <w:rFonts w:cs="FrankRuehl"/>
          <w:vanish/>
          <w:sz w:val="22"/>
          <w:szCs w:val="22"/>
          <w:u w:val="single"/>
          <w:shd w:val="clear" w:color="auto" w:fill="FFFF99"/>
          <w:rtl/>
        </w:rPr>
        <w:t>(3)</w:t>
      </w:r>
      <w:r w:rsidRPr="00271869">
        <w:rPr>
          <w:rStyle w:val="default"/>
          <w:rFonts w:cs="FrankRuehl"/>
          <w:vanish/>
          <w:sz w:val="22"/>
          <w:szCs w:val="22"/>
          <w:u w:val="single"/>
          <w:shd w:val="clear" w:color="auto" w:fill="FFFF99"/>
          <w:rtl/>
        </w:rPr>
        <w:tab/>
      </w:r>
      <w:r w:rsidRPr="00271869">
        <w:rPr>
          <w:rStyle w:val="default"/>
          <w:rFonts w:cs="FrankRuehl" w:hint="cs"/>
          <w:vanish/>
          <w:sz w:val="22"/>
          <w:szCs w:val="22"/>
          <w:u w:val="single"/>
          <w:shd w:val="clear" w:color="auto" w:fill="FFFF99"/>
          <w:rtl/>
        </w:rPr>
        <w:t>אם שוכנע קצין התגמולים כי נכה שהוכ</w:t>
      </w:r>
      <w:r w:rsidRPr="00271869">
        <w:rPr>
          <w:rStyle w:val="default"/>
          <w:rFonts w:cs="FrankRuehl"/>
          <w:vanish/>
          <w:sz w:val="22"/>
          <w:szCs w:val="22"/>
          <w:u w:val="single"/>
          <w:shd w:val="clear" w:color="auto" w:fill="FFFF99"/>
          <w:rtl/>
        </w:rPr>
        <w:t>ר</w:t>
      </w:r>
      <w:r w:rsidRPr="00271869">
        <w:rPr>
          <w:rStyle w:val="default"/>
          <w:rFonts w:cs="FrankRuehl" w:hint="cs"/>
          <w:vanish/>
          <w:sz w:val="22"/>
          <w:szCs w:val="22"/>
          <w:u w:val="single"/>
          <w:shd w:val="clear" w:color="auto" w:fill="FFFF99"/>
          <w:rtl/>
        </w:rPr>
        <w:t xml:space="preserve"> כמחוסר פרנסה אינו מסוגל מפאת נכותו להסתדר בעבודה וכי אין לצפות שבעתיד הנראה לעין תהיה אפשרות מעשית להעסקתו בעבודה, בעסק או בכל מקור פרנסה אחר, רשאי קצין התגמולים להמשיך ולשלם לנכה תגמול חוסר פרנסה, תוך תקופת זמן שקבע מפעם לפעם, ללא צורך במילוי התנאים הק</w:t>
      </w:r>
      <w:r w:rsidRPr="00271869">
        <w:rPr>
          <w:rStyle w:val="default"/>
          <w:rFonts w:cs="FrankRuehl"/>
          <w:vanish/>
          <w:sz w:val="22"/>
          <w:szCs w:val="22"/>
          <w:u w:val="single"/>
          <w:shd w:val="clear" w:color="auto" w:fill="FFFF99"/>
          <w:rtl/>
        </w:rPr>
        <w:t>בו</w:t>
      </w:r>
      <w:r w:rsidRPr="00271869">
        <w:rPr>
          <w:rStyle w:val="default"/>
          <w:rFonts w:cs="FrankRuehl" w:hint="cs"/>
          <w:vanish/>
          <w:sz w:val="22"/>
          <w:szCs w:val="22"/>
          <w:u w:val="single"/>
          <w:shd w:val="clear" w:color="auto" w:fill="FFFF99"/>
          <w:rtl/>
        </w:rPr>
        <w:t>עים בפסקאות (1) ו-(2);</w:t>
      </w:r>
    </w:p>
    <w:p w14:paraId="567EED89" w14:textId="77777777" w:rsidR="00906DB4" w:rsidRDefault="00906DB4" w:rsidP="00271869">
      <w:pPr>
        <w:pStyle w:val="P22"/>
        <w:tabs>
          <w:tab w:val="left" w:pos="624"/>
          <w:tab w:val="left" w:pos="1021"/>
        </w:tabs>
        <w:spacing w:before="0"/>
        <w:ind w:left="624" w:right="1134"/>
        <w:rPr>
          <w:rStyle w:val="default"/>
          <w:rFonts w:cs="FrankRuehl" w:hint="cs"/>
          <w:sz w:val="2"/>
          <w:szCs w:val="2"/>
          <w:u w:val="single"/>
          <w:rtl/>
        </w:rPr>
      </w:pPr>
      <w:r w:rsidRPr="00271869">
        <w:rPr>
          <w:rStyle w:val="default"/>
          <w:rFonts w:cs="FrankRuehl"/>
          <w:vanish/>
          <w:sz w:val="22"/>
          <w:szCs w:val="22"/>
          <w:u w:val="single"/>
          <w:shd w:val="clear" w:color="auto" w:fill="FFFF99"/>
          <w:rtl/>
        </w:rPr>
        <w:t>(4)</w:t>
      </w:r>
      <w:r w:rsidRPr="00271869">
        <w:rPr>
          <w:rStyle w:val="default"/>
          <w:rFonts w:cs="FrankRuehl"/>
          <w:vanish/>
          <w:sz w:val="22"/>
          <w:szCs w:val="22"/>
          <w:u w:val="single"/>
          <w:shd w:val="clear" w:color="auto" w:fill="FFFF99"/>
          <w:rtl/>
        </w:rPr>
        <w:tab/>
      </w:r>
      <w:r w:rsidRPr="00271869">
        <w:rPr>
          <w:rStyle w:val="default"/>
          <w:rFonts w:cs="FrankRuehl" w:hint="cs"/>
          <w:vanish/>
          <w:sz w:val="22"/>
          <w:szCs w:val="22"/>
          <w:u w:val="single"/>
          <w:shd w:val="clear" w:color="auto" w:fill="FFFF99"/>
          <w:rtl/>
        </w:rPr>
        <w:t xml:space="preserve">לנכה מחוסר פרנסה, שדרגת נכותו טרם נקבעה על ידי הועדה הרפואית, ישולמו תגמולי חוסר פרנסה לאחר שרופא מוסמך ראשי העריך באורח ארעי את דרגת נכותו; התגמולים יאושרו לפי דרגת הנכות שקבעה הועדה הרפואית החל מהמועד לתחילת </w:t>
      </w:r>
      <w:r w:rsidRPr="00271869">
        <w:rPr>
          <w:rStyle w:val="default"/>
          <w:rFonts w:cs="FrankRuehl"/>
          <w:vanish/>
          <w:sz w:val="22"/>
          <w:szCs w:val="22"/>
          <w:u w:val="single"/>
          <w:shd w:val="clear" w:color="auto" w:fill="FFFF99"/>
          <w:rtl/>
        </w:rPr>
        <w:t>ת</w:t>
      </w:r>
      <w:r w:rsidRPr="00271869">
        <w:rPr>
          <w:rStyle w:val="default"/>
          <w:rFonts w:cs="FrankRuehl" w:hint="cs"/>
          <w:vanish/>
          <w:sz w:val="22"/>
          <w:szCs w:val="22"/>
          <w:u w:val="single"/>
          <w:shd w:val="clear" w:color="auto" w:fill="FFFF99"/>
          <w:rtl/>
        </w:rPr>
        <w:t>שלומם; התשלומים ששולמו לנכה על בסיס הערכה זמנית של דרגת נכותו דינם כמפרעה והיא תנוכה מהתגמולים שהנכה יהיה זכאי להם על פי דרגת הנכות שתקבע הועדה הרפואית.</w:t>
      </w:r>
      <w:bookmarkEnd w:id="5"/>
    </w:p>
    <w:p w14:paraId="5E6B95F5" w14:textId="77777777" w:rsidR="00906DB4" w:rsidRDefault="00906DB4">
      <w:pPr>
        <w:pStyle w:val="P00"/>
        <w:spacing w:before="72"/>
        <w:ind w:left="0" w:right="1134"/>
        <w:rPr>
          <w:rStyle w:val="default"/>
          <w:rFonts w:cs="FrankRuehl"/>
          <w:rtl/>
        </w:rPr>
      </w:pPr>
      <w:bookmarkStart w:id="6" w:name="Seif2"/>
      <w:bookmarkEnd w:id="6"/>
      <w:r>
        <w:rPr>
          <w:lang w:val="he-IL"/>
        </w:rPr>
        <w:pict w14:anchorId="6FA5A3A5">
          <v:rect id="_x0000_s1034" style="position:absolute;left:0;text-align:left;margin-left:464.5pt;margin-top:8.05pt;width:75.05pt;height:20pt;z-index:251656192" o:allowincell="f" filled="f" stroked="f" strokecolor="lime" strokeweight=".25pt">
            <v:textbox style="mso-next-textbox:#_x0000_s1034" inset="0,0,0,0">
              <w:txbxContent>
                <w:p w14:paraId="11E2E21A" w14:textId="77777777" w:rsidR="00906DB4" w:rsidRDefault="00906DB4">
                  <w:pPr>
                    <w:spacing w:line="160" w:lineRule="exact"/>
                    <w:jc w:val="left"/>
                    <w:rPr>
                      <w:rFonts w:cs="Miriam"/>
                      <w:noProof/>
                      <w:szCs w:val="18"/>
                      <w:rtl/>
                    </w:rPr>
                  </w:pPr>
                  <w:r>
                    <w:rPr>
                      <w:rFonts w:cs="Miriam"/>
                      <w:szCs w:val="18"/>
                      <w:rtl/>
                    </w:rPr>
                    <w:t>ע</w:t>
                  </w:r>
                  <w:r>
                    <w:rPr>
                      <w:rFonts w:cs="Miriam" w:hint="cs"/>
                      <w:szCs w:val="18"/>
                      <w:rtl/>
                    </w:rPr>
                    <w:t xml:space="preserve">בודה או </w:t>
                  </w:r>
                  <w:r>
                    <w:rPr>
                      <w:rFonts w:cs="Miriam"/>
                      <w:szCs w:val="18"/>
                      <w:rtl/>
                    </w:rPr>
                    <w:t>מ</w:t>
                  </w:r>
                  <w:r>
                    <w:rPr>
                      <w:rFonts w:cs="Miriam" w:hint="cs"/>
                      <w:szCs w:val="18"/>
                      <w:rtl/>
                    </w:rPr>
                    <w:t>קור פרנסה</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עבודה או סידור מקור פרנסה שהרופא המוסמך הראשי או ועדה רפואית, בתעודה חת</w:t>
      </w:r>
      <w:r>
        <w:rPr>
          <w:rStyle w:val="default"/>
          <w:rFonts w:cs="FrankRuehl"/>
          <w:rtl/>
        </w:rPr>
        <w:t>ו</w:t>
      </w:r>
      <w:r>
        <w:rPr>
          <w:rStyle w:val="default"/>
          <w:rFonts w:cs="FrankRuehl" w:hint="cs"/>
          <w:rtl/>
        </w:rPr>
        <w:t>מה על ידיו או על ידי הועדה הרפואית, פסלו אותם מפאת אי התאמתם מבחינה רפואית לנכה, אין רואים אותם כעבודה או מקור פרנסה שהוצעו לנכה לפי תקנה 2(2).</w:t>
      </w:r>
    </w:p>
    <w:p w14:paraId="6064C386" w14:textId="77777777" w:rsidR="00906DB4" w:rsidRDefault="00906D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עבודה הנזכרת בהודעה שניתנה לפי תקנה 6(ב) לתקנות העסקה ונותן עבודה סירב למלא אחרי ההודעה, אין רואים אותה כע</w:t>
      </w:r>
      <w:r>
        <w:rPr>
          <w:rStyle w:val="default"/>
          <w:rFonts w:cs="FrankRuehl"/>
          <w:rtl/>
        </w:rPr>
        <w:t>ב</w:t>
      </w:r>
      <w:r>
        <w:rPr>
          <w:rStyle w:val="default"/>
          <w:rFonts w:cs="FrankRuehl" w:hint="cs"/>
          <w:rtl/>
        </w:rPr>
        <w:t>ודה שהוצעה לנכה לפי תקנה 2(2).</w:t>
      </w:r>
    </w:p>
    <w:p w14:paraId="14ADDE9F" w14:textId="77777777" w:rsidR="00906DB4" w:rsidRDefault="00906DB4">
      <w:pPr>
        <w:pStyle w:val="P00"/>
        <w:spacing w:before="72"/>
        <w:ind w:left="0" w:right="1134"/>
        <w:rPr>
          <w:rStyle w:val="default"/>
          <w:rFonts w:cs="FrankRuehl"/>
          <w:rtl/>
        </w:rPr>
      </w:pPr>
      <w:bookmarkStart w:id="7" w:name="Seif3"/>
      <w:bookmarkEnd w:id="7"/>
      <w:r>
        <w:rPr>
          <w:lang w:val="he-IL"/>
        </w:rPr>
        <w:pict w14:anchorId="4083E05C">
          <v:rect id="_x0000_s1035" style="position:absolute;left:0;text-align:left;margin-left:464.5pt;margin-top:8.05pt;width:75.05pt;height:10pt;z-index:251657216" o:allowincell="f" filled="f" stroked="f" strokecolor="lime" strokeweight=".25pt">
            <v:textbox style="mso-next-textbox:#_x0000_s1035" inset="0,0,0,0">
              <w:txbxContent>
                <w:p w14:paraId="118B307C" w14:textId="77777777" w:rsidR="00906DB4" w:rsidRDefault="00906DB4">
                  <w:pPr>
                    <w:spacing w:line="160" w:lineRule="exact"/>
                    <w:jc w:val="left"/>
                    <w:rPr>
                      <w:rFonts w:cs="Miriam"/>
                      <w:noProof/>
                      <w:szCs w:val="18"/>
                      <w:rtl/>
                    </w:rPr>
                  </w:pPr>
                  <w:r>
                    <w:rPr>
                      <w:rFonts w:cs="Miriam"/>
                      <w:szCs w:val="18"/>
                      <w:rtl/>
                    </w:rPr>
                    <w:t>נ</w:t>
                  </w:r>
                  <w:r>
                    <w:rPr>
                      <w:rFonts w:cs="Miriam" w:hint="cs"/>
                      <w:szCs w:val="18"/>
                      <w:rtl/>
                    </w:rPr>
                    <w:t>כה משוקם</w:t>
                  </w:r>
                </w:p>
              </w:txbxContent>
            </v:textbox>
            <w10:anchorlock/>
          </v:rect>
        </w:pict>
      </w:r>
      <w:r>
        <w:rPr>
          <w:rStyle w:val="big-number"/>
          <w:rFonts w:cs="Miriam"/>
          <w:rtl/>
        </w:rPr>
        <w:t>4.</w:t>
      </w:r>
      <w:r>
        <w:rPr>
          <w:rStyle w:val="big-number"/>
          <w:rFonts w:cs="Miriam"/>
          <w:rtl/>
        </w:rPr>
        <w:tab/>
      </w:r>
      <w:r>
        <w:rPr>
          <w:rStyle w:val="default"/>
          <w:rFonts w:cs="FrankRuehl"/>
          <w:rtl/>
        </w:rPr>
        <w:t>נ</w:t>
      </w:r>
      <w:r>
        <w:rPr>
          <w:rStyle w:val="default"/>
          <w:rFonts w:cs="FrankRuehl" w:hint="cs"/>
          <w:rtl/>
        </w:rPr>
        <w:t>כה שהוא נכה משוקם, רואים אותו כמחוסר פרנסה לצורך סעיף 6א לחוק, אם נוסף לאמור בתקנה 2 יוכיח לקצין התגמולים שנתמלאו בו אחד מאלה:</w:t>
      </w:r>
    </w:p>
    <w:p w14:paraId="6D4245A9" w14:textId="77777777" w:rsidR="00906DB4" w:rsidRDefault="00906DB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הפסיק את עבודתו או התעסקותו במקום פרנסה</w:t>
      </w:r>
      <w:r>
        <w:rPr>
          <w:rStyle w:val="default"/>
          <w:rFonts w:cs="FrankRuehl"/>
          <w:rtl/>
        </w:rPr>
        <w:t xml:space="preserve"> </w:t>
      </w:r>
      <w:r>
        <w:rPr>
          <w:rStyle w:val="default"/>
          <w:rFonts w:cs="FrankRuehl" w:hint="cs"/>
          <w:rtl/>
        </w:rPr>
        <w:t xml:space="preserve">שבאמצעותו שוקם, מפאת אי התאמתו להן </w:t>
      </w:r>
      <w:r>
        <w:rPr>
          <w:rStyle w:val="default"/>
          <w:rFonts w:cs="FrankRuehl"/>
          <w:rtl/>
        </w:rPr>
        <w:t>מ</w:t>
      </w:r>
      <w:r>
        <w:rPr>
          <w:rStyle w:val="default"/>
          <w:rFonts w:cs="FrankRuehl" w:hint="cs"/>
          <w:rtl/>
        </w:rPr>
        <w:t>בחינה רפואית בהתאם לאישור בכתב מאת הרופא המוסמך הראשי;</w:t>
      </w:r>
    </w:p>
    <w:p w14:paraId="227764AD" w14:textId="77777777" w:rsidR="00906DB4" w:rsidRDefault="00906DB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הפסיק את עבודתו שבאמצעותה שוקם מחמת חוסר אפשרות מעשית להתעסקותו בעבודה האמורה בהתאם לאישור בכתב מאת הרשות.</w:t>
      </w:r>
    </w:p>
    <w:p w14:paraId="595DF320" w14:textId="77777777" w:rsidR="00906DB4" w:rsidRDefault="00906DB4">
      <w:pPr>
        <w:pStyle w:val="P00"/>
        <w:spacing w:before="72"/>
        <w:ind w:left="0" w:right="1134"/>
        <w:rPr>
          <w:rStyle w:val="default"/>
          <w:rFonts w:cs="FrankRuehl"/>
          <w:rtl/>
        </w:rPr>
      </w:pPr>
      <w:bookmarkStart w:id="8" w:name="Seif4"/>
      <w:bookmarkEnd w:id="8"/>
      <w:r>
        <w:rPr>
          <w:lang w:val="he-IL"/>
        </w:rPr>
        <w:pict w14:anchorId="1E430729">
          <v:rect id="_x0000_s1036" style="position:absolute;left:0;text-align:left;margin-left:464.5pt;margin-top:8.05pt;width:75.05pt;height:10pt;z-index:251658240" o:allowincell="f" filled="f" stroked="f" strokecolor="lime" strokeweight=".25pt">
            <v:textbox style="mso-next-textbox:#_x0000_s1036" inset="0,0,0,0">
              <w:txbxContent>
                <w:p w14:paraId="7636B833" w14:textId="77777777" w:rsidR="00906DB4" w:rsidRDefault="00906DB4">
                  <w:pPr>
                    <w:spacing w:line="160" w:lineRule="exact"/>
                    <w:jc w:val="left"/>
                    <w:rPr>
                      <w:rFonts w:cs="Miriam"/>
                      <w:noProof/>
                      <w:szCs w:val="18"/>
                      <w:rtl/>
                    </w:rPr>
                  </w:pPr>
                  <w:r>
                    <w:rPr>
                      <w:rFonts w:cs="Miriam"/>
                      <w:szCs w:val="18"/>
                      <w:rtl/>
                    </w:rPr>
                    <w:t>ה</w:t>
                  </w:r>
                  <w:r>
                    <w:rPr>
                      <w:rFonts w:cs="Miriam" w:hint="cs"/>
                      <w:szCs w:val="18"/>
                      <w:rtl/>
                    </w:rPr>
                    <w:t>שבתת נכה</w:t>
                  </w:r>
                </w:p>
              </w:txbxContent>
            </v:textbox>
            <w10:anchorlock/>
          </v:rect>
        </w:pict>
      </w:r>
      <w:r>
        <w:rPr>
          <w:rStyle w:val="big-number"/>
          <w:rFonts w:cs="Miriam"/>
          <w:rtl/>
        </w:rPr>
        <w:t>5.</w:t>
      </w:r>
      <w:r>
        <w:rPr>
          <w:rStyle w:val="big-number"/>
          <w:rFonts w:cs="Miriam"/>
          <w:rtl/>
        </w:rPr>
        <w:tab/>
      </w:r>
      <w:r>
        <w:rPr>
          <w:rStyle w:val="default"/>
          <w:rFonts w:cs="FrankRuehl"/>
          <w:rtl/>
        </w:rPr>
        <w:t>ה</w:t>
      </w:r>
      <w:r>
        <w:rPr>
          <w:rStyle w:val="default"/>
          <w:rFonts w:cs="FrankRuehl" w:hint="cs"/>
          <w:rtl/>
        </w:rPr>
        <w:t xml:space="preserve">שבית מעביד נכה מעבודתו במפעל ללא קבלת היתר </w:t>
      </w:r>
      <w:r>
        <w:rPr>
          <w:rStyle w:val="default"/>
          <w:rFonts w:cs="FrankRuehl"/>
          <w:rtl/>
        </w:rPr>
        <w:t>ל</w:t>
      </w:r>
      <w:r>
        <w:rPr>
          <w:rStyle w:val="default"/>
          <w:rFonts w:cs="FrankRuehl" w:hint="cs"/>
          <w:rtl/>
        </w:rPr>
        <w:t>פיטורו כאמור בתקנה 7 לתקנות העסקה, והנכה לא נמצא אשם בהתנהגות רעה חמורה הפוגעת במפעל או בנותן העבודה ולא הפסיק מרצונו הטוב את עבודתו במפעל ולא הסכים בפירוש או מכללא להשבתה האמורה, רואים את השבתת הנכה מעבודתו כאילו עבודתו נפסקה מחמת חוסר אפשרות מעשית להעס</w:t>
      </w:r>
      <w:r>
        <w:rPr>
          <w:rStyle w:val="default"/>
          <w:rFonts w:cs="FrankRuehl"/>
          <w:rtl/>
        </w:rPr>
        <w:t>קת</w:t>
      </w:r>
      <w:r>
        <w:rPr>
          <w:rStyle w:val="default"/>
          <w:rFonts w:cs="FrankRuehl" w:hint="cs"/>
          <w:rtl/>
        </w:rPr>
        <w:t>ו בעבודה האמורה, כל זמן שהנכה עשה את הכל שבאפשרותו, כפי שנדרש באופן המתקבל על הדעת על ידי הלשכה או הרשות, בכדי לא להיות מושבת מהעבודה האמורה.</w:t>
      </w:r>
    </w:p>
    <w:p w14:paraId="0444E7E6" w14:textId="77777777" w:rsidR="00906DB4" w:rsidRDefault="00906DB4">
      <w:pPr>
        <w:pStyle w:val="P00"/>
        <w:spacing w:before="72"/>
        <w:ind w:left="0" w:right="1134"/>
        <w:rPr>
          <w:rStyle w:val="default"/>
          <w:rFonts w:cs="FrankRuehl"/>
          <w:rtl/>
        </w:rPr>
      </w:pPr>
      <w:bookmarkStart w:id="9" w:name="Seif5"/>
      <w:bookmarkEnd w:id="9"/>
      <w:r>
        <w:rPr>
          <w:lang w:val="he-IL"/>
        </w:rPr>
        <w:pict w14:anchorId="0C766C4A">
          <v:rect id="_x0000_s1037" style="position:absolute;left:0;text-align:left;margin-left:464.5pt;margin-top:8.05pt;width:75.05pt;height:24pt;z-index:251659264" o:allowincell="f" filled="f" stroked="f" strokecolor="lime" strokeweight=".25pt">
            <v:textbox style="mso-next-textbox:#_x0000_s1037" inset="0,0,0,0">
              <w:txbxContent>
                <w:p w14:paraId="7CC6F208" w14:textId="77777777" w:rsidR="00906DB4" w:rsidRDefault="00906DB4">
                  <w:pPr>
                    <w:spacing w:line="160" w:lineRule="exact"/>
                    <w:jc w:val="left"/>
                    <w:rPr>
                      <w:rFonts w:cs="Miriam"/>
                      <w:noProof/>
                      <w:szCs w:val="18"/>
                      <w:rtl/>
                    </w:rPr>
                  </w:pPr>
                  <w:r>
                    <w:rPr>
                      <w:rFonts w:cs="Miriam"/>
                      <w:szCs w:val="18"/>
                      <w:rtl/>
                    </w:rPr>
                    <w:t>נ</w:t>
                  </w:r>
                  <w:r>
                    <w:rPr>
                      <w:rFonts w:cs="Miriam" w:hint="cs"/>
                      <w:szCs w:val="18"/>
                      <w:rtl/>
                    </w:rPr>
                    <w:t>כה ששוקם באמצעות עסק שבבעלותו</w:t>
                  </w:r>
                </w:p>
              </w:txbxContent>
            </v:textbox>
            <w10:anchorlock/>
          </v:rect>
        </w:pict>
      </w:r>
      <w:r>
        <w:rPr>
          <w:rStyle w:val="big-number"/>
          <w:rFonts w:cs="Miriam"/>
          <w:rtl/>
        </w:rPr>
        <w:t>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נכה שהוא נכה משוקם באמצעות עסק שבבעלותו היחידה או בבעלות משותפת, רואים א</w:t>
      </w:r>
      <w:r>
        <w:rPr>
          <w:rStyle w:val="default"/>
          <w:rFonts w:cs="FrankRuehl"/>
          <w:rtl/>
        </w:rPr>
        <w:t>ו</w:t>
      </w:r>
      <w:r>
        <w:rPr>
          <w:rStyle w:val="default"/>
          <w:rFonts w:cs="FrankRuehl" w:hint="cs"/>
          <w:rtl/>
        </w:rPr>
        <w:t>תו כמחוסר פרנסה לצורך סעיף 6א לחוק, אם יוכיח לקצין התגמולים נוסף לאמור בתקנות 2 ו-4, כי ההצהרות שבבקשתו, שהגיש לפי תקנה 2, הן נכונות בהתאם לאישור בכתב מאת הלשכה או מאת הרשות המקומית שבתחום שיפוטה נמצא עסקו.</w:t>
      </w:r>
    </w:p>
    <w:p w14:paraId="62810ACA" w14:textId="77777777" w:rsidR="00906DB4" w:rsidRDefault="00906D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בתקנה זו "עסק בבעלות משותפת" כולל הפקת הכנ</w:t>
      </w:r>
      <w:r>
        <w:rPr>
          <w:rStyle w:val="default"/>
          <w:rFonts w:cs="FrankRuehl"/>
          <w:rtl/>
        </w:rPr>
        <w:t>ס</w:t>
      </w:r>
      <w:r>
        <w:rPr>
          <w:rStyle w:val="default"/>
          <w:rFonts w:cs="FrankRuehl" w:hint="cs"/>
          <w:rtl/>
        </w:rPr>
        <w:t>ות בין בצורת שכר עבודה ובין בצורת רווחים אחרים המתקבלים מעסק השייך לחברת או קבוצת עובדים, בין שהיא גוף מואגד ובין שאינה גוף מואגד, שבה יש לנכה זכויות, כגון זכות חברות וכיוצא באלה.</w:t>
      </w:r>
    </w:p>
    <w:p w14:paraId="0B87D5FB" w14:textId="77777777" w:rsidR="00906DB4" w:rsidRDefault="00906DB4">
      <w:pPr>
        <w:pStyle w:val="P00"/>
        <w:spacing w:before="72"/>
        <w:ind w:left="0" w:right="1134"/>
        <w:rPr>
          <w:rStyle w:val="default"/>
          <w:rFonts w:cs="FrankRuehl"/>
          <w:rtl/>
        </w:rPr>
      </w:pPr>
      <w:bookmarkStart w:id="10" w:name="Seif6"/>
      <w:bookmarkEnd w:id="10"/>
      <w:r>
        <w:rPr>
          <w:lang w:val="he-IL"/>
        </w:rPr>
        <w:pict w14:anchorId="362515CB">
          <v:rect id="_x0000_s1038" style="position:absolute;left:0;text-align:left;margin-left:464.5pt;margin-top:8.05pt;width:75.05pt;height:20pt;z-index:251660288" o:allowincell="f" filled="f" stroked="f" strokecolor="lime" strokeweight=".25pt">
            <v:textbox style="mso-next-textbox:#_x0000_s1038" inset="0,0,0,0">
              <w:txbxContent>
                <w:p w14:paraId="6F174A9B" w14:textId="77777777" w:rsidR="00906DB4" w:rsidRDefault="00906DB4">
                  <w:pPr>
                    <w:spacing w:line="160" w:lineRule="exact"/>
                    <w:jc w:val="left"/>
                    <w:rPr>
                      <w:rFonts w:cs="Miriam"/>
                      <w:noProof/>
                      <w:szCs w:val="18"/>
                      <w:rtl/>
                    </w:rPr>
                  </w:pPr>
                  <w:r>
                    <w:rPr>
                      <w:rFonts w:cs="Miriam"/>
                      <w:szCs w:val="18"/>
                      <w:rtl/>
                    </w:rPr>
                    <w:t>א</w:t>
                  </w:r>
                  <w:r>
                    <w:rPr>
                      <w:rFonts w:cs="Miriam" w:hint="cs"/>
                      <w:szCs w:val="18"/>
                      <w:rtl/>
                    </w:rPr>
                    <w:t xml:space="preserve">מצעי סיוע </w:t>
                  </w:r>
                  <w:r>
                    <w:rPr>
                      <w:rFonts w:cs="Miriam"/>
                      <w:szCs w:val="18"/>
                      <w:rtl/>
                    </w:rPr>
                    <w:t>ל</w:t>
                  </w:r>
                  <w:r>
                    <w:rPr>
                      <w:rFonts w:cs="Miriam" w:hint="cs"/>
                      <w:szCs w:val="18"/>
                      <w:rtl/>
                    </w:rPr>
                    <w:t>שיקום</w:t>
                  </w:r>
                </w:p>
              </w:txbxContent>
            </v:textbox>
            <w10:anchorlock/>
          </v:rect>
        </w:pict>
      </w:r>
      <w:r>
        <w:rPr>
          <w:rStyle w:val="big-number"/>
          <w:rFonts w:cs="Miriam"/>
          <w:rtl/>
        </w:rPr>
        <w:t>7.</w:t>
      </w:r>
      <w:r>
        <w:rPr>
          <w:rStyle w:val="big-number"/>
          <w:rFonts w:cs="Miriam"/>
          <w:rtl/>
        </w:rPr>
        <w:tab/>
      </w:r>
      <w:r>
        <w:rPr>
          <w:rStyle w:val="default"/>
          <w:rFonts w:cs="FrankRuehl"/>
          <w:rtl/>
        </w:rPr>
        <w:t>נ</w:t>
      </w:r>
      <w:r>
        <w:rPr>
          <w:rStyle w:val="default"/>
          <w:rFonts w:cs="FrankRuehl" w:hint="cs"/>
          <w:rtl/>
        </w:rPr>
        <w:t>כה שהוא נכה משוקם באמצעות עסק שבבעלותו ואשר המדינה</w:t>
      </w:r>
      <w:r>
        <w:rPr>
          <w:rStyle w:val="default"/>
          <w:rFonts w:cs="FrankRuehl"/>
          <w:rtl/>
        </w:rPr>
        <w:t xml:space="preserve"> </w:t>
      </w:r>
      <w:r>
        <w:rPr>
          <w:rStyle w:val="default"/>
          <w:rFonts w:cs="FrankRuehl" w:hint="cs"/>
          <w:rtl/>
        </w:rPr>
        <w:t>סייעה לרכשו על ידי מתן אמצעי סיוע לשיקומו ועברו שני חדשים מהיום שהעסק האמור הופעל בראשונה, רואים אותו כמחוסר פרנסה לצורך סעיף 6א לחוק, אם יוכיח לקצין התגמולים, נוסף לאמור בתקנות 2, 4 ו- 6 בהתאם לאישור מאת הלשכה, כי החזיר או הבטיח להחזיר למדינה, באופן שיק</w:t>
      </w:r>
      <w:r>
        <w:rPr>
          <w:rStyle w:val="default"/>
          <w:rFonts w:cs="FrankRuehl"/>
          <w:rtl/>
        </w:rPr>
        <w:t>בע</w:t>
      </w:r>
      <w:r>
        <w:rPr>
          <w:rStyle w:val="default"/>
          <w:rFonts w:cs="FrankRuehl" w:hint="cs"/>
          <w:rtl/>
        </w:rPr>
        <w:t xml:space="preserve"> קצין התגמולים, את אותם אמצעי הסיוע שקיבל מאת המדינה לשיקומו ואשר קצין התגמולים דרש להחזירם למדינה עקב בקשתו לפי תקנה 2.</w:t>
      </w:r>
    </w:p>
    <w:p w14:paraId="7528B58D" w14:textId="77777777" w:rsidR="00906DB4" w:rsidRDefault="00906DB4">
      <w:pPr>
        <w:pStyle w:val="P00"/>
        <w:spacing w:before="72"/>
        <w:ind w:left="0" w:right="1134"/>
        <w:rPr>
          <w:rStyle w:val="default"/>
          <w:rFonts w:cs="FrankRuehl"/>
          <w:rtl/>
        </w:rPr>
      </w:pPr>
      <w:bookmarkStart w:id="11" w:name="Seif7"/>
      <w:bookmarkEnd w:id="11"/>
      <w:r>
        <w:rPr>
          <w:lang w:val="he-IL"/>
        </w:rPr>
        <w:pict w14:anchorId="47C1EE74">
          <v:rect id="_x0000_s1039" style="position:absolute;left:0;text-align:left;margin-left:464.5pt;margin-top:8.05pt;width:75.05pt;height:20pt;z-index:251661312" o:allowincell="f" filled="f" stroked="f" strokecolor="lime" strokeweight=".25pt">
            <v:textbox style="mso-next-textbox:#_x0000_s1039" inset="0,0,0,0">
              <w:txbxContent>
                <w:p w14:paraId="788BA270" w14:textId="77777777" w:rsidR="00906DB4" w:rsidRDefault="00906DB4">
                  <w:pPr>
                    <w:spacing w:line="160" w:lineRule="exact"/>
                    <w:jc w:val="left"/>
                    <w:rPr>
                      <w:rFonts w:cs="Miriam"/>
                      <w:noProof/>
                      <w:szCs w:val="18"/>
                      <w:rtl/>
                    </w:rPr>
                  </w:pPr>
                  <w:r>
                    <w:rPr>
                      <w:rFonts w:cs="Miriam"/>
                      <w:szCs w:val="18"/>
                      <w:rtl/>
                    </w:rPr>
                    <w:t>ת</w:t>
                  </w:r>
                  <w:r>
                    <w:rPr>
                      <w:rFonts w:cs="Miriam" w:hint="cs"/>
                      <w:szCs w:val="18"/>
                      <w:rtl/>
                    </w:rPr>
                    <w:t xml:space="preserve">נאים לחוקיות </w:t>
                  </w:r>
                  <w:r>
                    <w:rPr>
                      <w:rFonts w:cs="Miriam"/>
                      <w:szCs w:val="18"/>
                      <w:rtl/>
                    </w:rPr>
                    <w:t>ה</w:t>
                  </w:r>
                  <w:r>
                    <w:rPr>
                      <w:rFonts w:cs="Miriam" w:hint="cs"/>
                      <w:szCs w:val="18"/>
                      <w:rtl/>
                    </w:rPr>
                    <w:t>בקשה או התעודה</w:t>
                  </w:r>
                </w:p>
              </w:txbxContent>
            </v:textbox>
            <w10:anchorlock/>
          </v:rect>
        </w:pict>
      </w:r>
      <w:r>
        <w:rPr>
          <w:rStyle w:val="big-number"/>
          <w:rFonts w:cs="Miriam"/>
          <w:rtl/>
        </w:rPr>
        <w:t>8.</w:t>
      </w:r>
      <w:r>
        <w:rPr>
          <w:rStyle w:val="big-number"/>
          <w:rFonts w:cs="Miriam"/>
          <w:rtl/>
        </w:rPr>
        <w:tab/>
      </w:r>
      <w:r>
        <w:rPr>
          <w:rStyle w:val="default"/>
          <w:rFonts w:cs="FrankRuehl"/>
          <w:rtl/>
        </w:rPr>
        <w:t>ב</w:t>
      </w:r>
      <w:r>
        <w:rPr>
          <w:rStyle w:val="default"/>
          <w:rFonts w:cs="FrankRuehl" w:hint="cs"/>
          <w:rtl/>
        </w:rPr>
        <w:t xml:space="preserve">קשה המכילה הצהרה או אישור שבה רשומים ידיעה כוזבת, או פרט בלתי נכון וכן אישור שנתקבל באמצעות מעשה </w:t>
      </w:r>
      <w:r>
        <w:rPr>
          <w:rStyle w:val="default"/>
          <w:rFonts w:cs="FrankRuehl"/>
          <w:rtl/>
        </w:rPr>
        <w:t>מ</w:t>
      </w:r>
      <w:r>
        <w:rPr>
          <w:rStyle w:val="default"/>
          <w:rFonts w:cs="FrankRuehl" w:hint="cs"/>
          <w:rtl/>
        </w:rPr>
        <w:t>רמה, הצהרה כוזבת, מעשה אלימות, איומים וכיוצא בהם, לא יראו אותה בקשה או אותו אישור כבקשה או אישור לצורך תקנות אלה.</w:t>
      </w:r>
    </w:p>
    <w:p w14:paraId="35C9EB58" w14:textId="77777777" w:rsidR="00906DB4" w:rsidRDefault="00906DB4">
      <w:pPr>
        <w:pStyle w:val="P00"/>
        <w:spacing w:before="72"/>
        <w:ind w:left="0" w:right="1134"/>
        <w:rPr>
          <w:rStyle w:val="default"/>
          <w:rFonts w:cs="FrankRuehl"/>
          <w:rtl/>
        </w:rPr>
      </w:pPr>
      <w:bookmarkStart w:id="12" w:name="Seif8"/>
      <w:bookmarkEnd w:id="12"/>
      <w:r>
        <w:rPr>
          <w:lang w:val="he-IL"/>
        </w:rPr>
        <w:pict w14:anchorId="75E5AC95">
          <v:rect id="_x0000_s1040" style="position:absolute;left:0;text-align:left;margin-left:464.5pt;margin-top:8.05pt;width:75.05pt;height:10pt;z-index:251662336" o:allowincell="f" filled="f" stroked="f" strokecolor="lime" strokeweight=".25pt">
            <v:textbox style="mso-next-textbox:#_x0000_s1040" inset="0,0,0,0">
              <w:txbxContent>
                <w:p w14:paraId="797CE720" w14:textId="77777777" w:rsidR="00906DB4" w:rsidRDefault="00906DB4">
                  <w:pPr>
                    <w:spacing w:line="160" w:lineRule="exact"/>
                    <w:jc w:val="left"/>
                    <w:rPr>
                      <w:rFonts w:cs="Miriam"/>
                      <w:noProof/>
                      <w:szCs w:val="18"/>
                      <w:rtl/>
                    </w:rPr>
                  </w:pPr>
                  <w:r>
                    <w:rPr>
                      <w:rFonts w:cs="Miriam"/>
                      <w:szCs w:val="18"/>
                      <w:rtl/>
                    </w:rPr>
                    <w:t>ת</w:t>
                  </w:r>
                  <w:r>
                    <w:rPr>
                      <w:rFonts w:cs="Miriam" w:hint="cs"/>
                      <w:szCs w:val="18"/>
                      <w:rtl/>
                    </w:rPr>
                    <w:t>חילת תוקף</w:t>
                  </w:r>
                </w:p>
              </w:txbxContent>
            </v:textbox>
            <w10:anchorlock/>
          </v:rect>
        </w:pict>
      </w:r>
      <w:r>
        <w:rPr>
          <w:rStyle w:val="big-number"/>
          <w:rFonts w:cs="Miriam"/>
          <w:rtl/>
        </w:rPr>
        <w:t>9.</w:t>
      </w:r>
      <w:r>
        <w:rPr>
          <w:rStyle w:val="big-number"/>
          <w:rFonts w:cs="Miriam"/>
          <w:rtl/>
        </w:rPr>
        <w:tab/>
      </w:r>
      <w:r>
        <w:rPr>
          <w:rStyle w:val="default"/>
          <w:rFonts w:cs="FrankRuehl"/>
          <w:rtl/>
        </w:rPr>
        <w:t>ת</w:t>
      </w:r>
      <w:r>
        <w:rPr>
          <w:rStyle w:val="default"/>
          <w:rFonts w:cs="FrankRuehl" w:hint="cs"/>
          <w:rtl/>
        </w:rPr>
        <w:t>קפן של תקנות אלה הוא מיום כ"א באב תשי"ג (2 באוגוסט 1953).</w:t>
      </w:r>
    </w:p>
    <w:p w14:paraId="1E565208" w14:textId="77777777" w:rsidR="00906DB4" w:rsidRDefault="00906DB4" w:rsidP="00271869">
      <w:pPr>
        <w:pStyle w:val="P00"/>
        <w:spacing w:before="72"/>
        <w:ind w:left="0" w:right="1134"/>
        <w:rPr>
          <w:rStyle w:val="default"/>
          <w:rFonts w:cs="FrankRuehl"/>
          <w:rtl/>
        </w:rPr>
      </w:pPr>
      <w:bookmarkStart w:id="13" w:name="Seif9"/>
      <w:bookmarkEnd w:id="13"/>
      <w:r>
        <w:rPr>
          <w:lang w:val="he-IL"/>
        </w:rPr>
        <w:pict w14:anchorId="071AC52C">
          <v:rect id="_x0000_s1041" style="position:absolute;left:0;text-align:left;margin-left:464.5pt;margin-top:8.05pt;width:75.05pt;height:10pt;z-index:251663360" o:allowincell="f" filled="f" stroked="f" strokecolor="lime" strokeweight=".25pt">
            <v:textbox style="mso-next-textbox:#_x0000_s1041" inset="0,0,0,0">
              <w:txbxContent>
                <w:p w14:paraId="06EBDA25" w14:textId="77777777" w:rsidR="00906DB4" w:rsidRDefault="00906DB4">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Fonts w:cs="Miriam"/>
          <w:rtl/>
        </w:rPr>
        <w:t>10.</w:t>
      </w:r>
      <w:r>
        <w:rPr>
          <w:rStyle w:val="big-number"/>
          <w:rFonts w:cs="Miriam"/>
          <w:rtl/>
        </w:rPr>
        <w:tab/>
      </w:r>
      <w:r>
        <w:rPr>
          <w:rStyle w:val="default"/>
          <w:rFonts w:cs="FrankRuehl"/>
          <w:rtl/>
        </w:rPr>
        <w:t>ל</w:t>
      </w:r>
      <w:r>
        <w:rPr>
          <w:rStyle w:val="default"/>
          <w:rFonts w:cs="FrankRuehl" w:hint="cs"/>
          <w:rtl/>
        </w:rPr>
        <w:t>תקנות אלה ייקרא "תקנות הנכים (כללים להוכחת חוסר פרנסה</w:t>
      </w:r>
      <w:r>
        <w:rPr>
          <w:rStyle w:val="default"/>
          <w:rFonts w:cs="FrankRuehl"/>
          <w:rtl/>
        </w:rPr>
        <w:t xml:space="preserve">), </w:t>
      </w:r>
      <w:r>
        <w:rPr>
          <w:rStyle w:val="default"/>
          <w:rFonts w:cs="FrankRuehl" w:hint="cs"/>
          <w:rtl/>
        </w:rPr>
        <w:t>תשי"ג</w:t>
      </w:r>
      <w:r w:rsidR="00271869">
        <w:rPr>
          <w:rStyle w:val="default"/>
          <w:rFonts w:cs="FrankRuehl" w:hint="cs"/>
          <w:rtl/>
        </w:rPr>
        <w:t>-</w:t>
      </w:r>
      <w:r>
        <w:rPr>
          <w:rStyle w:val="default"/>
          <w:rFonts w:cs="FrankRuehl" w:hint="cs"/>
          <w:rtl/>
        </w:rPr>
        <w:t>1953".</w:t>
      </w:r>
    </w:p>
    <w:p w14:paraId="7095C62F" w14:textId="77777777" w:rsidR="00906DB4" w:rsidRDefault="00906DB4">
      <w:pPr>
        <w:pStyle w:val="P00"/>
        <w:spacing w:before="72"/>
        <w:ind w:left="0" w:right="1134"/>
        <w:rPr>
          <w:rStyle w:val="default"/>
          <w:rFonts w:cs="FrankRuehl" w:hint="cs"/>
          <w:rtl/>
        </w:rPr>
      </w:pPr>
    </w:p>
    <w:p w14:paraId="3CE0EBA4" w14:textId="77777777" w:rsidR="00906DB4" w:rsidRPr="00271869" w:rsidRDefault="00906DB4">
      <w:pPr>
        <w:pStyle w:val="medium2-header"/>
        <w:keepLines w:val="0"/>
        <w:spacing w:before="72"/>
        <w:ind w:left="0" w:right="1134"/>
        <w:rPr>
          <w:noProof/>
          <w:rtl/>
        </w:rPr>
      </w:pPr>
      <w:bookmarkStart w:id="14" w:name="med0"/>
      <w:bookmarkEnd w:id="14"/>
      <w:r w:rsidRPr="00271869">
        <w:rPr>
          <w:noProof/>
          <w:rtl/>
          <w:lang w:val="he-IL"/>
        </w:rPr>
        <w:pict w14:anchorId="290AD1F9">
          <v:shape id="_x0000_s1056" type="#_x0000_t202" style="position:absolute;left:0;text-align:left;margin-left:470.25pt;margin-top:7.05pt;width:1in;height:11.2pt;z-index:251666432" filled="f" stroked="f">
            <v:textbox inset="1mm,0,1mm,0">
              <w:txbxContent>
                <w:p w14:paraId="7851E26D" w14:textId="77777777" w:rsidR="00906DB4" w:rsidRDefault="00906DB4">
                  <w:pPr>
                    <w:spacing w:line="160" w:lineRule="exact"/>
                    <w:jc w:val="left"/>
                    <w:rPr>
                      <w:rFonts w:cs="Miriam"/>
                      <w:noProof/>
                      <w:szCs w:val="18"/>
                      <w:rtl/>
                    </w:rPr>
                  </w:pPr>
                  <w:r>
                    <w:rPr>
                      <w:rFonts w:cs="Miriam"/>
                      <w:szCs w:val="18"/>
                      <w:rtl/>
                    </w:rPr>
                    <w:t>ת</w:t>
                  </w:r>
                  <w:r>
                    <w:rPr>
                      <w:rFonts w:cs="Miriam" w:hint="cs"/>
                      <w:szCs w:val="18"/>
                      <w:rtl/>
                    </w:rPr>
                    <w:t>ק' תש"ך-1960</w:t>
                  </w:r>
                </w:p>
              </w:txbxContent>
            </v:textbox>
          </v:shape>
        </w:pict>
      </w:r>
      <w:r w:rsidRPr="00271869">
        <w:rPr>
          <w:noProof/>
          <w:rtl/>
        </w:rPr>
        <w:t>ת</w:t>
      </w:r>
      <w:r w:rsidRPr="00271869">
        <w:rPr>
          <w:rFonts w:hint="cs"/>
          <w:noProof/>
          <w:rtl/>
        </w:rPr>
        <w:t>וספת</w:t>
      </w:r>
    </w:p>
    <w:p w14:paraId="1BBCC214" w14:textId="77777777" w:rsidR="00906DB4" w:rsidRPr="00271869" w:rsidRDefault="00906DB4" w:rsidP="00271869">
      <w:pPr>
        <w:pStyle w:val="P00"/>
        <w:spacing w:before="72"/>
        <w:ind w:left="0" w:right="1134"/>
        <w:jc w:val="center"/>
        <w:rPr>
          <w:rStyle w:val="default"/>
          <w:rFonts w:cs="FrankRuehl" w:hint="cs"/>
          <w:sz w:val="24"/>
          <w:szCs w:val="24"/>
          <w:rtl/>
        </w:rPr>
      </w:pPr>
      <w:r w:rsidRPr="00271869">
        <w:rPr>
          <w:rStyle w:val="default"/>
          <w:rFonts w:cs="FrankRuehl"/>
          <w:sz w:val="24"/>
          <w:szCs w:val="24"/>
          <w:rtl/>
        </w:rPr>
        <w:t>(</w:t>
      </w:r>
      <w:r w:rsidRPr="00271869">
        <w:rPr>
          <w:rStyle w:val="default"/>
          <w:rFonts w:cs="FrankRuehl" w:hint="cs"/>
          <w:sz w:val="24"/>
          <w:szCs w:val="24"/>
          <w:rtl/>
        </w:rPr>
        <w:t>בוטלה)</w:t>
      </w:r>
    </w:p>
    <w:p w14:paraId="336E4864" w14:textId="77777777" w:rsidR="00906DB4" w:rsidRPr="00271869" w:rsidRDefault="00906DB4">
      <w:pPr>
        <w:pStyle w:val="P00"/>
        <w:spacing w:before="0"/>
        <w:ind w:left="0" w:right="1134"/>
        <w:rPr>
          <w:rFonts w:hint="cs"/>
          <w:b/>
          <w:bCs/>
          <w:vanish/>
          <w:szCs w:val="20"/>
          <w:shd w:val="clear" w:color="auto" w:fill="FFFF99"/>
          <w:rtl/>
        </w:rPr>
      </w:pPr>
      <w:bookmarkStart w:id="15" w:name="Rov15"/>
      <w:r w:rsidRPr="00271869">
        <w:rPr>
          <w:rFonts w:hint="cs"/>
          <w:vanish/>
          <w:color w:val="FF0000"/>
          <w:szCs w:val="20"/>
          <w:shd w:val="clear" w:color="auto" w:fill="FFFF99"/>
          <w:rtl/>
        </w:rPr>
        <w:t>מיום 12.5.1960</w:t>
      </w:r>
    </w:p>
    <w:p w14:paraId="28DBF6FA" w14:textId="77777777" w:rsidR="00906DB4" w:rsidRPr="00271869" w:rsidRDefault="00906DB4">
      <w:pPr>
        <w:pStyle w:val="P00"/>
        <w:spacing w:before="0"/>
        <w:ind w:left="0" w:right="1134"/>
        <w:rPr>
          <w:rFonts w:hint="cs"/>
          <w:b/>
          <w:bCs/>
          <w:vanish/>
          <w:szCs w:val="20"/>
          <w:shd w:val="clear" w:color="auto" w:fill="FFFF99"/>
          <w:rtl/>
        </w:rPr>
      </w:pPr>
      <w:r w:rsidRPr="00271869">
        <w:rPr>
          <w:rFonts w:hint="cs"/>
          <w:b/>
          <w:bCs/>
          <w:vanish/>
          <w:szCs w:val="20"/>
          <w:shd w:val="clear" w:color="auto" w:fill="FFFF99"/>
          <w:rtl/>
        </w:rPr>
        <w:t>תק' תש"ך-1960</w:t>
      </w:r>
    </w:p>
    <w:p w14:paraId="199E95B6" w14:textId="77777777" w:rsidR="00906DB4" w:rsidRPr="00271869" w:rsidRDefault="00906DB4">
      <w:pPr>
        <w:pStyle w:val="P00"/>
        <w:tabs>
          <w:tab w:val="clear" w:pos="6259"/>
        </w:tabs>
        <w:spacing w:before="0"/>
        <w:ind w:left="0" w:right="1134"/>
        <w:rPr>
          <w:rFonts w:hint="cs"/>
          <w:vanish/>
          <w:szCs w:val="20"/>
          <w:shd w:val="clear" w:color="auto" w:fill="FFFF99"/>
          <w:rtl/>
        </w:rPr>
      </w:pPr>
      <w:hyperlink r:id="rId15" w:history="1">
        <w:r w:rsidRPr="00271869">
          <w:rPr>
            <w:rStyle w:val="Hyperlink"/>
            <w:rFonts w:hint="cs"/>
            <w:vanish/>
            <w:szCs w:val="20"/>
            <w:shd w:val="clear" w:color="auto" w:fill="FFFF99"/>
            <w:rtl/>
          </w:rPr>
          <w:t>ק"ת תש"ך מס' 1012</w:t>
        </w:r>
      </w:hyperlink>
      <w:r w:rsidRPr="00271869">
        <w:rPr>
          <w:rFonts w:hint="cs"/>
          <w:vanish/>
          <w:szCs w:val="20"/>
          <w:shd w:val="clear" w:color="auto" w:fill="FFFF99"/>
          <w:rtl/>
        </w:rPr>
        <w:t xml:space="preserve"> מיום 12.5.1960 עמ' 1118</w:t>
      </w:r>
    </w:p>
    <w:p w14:paraId="73E22621" w14:textId="77777777" w:rsidR="00906DB4" w:rsidRDefault="00906DB4">
      <w:pPr>
        <w:pStyle w:val="P00"/>
        <w:tabs>
          <w:tab w:val="clear" w:pos="6259"/>
        </w:tabs>
        <w:spacing w:before="0"/>
        <w:ind w:left="0" w:right="1134"/>
        <w:rPr>
          <w:rFonts w:hint="cs"/>
          <w:b/>
          <w:bCs/>
          <w:sz w:val="2"/>
          <w:szCs w:val="2"/>
          <w:rtl/>
        </w:rPr>
      </w:pPr>
      <w:r w:rsidRPr="00271869">
        <w:rPr>
          <w:rFonts w:hint="cs"/>
          <w:b/>
          <w:bCs/>
          <w:vanish/>
          <w:szCs w:val="20"/>
          <w:shd w:val="clear" w:color="auto" w:fill="FFFF99"/>
          <w:rtl/>
        </w:rPr>
        <w:t>ביטול התוספת</w:t>
      </w:r>
      <w:bookmarkEnd w:id="15"/>
    </w:p>
    <w:p w14:paraId="45DDB6F9" w14:textId="77777777" w:rsidR="00906DB4" w:rsidRDefault="00906DB4">
      <w:pPr>
        <w:pStyle w:val="P00"/>
        <w:spacing w:before="72"/>
        <w:ind w:left="0" w:right="1134"/>
        <w:rPr>
          <w:rStyle w:val="default"/>
          <w:rFonts w:cs="FrankRuehl"/>
          <w:rtl/>
        </w:rPr>
      </w:pPr>
    </w:p>
    <w:p w14:paraId="65C15961" w14:textId="77777777" w:rsidR="00906DB4" w:rsidRDefault="00906DB4">
      <w:pPr>
        <w:pStyle w:val="P00"/>
        <w:spacing w:before="72"/>
        <w:ind w:left="0" w:right="1134"/>
        <w:rPr>
          <w:rStyle w:val="default"/>
          <w:rFonts w:cs="FrankRuehl"/>
          <w:rtl/>
        </w:rPr>
      </w:pPr>
    </w:p>
    <w:p w14:paraId="458EBFCB" w14:textId="77777777" w:rsidR="00906DB4" w:rsidRDefault="00906DB4" w:rsidP="00271869">
      <w:pPr>
        <w:pStyle w:val="sig-1"/>
        <w:widowControl/>
        <w:tabs>
          <w:tab w:val="clear" w:pos="851"/>
          <w:tab w:val="clear" w:pos="2835"/>
          <w:tab w:val="clear" w:pos="4820"/>
          <w:tab w:val="center" w:pos="5670"/>
        </w:tabs>
        <w:spacing w:before="72"/>
        <w:ind w:left="0" w:right="1134"/>
        <w:rPr>
          <w:sz w:val="26"/>
          <w:szCs w:val="26"/>
          <w:rtl/>
        </w:rPr>
      </w:pPr>
      <w:r>
        <w:rPr>
          <w:sz w:val="26"/>
          <w:szCs w:val="26"/>
          <w:rtl/>
        </w:rPr>
        <w:t>י</w:t>
      </w:r>
      <w:r>
        <w:rPr>
          <w:rFonts w:hint="cs"/>
          <w:sz w:val="26"/>
          <w:szCs w:val="26"/>
          <w:rtl/>
        </w:rPr>
        <w:t>"א באב תשי"ג (23 ביולי 1953)</w:t>
      </w:r>
      <w:r>
        <w:rPr>
          <w:sz w:val="26"/>
          <w:szCs w:val="26"/>
          <w:rtl/>
        </w:rPr>
        <w:tab/>
      </w:r>
      <w:r>
        <w:rPr>
          <w:rFonts w:hint="cs"/>
          <w:sz w:val="26"/>
          <w:szCs w:val="26"/>
          <w:rtl/>
        </w:rPr>
        <w:t>פנחס לבון</w:t>
      </w:r>
    </w:p>
    <w:p w14:paraId="1060BB9F" w14:textId="77777777" w:rsidR="00906DB4" w:rsidRDefault="00906DB4" w:rsidP="00271869">
      <w:pPr>
        <w:pStyle w:val="sig-1"/>
        <w:widowControl/>
        <w:tabs>
          <w:tab w:val="clear" w:pos="851"/>
          <w:tab w:val="clear" w:pos="2835"/>
          <w:tab w:val="clear" w:pos="4820"/>
          <w:tab w:val="center" w:pos="5670"/>
        </w:tabs>
        <w:ind w:left="0" w:right="1134"/>
        <w:rPr>
          <w:rtl/>
        </w:rPr>
      </w:pPr>
      <w:r>
        <w:rPr>
          <w:rtl/>
        </w:rPr>
        <w:tab/>
      </w:r>
      <w:r>
        <w:rPr>
          <w:rFonts w:hint="cs"/>
          <w:rtl/>
        </w:rPr>
        <w:t>ממלא מקום שר הבטחון</w:t>
      </w:r>
    </w:p>
    <w:p w14:paraId="6A0A7350" w14:textId="77777777" w:rsidR="00906DB4" w:rsidRDefault="00906DB4">
      <w:pPr>
        <w:pStyle w:val="P00"/>
        <w:spacing w:before="72"/>
        <w:ind w:left="0" w:right="1134"/>
        <w:rPr>
          <w:rStyle w:val="default"/>
          <w:rFonts w:cs="FrankRuehl"/>
          <w:rtl/>
        </w:rPr>
      </w:pPr>
    </w:p>
    <w:p w14:paraId="2DF6B8E1" w14:textId="77777777" w:rsidR="00906DB4" w:rsidRDefault="00906DB4">
      <w:pPr>
        <w:pStyle w:val="P00"/>
        <w:spacing w:before="72"/>
        <w:ind w:left="0" w:right="1134"/>
        <w:rPr>
          <w:rStyle w:val="default"/>
          <w:rFonts w:cs="FrankRuehl"/>
          <w:rtl/>
        </w:rPr>
      </w:pPr>
    </w:p>
    <w:p w14:paraId="6D1F4A08" w14:textId="77777777" w:rsidR="00906DB4" w:rsidRDefault="00906DB4">
      <w:pPr>
        <w:pStyle w:val="P00"/>
        <w:spacing w:before="72"/>
        <w:ind w:left="0" w:right="1134"/>
        <w:rPr>
          <w:rStyle w:val="default"/>
          <w:rFonts w:cs="FrankRuehl"/>
          <w:rtl/>
        </w:rPr>
      </w:pPr>
      <w:bookmarkStart w:id="16" w:name="LawPartEnd"/>
    </w:p>
    <w:bookmarkEnd w:id="16"/>
    <w:p w14:paraId="6467FAE2" w14:textId="77777777" w:rsidR="00906DB4" w:rsidRDefault="00906DB4">
      <w:pPr>
        <w:pStyle w:val="P00"/>
        <w:spacing w:before="72"/>
        <w:ind w:left="0" w:right="1134"/>
        <w:rPr>
          <w:rStyle w:val="default"/>
          <w:rFonts w:cs="FrankRuehl"/>
          <w:rtl/>
        </w:rPr>
      </w:pPr>
    </w:p>
    <w:sectPr w:rsidR="00906DB4">
      <w:headerReference w:type="even" r:id="rId16"/>
      <w:headerReference w:type="default" r:id="rId17"/>
      <w:footerReference w:type="even" r:id="rId18"/>
      <w:footerReference w:type="default" r:id="rId1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81F59" w14:textId="77777777" w:rsidR="00E162C2" w:rsidRDefault="00E162C2">
      <w:r>
        <w:separator/>
      </w:r>
    </w:p>
  </w:endnote>
  <w:endnote w:type="continuationSeparator" w:id="0">
    <w:p w14:paraId="264A1BDA" w14:textId="77777777" w:rsidR="00E162C2" w:rsidRDefault="00E16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C64BF" w14:textId="77777777" w:rsidR="00906DB4" w:rsidRDefault="00906DB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751A91C" w14:textId="77777777" w:rsidR="00906DB4" w:rsidRDefault="00906DB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2D17A14" w14:textId="77777777" w:rsidR="00906DB4" w:rsidRDefault="00906DB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C:\Yael\hakika\Revadim\310_008.doc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A8BFF" w14:textId="77777777" w:rsidR="00906DB4" w:rsidRDefault="00906DB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71869">
      <w:rPr>
        <w:rFonts w:hAnsi="FrankRuehl" w:cs="FrankRuehl"/>
        <w:noProof/>
        <w:sz w:val="24"/>
        <w:szCs w:val="24"/>
        <w:rtl/>
      </w:rPr>
      <w:t>2</w:t>
    </w:r>
    <w:r>
      <w:rPr>
        <w:rFonts w:hAnsi="FrankRuehl" w:cs="FrankRuehl"/>
        <w:sz w:val="24"/>
        <w:szCs w:val="24"/>
        <w:rtl/>
      </w:rPr>
      <w:fldChar w:fldCharType="end"/>
    </w:r>
  </w:p>
  <w:p w14:paraId="1D19B159" w14:textId="77777777" w:rsidR="00906DB4" w:rsidRDefault="00906DB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DB5529C" w14:textId="77777777" w:rsidR="00906DB4" w:rsidRDefault="00906DB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C:\Yael\hakika\Revadim\310_008.doc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5FEA6" w14:textId="77777777" w:rsidR="00E162C2" w:rsidRDefault="00E162C2">
      <w:pPr>
        <w:spacing w:before="60" w:line="240" w:lineRule="auto"/>
        <w:ind w:right="1134"/>
      </w:pPr>
      <w:r>
        <w:separator/>
      </w:r>
    </w:p>
  </w:footnote>
  <w:footnote w:type="continuationSeparator" w:id="0">
    <w:p w14:paraId="0F25DD85" w14:textId="77777777" w:rsidR="00E162C2" w:rsidRDefault="00E162C2">
      <w:r>
        <w:continuationSeparator/>
      </w:r>
    </w:p>
  </w:footnote>
  <w:footnote w:id="1">
    <w:p w14:paraId="7E7ADA07" w14:textId="77777777" w:rsidR="00906DB4" w:rsidRDefault="00906DB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w:t>
        </w:r>
        <w:r>
          <w:rPr>
            <w:rStyle w:val="Hyperlink"/>
            <w:rFonts w:hint="cs"/>
            <w:sz w:val="20"/>
            <w:rtl/>
          </w:rPr>
          <w:t>י</w:t>
        </w:r>
        <w:r>
          <w:rPr>
            <w:rStyle w:val="Hyperlink"/>
            <w:rFonts w:hint="cs"/>
            <w:sz w:val="20"/>
            <w:rtl/>
          </w:rPr>
          <w:t>"ג מס' 379</w:t>
        </w:r>
      </w:hyperlink>
      <w:r>
        <w:rPr>
          <w:rFonts w:hint="cs"/>
          <w:sz w:val="20"/>
          <w:rtl/>
        </w:rPr>
        <w:t xml:space="preserve"> מיום 6.8.1953 עמ' 1292.</w:t>
      </w:r>
    </w:p>
    <w:p w14:paraId="4A0B2DD0" w14:textId="77777777" w:rsidR="00906DB4" w:rsidRDefault="00906DB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w:t>
        </w:r>
        <w:r>
          <w:rPr>
            <w:rStyle w:val="Hyperlink"/>
            <w:sz w:val="20"/>
            <w:rtl/>
          </w:rPr>
          <w:t>ת</w:t>
        </w:r>
        <w:r>
          <w:rPr>
            <w:rStyle w:val="Hyperlink"/>
            <w:rFonts w:hint="cs"/>
            <w:sz w:val="20"/>
            <w:rtl/>
          </w:rPr>
          <w:t xml:space="preserve"> תשט"ו </w:t>
        </w:r>
        <w:r>
          <w:rPr>
            <w:rStyle w:val="Hyperlink"/>
            <w:rFonts w:hint="cs"/>
            <w:sz w:val="20"/>
            <w:rtl/>
          </w:rPr>
          <w:t>מ</w:t>
        </w:r>
        <w:r>
          <w:rPr>
            <w:rStyle w:val="Hyperlink"/>
            <w:rFonts w:hint="cs"/>
            <w:sz w:val="20"/>
            <w:rtl/>
          </w:rPr>
          <w:t>ס' 537</w:t>
        </w:r>
      </w:hyperlink>
      <w:r>
        <w:rPr>
          <w:rFonts w:hint="cs"/>
          <w:sz w:val="20"/>
          <w:rtl/>
        </w:rPr>
        <w:t xml:space="preserve"> מיום 4.8.1955 עמ' 1268 </w:t>
      </w:r>
      <w:r>
        <w:rPr>
          <w:sz w:val="20"/>
          <w:rtl/>
        </w:rPr>
        <w:t>–</w:t>
      </w:r>
      <w:r>
        <w:rPr>
          <w:rFonts w:hint="cs"/>
          <w:sz w:val="20"/>
          <w:rtl/>
        </w:rPr>
        <w:t xml:space="preserve"> תק' תשט"ו-1955; תחילתן ביום 8.7.1955.</w:t>
      </w:r>
    </w:p>
    <w:p w14:paraId="29E9545D" w14:textId="77777777" w:rsidR="00906DB4" w:rsidRDefault="00906DB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Pr>
            <w:rStyle w:val="Hyperlink"/>
            <w:sz w:val="20"/>
            <w:rtl/>
          </w:rPr>
          <w:t>ק</w:t>
        </w:r>
        <w:r>
          <w:rPr>
            <w:rStyle w:val="Hyperlink"/>
            <w:rFonts w:hint="cs"/>
            <w:sz w:val="20"/>
            <w:rtl/>
          </w:rPr>
          <w:t>"ת תשי"ז מס</w:t>
        </w:r>
        <w:r>
          <w:rPr>
            <w:rStyle w:val="Hyperlink"/>
            <w:rFonts w:hint="cs"/>
            <w:sz w:val="20"/>
            <w:rtl/>
          </w:rPr>
          <w:t>'</w:t>
        </w:r>
        <w:r>
          <w:rPr>
            <w:rStyle w:val="Hyperlink"/>
            <w:rFonts w:hint="cs"/>
            <w:sz w:val="20"/>
            <w:rtl/>
          </w:rPr>
          <w:t xml:space="preserve"> 725</w:t>
        </w:r>
      </w:hyperlink>
      <w:r>
        <w:rPr>
          <w:rFonts w:hint="cs"/>
          <w:sz w:val="20"/>
          <w:rtl/>
        </w:rPr>
        <w:t xml:space="preserve"> מיום 29.8.1957 עמ' 1798 </w:t>
      </w:r>
      <w:r>
        <w:rPr>
          <w:sz w:val="20"/>
          <w:rtl/>
        </w:rPr>
        <w:t>–</w:t>
      </w:r>
      <w:r>
        <w:rPr>
          <w:rFonts w:hint="cs"/>
          <w:sz w:val="20"/>
          <w:rtl/>
        </w:rPr>
        <w:t xml:space="preserve"> תק' תשי"ז-1957.</w:t>
      </w:r>
    </w:p>
    <w:p w14:paraId="7756386B" w14:textId="77777777" w:rsidR="00906DB4" w:rsidRDefault="00906DB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sz w:val="20"/>
            <w:rtl/>
          </w:rPr>
          <w:t>ק</w:t>
        </w:r>
        <w:r>
          <w:rPr>
            <w:rStyle w:val="Hyperlink"/>
            <w:rFonts w:hint="cs"/>
            <w:sz w:val="20"/>
            <w:rtl/>
          </w:rPr>
          <w:t>"ת תש"ך מס'</w:t>
        </w:r>
        <w:r>
          <w:rPr>
            <w:rStyle w:val="Hyperlink"/>
            <w:rFonts w:hint="cs"/>
            <w:sz w:val="20"/>
            <w:rtl/>
          </w:rPr>
          <w:t xml:space="preserve"> </w:t>
        </w:r>
        <w:r>
          <w:rPr>
            <w:rStyle w:val="Hyperlink"/>
            <w:rFonts w:hint="cs"/>
            <w:sz w:val="20"/>
            <w:rtl/>
          </w:rPr>
          <w:t>1012</w:t>
        </w:r>
      </w:hyperlink>
      <w:r>
        <w:rPr>
          <w:rFonts w:hint="cs"/>
          <w:sz w:val="20"/>
          <w:rtl/>
        </w:rPr>
        <w:t xml:space="preserve"> מיום 12.5.1960 עמ' 1118 </w:t>
      </w:r>
      <w:r>
        <w:rPr>
          <w:sz w:val="20"/>
          <w:rtl/>
        </w:rPr>
        <w:t>–</w:t>
      </w:r>
      <w:r>
        <w:rPr>
          <w:rFonts w:hint="cs"/>
          <w:sz w:val="20"/>
          <w:rtl/>
        </w:rPr>
        <w:t xml:space="preserve"> תק' תש"ך-1960.</w:t>
      </w:r>
    </w:p>
    <w:p w14:paraId="41BF4965" w14:textId="77777777" w:rsidR="00906DB4" w:rsidRDefault="00906DB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sz w:val="20"/>
            <w:rtl/>
          </w:rPr>
          <w:t>ק</w:t>
        </w:r>
        <w:r>
          <w:rPr>
            <w:rStyle w:val="Hyperlink"/>
            <w:rFonts w:hint="cs"/>
            <w:sz w:val="20"/>
            <w:rtl/>
          </w:rPr>
          <w:t>"ת תשכ"ד מס' 16</w:t>
        </w:r>
        <w:r>
          <w:rPr>
            <w:rStyle w:val="Hyperlink"/>
            <w:rFonts w:hint="cs"/>
            <w:sz w:val="20"/>
            <w:rtl/>
          </w:rPr>
          <w:t>0</w:t>
        </w:r>
        <w:r>
          <w:rPr>
            <w:rStyle w:val="Hyperlink"/>
            <w:rFonts w:hint="cs"/>
            <w:sz w:val="20"/>
            <w:rtl/>
          </w:rPr>
          <w:t>9</w:t>
        </w:r>
      </w:hyperlink>
      <w:r>
        <w:rPr>
          <w:rFonts w:hint="cs"/>
          <w:sz w:val="20"/>
          <w:rtl/>
        </w:rPr>
        <w:t xml:space="preserve"> מיום 30.7.1964 עמ' 1634 </w:t>
      </w:r>
      <w:r>
        <w:rPr>
          <w:sz w:val="20"/>
          <w:rtl/>
        </w:rPr>
        <w:t>–</w:t>
      </w:r>
      <w:r>
        <w:rPr>
          <w:rFonts w:hint="cs"/>
          <w:sz w:val="20"/>
          <w:rtl/>
        </w:rPr>
        <w:t xml:space="preserve"> תק' תשכ"ד-1964.</w:t>
      </w:r>
    </w:p>
    <w:p w14:paraId="626F9084" w14:textId="77777777" w:rsidR="00906DB4" w:rsidRDefault="00906DB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Pr>
            <w:rStyle w:val="Hyperlink"/>
            <w:sz w:val="20"/>
            <w:rtl/>
          </w:rPr>
          <w:t>ק</w:t>
        </w:r>
        <w:r>
          <w:rPr>
            <w:rStyle w:val="Hyperlink"/>
            <w:rFonts w:hint="cs"/>
            <w:sz w:val="20"/>
            <w:rtl/>
          </w:rPr>
          <w:t>"ת תש"ל מס' 25</w:t>
        </w:r>
        <w:r>
          <w:rPr>
            <w:rStyle w:val="Hyperlink"/>
            <w:rFonts w:hint="cs"/>
            <w:sz w:val="20"/>
            <w:rtl/>
          </w:rPr>
          <w:t>2</w:t>
        </w:r>
        <w:r>
          <w:rPr>
            <w:rStyle w:val="Hyperlink"/>
            <w:rFonts w:hint="cs"/>
            <w:sz w:val="20"/>
            <w:rtl/>
          </w:rPr>
          <w:t>1</w:t>
        </w:r>
      </w:hyperlink>
      <w:r>
        <w:rPr>
          <w:rFonts w:hint="cs"/>
          <w:sz w:val="20"/>
          <w:rtl/>
        </w:rPr>
        <w:t xml:space="preserve"> מיום 12.2.197</w:t>
      </w:r>
      <w:r>
        <w:rPr>
          <w:sz w:val="20"/>
          <w:rtl/>
        </w:rPr>
        <w:t xml:space="preserve">0 </w:t>
      </w:r>
      <w:r>
        <w:rPr>
          <w:rFonts w:hint="cs"/>
          <w:sz w:val="20"/>
          <w:rtl/>
        </w:rPr>
        <w:t xml:space="preserve">עמ' 1029 </w:t>
      </w:r>
      <w:r>
        <w:rPr>
          <w:sz w:val="20"/>
          <w:rtl/>
        </w:rPr>
        <w:t>–</w:t>
      </w:r>
      <w:r>
        <w:rPr>
          <w:rFonts w:hint="cs"/>
          <w:sz w:val="20"/>
          <w:rtl/>
        </w:rPr>
        <w:t xml:space="preserve"> תק' תש"ל-1970.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037BD" w14:textId="77777777" w:rsidR="00906DB4" w:rsidRDefault="00906DB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הנכים (כללים להוכחת חוסר פרנסה), תשי"ג–1953</w:t>
    </w:r>
  </w:p>
  <w:p w14:paraId="51570C60" w14:textId="77777777" w:rsidR="00906DB4" w:rsidRDefault="00906DB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38299FE" w14:textId="77777777" w:rsidR="00906DB4" w:rsidRDefault="00906DB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397B2" w14:textId="77777777" w:rsidR="00906DB4" w:rsidRDefault="00906DB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הנכים (כללים להוכחת חוסר פרנסה), תשי"ג</w:t>
    </w:r>
    <w:r>
      <w:rPr>
        <w:rFonts w:hAnsi="FrankRuehl" w:cs="FrankRuehl" w:hint="cs"/>
        <w:color w:val="000000"/>
        <w:sz w:val="28"/>
        <w:szCs w:val="28"/>
        <w:rtl/>
      </w:rPr>
      <w:t>-</w:t>
    </w:r>
    <w:r>
      <w:rPr>
        <w:rFonts w:hAnsi="FrankRuehl" w:cs="FrankRuehl"/>
        <w:color w:val="000000"/>
        <w:sz w:val="28"/>
        <w:szCs w:val="28"/>
        <w:rtl/>
      </w:rPr>
      <w:t>1953</w:t>
    </w:r>
  </w:p>
  <w:p w14:paraId="69EF829F" w14:textId="77777777" w:rsidR="00906DB4" w:rsidRDefault="00906DB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472EA60" w14:textId="77777777" w:rsidR="00906DB4" w:rsidRDefault="00906DB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6464F"/>
    <w:rsid w:val="00040861"/>
    <w:rsid w:val="00246927"/>
    <w:rsid w:val="0026464F"/>
    <w:rsid w:val="00271869"/>
    <w:rsid w:val="002A1BD6"/>
    <w:rsid w:val="007E4059"/>
    <w:rsid w:val="00906DB4"/>
    <w:rsid w:val="00DF3A81"/>
    <w:rsid w:val="00E162C2"/>
    <w:rsid w:val="00EC5A2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EDF5E1A"/>
  <w15:chartTrackingRefBased/>
  <w15:docId w15:val="{6347A022-DE14-48C9-9194-58F5C3849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1609.pdf" TargetMode="External"/><Relationship Id="rId13" Type="http://schemas.openxmlformats.org/officeDocument/2006/relationships/hyperlink" Target="http://www.nevo.co.il/Law_word/law06/TAK-1012.pdf"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nevo.co.il/Law_word/law06/TAK-2521.pdf" TargetMode="External"/><Relationship Id="rId12" Type="http://schemas.openxmlformats.org/officeDocument/2006/relationships/hyperlink" Target="http://www.nevo.co.il/Law_word/law06/TAK-0725.pdf"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0537.pdf" TargetMode="External"/><Relationship Id="rId11" Type="http://schemas.openxmlformats.org/officeDocument/2006/relationships/hyperlink" Target="http://www.nevo.co.il/Law_word/law06/TAK-0537.pdf" TargetMode="External"/><Relationship Id="rId5" Type="http://schemas.openxmlformats.org/officeDocument/2006/relationships/endnotes" Target="endnotes.xml"/><Relationship Id="rId15" Type="http://schemas.openxmlformats.org/officeDocument/2006/relationships/hyperlink" Target="http://www.nevo.co.il/Law_word/law06/TAK-1012.pdf" TargetMode="External"/><Relationship Id="rId10" Type="http://schemas.openxmlformats.org/officeDocument/2006/relationships/hyperlink" Target="http://www.nevo.co.il/Law_word/law06/TAK-2521.pdf"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06/TAK-2521.pdf" TargetMode="External"/><Relationship Id="rId14" Type="http://schemas.openxmlformats.org/officeDocument/2006/relationships/hyperlink" Target="http://www.nevo.co.il/Law_word/law06/TAK-2521.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0725.pdf" TargetMode="External"/><Relationship Id="rId2" Type="http://schemas.openxmlformats.org/officeDocument/2006/relationships/hyperlink" Target="http://www.nevo.co.il/Law_word/law06/TAK-0537.pdf" TargetMode="External"/><Relationship Id="rId1" Type="http://schemas.openxmlformats.org/officeDocument/2006/relationships/hyperlink" Target="http://www.nevo.co.il/Law_word/law06/TAK-0379.pdf" TargetMode="External"/><Relationship Id="rId6" Type="http://schemas.openxmlformats.org/officeDocument/2006/relationships/hyperlink" Target="http://www.nevo.co.il/Law_word/law06/TAK-2521.pdf" TargetMode="External"/><Relationship Id="rId5" Type="http://schemas.openxmlformats.org/officeDocument/2006/relationships/hyperlink" Target="http://www.nevo.co.il/Law_word/law06/TAK-1609.pdf" TargetMode="External"/><Relationship Id="rId4" Type="http://schemas.openxmlformats.org/officeDocument/2006/relationships/hyperlink" Target="http://www.nevo.co.il/Law_word/law06/TAK-101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1585</Words>
  <Characters>9037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פרק 310</vt:lpstr>
    </vt:vector>
  </TitlesOfParts>
  <Company/>
  <LinksUpToDate>false</LinksUpToDate>
  <CharactersWithSpaces>10601</CharactersWithSpaces>
  <SharedDoc>false</SharedDoc>
  <HLinks>
    <vt:vector size="162" baseType="variant">
      <vt:variant>
        <vt:i4>7929866</vt:i4>
      </vt:variant>
      <vt:variant>
        <vt:i4>93</vt:i4>
      </vt:variant>
      <vt:variant>
        <vt:i4>0</vt:i4>
      </vt:variant>
      <vt:variant>
        <vt:i4>5</vt:i4>
      </vt:variant>
      <vt:variant>
        <vt:lpwstr>http://www.nevo.co.il/Law_word/law06/TAK-1012.pdf</vt:lpwstr>
      </vt:variant>
      <vt:variant>
        <vt:lpwstr/>
      </vt:variant>
      <vt:variant>
        <vt:i4>7929868</vt:i4>
      </vt:variant>
      <vt:variant>
        <vt:i4>90</vt:i4>
      </vt:variant>
      <vt:variant>
        <vt:i4>0</vt:i4>
      </vt:variant>
      <vt:variant>
        <vt:i4>5</vt:i4>
      </vt:variant>
      <vt:variant>
        <vt:lpwstr>http://www.nevo.co.il/Law_word/law06/TAK-2521.pdf</vt:lpwstr>
      </vt:variant>
      <vt:variant>
        <vt:lpwstr/>
      </vt:variant>
      <vt:variant>
        <vt:i4>7929866</vt:i4>
      </vt:variant>
      <vt:variant>
        <vt:i4>87</vt:i4>
      </vt:variant>
      <vt:variant>
        <vt:i4>0</vt:i4>
      </vt:variant>
      <vt:variant>
        <vt:i4>5</vt:i4>
      </vt:variant>
      <vt:variant>
        <vt:lpwstr>http://www.nevo.co.il/Law_word/law06/TAK-1012.pdf</vt:lpwstr>
      </vt:variant>
      <vt:variant>
        <vt:lpwstr/>
      </vt:variant>
      <vt:variant>
        <vt:i4>8060938</vt:i4>
      </vt:variant>
      <vt:variant>
        <vt:i4>84</vt:i4>
      </vt:variant>
      <vt:variant>
        <vt:i4>0</vt:i4>
      </vt:variant>
      <vt:variant>
        <vt:i4>5</vt:i4>
      </vt:variant>
      <vt:variant>
        <vt:lpwstr>http://www.nevo.co.il/Law_word/law06/TAK-0725.pdf</vt:lpwstr>
      </vt:variant>
      <vt:variant>
        <vt:lpwstr/>
      </vt:variant>
      <vt:variant>
        <vt:i4>7995402</vt:i4>
      </vt:variant>
      <vt:variant>
        <vt:i4>81</vt:i4>
      </vt:variant>
      <vt:variant>
        <vt:i4>0</vt:i4>
      </vt:variant>
      <vt:variant>
        <vt:i4>5</vt:i4>
      </vt:variant>
      <vt:variant>
        <vt:lpwstr>http://www.nevo.co.il/Law_word/law06/TAK-0537.pdf</vt:lpwstr>
      </vt:variant>
      <vt:variant>
        <vt:lpwstr/>
      </vt:variant>
      <vt:variant>
        <vt:i4>7929868</vt:i4>
      </vt:variant>
      <vt:variant>
        <vt:i4>78</vt:i4>
      </vt:variant>
      <vt:variant>
        <vt:i4>0</vt:i4>
      </vt:variant>
      <vt:variant>
        <vt:i4>5</vt:i4>
      </vt:variant>
      <vt:variant>
        <vt:lpwstr>http://www.nevo.co.il/Law_word/law06/TAK-2521.pdf</vt:lpwstr>
      </vt:variant>
      <vt:variant>
        <vt:lpwstr/>
      </vt:variant>
      <vt:variant>
        <vt:i4>7929868</vt:i4>
      </vt:variant>
      <vt:variant>
        <vt:i4>75</vt:i4>
      </vt:variant>
      <vt:variant>
        <vt:i4>0</vt:i4>
      </vt:variant>
      <vt:variant>
        <vt:i4>5</vt:i4>
      </vt:variant>
      <vt:variant>
        <vt:lpwstr>http://www.nevo.co.il/Law_word/law06/TAK-2521.pdf</vt:lpwstr>
      </vt:variant>
      <vt:variant>
        <vt:lpwstr/>
      </vt:variant>
      <vt:variant>
        <vt:i4>7864327</vt:i4>
      </vt:variant>
      <vt:variant>
        <vt:i4>72</vt:i4>
      </vt:variant>
      <vt:variant>
        <vt:i4>0</vt:i4>
      </vt:variant>
      <vt:variant>
        <vt:i4>5</vt:i4>
      </vt:variant>
      <vt:variant>
        <vt:lpwstr>http://www.nevo.co.il/Law_word/law06/TAK-1609.pdf</vt:lpwstr>
      </vt:variant>
      <vt:variant>
        <vt:lpwstr/>
      </vt:variant>
      <vt:variant>
        <vt:i4>7929868</vt:i4>
      </vt:variant>
      <vt:variant>
        <vt:i4>69</vt:i4>
      </vt:variant>
      <vt:variant>
        <vt:i4>0</vt:i4>
      </vt:variant>
      <vt:variant>
        <vt:i4>5</vt:i4>
      </vt:variant>
      <vt:variant>
        <vt:lpwstr>http://www.nevo.co.il/Law_word/law06/TAK-2521.pdf</vt:lpwstr>
      </vt:variant>
      <vt:variant>
        <vt:lpwstr/>
      </vt:variant>
      <vt:variant>
        <vt:i4>7995402</vt:i4>
      </vt:variant>
      <vt:variant>
        <vt:i4>66</vt:i4>
      </vt:variant>
      <vt:variant>
        <vt:i4>0</vt:i4>
      </vt:variant>
      <vt:variant>
        <vt:i4>5</vt:i4>
      </vt:variant>
      <vt:variant>
        <vt:lpwstr>http://www.nevo.co.il/Law_word/law06/TAK-0537.pdf</vt:lpwstr>
      </vt:variant>
      <vt:variant>
        <vt:lpwstr/>
      </vt:variant>
      <vt:variant>
        <vt:i4>5570569</vt:i4>
      </vt:variant>
      <vt:variant>
        <vt:i4>63</vt:i4>
      </vt:variant>
      <vt:variant>
        <vt:i4>0</vt:i4>
      </vt:variant>
      <vt:variant>
        <vt:i4>5</vt:i4>
      </vt:variant>
      <vt:variant>
        <vt:lpwstr/>
      </vt:variant>
      <vt:variant>
        <vt:lpwstr>med0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7929868</vt:i4>
      </vt:variant>
      <vt:variant>
        <vt:i4>15</vt:i4>
      </vt:variant>
      <vt:variant>
        <vt:i4>0</vt:i4>
      </vt:variant>
      <vt:variant>
        <vt:i4>5</vt:i4>
      </vt:variant>
      <vt:variant>
        <vt:lpwstr>http://www.nevo.co.il/Law_word/law06/TAK-2521.pdf</vt:lpwstr>
      </vt:variant>
      <vt:variant>
        <vt:lpwstr/>
      </vt:variant>
      <vt:variant>
        <vt:i4>7864327</vt:i4>
      </vt:variant>
      <vt:variant>
        <vt:i4>12</vt:i4>
      </vt:variant>
      <vt:variant>
        <vt:i4>0</vt:i4>
      </vt:variant>
      <vt:variant>
        <vt:i4>5</vt:i4>
      </vt:variant>
      <vt:variant>
        <vt:lpwstr>http://www.nevo.co.il/Law_word/law06/TAK-1609.pdf</vt:lpwstr>
      </vt:variant>
      <vt:variant>
        <vt:lpwstr/>
      </vt:variant>
      <vt:variant>
        <vt:i4>7929866</vt:i4>
      </vt:variant>
      <vt:variant>
        <vt:i4>9</vt:i4>
      </vt:variant>
      <vt:variant>
        <vt:i4>0</vt:i4>
      </vt:variant>
      <vt:variant>
        <vt:i4>5</vt:i4>
      </vt:variant>
      <vt:variant>
        <vt:lpwstr>http://www.nevo.co.il/Law_word/law06/TAK-1012.pdf</vt:lpwstr>
      </vt:variant>
      <vt:variant>
        <vt:lpwstr/>
      </vt:variant>
      <vt:variant>
        <vt:i4>8060938</vt:i4>
      </vt:variant>
      <vt:variant>
        <vt:i4>6</vt:i4>
      </vt:variant>
      <vt:variant>
        <vt:i4>0</vt:i4>
      </vt:variant>
      <vt:variant>
        <vt:i4>5</vt:i4>
      </vt:variant>
      <vt:variant>
        <vt:lpwstr>http://www.nevo.co.il/Law_word/law06/TAK-0725.pdf</vt:lpwstr>
      </vt:variant>
      <vt:variant>
        <vt:lpwstr/>
      </vt:variant>
      <vt:variant>
        <vt:i4>7995402</vt:i4>
      </vt:variant>
      <vt:variant>
        <vt:i4>3</vt:i4>
      </vt:variant>
      <vt:variant>
        <vt:i4>0</vt:i4>
      </vt:variant>
      <vt:variant>
        <vt:i4>5</vt:i4>
      </vt:variant>
      <vt:variant>
        <vt:lpwstr>http://www.nevo.co.il/Law_word/law06/TAK-0537.pdf</vt:lpwstr>
      </vt:variant>
      <vt:variant>
        <vt:lpwstr/>
      </vt:variant>
      <vt:variant>
        <vt:i4>8257538</vt:i4>
      </vt:variant>
      <vt:variant>
        <vt:i4>0</vt:i4>
      </vt:variant>
      <vt:variant>
        <vt:i4>0</vt:i4>
      </vt:variant>
      <vt:variant>
        <vt:i4>5</vt:i4>
      </vt:variant>
      <vt:variant>
        <vt:lpwstr>http://www.nevo.co.il/Law_word/law06/TAK-0379.pdf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310</dc:title>
  <dc:subject/>
  <dc:creator>eli</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0310</vt:lpwstr>
  </property>
  <property fmtid="{D5CDD505-2E9C-101B-9397-08002B2CF9AE}" pid="3" name="CHNAME">
    <vt:lpwstr>נכים</vt:lpwstr>
  </property>
  <property fmtid="{D5CDD505-2E9C-101B-9397-08002B2CF9AE}" pid="4" name="LAWNAME">
    <vt:lpwstr>תקנות הנכים (כללים להוכחת חוסר פרנסה), תשי"ג-1953</vt:lpwstr>
  </property>
  <property fmtid="{D5CDD505-2E9C-101B-9397-08002B2CF9AE}" pid="5" name="LAWNUMBER">
    <vt:lpwstr>0008</vt:lpwstr>
  </property>
  <property fmtid="{D5CDD505-2E9C-101B-9397-08002B2CF9AE}" pid="6" name="TYPE">
    <vt:lpwstr>01</vt:lpwstr>
  </property>
  <property fmtid="{D5CDD505-2E9C-101B-9397-08002B2CF9AE}" pid="7" name="NOSE11">
    <vt:lpwstr>בטחון</vt:lpwstr>
  </property>
  <property fmtid="{D5CDD505-2E9C-101B-9397-08002B2CF9AE}" pid="8" name="NOSE21">
    <vt:lpwstr>צה"ל</vt:lpwstr>
  </property>
  <property fmtid="{D5CDD505-2E9C-101B-9397-08002B2CF9AE}" pid="9" name="NOSE31">
    <vt:lpwstr>נכים</vt:lpwstr>
  </property>
  <property fmtid="{D5CDD505-2E9C-101B-9397-08002B2CF9AE}" pid="10" name="NOSE41">
    <vt:lpwstr/>
  </property>
  <property fmtid="{D5CDD505-2E9C-101B-9397-08002B2CF9AE}" pid="11" name="NOSE12">
    <vt:lpwstr>בריאות</vt:lpwstr>
  </property>
  <property fmtid="{D5CDD505-2E9C-101B-9397-08002B2CF9AE}" pid="12" name="NOSE22">
    <vt:lpwstr>נכים</vt:lpwstr>
  </property>
  <property fmtid="{D5CDD505-2E9C-101B-9397-08002B2CF9AE}" pid="13" name="NOSE32">
    <vt:lpwstr>נכי צה"ל</vt:lpwstr>
  </property>
  <property fmtid="{D5CDD505-2E9C-101B-9397-08002B2CF9AE}" pid="14" name="NOSE42">
    <vt:lpwstr/>
  </property>
  <property fmtid="{D5CDD505-2E9C-101B-9397-08002B2CF9AE}" pid="15" name="NOSE13">
    <vt:lpwstr>רשויות ומשפט מנהלי</vt:lpwstr>
  </property>
  <property fmtid="{D5CDD505-2E9C-101B-9397-08002B2CF9AE}" pid="16" name="NOSE23">
    <vt:lpwstr>שרותי רווחה</vt:lpwstr>
  </property>
  <property fmtid="{D5CDD505-2E9C-101B-9397-08002B2CF9AE}" pid="17" name="NOSE33">
    <vt:lpwstr>נכים</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הנכים (תגמולים ושיקום)</vt:lpwstr>
  </property>
  <property fmtid="{D5CDD505-2E9C-101B-9397-08002B2CF9AE}" pid="48" name="MEKOR_SAIF1">
    <vt:lpwstr>6אXבX;29X</vt:lpwstr>
  </property>
</Properties>
</file>