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4DBF" w14:textId="77777777" w:rsidR="006C5C8C" w:rsidRDefault="006C5C8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הנכים (תוספת לתגמולים בשל גיל), תשנ"ט</w:t>
      </w:r>
      <w:r>
        <w:rPr>
          <w:rFonts w:hint="cs"/>
          <w:rtl/>
        </w:rPr>
        <w:t>-</w:t>
      </w:r>
      <w:r>
        <w:rPr>
          <w:rtl/>
        </w:rPr>
        <w:t>1999</w:t>
      </w:r>
    </w:p>
    <w:p w14:paraId="5ED07E83" w14:textId="77777777" w:rsidR="00DC1932" w:rsidRPr="00DC1932" w:rsidRDefault="00DC1932" w:rsidP="00DC1932">
      <w:pPr>
        <w:spacing w:line="320" w:lineRule="auto"/>
        <w:jc w:val="left"/>
        <w:rPr>
          <w:rFonts w:cs="FrankRuehl"/>
          <w:szCs w:val="26"/>
          <w:rtl/>
        </w:rPr>
      </w:pPr>
    </w:p>
    <w:p w14:paraId="7F925787" w14:textId="77777777" w:rsidR="000A3AB4" w:rsidRDefault="000A3AB4" w:rsidP="000A3AB4">
      <w:pPr>
        <w:spacing w:line="320" w:lineRule="auto"/>
        <w:jc w:val="left"/>
        <w:rPr>
          <w:rFonts w:hint="cs"/>
          <w:rtl/>
        </w:rPr>
      </w:pPr>
    </w:p>
    <w:p w14:paraId="2C34E47C" w14:textId="77777777" w:rsidR="000A3AB4" w:rsidRDefault="000A3AB4" w:rsidP="000A3AB4">
      <w:pPr>
        <w:spacing w:line="320" w:lineRule="auto"/>
        <w:jc w:val="left"/>
        <w:rPr>
          <w:rFonts w:cs="FrankRuehl"/>
          <w:szCs w:val="26"/>
          <w:rtl/>
        </w:rPr>
      </w:pPr>
      <w:r w:rsidRPr="000A3AB4">
        <w:rPr>
          <w:rFonts w:cs="Miriam"/>
          <w:szCs w:val="22"/>
          <w:rtl/>
        </w:rPr>
        <w:t>בטחון</w:t>
      </w:r>
      <w:r w:rsidRPr="000A3AB4">
        <w:rPr>
          <w:rFonts w:cs="FrankRuehl"/>
          <w:szCs w:val="26"/>
          <w:rtl/>
        </w:rPr>
        <w:t xml:space="preserve"> – צה"ל – נכים – תגמולים ושיקום</w:t>
      </w:r>
    </w:p>
    <w:p w14:paraId="042E2811" w14:textId="77777777" w:rsidR="000A3AB4" w:rsidRDefault="000A3AB4" w:rsidP="000A3AB4">
      <w:pPr>
        <w:spacing w:line="320" w:lineRule="auto"/>
        <w:jc w:val="left"/>
        <w:rPr>
          <w:rFonts w:cs="FrankRuehl"/>
          <w:szCs w:val="26"/>
          <w:rtl/>
        </w:rPr>
      </w:pPr>
      <w:r w:rsidRPr="000A3AB4">
        <w:rPr>
          <w:rFonts w:cs="Miriam"/>
          <w:szCs w:val="22"/>
          <w:rtl/>
        </w:rPr>
        <w:t>בריאות</w:t>
      </w:r>
      <w:r w:rsidRPr="000A3AB4">
        <w:rPr>
          <w:rFonts w:cs="FrankRuehl"/>
          <w:szCs w:val="26"/>
          <w:rtl/>
        </w:rPr>
        <w:t xml:space="preserve"> – נכים – נכי צה"ל – תגמולים ושיקום</w:t>
      </w:r>
    </w:p>
    <w:p w14:paraId="79C3BE6F" w14:textId="77777777" w:rsidR="00DC1932" w:rsidRPr="000A3AB4" w:rsidRDefault="000A3AB4" w:rsidP="000A3AB4">
      <w:pPr>
        <w:spacing w:line="320" w:lineRule="auto"/>
        <w:jc w:val="left"/>
        <w:rPr>
          <w:rFonts w:cs="Miriam" w:hint="cs"/>
          <w:szCs w:val="22"/>
          <w:rtl/>
        </w:rPr>
      </w:pPr>
      <w:r w:rsidRPr="000A3AB4">
        <w:rPr>
          <w:rFonts w:cs="Miriam"/>
          <w:szCs w:val="22"/>
          <w:rtl/>
        </w:rPr>
        <w:t>רשויות ומשפט מנהלי</w:t>
      </w:r>
      <w:r w:rsidRPr="000A3AB4">
        <w:rPr>
          <w:rFonts w:cs="FrankRuehl"/>
          <w:szCs w:val="26"/>
          <w:rtl/>
        </w:rPr>
        <w:t xml:space="preserve"> – שרותי רווחה – נכים – תגמולים ושיקום</w:t>
      </w:r>
    </w:p>
    <w:p w14:paraId="656D933F" w14:textId="77777777" w:rsidR="006C5C8C" w:rsidRDefault="006C5C8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C5C8C" w14:paraId="53979B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B6B985" w14:textId="77777777" w:rsidR="006C5C8C" w:rsidRDefault="006C5C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F7F0CA" w14:textId="77777777" w:rsidR="006C5C8C" w:rsidRDefault="006C5C8C">
            <w:pPr>
              <w:spacing w:line="240" w:lineRule="auto"/>
              <w:rPr>
                <w:sz w:val="24"/>
              </w:rPr>
            </w:pPr>
            <w:hyperlink w:anchor="Seif0" w:tooltip="תשלום תוספת לתגמולים לפי סעיף 7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DD6E8A" w14:textId="77777777" w:rsidR="006C5C8C" w:rsidRDefault="006C5C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תוספת לתגמולים לפי סעיף 7ג</w:t>
            </w:r>
          </w:p>
        </w:tc>
        <w:tc>
          <w:tcPr>
            <w:tcW w:w="1247" w:type="dxa"/>
          </w:tcPr>
          <w:p w14:paraId="32E69966" w14:textId="77777777" w:rsidR="006C5C8C" w:rsidRDefault="006C5C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C5C8C" w14:paraId="77640B0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438E3A" w14:textId="77777777" w:rsidR="006C5C8C" w:rsidRDefault="006C5C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B44D92" w14:textId="77777777" w:rsidR="006C5C8C" w:rsidRDefault="006C5C8C">
            <w:pPr>
              <w:spacing w:line="240" w:lineRule="auto"/>
              <w:rPr>
                <w:sz w:val="24"/>
              </w:rPr>
            </w:pPr>
            <w:hyperlink w:anchor="Seif1" w:tooltip="תשלום תוספת לתגמולים לפי סעיף 7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108F4F" w14:textId="77777777" w:rsidR="006C5C8C" w:rsidRDefault="006C5C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תוספת לתגמולים לפי סעיף 7ג</w:t>
            </w:r>
          </w:p>
        </w:tc>
        <w:tc>
          <w:tcPr>
            <w:tcW w:w="1247" w:type="dxa"/>
          </w:tcPr>
          <w:p w14:paraId="2256CF86" w14:textId="77777777" w:rsidR="006C5C8C" w:rsidRDefault="006C5C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C5C8C" w14:paraId="29D4E1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0863C9" w14:textId="77777777" w:rsidR="006C5C8C" w:rsidRDefault="006C5C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E8F840" w14:textId="77777777" w:rsidR="006C5C8C" w:rsidRDefault="006C5C8C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888E1B" w14:textId="77777777" w:rsidR="006C5C8C" w:rsidRDefault="006C5C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5C0A05C" w14:textId="77777777" w:rsidR="006C5C8C" w:rsidRDefault="006C5C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C5C8C" w14:paraId="1B0BC7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DFDEA2" w14:textId="77777777" w:rsidR="006C5C8C" w:rsidRDefault="006C5C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6CD933" w14:textId="77777777" w:rsidR="006C5C8C" w:rsidRDefault="006C5C8C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D54608" w14:textId="77777777" w:rsidR="006C5C8C" w:rsidRDefault="006C5C8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FEC65D7" w14:textId="77777777" w:rsidR="006C5C8C" w:rsidRDefault="006C5C8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2DE38858" w14:textId="77777777" w:rsidR="006C5C8C" w:rsidRDefault="006C5C8C">
      <w:pPr>
        <w:pStyle w:val="big-header"/>
        <w:ind w:left="0" w:right="1134"/>
        <w:rPr>
          <w:rtl/>
        </w:rPr>
      </w:pPr>
    </w:p>
    <w:p w14:paraId="0CF270C3" w14:textId="77777777" w:rsidR="006C5C8C" w:rsidRPr="00DC1932" w:rsidRDefault="006C5C8C" w:rsidP="00DC193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הנכים (תוספת לתגמולים בשל גיל), תשנ"ט-1999</w:t>
      </w:r>
      <w:r>
        <w:rPr>
          <w:rStyle w:val="default"/>
          <w:rtl/>
        </w:rPr>
        <w:footnoteReference w:customMarkFollows="1" w:id="1"/>
        <w:t>*</w:t>
      </w:r>
    </w:p>
    <w:p w14:paraId="4BDCA5AE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7ג ו-48 לחוק הנכים (תגמולים ושיקום), תשי"ט-1959 [נוסח משולב] (להלן - החוק), ובאישור ועדת העבודה והרווחה של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נסת, אני מתקין תקנות אלה:</w:t>
      </w:r>
    </w:p>
    <w:p w14:paraId="6ACCF0EE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F4726A8">
          <v:rect id="_x0000_s1026" style="position:absolute;left:0;text-align:left;margin-left:470.25pt;margin-top:8.05pt;width:69.3pt;height:29.5pt;z-index:251656192" o:allowincell="f" filled="f" stroked="f" strokecolor="lime" strokeweight=".25pt">
            <v:textbox style="mso-next-textbox:#_x0000_s1026" inset="0,0,0,0">
              <w:txbxContent>
                <w:p w14:paraId="75889506" w14:textId="77777777" w:rsidR="006C5C8C" w:rsidRDefault="006C5C8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ם תוספת לתגמולים לפי סעיף 7ג(א) ו-(ב)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כה בן 55 שנים או יותר שדרגת נכותו 50% או יותר, וכן נכה שנקבעה לו דרגת נכות 100% מיוחדת, תשולם לו תוספת לתגמוליו לפי גילו, כמפורט להלן:</w:t>
      </w:r>
    </w:p>
    <w:p w14:paraId="5343C9CE" w14:textId="77777777" w:rsidR="006C5C8C" w:rsidRDefault="006C5C8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מ-55 שנים עד 57 שנים - 7% מן השכר הקובע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כאמור בסעיף 1 לחוק (להלן - השכר הקובע);</w:t>
      </w:r>
    </w:p>
    <w:p w14:paraId="6AA1BAAD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עולה על 57 שנים עד 59 שנים - 14% מן השכר הקובע;</w:t>
      </w:r>
    </w:p>
    <w:p w14:paraId="59836CB1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עולה על 59 שנים - 21% מן השכר הקובע.</w:t>
      </w:r>
    </w:p>
    <w:p w14:paraId="21EDA715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7A2F7DC">
          <v:rect id="_x0000_s1027" style="position:absolute;left:0;text-align:left;margin-left:470.25pt;margin-top:8.05pt;width:69.3pt;height:29pt;z-index:251657216" o:allowincell="f" filled="f" stroked="f" strokecolor="lime" strokeweight=".25pt">
            <v:textbox style="mso-next-textbox:#_x0000_s1027" inset="0,0,0,0">
              <w:txbxContent>
                <w:p w14:paraId="465C6570" w14:textId="77777777" w:rsidR="006C5C8C" w:rsidRDefault="006C5C8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תוספת לתגמולים לפי סעיף 7ג(ב1)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כה בן 57 שנים או יותר שדרגת נכותו היא מ-40% עד 49%, תשולם לו תוספת לתגמוליו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גילו, כמפורט להלן:</w:t>
      </w:r>
    </w:p>
    <w:p w14:paraId="352F8FDF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מ-57 שנים עד 59 שנים - 7% מן השכר הקובע;</w:t>
      </w:r>
    </w:p>
    <w:p w14:paraId="7CAF1D2C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עולה על 59 שנים - 14% מן השכר הקובע.</w:t>
      </w:r>
    </w:p>
    <w:p w14:paraId="64FF25E8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20BA46F">
          <v:rect id="_x0000_s1028" style="position:absolute;left:0;text-align:left;margin-left:464.5pt;margin-top:8.05pt;width:75.05pt;height:10pt;z-index:251658240" o:allowincell="f" filled="f" stroked="f" strokecolor="lime" strokeweight=".25pt">
            <v:textbox style="mso-next-textbox:#_x0000_s1028" inset="0,0,0,0">
              <w:txbxContent>
                <w:p w14:paraId="2B1B9312" w14:textId="77777777" w:rsidR="006C5C8C" w:rsidRDefault="006C5C8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הנכים (תוספת תגמולים בשל גיל לנכה בתפקודי היציבה וההליכה ולנכה בעל דרגת נכות 100% מיוחדת), תשמ"ד-1984 - בטלות.</w:t>
      </w:r>
    </w:p>
    <w:p w14:paraId="2B5E181D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3B03DA5">
          <v:rect id="_x0000_s1029" style="position:absolute;left:0;text-align:left;margin-left:464.5pt;margin-top:8.05pt;width:75.05pt;height:10pt;z-index:251659264" o:allowincell="f" filled="f" stroked="f" strokecolor="lime" strokeweight=".25pt">
            <v:textbox style="mso-next-textbox:#_x0000_s1029" inset="0,0,0,0">
              <w:txbxContent>
                <w:p w14:paraId="1C8EE641" w14:textId="77777777" w:rsidR="006C5C8C" w:rsidRDefault="006C5C8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לתה של תקנה 2 ביום ג' בטבת תשנ"ח (1 בינואר 1998) והיא תחול על תגמול המשתלם בעד יום התחילה ולאחריו.</w:t>
      </w:r>
    </w:p>
    <w:p w14:paraId="53CFDA6A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FAF217" w14:textId="77777777" w:rsidR="006C5C8C" w:rsidRDefault="006C5C8C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"ה באייר תשנ"ט (11 במאי 1999)</w:t>
      </w:r>
      <w:r>
        <w:rPr>
          <w:rtl/>
        </w:rPr>
        <w:tab/>
      </w:r>
      <w:r>
        <w:rPr>
          <w:rFonts w:hint="cs"/>
          <w:rtl/>
        </w:rPr>
        <w:t>משה ארנס</w:t>
      </w:r>
    </w:p>
    <w:p w14:paraId="2126578A" w14:textId="77777777" w:rsidR="006C5C8C" w:rsidRDefault="006C5C8C">
      <w:pPr>
        <w:pStyle w:val="sig-1"/>
        <w:widowControl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sz w:val="22"/>
          <w:rtl/>
        </w:rPr>
        <w:tab/>
      </w:r>
      <w:r>
        <w:rPr>
          <w:sz w:val="22"/>
          <w:rtl/>
        </w:rPr>
        <w:tab/>
      </w:r>
      <w:r>
        <w:rPr>
          <w:sz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ש</w:t>
      </w:r>
      <w:r>
        <w:rPr>
          <w:rStyle w:val="default"/>
          <w:rFonts w:cs="FrankRuehl" w:hint="cs"/>
          <w:sz w:val="22"/>
          <w:szCs w:val="22"/>
          <w:rtl/>
        </w:rPr>
        <w:t>ר הבטחון</w:t>
      </w:r>
    </w:p>
    <w:p w14:paraId="56F91449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8C157A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20C4D0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52B0AB9" w14:textId="77777777" w:rsidR="006C5C8C" w:rsidRDefault="006C5C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C5C8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16D6" w14:textId="77777777" w:rsidR="00BA5BFD" w:rsidRDefault="00BA5BFD">
      <w:r>
        <w:separator/>
      </w:r>
    </w:p>
  </w:endnote>
  <w:endnote w:type="continuationSeparator" w:id="0">
    <w:p w14:paraId="7BB3127C" w14:textId="77777777" w:rsidR="00BA5BFD" w:rsidRDefault="00BA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5BDA4" w14:textId="77777777" w:rsidR="006C5C8C" w:rsidRDefault="006C5C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191F55" w14:textId="77777777" w:rsidR="006C5C8C" w:rsidRDefault="006C5C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D3E926" w14:textId="77777777" w:rsidR="006C5C8C" w:rsidRDefault="006C5C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88BD2" w14:textId="77777777" w:rsidR="006C5C8C" w:rsidRDefault="006C5C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A3AB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78C5F6" w14:textId="77777777" w:rsidR="006C5C8C" w:rsidRDefault="006C5C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4F63ED" w14:textId="77777777" w:rsidR="006C5C8C" w:rsidRDefault="006C5C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BE94" w14:textId="77777777" w:rsidR="00BA5BFD" w:rsidRDefault="00BA5BF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5B5B48" w14:textId="77777777" w:rsidR="00BA5BFD" w:rsidRDefault="00BA5BFD">
      <w:r>
        <w:continuationSeparator/>
      </w:r>
    </w:p>
  </w:footnote>
  <w:footnote w:id="1">
    <w:p w14:paraId="6167416B" w14:textId="77777777" w:rsidR="006C5C8C" w:rsidRDefault="006C5C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תשנ"ט מס' 5979</w:t>
        </w:r>
      </w:hyperlink>
      <w:r>
        <w:rPr>
          <w:rFonts w:hint="cs"/>
          <w:sz w:val="20"/>
          <w:rtl/>
        </w:rPr>
        <w:t xml:space="preserve"> מיום 1.6.1999 עמ' 895.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C5DC" w14:textId="77777777" w:rsidR="006C5C8C" w:rsidRDefault="006C5C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(תוספת לתגמולים בשל גיל), תשנ"ט–1999</w:t>
    </w:r>
  </w:p>
  <w:p w14:paraId="0D207BDE" w14:textId="77777777" w:rsidR="006C5C8C" w:rsidRDefault="006C5C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3C9930" w14:textId="77777777" w:rsidR="006C5C8C" w:rsidRDefault="006C5C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7556" w14:textId="77777777" w:rsidR="006C5C8C" w:rsidRDefault="006C5C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(תוספת לתגמולים בשל גיל), תשנ"ט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0DDB3984" w14:textId="77777777" w:rsidR="006C5C8C" w:rsidRDefault="006C5C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3A2531" w14:textId="77777777" w:rsidR="006C5C8C" w:rsidRDefault="006C5C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932"/>
    <w:rsid w:val="000A3AB4"/>
    <w:rsid w:val="003C75C9"/>
    <w:rsid w:val="00672063"/>
    <w:rsid w:val="006C5C8C"/>
    <w:rsid w:val="008A073D"/>
    <w:rsid w:val="00BA5BFD"/>
    <w:rsid w:val="00DC1932"/>
    <w:rsid w:val="00FB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4A81118"/>
  <w15:chartTrackingRefBased/>
  <w15:docId w15:val="{46737B1A-E6DE-4F70-9012-7048AEFC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1616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(תוספת לתגמולים בשל גיל), תשנ"ט-1999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נכים</vt:lpwstr>
  </property>
  <property fmtid="{D5CDD505-2E9C-101B-9397-08002B2CF9AE}" pid="10" name="NOSE41">
    <vt:lpwstr>תגמולים ושיקום</vt:lpwstr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>נכי צה"ל</vt:lpwstr>
  </property>
  <property fmtid="{D5CDD505-2E9C-101B-9397-08002B2CF9AE}" pid="14" name="NOSE42">
    <vt:lpwstr>תגמולים ושיקום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שרותי רווחה</vt:lpwstr>
  </property>
  <property fmtid="{D5CDD505-2E9C-101B-9397-08002B2CF9AE}" pid="17" name="NOSE33">
    <vt:lpwstr>נכים</vt:lpwstr>
  </property>
  <property fmtid="{D5CDD505-2E9C-101B-9397-08002B2CF9AE}" pid="18" name="NOSE43">
    <vt:lpwstr>תגמולים ושיקום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הנכים (תגמולים ושיקום)</vt:lpwstr>
  </property>
  <property fmtid="{D5CDD505-2E9C-101B-9397-08002B2CF9AE}" pid="48" name="MEKOR_SAIF1">
    <vt:lpwstr>7גX;48X</vt:lpwstr>
  </property>
</Properties>
</file>