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2B4" w:rsidRDefault="00C052B4">
      <w:pPr>
        <w:pStyle w:val="big-header"/>
        <w:ind w:left="0" w:right="1134"/>
        <w:rPr>
          <w:rFonts w:hint="cs"/>
          <w:rtl/>
        </w:rPr>
      </w:pPr>
      <w:r>
        <w:rPr>
          <w:rtl/>
        </w:rPr>
        <w:t>תקנות הנמלים</w:t>
      </w:r>
      <w:r w:rsidR="005C77C0">
        <w:rPr>
          <w:rFonts w:hint="cs"/>
          <w:rtl/>
        </w:rPr>
        <w:t xml:space="preserve"> (ניהול התעבורה הימית)</w:t>
      </w:r>
      <w:r>
        <w:rPr>
          <w:rtl/>
        </w:rPr>
        <w:t xml:space="preserve">, </w:t>
      </w:r>
      <w:r w:rsidR="005C77C0">
        <w:rPr>
          <w:rFonts w:hint="cs"/>
          <w:rtl/>
        </w:rPr>
        <w:t>תשע"ח-2017</w:t>
      </w:r>
    </w:p>
    <w:p w:rsidR="00657CD4" w:rsidRDefault="00657CD4" w:rsidP="00657CD4">
      <w:pPr>
        <w:spacing w:line="320" w:lineRule="auto"/>
        <w:jc w:val="left"/>
        <w:rPr>
          <w:rFonts w:hint="cs"/>
          <w:rtl/>
        </w:rPr>
      </w:pPr>
    </w:p>
    <w:p w:rsidR="00F11BE1" w:rsidRDefault="00F11BE1" w:rsidP="00657CD4">
      <w:pPr>
        <w:spacing w:line="320" w:lineRule="auto"/>
        <w:jc w:val="left"/>
        <w:rPr>
          <w:rFonts w:hint="cs"/>
          <w:rtl/>
        </w:rPr>
      </w:pPr>
    </w:p>
    <w:p w:rsidR="00657CD4" w:rsidRPr="00657CD4" w:rsidRDefault="00657CD4" w:rsidP="00657CD4">
      <w:pPr>
        <w:spacing w:line="320" w:lineRule="auto"/>
        <w:jc w:val="left"/>
        <w:rPr>
          <w:rFonts w:cs="Miriam"/>
          <w:szCs w:val="22"/>
          <w:rtl/>
        </w:rPr>
      </w:pPr>
      <w:r w:rsidRPr="00657CD4">
        <w:rPr>
          <w:rFonts w:cs="Miriam"/>
          <w:szCs w:val="22"/>
          <w:rtl/>
        </w:rPr>
        <w:t>רשויות ומשפט מנהלי</w:t>
      </w:r>
      <w:r w:rsidRPr="00657CD4">
        <w:rPr>
          <w:rFonts w:cs="FrankRuehl"/>
          <w:szCs w:val="26"/>
          <w:rtl/>
        </w:rPr>
        <w:t xml:space="preserve"> – תשתיות – ספנות ונמלים</w:t>
      </w:r>
    </w:p>
    <w:p w:rsidR="00C052B4" w:rsidRDefault="00C052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פרק א': פרשנות</w:t>
            </w:r>
          </w:p>
        </w:tc>
        <w:tc>
          <w:tcPr>
            <w:tcW w:w="567" w:type="dxa"/>
          </w:tcPr>
          <w:p w:rsidR="00125B80" w:rsidRPr="00125B80" w:rsidRDefault="00125B80" w:rsidP="00125B80">
            <w:pPr>
              <w:spacing w:line="240" w:lineRule="auto"/>
              <w:jc w:val="left"/>
              <w:rPr>
                <w:rStyle w:val="Hyperlink"/>
                <w:rFonts w:hint="cs"/>
                <w:rtl/>
              </w:rPr>
            </w:pPr>
            <w:hyperlink w:anchor="med0" w:tooltip="פרק א: פרשנו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הגדרות</w:t>
            </w:r>
          </w:p>
        </w:tc>
        <w:tc>
          <w:tcPr>
            <w:tcW w:w="567" w:type="dxa"/>
          </w:tcPr>
          <w:p w:rsidR="00125B80" w:rsidRPr="00125B80" w:rsidRDefault="00125B80" w:rsidP="00125B80">
            <w:pPr>
              <w:spacing w:line="240" w:lineRule="auto"/>
              <w:jc w:val="left"/>
              <w:rPr>
                <w:rStyle w:val="Hyperlink"/>
                <w:rFonts w:hint="cs"/>
                <w:rtl/>
              </w:rPr>
            </w:pPr>
            <w:hyperlink w:anchor="Seif1" w:tooltip="הגדרו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פרק ב': תנועת כלי שיט בנמל</w:t>
            </w:r>
          </w:p>
        </w:tc>
        <w:tc>
          <w:tcPr>
            <w:tcW w:w="567" w:type="dxa"/>
          </w:tcPr>
          <w:p w:rsidR="00125B80" w:rsidRPr="00125B80" w:rsidRDefault="00125B80" w:rsidP="00125B80">
            <w:pPr>
              <w:spacing w:line="240" w:lineRule="auto"/>
              <w:jc w:val="left"/>
              <w:rPr>
                <w:rStyle w:val="Hyperlink"/>
                <w:rFonts w:hint="cs"/>
                <w:rtl/>
              </w:rPr>
            </w:pPr>
            <w:hyperlink w:anchor="med1" w:tooltip="פרק ב: תנועת כלי שיט ב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2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חובת ניתוב</w:t>
            </w:r>
          </w:p>
        </w:tc>
        <w:tc>
          <w:tcPr>
            <w:tcW w:w="567" w:type="dxa"/>
          </w:tcPr>
          <w:p w:rsidR="00125B80" w:rsidRPr="00125B80" w:rsidRDefault="00125B80" w:rsidP="00125B80">
            <w:pPr>
              <w:spacing w:line="240" w:lineRule="auto"/>
              <w:jc w:val="left"/>
              <w:rPr>
                <w:rStyle w:val="Hyperlink"/>
                <w:rFonts w:hint="cs"/>
                <w:rtl/>
              </w:rPr>
            </w:pPr>
            <w:hyperlink w:anchor="Seif2" w:tooltip="חובת ניתוב"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3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תנועת כלי שיט קטן בנמל</w:t>
            </w:r>
          </w:p>
        </w:tc>
        <w:tc>
          <w:tcPr>
            <w:tcW w:w="567" w:type="dxa"/>
          </w:tcPr>
          <w:p w:rsidR="00125B80" w:rsidRPr="00125B80" w:rsidRDefault="00125B80" w:rsidP="00125B80">
            <w:pPr>
              <w:spacing w:line="240" w:lineRule="auto"/>
              <w:jc w:val="left"/>
              <w:rPr>
                <w:rStyle w:val="Hyperlink"/>
                <w:rFonts w:hint="cs"/>
                <w:rtl/>
              </w:rPr>
            </w:pPr>
            <w:hyperlink w:anchor="Seif3" w:tooltip="תנועת כלי שיט קטן ב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4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תחנת הנתב</w:t>
            </w:r>
          </w:p>
        </w:tc>
        <w:tc>
          <w:tcPr>
            <w:tcW w:w="567" w:type="dxa"/>
          </w:tcPr>
          <w:p w:rsidR="00125B80" w:rsidRPr="00125B80" w:rsidRDefault="00125B80" w:rsidP="00125B80">
            <w:pPr>
              <w:spacing w:line="240" w:lineRule="auto"/>
              <w:jc w:val="left"/>
              <w:rPr>
                <w:rStyle w:val="Hyperlink"/>
                <w:rFonts w:hint="cs"/>
                <w:rtl/>
              </w:rPr>
            </w:pPr>
            <w:hyperlink w:anchor="Seif4" w:tooltip="תחנת הנתב"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5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תיאום תחילת הניתוב וסופו</w:t>
            </w:r>
          </w:p>
        </w:tc>
        <w:tc>
          <w:tcPr>
            <w:tcW w:w="567" w:type="dxa"/>
          </w:tcPr>
          <w:p w:rsidR="00125B80" w:rsidRPr="00125B80" w:rsidRDefault="00125B80" w:rsidP="00125B80">
            <w:pPr>
              <w:spacing w:line="240" w:lineRule="auto"/>
              <w:jc w:val="left"/>
              <w:rPr>
                <w:rStyle w:val="Hyperlink"/>
                <w:rFonts w:hint="cs"/>
                <w:rtl/>
              </w:rPr>
            </w:pPr>
            <w:hyperlink w:anchor="Seif5" w:tooltip="תיאום תחילת הניתוב וסופו"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6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ניתוב בכניסת כלי שיט לנמל</w:t>
            </w:r>
          </w:p>
        </w:tc>
        <w:tc>
          <w:tcPr>
            <w:tcW w:w="567" w:type="dxa"/>
          </w:tcPr>
          <w:p w:rsidR="00125B80" w:rsidRPr="00125B80" w:rsidRDefault="00125B80" w:rsidP="00125B80">
            <w:pPr>
              <w:spacing w:line="240" w:lineRule="auto"/>
              <w:jc w:val="left"/>
              <w:rPr>
                <w:rStyle w:val="Hyperlink"/>
                <w:rFonts w:hint="cs"/>
                <w:rtl/>
              </w:rPr>
            </w:pPr>
            <w:hyperlink w:anchor="Seif6" w:tooltip="ניתוב בכניסת כלי שיט ל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7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ניתוב בעזיבת כלי שיט את הנמל</w:t>
            </w:r>
          </w:p>
        </w:tc>
        <w:tc>
          <w:tcPr>
            <w:tcW w:w="567" w:type="dxa"/>
          </w:tcPr>
          <w:p w:rsidR="00125B80" w:rsidRPr="00125B80" w:rsidRDefault="00125B80" w:rsidP="00125B80">
            <w:pPr>
              <w:spacing w:line="240" w:lineRule="auto"/>
              <w:jc w:val="left"/>
              <w:rPr>
                <w:rStyle w:val="Hyperlink"/>
                <w:rFonts w:hint="cs"/>
                <w:rtl/>
              </w:rPr>
            </w:pPr>
            <w:hyperlink w:anchor="Seif7" w:tooltip="ניתוב בעזיבת כלי שיט את ה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8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ניתוב בעיתוק</w:t>
            </w:r>
          </w:p>
        </w:tc>
        <w:tc>
          <w:tcPr>
            <w:tcW w:w="567" w:type="dxa"/>
          </w:tcPr>
          <w:p w:rsidR="00125B80" w:rsidRPr="00125B80" w:rsidRDefault="00125B80" w:rsidP="00125B80">
            <w:pPr>
              <w:spacing w:line="240" w:lineRule="auto"/>
              <w:jc w:val="left"/>
              <w:rPr>
                <w:rStyle w:val="Hyperlink"/>
                <w:rFonts w:hint="cs"/>
                <w:rtl/>
              </w:rPr>
            </w:pPr>
            <w:hyperlink w:anchor="Seif8" w:tooltip="ניתוב בעיתוק"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9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איסור על ביצוע ניתוב בניגוד לתקנות</w:t>
            </w:r>
          </w:p>
        </w:tc>
        <w:tc>
          <w:tcPr>
            <w:tcW w:w="567" w:type="dxa"/>
          </w:tcPr>
          <w:p w:rsidR="00125B80" w:rsidRPr="00125B80" w:rsidRDefault="00125B80" w:rsidP="00125B80">
            <w:pPr>
              <w:spacing w:line="240" w:lineRule="auto"/>
              <w:jc w:val="left"/>
              <w:rPr>
                <w:rStyle w:val="Hyperlink"/>
                <w:rFonts w:hint="cs"/>
                <w:rtl/>
              </w:rPr>
            </w:pPr>
            <w:hyperlink w:anchor="Seif9" w:tooltip="איסור על ביצוע ניתוב בניגוד לתקנו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10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סמכות נתב כלפי המשתתפים בניתוב</w:t>
            </w:r>
          </w:p>
        </w:tc>
        <w:tc>
          <w:tcPr>
            <w:tcW w:w="567" w:type="dxa"/>
          </w:tcPr>
          <w:p w:rsidR="00125B80" w:rsidRPr="00125B80" w:rsidRDefault="00125B80" w:rsidP="00125B80">
            <w:pPr>
              <w:spacing w:line="240" w:lineRule="auto"/>
              <w:jc w:val="left"/>
              <w:rPr>
                <w:rStyle w:val="Hyperlink"/>
                <w:rFonts w:hint="cs"/>
                <w:rtl/>
              </w:rPr>
            </w:pPr>
            <w:hyperlink w:anchor="Seif10" w:tooltip="סמכות נתב כלפי המשתתפים בניתוב"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פרק ג': רב חובל הנמל ותצפית הנמל</w:t>
            </w:r>
          </w:p>
        </w:tc>
        <w:tc>
          <w:tcPr>
            <w:tcW w:w="567" w:type="dxa"/>
          </w:tcPr>
          <w:p w:rsidR="00125B80" w:rsidRPr="00125B80" w:rsidRDefault="00125B80" w:rsidP="00125B80">
            <w:pPr>
              <w:spacing w:line="240" w:lineRule="auto"/>
              <w:jc w:val="left"/>
              <w:rPr>
                <w:rStyle w:val="Hyperlink"/>
                <w:rFonts w:hint="cs"/>
                <w:rtl/>
              </w:rPr>
            </w:pPr>
            <w:hyperlink w:anchor="med2" w:tooltip="פרק ג: רב חובל הנמל ותצפית ה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11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תפקידי רב חובל הנמל</w:t>
            </w:r>
          </w:p>
        </w:tc>
        <w:tc>
          <w:tcPr>
            <w:tcW w:w="567" w:type="dxa"/>
          </w:tcPr>
          <w:p w:rsidR="00125B80" w:rsidRPr="00125B80" w:rsidRDefault="00125B80" w:rsidP="00125B80">
            <w:pPr>
              <w:spacing w:line="240" w:lineRule="auto"/>
              <w:jc w:val="left"/>
              <w:rPr>
                <w:rStyle w:val="Hyperlink"/>
                <w:rFonts w:hint="cs"/>
                <w:rtl/>
              </w:rPr>
            </w:pPr>
            <w:hyperlink w:anchor="Seif11" w:tooltip="תפקידי רב חובל ה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12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תפקידי תצפית הנמל</w:t>
            </w:r>
          </w:p>
        </w:tc>
        <w:tc>
          <w:tcPr>
            <w:tcW w:w="567" w:type="dxa"/>
          </w:tcPr>
          <w:p w:rsidR="00125B80" w:rsidRPr="00125B80" w:rsidRDefault="00125B80" w:rsidP="00125B80">
            <w:pPr>
              <w:spacing w:line="240" w:lineRule="auto"/>
              <w:jc w:val="left"/>
              <w:rPr>
                <w:rStyle w:val="Hyperlink"/>
                <w:rFonts w:hint="cs"/>
                <w:rtl/>
              </w:rPr>
            </w:pPr>
            <w:hyperlink w:anchor="Seif12" w:tooltip="תפקידי תצפית ה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13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יומן תצפית</w:t>
            </w:r>
          </w:p>
        </w:tc>
        <w:tc>
          <w:tcPr>
            <w:tcW w:w="567" w:type="dxa"/>
          </w:tcPr>
          <w:p w:rsidR="00125B80" w:rsidRPr="00125B80" w:rsidRDefault="00125B80" w:rsidP="00125B80">
            <w:pPr>
              <w:spacing w:line="240" w:lineRule="auto"/>
              <w:jc w:val="left"/>
              <w:rPr>
                <w:rStyle w:val="Hyperlink"/>
                <w:rFonts w:hint="cs"/>
                <w:rtl/>
              </w:rPr>
            </w:pPr>
            <w:hyperlink w:anchor="Seif13" w:tooltip="יומן תצפי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14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איוש התצפית</w:t>
            </w:r>
          </w:p>
        </w:tc>
        <w:tc>
          <w:tcPr>
            <w:tcW w:w="567" w:type="dxa"/>
          </w:tcPr>
          <w:p w:rsidR="00125B80" w:rsidRPr="00125B80" w:rsidRDefault="00125B80" w:rsidP="00125B80">
            <w:pPr>
              <w:spacing w:line="240" w:lineRule="auto"/>
              <w:jc w:val="left"/>
              <w:rPr>
                <w:rStyle w:val="Hyperlink"/>
                <w:rFonts w:hint="cs"/>
                <w:rtl/>
              </w:rPr>
            </w:pPr>
            <w:hyperlink w:anchor="Seif14" w:tooltip="איוש התצפי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15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ציוד התצפית</w:t>
            </w:r>
          </w:p>
        </w:tc>
        <w:tc>
          <w:tcPr>
            <w:tcW w:w="567" w:type="dxa"/>
          </w:tcPr>
          <w:p w:rsidR="00125B80" w:rsidRPr="00125B80" w:rsidRDefault="00125B80" w:rsidP="00125B80">
            <w:pPr>
              <w:spacing w:line="240" w:lineRule="auto"/>
              <w:jc w:val="left"/>
              <w:rPr>
                <w:rStyle w:val="Hyperlink"/>
                <w:rFonts w:hint="cs"/>
                <w:rtl/>
              </w:rPr>
            </w:pPr>
            <w:hyperlink w:anchor="Seif15" w:tooltip="ציוד התצפי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16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סמכויות מנהל נמל</w:t>
            </w:r>
          </w:p>
        </w:tc>
        <w:tc>
          <w:tcPr>
            <w:tcW w:w="567" w:type="dxa"/>
          </w:tcPr>
          <w:p w:rsidR="00125B80" w:rsidRPr="00125B80" w:rsidRDefault="00125B80" w:rsidP="00125B80">
            <w:pPr>
              <w:spacing w:line="240" w:lineRule="auto"/>
              <w:jc w:val="left"/>
              <w:rPr>
                <w:rStyle w:val="Hyperlink"/>
                <w:rFonts w:hint="cs"/>
                <w:rtl/>
              </w:rPr>
            </w:pPr>
            <w:hyperlink w:anchor="Seif16" w:tooltip="סמכויות מנהל נמל"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17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שמירת דינים</w:t>
            </w:r>
          </w:p>
        </w:tc>
        <w:tc>
          <w:tcPr>
            <w:tcW w:w="567" w:type="dxa"/>
          </w:tcPr>
          <w:p w:rsidR="00125B80" w:rsidRPr="00125B80" w:rsidRDefault="00125B80" w:rsidP="00125B80">
            <w:pPr>
              <w:spacing w:line="240" w:lineRule="auto"/>
              <w:jc w:val="left"/>
              <w:rPr>
                <w:rStyle w:val="Hyperlink"/>
                <w:rFonts w:hint="cs"/>
                <w:rtl/>
              </w:rPr>
            </w:pPr>
            <w:hyperlink w:anchor="Seif17" w:tooltip="שמירת דינים"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18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תחילה</w:t>
            </w:r>
          </w:p>
        </w:tc>
        <w:tc>
          <w:tcPr>
            <w:tcW w:w="567" w:type="dxa"/>
          </w:tcPr>
          <w:p w:rsidR="00125B80" w:rsidRPr="00125B80" w:rsidRDefault="00125B80" w:rsidP="00125B80">
            <w:pPr>
              <w:spacing w:line="240" w:lineRule="auto"/>
              <w:jc w:val="left"/>
              <w:rPr>
                <w:rStyle w:val="Hyperlink"/>
                <w:rFonts w:hint="cs"/>
                <w:rtl/>
              </w:rPr>
            </w:pPr>
            <w:hyperlink w:anchor="Seif18" w:tooltip="תחילה"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19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תחולה וסייגים לתחולה</w:t>
            </w:r>
          </w:p>
        </w:tc>
        <w:tc>
          <w:tcPr>
            <w:tcW w:w="567" w:type="dxa"/>
          </w:tcPr>
          <w:p w:rsidR="00125B80" w:rsidRPr="00125B80" w:rsidRDefault="00125B80" w:rsidP="00125B80">
            <w:pPr>
              <w:spacing w:line="240" w:lineRule="auto"/>
              <w:jc w:val="left"/>
              <w:rPr>
                <w:rStyle w:val="Hyperlink"/>
                <w:rFonts w:hint="cs"/>
                <w:rtl/>
              </w:rPr>
            </w:pPr>
            <w:hyperlink w:anchor="Seif19" w:tooltip="תחולה וסייגים לתחולה"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r>
              <w:rPr>
                <w:rFonts w:cs="Times New Roman"/>
                <w:sz w:val="24"/>
                <w:rtl/>
              </w:rPr>
              <w:t xml:space="preserve">סעיף 20 </w:t>
            </w: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הוראות מעבר</w:t>
            </w:r>
          </w:p>
        </w:tc>
        <w:tc>
          <w:tcPr>
            <w:tcW w:w="567" w:type="dxa"/>
          </w:tcPr>
          <w:p w:rsidR="00125B80" w:rsidRPr="00125B80" w:rsidRDefault="00125B80" w:rsidP="00125B80">
            <w:pPr>
              <w:spacing w:line="240" w:lineRule="auto"/>
              <w:jc w:val="left"/>
              <w:rPr>
                <w:rStyle w:val="Hyperlink"/>
                <w:rFonts w:hint="cs"/>
                <w:rtl/>
              </w:rPr>
            </w:pPr>
            <w:hyperlink w:anchor="Seif20" w:tooltip="הוראות מעבר"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B80" w:rsidRPr="00125B80" w:rsidTr="00125B80">
        <w:tblPrEx>
          <w:tblCellMar>
            <w:top w:w="0" w:type="dxa"/>
            <w:bottom w:w="0" w:type="dxa"/>
          </w:tblCellMar>
        </w:tblPrEx>
        <w:tc>
          <w:tcPr>
            <w:tcW w:w="1247" w:type="dxa"/>
          </w:tcPr>
          <w:p w:rsidR="00125B80" w:rsidRPr="00125B80" w:rsidRDefault="00125B80" w:rsidP="00125B80">
            <w:pPr>
              <w:spacing w:line="240" w:lineRule="auto"/>
              <w:jc w:val="left"/>
              <w:rPr>
                <w:rFonts w:cs="Frankruhel" w:hint="cs"/>
                <w:sz w:val="24"/>
                <w:rtl/>
              </w:rPr>
            </w:pPr>
          </w:p>
        </w:tc>
        <w:tc>
          <w:tcPr>
            <w:tcW w:w="5669" w:type="dxa"/>
          </w:tcPr>
          <w:p w:rsidR="00125B80" w:rsidRPr="00125B80" w:rsidRDefault="00125B80" w:rsidP="00125B80">
            <w:pPr>
              <w:spacing w:line="240" w:lineRule="auto"/>
              <w:jc w:val="left"/>
              <w:rPr>
                <w:rFonts w:cs="Frankruhel" w:hint="cs"/>
                <w:sz w:val="24"/>
                <w:rtl/>
              </w:rPr>
            </w:pPr>
            <w:r>
              <w:rPr>
                <w:rFonts w:cs="Times New Roman"/>
                <w:sz w:val="24"/>
                <w:rtl/>
              </w:rPr>
              <w:t>תוספת</w:t>
            </w:r>
          </w:p>
        </w:tc>
        <w:tc>
          <w:tcPr>
            <w:tcW w:w="567" w:type="dxa"/>
          </w:tcPr>
          <w:p w:rsidR="00125B80" w:rsidRPr="00125B80" w:rsidRDefault="00125B80" w:rsidP="00125B80">
            <w:pPr>
              <w:spacing w:line="240" w:lineRule="auto"/>
              <w:jc w:val="left"/>
              <w:rPr>
                <w:rStyle w:val="Hyperlink"/>
                <w:rFonts w:hint="cs"/>
                <w:rtl/>
              </w:rPr>
            </w:pPr>
            <w:hyperlink w:anchor="med3" w:tooltip="תוספת" w:history="1">
              <w:r w:rsidRPr="00125B80">
                <w:rPr>
                  <w:rStyle w:val="Hyperlink"/>
                </w:rPr>
                <w:t>Go</w:t>
              </w:r>
            </w:hyperlink>
          </w:p>
        </w:tc>
        <w:tc>
          <w:tcPr>
            <w:tcW w:w="850" w:type="dxa"/>
          </w:tcPr>
          <w:p w:rsidR="00125B80" w:rsidRPr="00125B80" w:rsidRDefault="00125B80" w:rsidP="00125B8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C052B4" w:rsidRDefault="00C052B4">
      <w:pPr>
        <w:pStyle w:val="big-header"/>
        <w:ind w:left="0" w:right="1134"/>
        <w:rPr>
          <w:rFonts w:hint="cs"/>
          <w:rtl/>
        </w:rPr>
      </w:pPr>
    </w:p>
    <w:p w:rsidR="00C052B4" w:rsidRDefault="00C052B4" w:rsidP="00657CD4">
      <w:pPr>
        <w:pStyle w:val="big-header"/>
        <w:ind w:left="0" w:right="1134"/>
        <w:rPr>
          <w:rStyle w:val="default"/>
          <w:rFonts w:cs="FrankRuehl" w:hint="cs"/>
          <w:rtl/>
        </w:rPr>
      </w:pPr>
      <w:r>
        <w:rPr>
          <w:rtl/>
        </w:rPr>
        <w:br w:type="page"/>
      </w:r>
      <w:r w:rsidR="005C77C0">
        <w:rPr>
          <w:rtl/>
        </w:rPr>
        <w:lastRenderedPageBreak/>
        <w:t>תקנות הנמלים</w:t>
      </w:r>
      <w:r w:rsidR="005C77C0">
        <w:rPr>
          <w:rFonts w:hint="cs"/>
          <w:rtl/>
        </w:rPr>
        <w:t xml:space="preserve"> (ניהול התעבורה הימית)</w:t>
      </w:r>
      <w:r w:rsidR="005C77C0">
        <w:rPr>
          <w:rtl/>
        </w:rPr>
        <w:t xml:space="preserve">, </w:t>
      </w:r>
      <w:r w:rsidR="005C77C0">
        <w:rPr>
          <w:rFonts w:hint="cs"/>
          <w:rtl/>
        </w:rPr>
        <w:t>תשע"ח-2017</w:t>
      </w:r>
      <w:r>
        <w:rPr>
          <w:rStyle w:val="default"/>
          <w:rtl/>
        </w:rPr>
        <w:footnoteReference w:customMarkFollows="1" w:id="1"/>
        <w:t>*</w:t>
      </w:r>
    </w:p>
    <w:p w:rsidR="00C052B4" w:rsidRDefault="00C052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w:t>
      </w:r>
      <w:r w:rsidR="005C77C0">
        <w:rPr>
          <w:rStyle w:val="default"/>
          <w:rFonts w:cs="FrankRuehl" w:hint="cs"/>
          <w:rtl/>
        </w:rPr>
        <w:t>ף</w:t>
      </w:r>
      <w:r>
        <w:rPr>
          <w:rStyle w:val="default"/>
          <w:rFonts w:cs="FrankRuehl" w:hint="cs"/>
          <w:rtl/>
        </w:rPr>
        <w:t xml:space="preserve"> </w:t>
      </w:r>
      <w:r w:rsidR="005C77C0">
        <w:rPr>
          <w:rStyle w:val="default"/>
          <w:rFonts w:cs="FrankRuehl" w:hint="cs"/>
          <w:rtl/>
        </w:rPr>
        <w:t>60(1)(ג), (ד), (ה) ו-(יח), (2)(ח) ו-(4) לפקודת</w:t>
      </w:r>
      <w:r>
        <w:rPr>
          <w:rStyle w:val="default"/>
          <w:rFonts w:cs="FrankRuehl" w:hint="cs"/>
          <w:rtl/>
        </w:rPr>
        <w:t xml:space="preserve"> הנמלים</w:t>
      </w:r>
      <w:r w:rsidR="005C77C0">
        <w:rPr>
          <w:rStyle w:val="default"/>
          <w:rFonts w:cs="FrankRuehl" w:hint="cs"/>
          <w:rtl/>
        </w:rPr>
        <w:t xml:space="preserve"> [נוסח חדש]</w:t>
      </w:r>
      <w:r>
        <w:rPr>
          <w:rStyle w:val="default"/>
          <w:rFonts w:cs="FrankRuehl" w:hint="cs"/>
          <w:rtl/>
        </w:rPr>
        <w:t xml:space="preserve">, </w:t>
      </w:r>
      <w:r w:rsidR="005C77C0">
        <w:rPr>
          <w:rStyle w:val="default"/>
          <w:rFonts w:cs="FrankRuehl" w:hint="cs"/>
          <w:rtl/>
        </w:rPr>
        <w:t>התשל"א-1971</w:t>
      </w:r>
      <w:r>
        <w:rPr>
          <w:rStyle w:val="default"/>
          <w:rFonts w:cs="FrankRuehl" w:hint="cs"/>
          <w:rtl/>
        </w:rPr>
        <w:t xml:space="preserve"> (להלן </w:t>
      </w:r>
      <w:r w:rsidR="005C77C0">
        <w:rPr>
          <w:rStyle w:val="default"/>
          <w:rFonts w:cs="FrankRuehl"/>
          <w:rtl/>
        </w:rPr>
        <w:t>–</w:t>
      </w:r>
      <w:r>
        <w:rPr>
          <w:rStyle w:val="default"/>
          <w:rFonts w:cs="FrankRuehl" w:hint="cs"/>
          <w:rtl/>
        </w:rPr>
        <w:t xml:space="preserve"> </w:t>
      </w:r>
      <w:r w:rsidR="005C77C0">
        <w:rPr>
          <w:rStyle w:val="default"/>
          <w:rFonts w:cs="FrankRuehl" w:hint="cs"/>
          <w:rtl/>
        </w:rPr>
        <w:t>הפקודה</w:t>
      </w:r>
      <w:r>
        <w:rPr>
          <w:rStyle w:val="default"/>
          <w:rFonts w:cs="FrankRuehl" w:hint="cs"/>
          <w:rtl/>
        </w:rPr>
        <w:t xml:space="preserve">), </w:t>
      </w:r>
      <w:r w:rsidR="005C77C0">
        <w:rPr>
          <w:rStyle w:val="default"/>
          <w:rFonts w:cs="FrankRuehl" w:hint="cs"/>
          <w:rtl/>
        </w:rPr>
        <w:t xml:space="preserve">לפי הצעת רשות הספנות והנמלים על פי סעיף 32 לחוק רשות הספנות והנמלים, התשס"ד-2004 (להלן </w:t>
      </w:r>
      <w:r w:rsidR="005C77C0">
        <w:rPr>
          <w:rStyle w:val="default"/>
          <w:rFonts w:cs="FrankRuehl"/>
          <w:rtl/>
        </w:rPr>
        <w:t>–</w:t>
      </w:r>
      <w:r w:rsidR="005C77C0">
        <w:rPr>
          <w:rStyle w:val="default"/>
          <w:rFonts w:cs="FrankRuehl" w:hint="cs"/>
          <w:rtl/>
        </w:rPr>
        <w:t xml:space="preserve"> החוק)</w:t>
      </w:r>
      <w:r>
        <w:rPr>
          <w:rStyle w:val="default"/>
          <w:rFonts w:cs="FrankRuehl" w:hint="cs"/>
          <w:rtl/>
        </w:rPr>
        <w:t xml:space="preserve">, </w:t>
      </w:r>
      <w:r w:rsidR="005C77C0">
        <w:rPr>
          <w:rStyle w:val="default"/>
          <w:rFonts w:cs="FrankRuehl" w:hint="cs"/>
          <w:rtl/>
        </w:rPr>
        <w:t xml:space="preserve">ובאישור ועדת הכלכלה של הכנסת לפי סעיף 2(ב) לחוק העונשין, התשל"ז-1977, </w:t>
      </w:r>
      <w:r>
        <w:rPr>
          <w:rStyle w:val="default"/>
          <w:rFonts w:cs="FrankRuehl" w:hint="cs"/>
          <w:rtl/>
        </w:rPr>
        <w:t>אני מתקין תקנות אלה:</w:t>
      </w:r>
    </w:p>
    <w:p w:rsidR="00C052B4" w:rsidRDefault="00C052B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w:t>
      </w:r>
      <w:r w:rsidR="005C77C0">
        <w:rPr>
          <w:rFonts w:hint="cs"/>
          <w:noProof/>
          <w:sz w:val="20"/>
          <w:rtl/>
        </w:rPr>
        <w:t>א'</w:t>
      </w:r>
      <w:r>
        <w:rPr>
          <w:rFonts w:hint="cs"/>
          <w:noProof/>
          <w:sz w:val="20"/>
          <w:rtl/>
        </w:rPr>
        <w:t>: פרשנות</w:t>
      </w:r>
    </w:p>
    <w:p w:rsidR="00C052B4" w:rsidRDefault="00C052B4">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0pt;z-index:251648000" o:allowincell="f" filled="f" stroked="f" strokecolor="lime" strokeweight=".25pt">
            <v:textbox style="mso-next-textbox:#_x0000_s1026" inset="0,0,0,0">
              <w:txbxContent>
                <w:p w:rsidR="0022731E" w:rsidRDefault="0022731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6B7F62">
        <w:rPr>
          <w:rStyle w:val="default"/>
          <w:rFonts w:cs="FrankRuehl"/>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5C77C0">
        <w:rPr>
          <w:rStyle w:val="default"/>
          <w:rFonts w:cs="FrankRuehl" w:hint="cs"/>
          <w:rtl/>
        </w:rPr>
        <w:t xml:space="preserve">אזור המתנה" </w:t>
      </w:r>
      <w:r w:rsidR="005C77C0">
        <w:rPr>
          <w:rStyle w:val="default"/>
          <w:rFonts w:cs="FrankRuehl"/>
          <w:rtl/>
        </w:rPr>
        <w:t>–</w:t>
      </w:r>
      <w:r w:rsidR="005C77C0">
        <w:rPr>
          <w:rStyle w:val="default"/>
          <w:rFonts w:cs="FrankRuehl" w:hint="cs"/>
          <w:rtl/>
        </w:rPr>
        <w:t xml:space="preserve"> אזור שרב חובל הנמל הורה שהוא אזור המתנה לאניות טרם תחילת ניתובן</w:t>
      </w:r>
      <w:r>
        <w:rPr>
          <w:rStyle w:val="default"/>
          <w:rFonts w:cs="FrankRuehl" w:hint="cs"/>
          <w:rtl/>
        </w:rPr>
        <w:t>;</w:t>
      </w:r>
    </w:p>
    <w:p w:rsidR="005C77C0" w:rsidRDefault="005C77C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E759B">
        <w:rPr>
          <w:rStyle w:val="default"/>
          <w:rFonts w:cs="FrankRuehl" w:hint="cs"/>
          <w:rtl/>
        </w:rPr>
        <w:t xml:space="preserve">אחראי המשט" </w:t>
      </w:r>
      <w:r w:rsidR="00393E68">
        <w:rPr>
          <w:rStyle w:val="default"/>
          <w:rFonts w:cs="FrankRuehl"/>
          <w:rtl/>
        </w:rPr>
        <w:t>–</w:t>
      </w:r>
      <w:r w:rsidR="00393E68">
        <w:rPr>
          <w:rStyle w:val="default"/>
          <w:rFonts w:cs="FrankRuehl" w:hint="cs"/>
          <w:rtl/>
        </w:rPr>
        <w:t xml:space="preserve"> מארגן המשט או האחראי לניהולו בשטח;</w:t>
      </w:r>
    </w:p>
    <w:p w:rsidR="00393E68" w:rsidRDefault="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"הודעות לימאים" </w:t>
      </w:r>
      <w:r>
        <w:rPr>
          <w:rStyle w:val="default"/>
          <w:rFonts w:cs="FrankRuehl"/>
          <w:rtl/>
        </w:rPr>
        <w:t>–</w:t>
      </w:r>
      <w:r>
        <w:rPr>
          <w:rStyle w:val="default"/>
          <w:rFonts w:cs="FrankRuehl" w:hint="cs"/>
          <w:rtl/>
        </w:rPr>
        <w:t xml:space="preserve"> כמשמעותן בפרק השמיני לתקנות בטיחות השיט;</w:t>
      </w:r>
    </w:p>
    <w:p w:rsidR="00393E68" w:rsidRDefault="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"הנחיית אימ"ו" </w:t>
      </w:r>
      <w:r>
        <w:rPr>
          <w:rStyle w:val="default"/>
          <w:rFonts w:cs="FrankRuehl"/>
          <w:rtl/>
        </w:rPr>
        <w:t>–</w:t>
      </w:r>
      <w:r>
        <w:rPr>
          <w:rStyle w:val="default"/>
          <w:rFonts w:cs="FrankRuehl" w:hint="cs"/>
          <w:rtl/>
        </w:rPr>
        <w:t xml:space="preserve"> החלטת מליאת ארגון הספנות הבין-לאומי מיום 27 בנובמבר 1997 שמספרה </w:t>
      </w:r>
      <w:r>
        <w:rPr>
          <w:rStyle w:val="default"/>
          <w:rFonts w:cs="FrankRuehl"/>
        </w:rPr>
        <w:t>A.857(20)</w:t>
      </w:r>
      <w:r>
        <w:rPr>
          <w:rStyle w:val="default"/>
          <w:rFonts w:cs="FrankRuehl" w:hint="cs"/>
          <w:rtl/>
        </w:rPr>
        <w:t>, בדבר הנחיות לשירותי תעבורת כלי שיט ו-</w:t>
      </w:r>
      <w:r>
        <w:rPr>
          <w:rStyle w:val="default"/>
          <w:rFonts w:cs="FrankRuehl"/>
        </w:rPr>
        <w:t>MSc/Circ1065</w:t>
      </w:r>
      <w:r>
        <w:rPr>
          <w:rStyle w:val="default"/>
          <w:rFonts w:cs="FrankRuehl" w:hint="cs"/>
          <w:rtl/>
        </w:rPr>
        <w:t xml:space="preserve"> לעניין הכשרה של עובדי תצפית, המופקדים לעיון הציבור במשרד מנהל הרשות בחיפה;</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הרשות" </w:t>
      </w:r>
      <w:r w:rsidR="00393E68">
        <w:rPr>
          <w:rStyle w:val="default"/>
          <w:rFonts w:cs="FrankRuehl"/>
          <w:rtl/>
        </w:rPr>
        <w:t>–</w:t>
      </w:r>
      <w:r w:rsidR="00393E68">
        <w:rPr>
          <w:rStyle w:val="default"/>
          <w:rFonts w:cs="FrankRuehl" w:hint="cs"/>
          <w:rtl/>
        </w:rPr>
        <w:t xml:space="preserve"> רשות הספנות והנמלים שהוקמה לפי סעיף 2 לחוק</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יומן התצפית" </w:t>
      </w:r>
      <w:r w:rsidR="00393E68">
        <w:rPr>
          <w:rStyle w:val="default"/>
          <w:rFonts w:cs="FrankRuehl"/>
          <w:rtl/>
        </w:rPr>
        <w:t>–</w:t>
      </w:r>
      <w:r w:rsidR="00393E68">
        <w:rPr>
          <w:rStyle w:val="default"/>
          <w:rFonts w:cs="FrankRuehl" w:hint="cs"/>
          <w:rtl/>
        </w:rPr>
        <w:t xml:space="preserve"> יומן לתיעוד פעולות תצפית הנמל לפי תקנה 13</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כלי שיט נמלי" </w:t>
      </w:r>
      <w:r w:rsidR="00393E68">
        <w:rPr>
          <w:rStyle w:val="default"/>
          <w:rFonts w:cs="FrankRuehl"/>
          <w:rtl/>
        </w:rPr>
        <w:t>–</w:t>
      </w:r>
      <w:r w:rsidR="00393E68">
        <w:rPr>
          <w:rStyle w:val="default"/>
          <w:rFonts w:cs="FrankRuehl" w:hint="cs"/>
          <w:rtl/>
        </w:rPr>
        <w:t xml:space="preserve"> כלי שיט המועסק במתן שירותי נמל לכלי השיט הפוקדים את הנמל או בביצוע עבודות ימיות בתחום הימי</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כלי שיט קטן" </w:t>
      </w:r>
      <w:r w:rsidR="00393E68">
        <w:rPr>
          <w:rStyle w:val="default"/>
          <w:rFonts w:cs="FrankRuehl"/>
          <w:rtl/>
        </w:rPr>
        <w:t>–</w:t>
      </w:r>
      <w:r w:rsidR="00393E68">
        <w:rPr>
          <w:rStyle w:val="default"/>
          <w:rFonts w:cs="FrankRuehl" w:hint="cs"/>
          <w:rtl/>
        </w:rPr>
        <w:t xml:space="preserve"> כלי שיט שאורכו אינו עולה על 24 מטרים, למעט כלי שיט נמלי</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משט" </w:t>
      </w:r>
      <w:r w:rsidR="00393E68">
        <w:rPr>
          <w:rStyle w:val="default"/>
          <w:rFonts w:cs="FrankRuehl"/>
          <w:rtl/>
        </w:rPr>
        <w:t>–</w:t>
      </w:r>
      <w:r w:rsidR="00393E68">
        <w:rPr>
          <w:rStyle w:val="default"/>
          <w:rFonts w:cs="FrankRuehl" w:hint="cs"/>
          <w:rtl/>
        </w:rPr>
        <w:t xml:space="preserve"> הפלגה מאורגנת של קבוצת כלי שיט</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נתב" </w:t>
      </w:r>
      <w:r w:rsidR="00393E68">
        <w:rPr>
          <w:rStyle w:val="default"/>
          <w:rFonts w:cs="FrankRuehl"/>
          <w:rtl/>
        </w:rPr>
        <w:t>–</w:t>
      </w:r>
      <w:r w:rsidR="00393E68">
        <w:rPr>
          <w:rStyle w:val="default"/>
          <w:rFonts w:cs="FrankRuehl" w:hint="cs"/>
          <w:rtl/>
        </w:rPr>
        <w:t xml:space="preserve"> כהגדרתו בתקנה 37 לתקנות הנמלים</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עיתוק כלי שיט" </w:t>
      </w:r>
      <w:r w:rsidR="00393E68">
        <w:rPr>
          <w:rStyle w:val="default"/>
          <w:rFonts w:cs="FrankRuehl"/>
          <w:rtl/>
        </w:rPr>
        <w:t>–</w:t>
      </w:r>
      <w:r w:rsidR="00393E68">
        <w:rPr>
          <w:rStyle w:val="default"/>
          <w:rFonts w:cs="FrankRuehl" w:hint="cs"/>
          <w:rtl/>
        </w:rPr>
        <w:t xml:space="preserve"> העברת כלי שיט ממקום אחד ברציף למקום אחר באותו רציף או ברציף אחר בנמל</w:t>
      </w:r>
      <w:r>
        <w:rPr>
          <w:rStyle w:val="default"/>
          <w:rFonts w:cs="FrankRuehl" w:hint="cs"/>
          <w:rtl/>
        </w:rPr>
        <w:t>;</w:t>
      </w:r>
    </w:p>
    <w:p w:rsidR="00C052B4" w:rsidRDefault="00C052B4" w:rsidP="00393E68">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רב חובל נמל" </w:t>
      </w:r>
      <w:r w:rsidR="00393E68">
        <w:rPr>
          <w:rStyle w:val="default"/>
          <w:rFonts w:cs="FrankRuehl"/>
          <w:rtl/>
        </w:rPr>
        <w:t>–</w:t>
      </w:r>
      <w:r w:rsidR="00393E68">
        <w:rPr>
          <w:rStyle w:val="default"/>
          <w:rFonts w:cs="FrankRuehl" w:hint="cs"/>
          <w:rtl/>
        </w:rPr>
        <w:t xml:space="preserve"> לגבי נמלי חיפה, אשדוד ואילת הוא עובד התאגיד שהוסמך לפי החוק לנהל את התעבורה הימית בנמל; לגבי נמל אשקלון הוא עובד החברה המפעילה את נמל אשקלון, ולגבי נמל חדרה הוא עובד משרד התחבורה</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רציף" </w:t>
      </w:r>
      <w:r w:rsidR="00393E68">
        <w:rPr>
          <w:rStyle w:val="default"/>
          <w:rFonts w:cs="FrankRuehl"/>
          <w:rtl/>
        </w:rPr>
        <w:t>–</w:t>
      </w:r>
      <w:r w:rsidR="00393E68">
        <w:rPr>
          <w:rStyle w:val="default"/>
          <w:rFonts w:cs="FrankRuehl" w:hint="cs"/>
          <w:rtl/>
        </w:rPr>
        <w:t xml:space="preserve"> לרבות מזח, מקשר, כלי שיט, מערכת עגינה בלב ים וכל מיתקן אחר המשמש לריתוק כלי שיט בתחום הימי</w:t>
      </w:r>
      <w:r>
        <w:rPr>
          <w:rStyle w:val="default"/>
          <w:rFonts w:cs="FrankRuehl" w:hint="cs"/>
          <w:rtl/>
        </w:rPr>
        <w:t>;</w:t>
      </w:r>
    </w:p>
    <w:p w:rsidR="00C052B4" w:rsidRDefault="00C052B4">
      <w:pPr>
        <w:pStyle w:val="P00"/>
        <w:spacing w:before="72"/>
        <w:ind w:left="0" w:right="1134"/>
        <w:rPr>
          <w:rStyle w:val="default"/>
          <w:rFonts w:cs="FrankRuehl"/>
          <w:rtl/>
        </w:rPr>
      </w:pPr>
      <w:r>
        <w:rPr>
          <w:rtl/>
        </w:rPr>
        <w:tab/>
      </w:r>
      <w:r>
        <w:rPr>
          <w:rStyle w:val="default"/>
          <w:rFonts w:cs="FrankRuehl"/>
          <w:rtl/>
        </w:rPr>
        <w:t>"</w:t>
      </w:r>
      <w:r w:rsidR="00393E68">
        <w:rPr>
          <w:rStyle w:val="default"/>
          <w:rFonts w:cs="FrankRuehl" w:hint="cs"/>
          <w:rtl/>
        </w:rPr>
        <w:t xml:space="preserve">שטחי העגינה" </w:t>
      </w:r>
      <w:r w:rsidR="00393E68">
        <w:rPr>
          <w:rStyle w:val="default"/>
          <w:rFonts w:cs="FrankRuehl"/>
          <w:rtl/>
        </w:rPr>
        <w:t>–</w:t>
      </w:r>
      <w:r w:rsidR="00393E68">
        <w:rPr>
          <w:rStyle w:val="default"/>
          <w:rFonts w:cs="FrankRuehl" w:hint="cs"/>
          <w:rtl/>
        </w:rPr>
        <w:t xml:space="preserve"> שטחי התחום הימי שרב חובל הנמל ייעד אותם לעגינת כלי שיט</w:t>
      </w:r>
      <w:r>
        <w:rPr>
          <w:rStyle w:val="default"/>
          <w:rFonts w:cs="FrankRuehl" w:hint="cs"/>
          <w:rtl/>
        </w:rPr>
        <w:t>;</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"תחום ימי" </w:t>
      </w:r>
      <w:r>
        <w:rPr>
          <w:rStyle w:val="default"/>
          <w:rFonts w:cs="FrankRuehl"/>
          <w:rtl/>
        </w:rPr>
        <w:t>–</w:t>
      </w:r>
      <w:r>
        <w:rPr>
          <w:rStyle w:val="default"/>
          <w:rFonts w:cs="FrankRuehl" w:hint="cs"/>
          <w:rtl/>
        </w:rPr>
        <w:t xml:space="preserve"> שטח הים שבתחום נמל לרבות כל שטח כאמור שמוכרז נמל פנימי, נמל חיצוני או שטח עגינה, כמשמעותם בסעיף 4 לצו הנמלים (הכרזת נמל אילת), התשע"ב-2012, בין פנימה לשוברי הגלים ובין מחוץ להם, ולמעט מעגן "שביט" בנמל חיפה, כמשמעותו בתוספת לתקנות הנמלים (מעגנות), התשע"א-2010;</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"תחנת נתב" </w:t>
      </w:r>
      <w:r>
        <w:rPr>
          <w:rStyle w:val="default"/>
          <w:rFonts w:cs="FrankRuehl"/>
          <w:rtl/>
        </w:rPr>
        <w:t>–</w:t>
      </w:r>
      <w:r>
        <w:rPr>
          <w:rStyle w:val="default"/>
          <w:rFonts w:cs="FrankRuehl" w:hint="cs"/>
          <w:rtl/>
        </w:rPr>
        <w:t xml:space="preserve"> מקום שהורה עליו רב חובל הנמל לפי תקנה 5, המיועד לעליית נתב על כלי שיט לצורך ניתובו;</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"תצפית נמל" </w:t>
      </w:r>
      <w:r>
        <w:rPr>
          <w:rStyle w:val="default"/>
          <w:rFonts w:cs="FrankRuehl"/>
          <w:rtl/>
        </w:rPr>
        <w:t>–</w:t>
      </w:r>
      <w:r>
        <w:rPr>
          <w:rStyle w:val="default"/>
          <w:rFonts w:cs="FrankRuehl" w:hint="cs"/>
          <w:rtl/>
        </w:rPr>
        <w:t xml:space="preserve"> גוף בנמל שתפקידו ניהול ובקרה של התעבורה הימית בנמל ופיקוח עליה;</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בטיחות השיט" </w:t>
      </w:r>
      <w:r>
        <w:rPr>
          <w:rStyle w:val="default"/>
          <w:rFonts w:cs="FrankRuehl"/>
          <w:rtl/>
        </w:rPr>
        <w:t>–</w:t>
      </w:r>
      <w:r>
        <w:rPr>
          <w:rStyle w:val="default"/>
          <w:rFonts w:cs="FrankRuehl" w:hint="cs"/>
          <w:rtl/>
        </w:rPr>
        <w:t xml:space="preserve"> תקנות הנמלים (בטיחות השיט), התשמ"ג-1982;</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הימאים" </w:t>
      </w:r>
      <w:r>
        <w:rPr>
          <w:rStyle w:val="default"/>
          <w:rFonts w:cs="FrankRuehl"/>
          <w:rtl/>
        </w:rPr>
        <w:t>–</w:t>
      </w:r>
      <w:r>
        <w:rPr>
          <w:rStyle w:val="default"/>
          <w:rFonts w:cs="FrankRuehl" w:hint="cs"/>
          <w:rtl/>
        </w:rPr>
        <w:t xml:space="preserve"> תקנות הספנות (ימאים), התשס"ב-2002;</w:t>
      </w:r>
    </w:p>
    <w:p w:rsidR="00393E68" w:rsidRDefault="00393E68" w:rsidP="00393E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הנמלים" </w:t>
      </w:r>
      <w:r>
        <w:rPr>
          <w:rStyle w:val="default"/>
          <w:rFonts w:cs="FrankRuehl"/>
          <w:rtl/>
        </w:rPr>
        <w:t>–</w:t>
      </w:r>
      <w:r>
        <w:rPr>
          <w:rStyle w:val="default"/>
          <w:rFonts w:cs="FrankRuehl" w:hint="cs"/>
          <w:rtl/>
        </w:rPr>
        <w:t xml:space="preserve"> תקנות הנמלים, התשל"א-1971.</w:t>
      </w:r>
    </w:p>
    <w:p w:rsidR="00C052B4" w:rsidRDefault="00C052B4">
      <w:pPr>
        <w:pStyle w:val="medium2-header"/>
        <w:keepLines w:val="0"/>
        <w:spacing w:before="72"/>
        <w:ind w:left="0" w:right="1134"/>
        <w:rPr>
          <w:noProof/>
          <w:sz w:val="20"/>
          <w:rtl/>
        </w:rPr>
      </w:pPr>
      <w:bookmarkStart w:id="2" w:name="med1"/>
      <w:bookmarkEnd w:id="2"/>
      <w:r>
        <w:rPr>
          <w:noProof/>
          <w:sz w:val="20"/>
          <w:rtl/>
        </w:rPr>
        <w:lastRenderedPageBreak/>
        <w:t>פ</w:t>
      </w:r>
      <w:r>
        <w:rPr>
          <w:rFonts w:hint="cs"/>
          <w:noProof/>
          <w:sz w:val="20"/>
          <w:rtl/>
        </w:rPr>
        <w:t xml:space="preserve">רק </w:t>
      </w:r>
      <w:r w:rsidR="00393E68">
        <w:rPr>
          <w:rFonts w:hint="cs"/>
          <w:noProof/>
          <w:sz w:val="20"/>
          <w:rtl/>
        </w:rPr>
        <w:t>ב': תנועת כלי שיט בנמל</w:t>
      </w:r>
    </w:p>
    <w:p w:rsidR="00C052B4" w:rsidRDefault="00C052B4">
      <w:pPr>
        <w:pStyle w:val="P00"/>
        <w:spacing w:before="72"/>
        <w:ind w:left="0" w:right="1134"/>
        <w:rPr>
          <w:rStyle w:val="default"/>
          <w:rFonts w:cs="FrankRuehl"/>
          <w:rtl/>
        </w:rPr>
      </w:pPr>
      <w:bookmarkStart w:id="3" w:name="Seif2"/>
      <w:bookmarkEnd w:id="3"/>
      <w:r>
        <w:rPr>
          <w:lang w:val="he-IL"/>
        </w:rPr>
        <w:pict>
          <v:rect id="_x0000_s1037" style="position:absolute;left:0;text-align:left;margin-left:464.5pt;margin-top:8.05pt;width:75.05pt;height:11.5pt;z-index:251649024" o:allowincell="f" filled="f" stroked="f" strokecolor="lime" strokeweight=".25pt">
            <v:textbox style="mso-next-textbox:#_x0000_s1037" inset="0,0,0,0">
              <w:txbxContent>
                <w:p w:rsidR="0022731E" w:rsidRDefault="0022731E">
                  <w:pPr>
                    <w:spacing w:line="160" w:lineRule="exact"/>
                    <w:jc w:val="left"/>
                    <w:rPr>
                      <w:rFonts w:cs="Miriam"/>
                      <w:noProof/>
                      <w:szCs w:val="18"/>
                      <w:rtl/>
                    </w:rPr>
                  </w:pPr>
                  <w:r>
                    <w:rPr>
                      <w:rFonts w:cs="Miriam" w:hint="cs"/>
                      <w:szCs w:val="18"/>
                      <w:rtl/>
                    </w:rPr>
                    <w:t>חובת ניתוב</w:t>
                  </w:r>
                </w:p>
              </w:txbxContent>
            </v:textbox>
            <w10:anchorlock/>
          </v:rect>
        </w:pict>
      </w:r>
      <w:r>
        <w:rPr>
          <w:rStyle w:val="big-number"/>
          <w:rFonts w:cs="Miriam"/>
          <w:rtl/>
        </w:rPr>
        <w:t>2.</w:t>
      </w:r>
      <w:r>
        <w:rPr>
          <w:rStyle w:val="big-number"/>
          <w:rFonts w:cs="Miriam"/>
          <w:rtl/>
        </w:rPr>
        <w:tab/>
      </w:r>
      <w:r w:rsidR="007C73E2">
        <w:rPr>
          <w:rStyle w:val="default"/>
          <w:rFonts w:cs="FrankRuehl" w:hint="cs"/>
          <w:rtl/>
        </w:rPr>
        <w:t>(א)</w:t>
      </w:r>
      <w:r w:rsidR="007C73E2">
        <w:rPr>
          <w:rStyle w:val="default"/>
          <w:rFonts w:cs="FrankRuehl"/>
          <w:rtl/>
        </w:rPr>
        <w:tab/>
      </w:r>
      <w:r w:rsidR="007C73E2">
        <w:rPr>
          <w:rStyle w:val="default"/>
          <w:rFonts w:cs="FrankRuehl" w:hint="cs"/>
          <w:rtl/>
        </w:rPr>
        <w:t>קברניט כלי שיט המגיע לתחום הימי ימתין להפלגתו לרציף בשטחי העגינה או באזור ההמתנה, וישיט את כלי השיט לתחנת הנתב, לפי הוראות תצפית הנמל</w:t>
      </w:r>
      <w:r>
        <w:rPr>
          <w:rStyle w:val="default"/>
          <w:rFonts w:cs="FrankRuehl" w:hint="cs"/>
          <w:rtl/>
        </w:rPr>
        <w:t>.</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ישיט קברניט כלי שיט מתחום תחנת הנתב אל רציף בנמל, לא יוציא כלי שיט מרציף, לרבות לצורך העברתו לרציף אחר או אל מחוץ לשובר הגלים הראשי בנמל, לא ירתקו לרציף, לא ינתקו מרציף ולא יעתיקו לאורך הרציף אלא אם כן נמצא בכלי השיט נתב שבו הוא נועץ.</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משנה (א) ו-(ב) לא יחולו, אלא אם כן הורה רב חובל הנמל אחרת לגבי כלי שיט מסוים, על כל אחד מאלה:</w:t>
      </w:r>
    </w:p>
    <w:p w:rsidR="007C73E2" w:rsidRDefault="007C73E2" w:rsidP="007C73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כלי שיט קטן ובלבד שאינו מועסק בהובלה בין-לאומית של מטענים או נוסעים;</w:t>
      </w:r>
    </w:p>
    <w:p w:rsidR="007C73E2" w:rsidRDefault="007C73E2" w:rsidP="007C73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כלי שיט נמלי;</w:t>
      </w:r>
    </w:p>
    <w:p w:rsidR="007C73E2" w:rsidRDefault="007C73E2" w:rsidP="007C73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באישור מראש ובכתב מאת רב חובל הנמל </w:t>
      </w:r>
      <w:r>
        <w:rPr>
          <w:rStyle w:val="default"/>
          <w:rFonts w:cs="FrankRuehl"/>
          <w:rtl/>
        </w:rPr>
        <w:t>–</w:t>
      </w:r>
      <w:r>
        <w:rPr>
          <w:rStyle w:val="default"/>
          <w:rFonts w:cs="FrankRuehl" w:hint="cs"/>
          <w:rtl/>
        </w:rPr>
        <w:t xml:space="preserve"> כלי שיט המועסק במתן שירותים במימי החופין של ישראל, בלי לפרוק או לטעון מטען בייבוא, ייצוא או שטעון, ובלבד שרב חובל הנמל וידא וציין באישור כי קברניט כלי השיט מכיר את מגבלות התמרון של כלי השיט ובקיא בנתיבי השיט בנמל.</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על הנמלים רשאי בהחלטה מנומקת בכתב, לתקופה ובתנאים שיורה, להסמיך את רב חובל הנמל לפטור קברניט כלי שיט מהוראות תקנות משנה (א) ו-(ב).</w:t>
      </w:r>
    </w:p>
    <w:p w:rsidR="00C052B4" w:rsidRDefault="00C052B4">
      <w:pPr>
        <w:pStyle w:val="P00"/>
        <w:spacing w:before="72"/>
        <w:ind w:left="0" w:right="1134"/>
        <w:rPr>
          <w:rStyle w:val="default"/>
          <w:rFonts w:cs="FrankRuehl"/>
          <w:rtl/>
        </w:rPr>
      </w:pPr>
      <w:bookmarkStart w:id="4" w:name="Seif3"/>
      <w:bookmarkEnd w:id="4"/>
      <w:r>
        <w:rPr>
          <w:lang w:val="he-IL"/>
        </w:rPr>
        <w:pict>
          <v:rect id="_x0000_s1038" style="position:absolute;left:0;text-align:left;margin-left:464.5pt;margin-top:8.05pt;width:75.05pt;height:22.1pt;z-index:251650048" o:allowincell="f" filled="f" stroked="f" strokecolor="lime" strokeweight=".25pt">
            <v:textbox style="mso-next-textbox:#_x0000_s1038" inset="0,0,0,0">
              <w:txbxContent>
                <w:p w:rsidR="0022731E" w:rsidRDefault="0022731E">
                  <w:pPr>
                    <w:spacing w:line="160" w:lineRule="exact"/>
                    <w:jc w:val="left"/>
                    <w:rPr>
                      <w:rFonts w:cs="Miriam"/>
                      <w:noProof/>
                      <w:szCs w:val="18"/>
                      <w:rtl/>
                    </w:rPr>
                  </w:pPr>
                  <w:r>
                    <w:rPr>
                      <w:rFonts w:cs="Miriam" w:hint="cs"/>
                      <w:szCs w:val="18"/>
                      <w:rtl/>
                    </w:rPr>
                    <w:t xml:space="preserve">תנועת כלי שיט קטן בנמל </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7C73E2">
        <w:rPr>
          <w:rStyle w:val="default"/>
          <w:rFonts w:cs="FrankRuehl" w:hint="cs"/>
          <w:rtl/>
        </w:rPr>
        <w:t>לא ישיט אדם כלי שיט קטן בתחום הימי אלא אם כן התקיים אחד מאלה:</w:t>
      </w:r>
    </w:p>
    <w:p w:rsidR="007C73E2" w:rsidRDefault="007C73E2" w:rsidP="007C73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מפליג בנתיב או בתחום המיועד להשטת כלי שיט קטנים שהורה עליו הממונה על הנמלים, ושפורסם בהודעות לימאים, באתר האינטרנט של הרשות ובמפה הימית הנוגעת בדבר;</w:t>
      </w:r>
    </w:p>
    <w:p w:rsidR="007C73E2" w:rsidRDefault="007C73E2" w:rsidP="007C73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הודיע מראש לתצפית הנמל על הפלגתו בתחום הימי, וקיבל את אישורה לכך, וההפלגה מתבצעת לפי הוראות התצפית, לרבות לעניין נתיב, מועד ומהירות ההפלגה.</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כלי שיט קטן כאמור בפסקאות (1) ו-(2) כאמור המחויב באמצעי תקשורת על פי דין יקיים את התקשורת עם התצפית באמצעים אלה.</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השטת כלי שיט קטן בתחום הימי במסגרת משט תעמוד בכל אלה:</w:t>
      </w:r>
    </w:p>
    <w:p w:rsidR="007C73E2" w:rsidRDefault="007C73E2" w:rsidP="007C73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ישיט אדם כלי שיט קטן במסגרת משט אלא בהתקיים כל אלה:</w:t>
      </w:r>
    </w:p>
    <w:p w:rsidR="007C73E2" w:rsidRDefault="007C73E2" w:rsidP="007C73E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טרם עריכת המשט וידא כי אחראי המשט אישר בכתב את עריכתו;</w:t>
      </w:r>
    </w:p>
    <w:p w:rsidR="007C73E2" w:rsidRDefault="007C73E2" w:rsidP="007C73E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המשיט מכיר את הוראות התצפית לעניין עריכת המשט לרבות לעניין נתיב, מועד, מהירות ההפלגה ועזרי ניווט ותקשורת נדרשים;</w:t>
      </w:r>
    </w:p>
    <w:p w:rsidR="007C73E2" w:rsidRDefault="007C73E2" w:rsidP="007C73E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השטת כלי השיט מתבצעת לפי הוראות אחראי המשט ולפי הוראות התצפית, אם ניתנו למשיט כלי השיט;</w:t>
      </w:r>
    </w:p>
    <w:p w:rsidR="007C73E2" w:rsidRDefault="007C73E2" w:rsidP="007C73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יאשר אחראי המשט את עריכת המשט אלא אם כן הודיע מראש לרב חובל הנמל על הכוונה לערוך את המשט וקיבל את אישורו לכך בכתב, לרבות לעניין נתיב, מועד, מהירות ההפלגה ועזרי ניווט ותקשורת נדרשים;</w:t>
      </w:r>
    </w:p>
    <w:p w:rsidR="007C73E2" w:rsidRDefault="007C73E2" w:rsidP="007C73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לפני הפלגת המשט יוודא אחראי המשט כי כל משתתפי המשט מכירים את הוראות התצפית כאמור בתקנת משנה (א);</w:t>
      </w:r>
    </w:p>
    <w:p w:rsidR="007C73E2" w:rsidRDefault="007C73E2" w:rsidP="007C73E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במהלך המשט ישמור אחראי המשט על ערוץ תקשורת רציפה פתוח בינו לבין התצפית; אין באמור כדי לגרוע מסמכות התצפית לתת הוראות לכלי שיט מסוים.</w:t>
      </w:r>
    </w:p>
    <w:p w:rsidR="007C73E2" w:rsidRDefault="007C73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75F9A">
        <w:rPr>
          <w:rStyle w:val="default"/>
          <w:rFonts w:cs="FrankRuehl" w:hint="cs"/>
          <w:rtl/>
        </w:rPr>
        <w:t xml:space="preserve">רב חובל הנמל יורה על מהירות השיט המרבית לכלי שיט קטן בתחום הימי ורשאי הוא להורות על מהירויות שונות לפי סוגים שונים של כלי שיט; מהירות השיט כאמור תפורסם בלוחות המודעות של הנמל, באתר האינטרנט של התאגיד שהוסמך לנהל את התעבורה הימית, בהודעות לימאים ובאתר האינטרנט של </w:t>
      </w:r>
      <w:r w:rsidR="0098293A">
        <w:rPr>
          <w:rStyle w:val="default"/>
          <w:rFonts w:cs="FrankRuehl" w:hint="cs"/>
          <w:rtl/>
        </w:rPr>
        <w:t>משרד התחבורה; לא ישיט אדם כלי שיט קטן במהירות העולה על המהירות שהותרה כאמור, ובכל מקרה ישיט את כלי השיט במהירות המאפשרת שליטה מלאה בתמרון כלי השיט.</w:t>
      </w:r>
    </w:p>
    <w:p w:rsidR="0098293A" w:rsidRDefault="0098293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בתחום הימי חייבים כלי שיט קטן וכלי שיט נמלי שאורכו אינו עולה על 24 מטרים בפינוי דרך לכלי שיט שאינו כלי שיט קטן ואינו כלי שיט נמלי שאורכו אינו עולה על 24 מטרים, בעת הפלגתו.</w:t>
      </w:r>
    </w:p>
    <w:p w:rsidR="00C052B4" w:rsidRDefault="00C052B4">
      <w:pPr>
        <w:pStyle w:val="P00"/>
        <w:spacing w:before="72"/>
        <w:ind w:left="0" w:right="1134"/>
        <w:rPr>
          <w:rStyle w:val="default"/>
          <w:rFonts w:cs="FrankRuehl"/>
          <w:rtl/>
        </w:rPr>
      </w:pPr>
      <w:bookmarkStart w:id="5" w:name="Seif4"/>
      <w:bookmarkEnd w:id="5"/>
      <w:r>
        <w:rPr>
          <w:lang w:val="he-IL"/>
        </w:rPr>
        <w:pict>
          <v:rect id="_x0000_s1039" style="position:absolute;left:0;text-align:left;margin-left:464.5pt;margin-top:8.05pt;width:75.05pt;height:10pt;z-index:251651072" o:allowincell="f" filled="f" stroked="f" strokecolor="lime" strokeweight=".25pt">
            <v:textbox style="mso-next-textbox:#_x0000_s1039" inset="0,0,0,0">
              <w:txbxContent>
                <w:p w:rsidR="0022731E" w:rsidRDefault="0022731E">
                  <w:pPr>
                    <w:spacing w:line="160" w:lineRule="exact"/>
                    <w:jc w:val="left"/>
                    <w:rPr>
                      <w:rFonts w:cs="Miriam"/>
                      <w:noProof/>
                      <w:szCs w:val="18"/>
                      <w:rtl/>
                    </w:rPr>
                  </w:pPr>
                  <w:r>
                    <w:rPr>
                      <w:rFonts w:cs="Miriam" w:hint="cs"/>
                      <w:szCs w:val="18"/>
                      <w:rtl/>
                    </w:rPr>
                    <w:t>תחנת הנתב</w:t>
                  </w:r>
                </w:p>
              </w:txbxContent>
            </v:textbox>
            <w10:anchorlock/>
          </v:rect>
        </w:pict>
      </w:r>
      <w:r>
        <w:rPr>
          <w:rStyle w:val="big-number"/>
          <w:rFonts w:cs="Miriam"/>
          <w:rtl/>
        </w:rPr>
        <w:t>4.</w:t>
      </w:r>
      <w:r>
        <w:rPr>
          <w:rStyle w:val="big-number"/>
          <w:rFonts w:cs="Miriam"/>
          <w:rtl/>
        </w:rPr>
        <w:tab/>
      </w:r>
      <w:r w:rsidR="0098293A">
        <w:rPr>
          <w:rStyle w:val="default"/>
          <w:rFonts w:cs="FrankRuehl" w:hint="cs"/>
          <w:rtl/>
        </w:rPr>
        <w:t>רב חובל הנמל, באישור הממונה על הנמלים, יורה על מיקום תחנת הנתב והוא יפורסם בהודעות לימאים, באתר האינטרנט של הרשות, ובמפות הימיות הנוגעץ בדבר</w:t>
      </w:r>
      <w:r>
        <w:rPr>
          <w:rStyle w:val="default"/>
          <w:rFonts w:cs="FrankRuehl" w:hint="cs"/>
          <w:rtl/>
        </w:rPr>
        <w:t>.</w:t>
      </w:r>
    </w:p>
    <w:p w:rsidR="00C052B4" w:rsidRDefault="00C052B4">
      <w:pPr>
        <w:pStyle w:val="P00"/>
        <w:spacing w:before="72"/>
        <w:ind w:left="0" w:right="1134"/>
        <w:rPr>
          <w:rStyle w:val="default"/>
          <w:rFonts w:cs="FrankRuehl"/>
          <w:rtl/>
        </w:rPr>
      </w:pPr>
      <w:bookmarkStart w:id="6" w:name="Seif5"/>
      <w:bookmarkEnd w:id="6"/>
      <w:r>
        <w:rPr>
          <w:lang w:val="he-IL"/>
        </w:rPr>
        <w:pict>
          <v:rect id="_x0000_s1041" style="position:absolute;left:0;text-align:left;margin-left:464.5pt;margin-top:8.05pt;width:75.05pt;height:19.75pt;z-index:251652096" o:allowincell="f" filled="f" stroked="f" strokecolor="lime" strokeweight=".25pt">
            <v:textbox style="mso-next-textbox:#_x0000_s1041" inset="0,0,0,0">
              <w:txbxContent>
                <w:p w:rsidR="0022731E" w:rsidRDefault="0022731E">
                  <w:pPr>
                    <w:spacing w:line="160" w:lineRule="exact"/>
                    <w:jc w:val="left"/>
                    <w:rPr>
                      <w:rFonts w:cs="Miriam"/>
                      <w:noProof/>
                      <w:szCs w:val="18"/>
                      <w:rtl/>
                    </w:rPr>
                  </w:pPr>
                  <w:r>
                    <w:rPr>
                      <w:rFonts w:cs="Miriam" w:hint="cs"/>
                      <w:szCs w:val="18"/>
                      <w:rtl/>
                    </w:rPr>
                    <w:t>תיאום תחילת הניתוב וסופו</w:t>
                  </w:r>
                </w:p>
              </w:txbxContent>
            </v:textbox>
            <w10:anchorlock/>
          </v:rect>
        </w:pict>
      </w:r>
      <w:r>
        <w:rPr>
          <w:rStyle w:val="big-number"/>
          <w:rFonts w:cs="Miriam"/>
          <w:rtl/>
        </w:rPr>
        <w:t>5.</w:t>
      </w:r>
      <w:r>
        <w:rPr>
          <w:rStyle w:val="big-number"/>
          <w:rFonts w:cs="Miriam"/>
          <w:rtl/>
        </w:rPr>
        <w:tab/>
      </w:r>
      <w:r w:rsidR="0098293A">
        <w:rPr>
          <w:rStyle w:val="default"/>
          <w:rFonts w:cs="FrankRuehl" w:hint="cs"/>
          <w:rtl/>
        </w:rPr>
        <w:t>(א)</w:t>
      </w:r>
      <w:r w:rsidR="0098293A">
        <w:rPr>
          <w:rStyle w:val="default"/>
          <w:rFonts w:cs="FrankRuehl"/>
          <w:rtl/>
        </w:rPr>
        <w:tab/>
      </w:r>
      <w:r w:rsidR="0098293A">
        <w:rPr>
          <w:rStyle w:val="default"/>
          <w:rFonts w:cs="FrankRuehl" w:hint="cs"/>
          <w:rtl/>
        </w:rPr>
        <w:t xml:space="preserve">הניתוב יתחיל לאחר שהנתב עלה על כלי השיט המיועד לניתוב (בתקנה זו </w:t>
      </w:r>
      <w:r w:rsidR="0098293A">
        <w:rPr>
          <w:rStyle w:val="default"/>
          <w:rFonts w:cs="FrankRuehl"/>
          <w:rtl/>
        </w:rPr>
        <w:t>–</w:t>
      </w:r>
      <w:r w:rsidR="0098293A">
        <w:rPr>
          <w:rStyle w:val="default"/>
          <w:rFonts w:cs="FrankRuehl" w:hint="cs"/>
          <w:rtl/>
        </w:rPr>
        <w:t xml:space="preserve"> כלי השיט), הגיע לגשר הפיקוד וקיבל את הסכמת הקברניט לביצוע הניתוב, ולאחר החלפת מידע הדדית בין הנתב לקברניט כמפורט להלן:</w:t>
      </w:r>
    </w:p>
    <w:p w:rsidR="0098293A" w:rsidRDefault="0098293A" w:rsidP="0098293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הקברניט ימסור לנתב מידע מלא בדבר מצבו הטכני של כלי השיט ובכלל זה מצב המכונות, מכשירי הניווט ומערכת ההיגוי, בדבר כשירות צוות כלי השיט, וכן ימסור את נתוני התמרון של כלי השיט;</w:t>
      </w:r>
    </w:p>
    <w:p w:rsidR="0098293A" w:rsidRDefault="0098293A" w:rsidP="0098293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הנתב ימסור לקברניט מידע מלא בדבר מזג האוויר, מכשולי ניווט בקרבת כלי השיט או בנתיב הפלגתו בתחום הנמל, בדבר המערך המסייע בניתוב, ובדבר שפת הדיבור בגשר ובתקשורת עם גורמים מחוץ לכלי השיט במהלך הניתוב.</w:t>
      </w:r>
    </w:p>
    <w:p w:rsidR="0098293A" w:rsidRDefault="0098293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הנתב יתאם את סיום הניתוב עם קברניט.</w:t>
      </w:r>
    </w:p>
    <w:p w:rsidR="00C052B4" w:rsidRDefault="00C052B4">
      <w:pPr>
        <w:pStyle w:val="P00"/>
        <w:spacing w:before="72"/>
        <w:ind w:left="0" w:right="1134"/>
        <w:rPr>
          <w:rStyle w:val="default"/>
          <w:rFonts w:cs="FrankRuehl"/>
          <w:rtl/>
        </w:rPr>
      </w:pPr>
      <w:bookmarkStart w:id="7" w:name="Seif6"/>
      <w:bookmarkEnd w:id="7"/>
      <w:r>
        <w:rPr>
          <w:lang w:val="he-IL"/>
        </w:rPr>
        <w:pict>
          <v:rect id="_x0000_s1042" style="position:absolute;left:0;text-align:left;margin-left:464.5pt;margin-top:8.05pt;width:75.05pt;height:19.65pt;z-index:251653120" o:allowincell="f" filled="f" stroked="f" strokecolor="lime" strokeweight=".25pt">
            <v:textbox style="mso-next-textbox:#_x0000_s1042" inset="0,0,0,0">
              <w:txbxContent>
                <w:p w:rsidR="0022731E" w:rsidRDefault="0022731E">
                  <w:pPr>
                    <w:spacing w:line="160" w:lineRule="exact"/>
                    <w:jc w:val="left"/>
                    <w:rPr>
                      <w:rFonts w:cs="Miriam"/>
                      <w:noProof/>
                      <w:szCs w:val="18"/>
                      <w:rtl/>
                    </w:rPr>
                  </w:pPr>
                  <w:r>
                    <w:rPr>
                      <w:rFonts w:cs="Miriam" w:hint="cs"/>
                      <w:szCs w:val="18"/>
                      <w:rtl/>
                    </w:rPr>
                    <w:t>ניתוב בכניסת כלי שיט לנמל</w:t>
                  </w:r>
                </w:p>
              </w:txbxContent>
            </v:textbox>
            <w10:anchorlock/>
          </v:rect>
        </w:pict>
      </w:r>
      <w:r>
        <w:rPr>
          <w:rStyle w:val="big-number"/>
          <w:rFonts w:cs="Miriam"/>
          <w:rtl/>
        </w:rPr>
        <w:t>6.</w:t>
      </w:r>
      <w:r>
        <w:rPr>
          <w:rStyle w:val="big-number"/>
          <w:rFonts w:cs="Miriam"/>
          <w:rtl/>
        </w:rPr>
        <w:tab/>
      </w:r>
      <w:r w:rsidR="0098293A">
        <w:rPr>
          <w:rStyle w:val="default"/>
          <w:rFonts w:cs="FrankRuehl" w:hint="cs"/>
          <w:rtl/>
        </w:rPr>
        <w:t xml:space="preserve">בהפלגת כלי שיט משטחי העגינה לרציף שהוקצה לו </w:t>
      </w:r>
      <w:r w:rsidR="0098293A">
        <w:rPr>
          <w:rStyle w:val="default"/>
          <w:rFonts w:cs="FrankRuehl"/>
          <w:rtl/>
        </w:rPr>
        <w:t>–</w:t>
      </w:r>
    </w:p>
    <w:p w:rsidR="0098293A" w:rsidRDefault="0098293A" w:rsidP="0098293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הנתב יעלה על כלי שיט ויחל בביצוע הניתוב כאשר כלי השיט נמצא במיקום תחנת הנתב, ואולם נתב רשאי לעלות לכלי השיט ולהתחיל את הניתוב עוד בטרם הגיע כלי השיט לתחנת הנתב;</w:t>
      </w:r>
    </w:p>
    <w:p w:rsidR="0098293A" w:rsidRDefault="0098293A" w:rsidP="0098293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הנתב יסיים את הניתוב וירד מכלי השיט לאחר שכלי השיט קשור בבטחה לרציף.</w:t>
      </w:r>
    </w:p>
    <w:p w:rsidR="00C052B4" w:rsidRDefault="00C052B4">
      <w:pPr>
        <w:pStyle w:val="P00"/>
        <w:spacing w:before="72"/>
        <w:ind w:left="0" w:right="1134"/>
        <w:rPr>
          <w:rStyle w:val="default"/>
          <w:rFonts w:cs="FrankRuehl"/>
          <w:rtl/>
        </w:rPr>
      </w:pPr>
      <w:bookmarkStart w:id="8" w:name="Seif7"/>
      <w:bookmarkEnd w:id="8"/>
      <w:r>
        <w:rPr>
          <w:lang w:val="he-IL"/>
        </w:rPr>
        <w:pict>
          <v:rect id="_x0000_s1043" style="position:absolute;left:0;text-align:left;margin-left:464.5pt;margin-top:8.05pt;width:75.05pt;height:18.05pt;z-index:251654144" o:allowincell="f" filled="f" stroked="f" strokecolor="lime" strokeweight=".25pt">
            <v:textbox style="mso-next-textbox:#_x0000_s1043" inset="0,0,0,0">
              <w:txbxContent>
                <w:p w:rsidR="0022731E" w:rsidRDefault="0022731E">
                  <w:pPr>
                    <w:spacing w:line="160" w:lineRule="exact"/>
                    <w:jc w:val="left"/>
                    <w:rPr>
                      <w:rFonts w:cs="Miriam"/>
                      <w:noProof/>
                      <w:szCs w:val="18"/>
                      <w:rtl/>
                    </w:rPr>
                  </w:pPr>
                  <w:r>
                    <w:rPr>
                      <w:rFonts w:cs="Miriam" w:hint="cs"/>
                      <w:szCs w:val="18"/>
                      <w:rtl/>
                    </w:rPr>
                    <w:t>ניתוב בעזיבת כלי שיט את הנמל</w:t>
                  </w:r>
                </w:p>
              </w:txbxContent>
            </v:textbox>
            <w10:anchorlock/>
          </v:rect>
        </w:pict>
      </w:r>
      <w:r>
        <w:rPr>
          <w:rStyle w:val="big-number"/>
          <w:rFonts w:cs="Miriam"/>
          <w:rtl/>
        </w:rPr>
        <w:t>7.</w:t>
      </w:r>
      <w:r>
        <w:rPr>
          <w:rStyle w:val="big-number"/>
          <w:rFonts w:cs="Miriam"/>
          <w:rtl/>
        </w:rPr>
        <w:tab/>
      </w:r>
      <w:r w:rsidR="0098293A">
        <w:rPr>
          <w:rStyle w:val="default"/>
          <w:rFonts w:cs="FrankRuehl" w:hint="cs"/>
          <w:rtl/>
        </w:rPr>
        <w:t xml:space="preserve">בהפלגת כלי שיט מרציף בנמל אל הים הפתוח </w:t>
      </w:r>
      <w:r w:rsidR="0098293A">
        <w:rPr>
          <w:rStyle w:val="default"/>
          <w:rFonts w:cs="FrankRuehl"/>
          <w:rtl/>
        </w:rPr>
        <w:t>–</w:t>
      </w:r>
    </w:p>
    <w:p w:rsidR="0098293A" w:rsidRDefault="0098293A" w:rsidP="0098293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הנתב יעלה על כלי שיט ויחל את הניתוב בעוד כלי השיט קשור בבטחה לרציף;</w:t>
      </w:r>
    </w:p>
    <w:p w:rsidR="0098293A" w:rsidRDefault="0098293A" w:rsidP="0098293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הנתב לא יסיים את הניתוב ולא ירד מכלי השיט אלא אם כן התקיימו כל אלה:</w:t>
      </w:r>
    </w:p>
    <w:p w:rsidR="0098293A" w:rsidRDefault="0098293A" w:rsidP="0098293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כלי השיט נמצא במרחק 1/2 מייל ימי לפחות מעבר לשובר הגלים הראשי של הנמל, ואם לא קיים בנמל שובר גלים ראשי </w:t>
      </w:r>
      <w:r>
        <w:rPr>
          <w:rStyle w:val="default"/>
          <w:rFonts w:cs="FrankRuehl"/>
          <w:rtl/>
        </w:rPr>
        <w:t>–</w:t>
      </w:r>
      <w:r>
        <w:rPr>
          <w:rStyle w:val="default"/>
          <w:rFonts w:cs="FrankRuehl" w:hint="cs"/>
          <w:rtl/>
        </w:rPr>
        <w:t xml:space="preserve"> כאשר חרטום כלי השיט פונה לכיוון הפלגתו;</w:t>
      </w:r>
    </w:p>
    <w:p w:rsidR="0098293A" w:rsidRDefault="0098293A" w:rsidP="0098293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הנתב שוכנע כי אין כל מכשול לניווט בקרבת כלי השיט.</w:t>
      </w:r>
    </w:p>
    <w:p w:rsidR="00C052B4" w:rsidRDefault="00C052B4">
      <w:pPr>
        <w:pStyle w:val="P00"/>
        <w:spacing w:before="72"/>
        <w:ind w:left="0" w:right="1134"/>
        <w:rPr>
          <w:rStyle w:val="default"/>
          <w:rFonts w:cs="FrankRuehl"/>
          <w:rtl/>
        </w:rPr>
      </w:pPr>
      <w:bookmarkStart w:id="9" w:name="Seif8"/>
      <w:bookmarkEnd w:id="9"/>
      <w:r>
        <w:rPr>
          <w:lang w:val="he-IL"/>
        </w:rPr>
        <w:pict>
          <v:rect id="_x0000_s1044" style="position:absolute;left:0;text-align:left;margin-left:464.5pt;margin-top:8.05pt;width:75.05pt;height:10pt;z-index:251655168" o:allowincell="f" filled="f" stroked="f" strokecolor="lime" strokeweight=".25pt">
            <v:textbox style="mso-next-textbox:#_x0000_s1044" inset="0,0,0,0">
              <w:txbxContent>
                <w:p w:rsidR="0022731E" w:rsidRDefault="0022731E">
                  <w:pPr>
                    <w:spacing w:line="160" w:lineRule="exact"/>
                    <w:jc w:val="left"/>
                    <w:rPr>
                      <w:rFonts w:cs="Miriam"/>
                      <w:noProof/>
                      <w:szCs w:val="18"/>
                      <w:rtl/>
                    </w:rPr>
                  </w:pPr>
                  <w:r>
                    <w:rPr>
                      <w:rFonts w:cs="Miriam" w:hint="cs"/>
                      <w:szCs w:val="18"/>
                      <w:rtl/>
                    </w:rPr>
                    <w:t xml:space="preserve">ניתוב בעיתוק </w:t>
                  </w:r>
                </w:p>
              </w:txbxContent>
            </v:textbox>
            <w10:anchorlock/>
          </v:rect>
        </w:pict>
      </w:r>
      <w:r>
        <w:rPr>
          <w:rStyle w:val="big-number"/>
          <w:rFonts w:cs="Miriam"/>
          <w:rtl/>
        </w:rPr>
        <w:t>8.</w:t>
      </w:r>
      <w:r>
        <w:rPr>
          <w:rStyle w:val="big-number"/>
          <w:rFonts w:cs="Miriam"/>
          <w:rtl/>
        </w:rPr>
        <w:tab/>
      </w:r>
      <w:r w:rsidR="0098293A">
        <w:rPr>
          <w:rStyle w:val="default"/>
          <w:rFonts w:cs="FrankRuehl" w:hint="cs"/>
          <w:rtl/>
        </w:rPr>
        <w:t>במעבר כלי שיט מרציף לרציף בתחום הימי יחולו הוראות תקנות 6(2) ו-7(1)</w:t>
      </w:r>
      <w:r>
        <w:rPr>
          <w:rStyle w:val="default"/>
          <w:rFonts w:cs="FrankRuehl" w:hint="cs"/>
          <w:rtl/>
        </w:rPr>
        <w:t>.</w:t>
      </w:r>
    </w:p>
    <w:p w:rsidR="00C052B4" w:rsidRDefault="00C052B4">
      <w:pPr>
        <w:pStyle w:val="P00"/>
        <w:spacing w:before="72"/>
        <w:ind w:left="0" w:right="1134"/>
        <w:rPr>
          <w:rStyle w:val="default"/>
          <w:rFonts w:cs="FrankRuehl"/>
          <w:rtl/>
        </w:rPr>
      </w:pPr>
      <w:bookmarkStart w:id="10" w:name="Seif9"/>
      <w:bookmarkEnd w:id="10"/>
      <w:r>
        <w:rPr>
          <w:lang w:val="he-IL"/>
        </w:rPr>
        <w:pict>
          <v:rect id="_x0000_s1045" style="position:absolute;left:0;text-align:left;margin-left:464.5pt;margin-top:8.05pt;width:75.05pt;height:19.9pt;z-index:251656192" o:allowincell="f" filled="f" stroked="f" strokecolor="lime" strokeweight=".25pt">
            <v:textbox style="mso-next-textbox:#_x0000_s1045" inset="0,0,0,0">
              <w:txbxContent>
                <w:p w:rsidR="0022731E" w:rsidRDefault="0022731E">
                  <w:pPr>
                    <w:spacing w:line="160" w:lineRule="exact"/>
                    <w:jc w:val="left"/>
                    <w:rPr>
                      <w:rFonts w:cs="Miriam"/>
                      <w:noProof/>
                      <w:szCs w:val="18"/>
                      <w:rtl/>
                    </w:rPr>
                  </w:pPr>
                  <w:r>
                    <w:rPr>
                      <w:rFonts w:cs="Miriam" w:hint="cs"/>
                      <w:szCs w:val="18"/>
                      <w:rtl/>
                    </w:rPr>
                    <w:t>איסור על ביצוע ניתוב בניגוד לתקנות</w:t>
                  </w:r>
                </w:p>
              </w:txbxContent>
            </v:textbox>
            <w10:anchorlock/>
          </v:rect>
        </w:pict>
      </w:r>
      <w:r>
        <w:rPr>
          <w:rStyle w:val="big-number"/>
          <w:rFonts w:cs="Miriam"/>
          <w:rtl/>
        </w:rPr>
        <w:t>9.</w:t>
      </w:r>
      <w:r>
        <w:rPr>
          <w:rStyle w:val="big-number"/>
          <w:rFonts w:cs="Miriam"/>
          <w:rtl/>
        </w:rPr>
        <w:tab/>
      </w:r>
      <w:r w:rsidR="0098293A">
        <w:rPr>
          <w:rStyle w:val="default"/>
          <w:rFonts w:cs="FrankRuehl" w:hint="cs"/>
          <w:rtl/>
        </w:rPr>
        <w:t>(א)</w:t>
      </w:r>
      <w:r w:rsidR="0098293A">
        <w:rPr>
          <w:rStyle w:val="default"/>
          <w:rFonts w:cs="FrankRuehl"/>
          <w:rtl/>
        </w:rPr>
        <w:tab/>
      </w:r>
      <w:r w:rsidR="0098293A">
        <w:rPr>
          <w:rStyle w:val="default"/>
          <w:rFonts w:cs="FrankRuehl" w:hint="cs"/>
          <w:rtl/>
        </w:rPr>
        <w:t>לא יחל נתב בניתוב ולא יסיים אותו אלא לפי תקנות 5 עד 8</w:t>
      </w:r>
      <w:r>
        <w:rPr>
          <w:rStyle w:val="default"/>
          <w:rFonts w:cs="FrankRuehl" w:hint="cs"/>
          <w:rtl/>
        </w:rPr>
        <w:t>.</w:t>
      </w:r>
    </w:p>
    <w:p w:rsidR="0098293A" w:rsidRDefault="0098293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נתב רשאי להפעיל שיקול דעת לגבי המקום או המצב של תחילת הניתוב או סיומו ולחרוג מהוראות תקנות 6 עד 8 לעניינים אלה ומכל הוראה שנתנה תצפית הנמל, משיקולי בטיחות השיט; חריגה כאמור ותמצית נימוקיה ידווחו לתצפית הנמל בהקדם האפשרי ויתועדו ביומן התצפית.</w:t>
      </w:r>
    </w:p>
    <w:p w:rsidR="00C052B4" w:rsidRDefault="00C052B4">
      <w:pPr>
        <w:pStyle w:val="P00"/>
        <w:spacing w:before="72"/>
        <w:ind w:left="0" w:right="1134"/>
        <w:rPr>
          <w:rStyle w:val="default"/>
          <w:rFonts w:cs="FrankRuehl"/>
          <w:rtl/>
        </w:rPr>
      </w:pPr>
      <w:bookmarkStart w:id="11" w:name="Seif10"/>
      <w:bookmarkEnd w:id="11"/>
      <w:r>
        <w:rPr>
          <w:lang w:val="he-IL"/>
        </w:rPr>
        <w:pict>
          <v:rect id="_x0000_s1046" style="position:absolute;left:0;text-align:left;margin-left:464.5pt;margin-top:8.05pt;width:75.05pt;height:21.35pt;z-index:251657216" o:allowincell="f" filled="f" stroked="f" strokecolor="lime" strokeweight=".25pt">
            <v:textbox style="mso-next-textbox:#_x0000_s1046" inset="0,0,0,0">
              <w:txbxContent>
                <w:p w:rsidR="0022731E" w:rsidRDefault="0022731E">
                  <w:pPr>
                    <w:spacing w:line="160" w:lineRule="exact"/>
                    <w:jc w:val="left"/>
                    <w:rPr>
                      <w:rFonts w:cs="Miriam"/>
                      <w:noProof/>
                      <w:szCs w:val="18"/>
                      <w:rtl/>
                    </w:rPr>
                  </w:pPr>
                  <w:r>
                    <w:rPr>
                      <w:rFonts w:cs="Miriam" w:hint="cs"/>
                      <w:szCs w:val="18"/>
                      <w:rtl/>
                    </w:rPr>
                    <w:t>סמכות נתב כלפי המשתתפים בניתוב</w:t>
                  </w:r>
                </w:p>
              </w:txbxContent>
            </v:textbox>
            <w10:anchorlock/>
          </v:rect>
        </w:pict>
      </w:r>
      <w:r>
        <w:rPr>
          <w:rStyle w:val="big-number"/>
          <w:rFonts w:cs="Miriam"/>
          <w:rtl/>
        </w:rPr>
        <w:t>10.</w:t>
      </w:r>
      <w:r>
        <w:rPr>
          <w:rStyle w:val="big-number"/>
          <w:rFonts w:cs="Miriam"/>
          <w:rtl/>
        </w:rPr>
        <w:tab/>
      </w:r>
      <w:r w:rsidR="0098293A">
        <w:rPr>
          <w:rStyle w:val="default"/>
          <w:rFonts w:cs="FrankRuehl" w:hint="cs"/>
          <w:rtl/>
        </w:rPr>
        <w:t xml:space="preserve">מרגע תחילת הניתוב על סופו הנתב הוא הסמכות המכרעת כלפי עובדי התאגיד שהוסמך לפי החוק לנהל את התעבורה הימית בנמל, שמשתתפים באופן פעיל בניתוב או משתתפים אחרים שהוסמכו לכך, ולגבי נמל חדרה </w:t>
      </w:r>
      <w:r w:rsidR="0098293A">
        <w:rPr>
          <w:rStyle w:val="default"/>
          <w:rFonts w:cs="FrankRuehl"/>
          <w:rtl/>
        </w:rPr>
        <w:t>–</w:t>
      </w:r>
      <w:r w:rsidR="0098293A">
        <w:rPr>
          <w:rStyle w:val="default"/>
          <w:rFonts w:cs="FrankRuehl" w:hint="cs"/>
          <w:rtl/>
        </w:rPr>
        <w:t xml:space="preserve"> כלפי כל המשתתפים באופן פעיל בניתוב גם אם אינם עובדי משרד התחבורה וכן, כלפי כלי שיט אחרים המשתתפים בניתוב או נותנים שירותים לנתב או לכלי השיט שבניתוב, ועליהם להישמע להוראותיו</w:t>
      </w:r>
      <w:r>
        <w:rPr>
          <w:rStyle w:val="default"/>
          <w:rFonts w:cs="FrankRuehl" w:hint="cs"/>
          <w:rtl/>
        </w:rPr>
        <w:t>.</w:t>
      </w:r>
    </w:p>
    <w:p w:rsidR="0098293A" w:rsidRPr="0079288B" w:rsidRDefault="0098293A" w:rsidP="0079288B">
      <w:pPr>
        <w:pStyle w:val="medium2-header"/>
        <w:keepLines w:val="0"/>
        <w:spacing w:before="72"/>
        <w:ind w:left="0" w:right="1134"/>
        <w:rPr>
          <w:noProof/>
          <w:rtl/>
        </w:rPr>
      </w:pPr>
      <w:bookmarkStart w:id="12" w:name="med2"/>
      <w:bookmarkEnd w:id="12"/>
      <w:r w:rsidRPr="0079288B">
        <w:rPr>
          <w:rFonts w:hint="cs"/>
          <w:noProof/>
          <w:rtl/>
        </w:rPr>
        <w:t>פרק ג': רב חובל הנמל ותצפית הנמל</w:t>
      </w:r>
    </w:p>
    <w:p w:rsidR="00C052B4" w:rsidRDefault="00C052B4">
      <w:pPr>
        <w:pStyle w:val="P00"/>
        <w:spacing w:before="72"/>
        <w:ind w:left="0" w:right="1134"/>
        <w:rPr>
          <w:rStyle w:val="default"/>
          <w:rFonts w:cs="FrankRuehl"/>
          <w:rtl/>
        </w:rPr>
      </w:pPr>
      <w:bookmarkStart w:id="13" w:name="Seif11"/>
      <w:bookmarkEnd w:id="13"/>
      <w:r>
        <w:rPr>
          <w:lang w:val="he-IL"/>
        </w:rPr>
        <w:pict>
          <v:rect id="_x0000_s1047" style="position:absolute;left:0;text-align:left;margin-left:464.5pt;margin-top:8.05pt;width:75.05pt;height:20pt;z-index:251658240" o:allowincell="f" filled="f" stroked="f" strokecolor="lime" strokeweight=".25pt">
            <v:textbox style="mso-next-textbox:#_x0000_s1047" inset="0,0,0,0">
              <w:txbxContent>
                <w:p w:rsidR="0022731E" w:rsidRDefault="0022731E">
                  <w:pPr>
                    <w:spacing w:line="160" w:lineRule="exact"/>
                    <w:jc w:val="left"/>
                    <w:rPr>
                      <w:rFonts w:cs="Miriam"/>
                      <w:noProof/>
                      <w:szCs w:val="18"/>
                      <w:rtl/>
                    </w:rPr>
                  </w:pPr>
                  <w:r>
                    <w:rPr>
                      <w:rFonts w:cs="Miriam" w:hint="cs"/>
                      <w:szCs w:val="18"/>
                      <w:rtl/>
                    </w:rPr>
                    <w:t>תפקידי רב חובל הנמל</w:t>
                  </w:r>
                </w:p>
              </w:txbxContent>
            </v:textbox>
            <w10:anchorlock/>
          </v:rect>
        </w:pict>
      </w:r>
      <w:r>
        <w:rPr>
          <w:rStyle w:val="big-number"/>
          <w:rFonts w:cs="Miriam"/>
          <w:rtl/>
        </w:rPr>
        <w:t>11.</w:t>
      </w:r>
      <w:r>
        <w:rPr>
          <w:rStyle w:val="big-number"/>
          <w:rFonts w:cs="Miriam"/>
          <w:rtl/>
        </w:rPr>
        <w:tab/>
      </w:r>
      <w:r w:rsidR="0079288B">
        <w:rPr>
          <w:rStyle w:val="default"/>
          <w:rFonts w:cs="FrankRuehl" w:hint="cs"/>
          <w:rtl/>
        </w:rPr>
        <w:t>(א)</w:t>
      </w:r>
      <w:r w:rsidR="0079288B">
        <w:rPr>
          <w:rStyle w:val="default"/>
          <w:rFonts w:cs="FrankRuehl"/>
          <w:rtl/>
        </w:rPr>
        <w:tab/>
      </w:r>
      <w:r w:rsidR="0079288B">
        <w:rPr>
          <w:rStyle w:val="default"/>
          <w:rFonts w:cs="FrankRuehl" w:hint="cs"/>
          <w:rtl/>
        </w:rPr>
        <w:t>רב חובל הנמל אחראי לניהול התעבורה הימית בתחום הימי, באמצעות תצפית הנמל והנתבים, ולהוראה על נוהלי עבודת תצפית הנמל ונוהלי הניתוב</w:t>
      </w:r>
      <w:r>
        <w:rPr>
          <w:rStyle w:val="default"/>
          <w:rFonts w:cs="FrankRuehl" w:hint="cs"/>
          <w:rtl/>
        </w:rPr>
        <w:t>.</w:t>
      </w:r>
    </w:p>
    <w:p w:rsidR="0079288B" w:rsidRDefault="007928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רב חובל הנמל מוסמך </w:t>
      </w:r>
      <w:r>
        <w:rPr>
          <w:rStyle w:val="default"/>
          <w:rFonts w:cs="FrankRuehl"/>
          <w:rtl/>
        </w:rPr>
        <w:t>–</w:t>
      </w:r>
    </w:p>
    <w:p w:rsidR="0079288B" w:rsidRDefault="0079288B" w:rsidP="009D32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להתערב </w:t>
      </w:r>
      <w:r w:rsidR="003C7008">
        <w:rPr>
          <w:rStyle w:val="default"/>
          <w:rFonts w:cs="FrankRuehl" w:hint="cs"/>
          <w:rtl/>
        </w:rPr>
        <w:t>בהוראות שנתנה תצפית הנמל לנתב או לכלי שיט במסגרת תפקידיה כמפורט בתקנה 13; התערבות כאמור תתועד ביומן התצפית;</w:t>
      </w:r>
    </w:p>
    <w:p w:rsidR="003C7008" w:rsidRDefault="003C7008" w:rsidP="009D32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E34D6">
        <w:rPr>
          <w:rStyle w:val="default"/>
          <w:rFonts w:cs="FrankRuehl" w:hint="cs"/>
          <w:rtl/>
        </w:rPr>
        <w:t>להנחות את הנתבים לגבי החלפת מידע הדדית בין הנתב לקברניט לפני ביצוע הניתוב, כאמור בתקנה 5(א);</w:t>
      </w:r>
    </w:p>
    <w:p w:rsidR="002E34D6" w:rsidRDefault="002E34D6" w:rsidP="009D32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 אף האמור בתקנה 72 לתקנות הנמלים (בטיחות השיט) </w:t>
      </w:r>
      <w:r>
        <w:rPr>
          <w:rStyle w:val="default"/>
          <w:rFonts w:cs="FrankRuehl"/>
          <w:rtl/>
        </w:rPr>
        <w:t>–</w:t>
      </w:r>
      <w:r>
        <w:rPr>
          <w:rStyle w:val="default"/>
          <w:rFonts w:cs="FrankRuehl" w:hint="cs"/>
          <w:rtl/>
        </w:rPr>
        <w:t xml:space="preserve"> להתיר בתנאים או בלעדיהם, פעילויות בתחום הימי כגון צלילה ועבודות ימיות, למעט דיג; לא יצלול אדם בתחום הימי ולא יבצע בו עבודות ימיות בלא היתר מרב חובל הנמל;</w:t>
      </w:r>
    </w:p>
    <w:p w:rsidR="002E34D6" w:rsidRDefault="002E34D6" w:rsidP="009D32D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9D32DD">
        <w:rPr>
          <w:rStyle w:val="default"/>
          <w:rFonts w:cs="FrankRuehl" w:hint="cs"/>
          <w:rtl/>
        </w:rPr>
        <w:t>לערוך תחקיר מקצועי בנוגע לאירוע שהתרחש בתחום הימי, שהיה בו כדי לסכן חיי אדם, את בטיחות השיט או את מיתקני הנמל.</w:t>
      </w:r>
    </w:p>
    <w:p w:rsidR="009D32DD" w:rsidRDefault="009D32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ימלא אדם תפקיד של רב חובל נמל אלא אם כן הוא בעל הסמכה של רב חובל לאניית צי סוחר לפי תקנות הימאים ושירת בפועל כרב חובל של אניית צי סוחר 12 חודשים מצטברים לפחות.</w:t>
      </w:r>
    </w:p>
    <w:p w:rsidR="00C052B4" w:rsidRDefault="00C052B4">
      <w:pPr>
        <w:pStyle w:val="P00"/>
        <w:spacing w:before="72"/>
        <w:ind w:left="0" w:right="1134"/>
        <w:rPr>
          <w:rStyle w:val="default"/>
          <w:rFonts w:cs="FrankRuehl"/>
          <w:rtl/>
        </w:rPr>
      </w:pPr>
      <w:bookmarkStart w:id="14" w:name="Seif12"/>
      <w:bookmarkEnd w:id="14"/>
      <w:r>
        <w:rPr>
          <w:lang w:val="he-IL"/>
        </w:rPr>
        <w:pict>
          <v:rect id="_x0000_s1048" style="position:absolute;left:0;text-align:left;margin-left:464.5pt;margin-top:8.05pt;width:75.05pt;height:9.15pt;z-index:251659264" o:allowincell="f" filled="f" stroked="f" strokecolor="lime" strokeweight=".25pt">
            <v:textbox style="mso-next-textbox:#_x0000_s1048" inset="0,0,0,0">
              <w:txbxContent>
                <w:p w:rsidR="0022731E" w:rsidRDefault="0022731E">
                  <w:pPr>
                    <w:spacing w:line="160" w:lineRule="exact"/>
                    <w:jc w:val="left"/>
                    <w:rPr>
                      <w:rFonts w:cs="Miriam"/>
                      <w:noProof/>
                      <w:szCs w:val="18"/>
                      <w:rtl/>
                    </w:rPr>
                  </w:pPr>
                  <w:r>
                    <w:rPr>
                      <w:rFonts w:cs="Miriam" w:hint="cs"/>
                      <w:szCs w:val="18"/>
                      <w:rtl/>
                    </w:rPr>
                    <w:t>תפקידי תצפית הנמל</w:t>
                  </w:r>
                </w:p>
              </w:txbxContent>
            </v:textbox>
            <w10:anchorlock/>
          </v:rect>
        </w:pict>
      </w:r>
      <w:r>
        <w:rPr>
          <w:rStyle w:val="big-number"/>
          <w:rFonts w:cs="Miriam"/>
          <w:rtl/>
        </w:rPr>
        <w:t>12.</w:t>
      </w:r>
      <w:r>
        <w:rPr>
          <w:rStyle w:val="big-number"/>
          <w:rFonts w:cs="Miriam"/>
          <w:rtl/>
        </w:rPr>
        <w:tab/>
      </w:r>
      <w:r w:rsidR="009D32DD">
        <w:rPr>
          <w:rStyle w:val="default"/>
          <w:rFonts w:cs="FrankRuehl" w:hint="cs"/>
          <w:rtl/>
        </w:rPr>
        <w:t>(א)</w:t>
      </w:r>
      <w:r w:rsidR="009D32DD">
        <w:rPr>
          <w:rStyle w:val="default"/>
          <w:rFonts w:cs="FrankRuehl"/>
          <w:rtl/>
        </w:rPr>
        <w:tab/>
      </w:r>
      <w:r w:rsidR="009D32DD">
        <w:rPr>
          <w:rStyle w:val="default"/>
          <w:rFonts w:cs="FrankRuehl" w:hint="cs"/>
          <w:rtl/>
        </w:rPr>
        <w:t>תצפית הנמל תנהל את התעבורה הימית בתחום הימי, בכפוף להוראות רב חובל הנמל, ובכלל זה יהיו תפקידיה:</w:t>
      </w:r>
    </w:p>
    <w:p w:rsidR="009D32DD" w:rsidRDefault="009D32DD" w:rsidP="009D32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לכלי שיט על מקום העגינה בשטחי העגינה שבו יעגון עד להפלגתו לרציף;</w:t>
      </w:r>
    </w:p>
    <w:p w:rsidR="009D32DD" w:rsidRDefault="009D32DD" w:rsidP="009D32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להורות לכלי שיט להמתין באזור המתנה עד לתחילת ניתובו;</w:t>
      </w:r>
    </w:p>
    <w:p w:rsidR="009D32DD" w:rsidRDefault="009D32DD" w:rsidP="009D32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לכלי שיט על המועד שעליו להפליג בו לתחנת הנתב;</w:t>
      </w:r>
    </w:p>
    <w:p w:rsidR="009D32DD" w:rsidRDefault="009D32DD" w:rsidP="009D32D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לאשר הפלגתו של כלי שיט קטן וכלי שיט נמלי בתחום הימי בכפוף להוראות תקנה 3, או לתת לו הוראות באשר להפלגתו כאמור;</w:t>
      </w:r>
    </w:p>
    <w:p w:rsidR="009D32DD" w:rsidRDefault="009D32DD" w:rsidP="009D32D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לתאם עם הנתבים את סדר הניתוב של כלי השיט;</w:t>
      </w:r>
    </w:p>
    <w:p w:rsidR="009D32DD" w:rsidRDefault="009D32DD" w:rsidP="009D32D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לקבל מידע שוטף הנוגע לתפקידיה מכל גורם הנוגע בדבר, לרבות מידע הידרוגראפי ומטאורולוגי; ולהעביר לשירות המטאורולוגי מידע כאמור שיתקבל מציוד התצפית כמפורט בפרטים (9) ו-(10) לתוספת;</w:t>
      </w:r>
    </w:p>
    <w:p w:rsidR="009D32DD" w:rsidRDefault="009D32DD" w:rsidP="009D32D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להעביר מידע שוטף לנתבים ולכלי השיט שבתחום הנמל באשר למיקומם ותנועתם של כלי השיט בנמל, מכשולים לניווט בתחום הנמל וכל מידע אחר הנחוץ לשמירת בטיחות השיט וחיי בני אדם בים בתחום הנמל;</w:t>
      </w:r>
    </w:p>
    <w:p w:rsidR="009D32DD" w:rsidRDefault="009D32DD" w:rsidP="009D32D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לדווח לרב חובל הנמל על כל מידע שהתקבל אצלה לפי תקנה 287א לתקנות הנמלים.</w:t>
      </w:r>
    </w:p>
    <w:p w:rsidR="009D32DD" w:rsidRDefault="009D32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ישיט אדם כלי שיט ולא יבצע פעילות אחרת בתחום הימי בניגוד להוראות שנתנה תצפית הנמל באותו עניין בכפוף לתקנות 10 ו-11(ב)(1).</w:t>
      </w:r>
    </w:p>
    <w:p w:rsidR="00C052B4" w:rsidRDefault="00C052B4">
      <w:pPr>
        <w:pStyle w:val="P00"/>
        <w:spacing w:before="72"/>
        <w:ind w:left="0" w:right="1134"/>
        <w:rPr>
          <w:rStyle w:val="default"/>
          <w:rFonts w:cs="FrankRuehl"/>
          <w:rtl/>
        </w:rPr>
      </w:pPr>
      <w:bookmarkStart w:id="15" w:name="Seif13"/>
      <w:bookmarkEnd w:id="15"/>
      <w:r>
        <w:rPr>
          <w:lang w:val="he-IL"/>
        </w:rPr>
        <w:pict>
          <v:rect id="_x0000_s1049" style="position:absolute;left:0;text-align:left;margin-left:464.5pt;margin-top:8.05pt;width:75.05pt;height:10pt;z-index:251660288" o:allowincell="f" filled="f" stroked="f" strokecolor="lime" strokeweight=".25pt">
            <v:textbox style="mso-next-textbox:#_x0000_s1049" inset="0,0,0,0">
              <w:txbxContent>
                <w:p w:rsidR="0022731E" w:rsidRDefault="0022731E">
                  <w:pPr>
                    <w:spacing w:line="160" w:lineRule="exact"/>
                    <w:jc w:val="left"/>
                    <w:rPr>
                      <w:rFonts w:cs="Miriam"/>
                      <w:noProof/>
                      <w:szCs w:val="18"/>
                      <w:rtl/>
                    </w:rPr>
                  </w:pPr>
                  <w:r>
                    <w:rPr>
                      <w:rFonts w:cs="Miriam" w:hint="cs"/>
                      <w:szCs w:val="18"/>
                      <w:rtl/>
                    </w:rPr>
                    <w:t>יומן תצפית</w:t>
                  </w:r>
                </w:p>
              </w:txbxContent>
            </v:textbox>
            <w10:anchorlock/>
          </v:rect>
        </w:pict>
      </w:r>
      <w:r>
        <w:rPr>
          <w:rStyle w:val="big-number"/>
          <w:rFonts w:cs="Miriam"/>
          <w:rtl/>
        </w:rPr>
        <w:t>13.</w:t>
      </w:r>
      <w:r>
        <w:rPr>
          <w:rStyle w:val="big-number"/>
          <w:rFonts w:cs="Miriam"/>
          <w:rtl/>
        </w:rPr>
        <w:tab/>
      </w:r>
      <w:r w:rsidR="009D32DD">
        <w:rPr>
          <w:rStyle w:val="default"/>
          <w:rFonts w:cs="FrankRuehl" w:hint="cs"/>
          <w:rtl/>
        </w:rPr>
        <w:t>(א)</w:t>
      </w:r>
      <w:r w:rsidR="009D32DD">
        <w:rPr>
          <w:rStyle w:val="default"/>
          <w:rFonts w:cs="FrankRuehl"/>
          <w:rtl/>
        </w:rPr>
        <w:tab/>
      </w:r>
      <w:r w:rsidR="009D32DD">
        <w:rPr>
          <w:rStyle w:val="default"/>
          <w:rFonts w:cs="FrankRuehl" w:hint="cs"/>
          <w:rtl/>
        </w:rPr>
        <w:t>לצורך ביצוע תפקידיה תנהל תצפית הנמל יומן שיירשמו בו רשומות, לפחות לגבי עניינים אלה:</w:t>
      </w:r>
    </w:p>
    <w:p w:rsidR="009D32DD" w:rsidRDefault="009D32DD" w:rsidP="009D32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הוראה שנתנה התצפית לכלי שיט או לנתב;</w:t>
      </w:r>
    </w:p>
    <w:p w:rsidR="009D32DD" w:rsidRDefault="009D32DD" w:rsidP="009D32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תחילה או סיום של עגינה, הפלגה וריתוק של כלי שיט בתחום הנמל;</w:t>
      </w:r>
    </w:p>
    <w:p w:rsidR="009D32DD" w:rsidRDefault="009D32DD" w:rsidP="009D32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מקום וזמן של כל עלייה או ירידה של נתב מכלי שיט;</w:t>
      </w:r>
    </w:p>
    <w:p w:rsidR="009D32DD" w:rsidRDefault="009D32DD" w:rsidP="009D32D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 הוראה שנתן רב חובל הנמל לתצפית;</w:t>
      </w:r>
    </w:p>
    <w:p w:rsidR="009D32DD" w:rsidRDefault="009D32DD" w:rsidP="009D32D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מידע שהתקבל מנתב;</w:t>
      </w:r>
    </w:p>
    <w:p w:rsidR="009D32DD" w:rsidRDefault="009D32DD" w:rsidP="009D32D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מידע שניתן או התקבל לפי תקנות 9(ב) ו-12.</w:t>
      </w:r>
    </w:p>
    <w:p w:rsidR="009D32DD" w:rsidRDefault="009D32DD" w:rsidP="009D32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רשומה ביומן התצפית, </w:t>
      </w:r>
      <w:r w:rsidR="00301625">
        <w:rPr>
          <w:rStyle w:val="default"/>
          <w:rFonts w:cs="FrankRuehl" w:hint="cs"/>
          <w:rtl/>
        </w:rPr>
        <w:t>תירשם בעט בלתי מחיק במהלך האירוע שהיא נוגעת אליו או מיד לאחריו, בציון זמן מדויק של האירוע ומיקום כלי השיט הנוגע בדבר, ותיחתם ביד מנהל המשמרת או התצפיתן כמשמעותם בתקנה 14(ב)(1); כל מחיקה, תיקון או שינוי ברשומות יומן התצפית ינומק בכתב וייחתם ביד מנהל המשמרת; יומן התצפית יישמר למשך שבע שנים; הממונה על הנמלים רשאי להכיר בשימוש במערכת אלקטרונית לצורך ניהול יומן תצפית אם הוכחו להנחת דעתו אמינותה, חסינותה מפני התערבות ושינוי, נגישותה, ושמירת רשומותיה.</w:t>
      </w:r>
    </w:p>
    <w:p w:rsidR="00301625" w:rsidRDefault="00301625" w:rsidP="009D32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רב חובל הנמל יפקח על עובדי התצפית כדי למנוע עבירה על תקנה זו.</w:t>
      </w:r>
    </w:p>
    <w:p w:rsidR="00301625" w:rsidRDefault="00301625" w:rsidP="009D32DD">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מפקח רשאי בכל עת לבדוק את יומן התצפית ולקבל כל עותק ממנו; מנהל המשמרת והתצפיתן, כמשמעותם בתקנה 14(ב)(1), יציגו את היומן הרשמי למפקח לפי דרישתו; לעניין תקנה זו, "מפקח" </w:t>
      </w:r>
      <w:r>
        <w:rPr>
          <w:rStyle w:val="default"/>
          <w:rFonts w:cs="FrankRuehl"/>
          <w:rtl/>
        </w:rPr>
        <w:t>–</w:t>
      </w:r>
      <w:r>
        <w:rPr>
          <w:rStyle w:val="default"/>
          <w:rFonts w:cs="FrankRuehl" w:hint="cs"/>
          <w:rtl/>
        </w:rPr>
        <w:t xml:space="preserve"> עובד הרשות שהממונה על הנמלים מינה אותו למפקח על תקנה זו.</w:t>
      </w:r>
    </w:p>
    <w:p w:rsidR="00C052B4" w:rsidRDefault="00C052B4">
      <w:pPr>
        <w:pStyle w:val="P00"/>
        <w:spacing w:before="72"/>
        <w:ind w:left="0" w:right="1134"/>
        <w:rPr>
          <w:rStyle w:val="default"/>
          <w:rFonts w:cs="FrankRuehl"/>
          <w:rtl/>
        </w:rPr>
      </w:pPr>
      <w:bookmarkStart w:id="16" w:name="Seif14"/>
      <w:bookmarkEnd w:id="16"/>
      <w:r>
        <w:rPr>
          <w:lang w:val="he-IL"/>
        </w:rPr>
        <w:pict>
          <v:rect id="_x0000_s1050" style="position:absolute;left:0;text-align:left;margin-left:464.5pt;margin-top:8.05pt;width:75.05pt;height:10pt;z-index:251661312" o:allowincell="f" filled="f" stroked="f" strokecolor="lime" strokeweight=".25pt">
            <v:textbox style="mso-next-textbox:#_x0000_s1050" inset="0,0,0,0">
              <w:txbxContent>
                <w:p w:rsidR="0022731E" w:rsidRDefault="0022731E">
                  <w:pPr>
                    <w:spacing w:line="160" w:lineRule="exact"/>
                    <w:jc w:val="left"/>
                    <w:rPr>
                      <w:rFonts w:cs="Miriam"/>
                      <w:noProof/>
                      <w:szCs w:val="18"/>
                      <w:rtl/>
                    </w:rPr>
                  </w:pPr>
                  <w:r>
                    <w:rPr>
                      <w:rFonts w:cs="Miriam" w:hint="cs"/>
                      <w:szCs w:val="18"/>
                      <w:rtl/>
                    </w:rPr>
                    <w:t>איוש התצפית</w:t>
                  </w:r>
                </w:p>
              </w:txbxContent>
            </v:textbox>
            <w10:anchorlock/>
          </v:rect>
        </w:pict>
      </w:r>
      <w:r>
        <w:rPr>
          <w:rStyle w:val="big-number"/>
          <w:rFonts w:cs="Miriam"/>
          <w:rtl/>
        </w:rPr>
        <w:t>14.</w:t>
      </w:r>
      <w:r>
        <w:rPr>
          <w:rStyle w:val="big-number"/>
          <w:rFonts w:cs="Miriam"/>
          <w:rtl/>
        </w:rPr>
        <w:tab/>
      </w:r>
      <w:r w:rsidR="00301625">
        <w:rPr>
          <w:rStyle w:val="default"/>
          <w:rFonts w:cs="FrankRuehl" w:hint="cs"/>
          <w:rtl/>
        </w:rPr>
        <w:t>(א)</w:t>
      </w:r>
      <w:r w:rsidR="00301625">
        <w:rPr>
          <w:rStyle w:val="default"/>
          <w:rFonts w:cs="FrankRuehl"/>
          <w:rtl/>
        </w:rPr>
        <w:tab/>
      </w:r>
      <w:r w:rsidR="00301625">
        <w:rPr>
          <w:rStyle w:val="default"/>
          <w:rFonts w:cs="FrankRuehl" w:hint="cs"/>
          <w:rtl/>
        </w:rPr>
        <w:t>תצפית הנמל תאויש ותופעל 24 שעות ביממנה במשך כל ימות השנה</w:t>
      </w:r>
      <w:r>
        <w:rPr>
          <w:rStyle w:val="default"/>
          <w:rFonts w:cs="FrankRuehl" w:hint="cs"/>
          <w:rtl/>
        </w:rPr>
        <w:t>.</w:t>
      </w:r>
    </w:p>
    <w:p w:rsidR="00301625" w:rsidRDefault="003016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משמרת תאויש תצפית הנמל, לכל הפחות, באלה:</w:t>
      </w:r>
    </w:p>
    <w:p w:rsidR="00301625" w:rsidRDefault="00301625" w:rsidP="003016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מנהל משמרת </w:t>
      </w:r>
      <w:r>
        <w:rPr>
          <w:rStyle w:val="default"/>
          <w:rFonts w:cs="FrankRuehl"/>
          <w:rtl/>
        </w:rPr>
        <w:t>–</w:t>
      </w:r>
      <w:r>
        <w:rPr>
          <w:rStyle w:val="default"/>
          <w:rFonts w:cs="FrankRuehl" w:hint="cs"/>
          <w:rtl/>
        </w:rPr>
        <w:t xml:space="preserve"> שיהיה אחראי לביצוע תפקידי התצפית לפי תקנות אלה בעת המשמרת שהוא מנהל;</w:t>
      </w:r>
    </w:p>
    <w:p w:rsidR="00301625" w:rsidRDefault="00301625" w:rsidP="003016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תצפיתן </w:t>
      </w:r>
      <w:r>
        <w:rPr>
          <w:rStyle w:val="default"/>
          <w:rFonts w:cs="FrankRuehl"/>
          <w:rtl/>
        </w:rPr>
        <w:t>–</w:t>
      </w:r>
      <w:r>
        <w:rPr>
          <w:rStyle w:val="default"/>
          <w:rFonts w:cs="FrankRuehl" w:hint="cs"/>
          <w:rtl/>
        </w:rPr>
        <w:t xml:space="preserve"> שימלא את הוראות מנהל המשמרת בכל הנוגע לתפקידיו.</w:t>
      </w:r>
    </w:p>
    <w:p w:rsidR="00301625" w:rsidRDefault="0030162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E3A06">
        <w:rPr>
          <w:rStyle w:val="default"/>
          <w:rFonts w:cs="FrankRuehl" w:hint="cs"/>
          <w:rtl/>
        </w:rPr>
        <w:t>לא יועסק אדם בתצפית הנמל בתפקיד מנהל משמרת או בתפקיד תצפיתן אלא אם כן התקיימו בו כל אלה:</w:t>
      </w:r>
    </w:p>
    <w:p w:rsidR="004E3A06" w:rsidRDefault="004E3A06" w:rsidP="00A15B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שליטה מלאה בשפות העברית והאנגלית;</w:t>
      </w:r>
    </w:p>
    <w:p w:rsidR="004E3A06" w:rsidRDefault="004E3A06" w:rsidP="00A15B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עבר הכשרה לפי הנחיית אימ"ו, שהכיר בה הממונה על הנמלים לגבי שירותי תעבורת כלי שיט (</w:t>
      </w:r>
      <w:r>
        <w:rPr>
          <w:rStyle w:val="default"/>
          <w:rFonts w:cs="FrankRuehl"/>
        </w:rPr>
        <w:t>VTS</w:t>
      </w:r>
      <w:r>
        <w:rPr>
          <w:rStyle w:val="default"/>
          <w:rFonts w:cs="FrankRuehl" w:hint="cs"/>
          <w:rtl/>
        </w:rPr>
        <w:t>);</w:t>
      </w:r>
    </w:p>
    <w:p w:rsidR="00A15BB0" w:rsidRDefault="004E3A06" w:rsidP="00A15B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מנהל משמרת </w:t>
      </w:r>
      <w:r>
        <w:rPr>
          <w:rStyle w:val="default"/>
          <w:rFonts w:cs="FrankRuehl"/>
          <w:rtl/>
        </w:rPr>
        <w:t>–</w:t>
      </w:r>
      <w:r>
        <w:rPr>
          <w:rStyle w:val="default"/>
          <w:rFonts w:cs="FrankRuehl" w:hint="cs"/>
          <w:rtl/>
        </w:rPr>
        <w:t xml:space="preserve"> הוא בעל ניסיון של </w:t>
      </w:r>
      <w:r w:rsidR="00A15BB0">
        <w:rPr>
          <w:rStyle w:val="default"/>
          <w:rFonts w:cs="FrankRuehl" w:hint="cs"/>
          <w:rtl/>
        </w:rPr>
        <w:t xml:space="preserve">24 חודשים לפחות בתפקיד תצפיתן, תצפיתן </w:t>
      </w:r>
      <w:r w:rsidR="00A15BB0">
        <w:rPr>
          <w:rStyle w:val="default"/>
          <w:rFonts w:cs="FrankRuehl"/>
          <w:rtl/>
        </w:rPr>
        <w:t>–</w:t>
      </w:r>
      <w:r w:rsidR="00A15BB0">
        <w:rPr>
          <w:rStyle w:val="default"/>
          <w:rFonts w:cs="FrankRuehl" w:hint="cs"/>
          <w:rtl/>
        </w:rPr>
        <w:t xml:space="preserve"> הוא בעל הסמכה לחובל משמרת בכיר או חובת גוררת לפי תקנה 20(1) או (3) ופרק ד' לתקנות הימאים ושירת בתפקיד כאמור 12 חודשים לפחות או שהיה קצין בחיל הים ששימש מפקד כלי שיט; מצא הממונה על הנמלים כי לאדם כאמור יש ניסיון מספק לשם הבטחת בטיחות השיט בנמל, הוא רשאי לפטור אותו מתקופת הניסיון כאמור בפסקה זו.</w:t>
      </w:r>
    </w:p>
    <w:p w:rsidR="00A15BB0" w:rsidRDefault="00A15BB0" w:rsidP="00A15BB0">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חובת קיום תקנה זו חלה על התאגיד שהוסמך לנהל את התעבורה הימית, ולגבי נמל חדרה </w:t>
      </w:r>
      <w:r>
        <w:rPr>
          <w:rStyle w:val="default"/>
          <w:rFonts w:cs="FrankRuehl"/>
          <w:rtl/>
        </w:rPr>
        <w:t>–</w:t>
      </w:r>
      <w:r>
        <w:rPr>
          <w:rStyle w:val="default"/>
          <w:rFonts w:cs="FrankRuehl" w:hint="cs"/>
          <w:rtl/>
        </w:rPr>
        <w:t xml:space="preserve"> על משרד התחבורה כל עוד הוא מופקד על תפעול הנמל; הממונה על הנמלים רשאי לפטור מהוראות תקנה זו, כולה או מקצתה, בתנאים או בלעדיהם, ובלבד שראה כי אין בפטור כאמור כדי לפגוע בניהול הבטוח של התעבורה הימית בנמל.</w:t>
      </w:r>
    </w:p>
    <w:p w:rsidR="00C052B4" w:rsidRDefault="00C052B4">
      <w:pPr>
        <w:pStyle w:val="P00"/>
        <w:spacing w:before="72"/>
        <w:ind w:left="0" w:right="1134"/>
        <w:rPr>
          <w:rStyle w:val="default"/>
          <w:rFonts w:cs="FrankRuehl"/>
          <w:rtl/>
        </w:rPr>
      </w:pPr>
      <w:bookmarkStart w:id="17" w:name="Seif15"/>
      <w:bookmarkEnd w:id="17"/>
      <w:r>
        <w:rPr>
          <w:lang w:val="he-IL"/>
        </w:rPr>
        <w:pict>
          <v:rect id="_x0000_s1051" style="position:absolute;left:0;text-align:left;margin-left:464.5pt;margin-top:8.05pt;width:75.05pt;height:12.05pt;z-index:251662336" o:allowincell="f" filled="f" stroked="f" strokecolor="lime" strokeweight=".25pt">
            <v:textbox style="mso-next-textbox:#_x0000_s1051" inset="0,0,0,0">
              <w:txbxContent>
                <w:p w:rsidR="0022731E" w:rsidRDefault="0022731E">
                  <w:pPr>
                    <w:spacing w:line="160" w:lineRule="exact"/>
                    <w:jc w:val="left"/>
                    <w:rPr>
                      <w:rFonts w:cs="Miriam"/>
                      <w:noProof/>
                      <w:szCs w:val="18"/>
                      <w:rtl/>
                    </w:rPr>
                  </w:pPr>
                  <w:r>
                    <w:rPr>
                      <w:rFonts w:cs="Miriam" w:hint="cs"/>
                      <w:szCs w:val="18"/>
                      <w:rtl/>
                    </w:rPr>
                    <w:t>ציוד התצפית</w:t>
                  </w:r>
                </w:p>
              </w:txbxContent>
            </v:textbox>
            <w10:anchorlock/>
          </v:rect>
        </w:pict>
      </w:r>
      <w:r>
        <w:rPr>
          <w:rStyle w:val="big-number"/>
          <w:rFonts w:cs="Miriam"/>
          <w:rtl/>
        </w:rPr>
        <w:t>15.</w:t>
      </w:r>
      <w:r>
        <w:rPr>
          <w:rStyle w:val="big-number"/>
          <w:rFonts w:cs="Miriam"/>
          <w:rtl/>
        </w:rPr>
        <w:tab/>
      </w:r>
      <w:r w:rsidR="00A15BB0">
        <w:rPr>
          <w:rStyle w:val="default"/>
          <w:rFonts w:cs="FrankRuehl" w:hint="cs"/>
          <w:rtl/>
        </w:rPr>
        <w:t>(א)</w:t>
      </w:r>
      <w:r w:rsidR="00A15BB0">
        <w:rPr>
          <w:rStyle w:val="default"/>
          <w:rFonts w:cs="FrankRuehl"/>
          <w:rtl/>
        </w:rPr>
        <w:tab/>
      </w:r>
      <w:r w:rsidR="00A15BB0">
        <w:rPr>
          <w:rStyle w:val="default"/>
          <w:rFonts w:cs="FrankRuehl" w:hint="cs"/>
          <w:rtl/>
        </w:rPr>
        <w:t xml:space="preserve">תצפית הנמל תצויד במערכות, ציוד ומיתקנים (להלן </w:t>
      </w:r>
      <w:r w:rsidR="00A15BB0">
        <w:rPr>
          <w:rStyle w:val="default"/>
          <w:rFonts w:cs="FrankRuehl"/>
          <w:rtl/>
        </w:rPr>
        <w:t>–</w:t>
      </w:r>
      <w:r w:rsidR="00A15BB0">
        <w:rPr>
          <w:rStyle w:val="default"/>
          <w:rFonts w:cs="FrankRuehl" w:hint="cs"/>
          <w:rtl/>
        </w:rPr>
        <w:t xml:space="preserve"> המערכות) נאותים ותקינים הנדרשים לביצוע תפקידיה, כמפורט בתוספת; </w:t>
      </w:r>
      <w:r w:rsidR="00604D06">
        <w:rPr>
          <w:rStyle w:val="default"/>
          <w:rFonts w:cs="FrankRuehl" w:hint="cs"/>
          <w:rtl/>
        </w:rPr>
        <w:t>רב חובל הנמל יוודא כי המערכות יכוילו, אם נדרש, לפי הוראות היצרן.</w:t>
      </w:r>
    </w:p>
    <w:p w:rsidR="00604D06" w:rsidRDefault="00604D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הממונה על הנמלים רשאי </w:t>
      </w:r>
      <w:r>
        <w:rPr>
          <w:rStyle w:val="default"/>
          <w:rFonts w:cs="FrankRuehl"/>
          <w:rtl/>
        </w:rPr>
        <w:t>–</w:t>
      </w:r>
    </w:p>
    <w:p w:rsidR="00604D06" w:rsidRDefault="00604D06" w:rsidP="00604D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כי תצפית הנמל בנמל מסוים תצויד בציוד נוסף על הקבוע בתוספת, ובלבד שמצא כי ציוד כאמור הוא הכרחי להבטחת הניהול הבטוח של התעבורה הימית באותו נמל;</w:t>
      </w:r>
    </w:p>
    <w:p w:rsidR="00604D06" w:rsidRDefault="00604D06" w:rsidP="00604D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לפטור את תצפית הנמל, לתקופה מסוימת ובתנאים שיורה, מחובת הצטיידות בציוד מסוים הקבוע בתוספת ובלבד שראה כי אין בפטור כאמור כדי לפגוע בניהול הבטוח של התעבורה הימית בנמל.</w:t>
      </w:r>
    </w:p>
    <w:p w:rsidR="00604D06" w:rsidRDefault="00604D0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חובת קיום תקנה זו תחול על התאגיד שהוסמך לנהל את התעבורה הימית, ולגבי נמל חדרה </w:t>
      </w:r>
      <w:r>
        <w:rPr>
          <w:rStyle w:val="default"/>
          <w:rFonts w:cs="FrankRuehl"/>
          <w:rtl/>
        </w:rPr>
        <w:t>–</w:t>
      </w:r>
      <w:r>
        <w:rPr>
          <w:rStyle w:val="default"/>
          <w:rFonts w:cs="FrankRuehl" w:hint="cs"/>
          <w:rtl/>
        </w:rPr>
        <w:t xml:space="preserve"> על משרד התחבורה כל עוד הוא מופקד על תפעול הנמל.</w:t>
      </w:r>
    </w:p>
    <w:p w:rsidR="00C052B4" w:rsidRDefault="00C052B4">
      <w:pPr>
        <w:pStyle w:val="P00"/>
        <w:spacing w:before="72"/>
        <w:ind w:left="0" w:right="1134"/>
        <w:rPr>
          <w:rStyle w:val="default"/>
          <w:rFonts w:cs="FrankRuehl"/>
          <w:rtl/>
        </w:rPr>
      </w:pPr>
      <w:bookmarkStart w:id="18" w:name="Seif16"/>
      <w:bookmarkEnd w:id="18"/>
      <w:r>
        <w:rPr>
          <w:lang w:val="he-IL"/>
        </w:rPr>
        <w:pict>
          <v:rect id="_x0000_s1052" style="position:absolute;left:0;text-align:left;margin-left:464.5pt;margin-top:8.05pt;width:75.05pt;height:13.15pt;z-index:251663360" o:allowincell="f" filled="f" stroked="f" strokecolor="lime" strokeweight=".25pt">
            <v:textbox style="mso-next-textbox:#_x0000_s1052" inset="0,0,0,0">
              <w:txbxContent>
                <w:p w:rsidR="0022731E" w:rsidRDefault="0022731E">
                  <w:pPr>
                    <w:spacing w:line="160" w:lineRule="exact"/>
                    <w:jc w:val="left"/>
                    <w:rPr>
                      <w:rFonts w:cs="Miriam"/>
                      <w:noProof/>
                      <w:szCs w:val="18"/>
                      <w:rtl/>
                    </w:rPr>
                  </w:pPr>
                  <w:r>
                    <w:rPr>
                      <w:rFonts w:cs="Miriam" w:hint="cs"/>
                      <w:szCs w:val="18"/>
                      <w:rtl/>
                    </w:rPr>
                    <w:t>סמכויות מנהל נמל</w:t>
                  </w:r>
                </w:p>
              </w:txbxContent>
            </v:textbox>
            <w10:anchorlock/>
          </v:rect>
        </w:pict>
      </w:r>
      <w:r>
        <w:rPr>
          <w:rStyle w:val="big-number"/>
          <w:rFonts w:cs="Miriam"/>
          <w:rtl/>
        </w:rPr>
        <w:t>16.</w:t>
      </w:r>
      <w:r>
        <w:rPr>
          <w:rStyle w:val="big-number"/>
          <w:rFonts w:cs="Miriam"/>
          <w:rtl/>
        </w:rPr>
        <w:tab/>
      </w:r>
      <w:r w:rsidR="00604D06">
        <w:rPr>
          <w:rStyle w:val="default"/>
          <w:rFonts w:cs="FrankRuehl" w:hint="cs"/>
          <w:rtl/>
        </w:rPr>
        <w:t>מנהל נמל רשאי להורות לרב חובל נמל על אופן הפעלת סמכויותיו לפי תקנות אלה, ורב חובל הנמל יבצע את תפקידיו לפי תקנות אלה בכפוף להוראות מנהל הנמל שניתנו כאמור</w:t>
      </w:r>
      <w:r>
        <w:rPr>
          <w:rStyle w:val="default"/>
          <w:rFonts w:cs="FrankRuehl" w:hint="cs"/>
          <w:rtl/>
        </w:rPr>
        <w:t>.</w:t>
      </w:r>
    </w:p>
    <w:p w:rsidR="00C052B4" w:rsidRDefault="00C052B4">
      <w:pPr>
        <w:pStyle w:val="P00"/>
        <w:spacing w:before="72"/>
        <w:ind w:left="0" w:right="1134"/>
        <w:rPr>
          <w:rStyle w:val="default"/>
          <w:rFonts w:cs="FrankRuehl"/>
          <w:rtl/>
        </w:rPr>
      </w:pPr>
      <w:bookmarkStart w:id="19" w:name="Seif17"/>
      <w:bookmarkEnd w:id="19"/>
      <w:r>
        <w:rPr>
          <w:lang w:val="he-IL"/>
        </w:rPr>
        <w:pict>
          <v:rect id="_x0000_s1053" style="position:absolute;left:0;text-align:left;margin-left:464.5pt;margin-top:8.05pt;width:75.05pt;height:12.05pt;z-index:251664384" o:allowincell="f" filled="f" stroked="f" strokecolor="lime" strokeweight=".25pt">
            <v:textbox style="mso-next-textbox:#_x0000_s1053" inset="0,0,0,0">
              <w:txbxContent>
                <w:p w:rsidR="0022731E" w:rsidRDefault="0022731E">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cs="Miriam"/>
          <w:rtl/>
        </w:rPr>
        <w:t>17.</w:t>
      </w:r>
      <w:r>
        <w:rPr>
          <w:rStyle w:val="big-number"/>
          <w:rFonts w:cs="Miriam"/>
          <w:rtl/>
        </w:rPr>
        <w:tab/>
      </w:r>
      <w:r w:rsidR="00604D06">
        <w:rPr>
          <w:rStyle w:val="default"/>
          <w:rFonts w:cs="FrankRuehl" w:hint="cs"/>
          <w:rtl/>
        </w:rPr>
        <w:t>הוראות תקנות אלה באות להוסיף על כל דין ולא לגרוע ממנו</w:t>
      </w:r>
      <w:r>
        <w:rPr>
          <w:rStyle w:val="default"/>
          <w:rFonts w:cs="FrankRuehl" w:hint="cs"/>
          <w:rtl/>
        </w:rPr>
        <w:t>.</w:t>
      </w:r>
    </w:p>
    <w:p w:rsidR="00C052B4" w:rsidRDefault="00C052B4">
      <w:pPr>
        <w:pStyle w:val="P00"/>
        <w:spacing w:before="72"/>
        <w:ind w:left="0" w:right="1134"/>
        <w:rPr>
          <w:rStyle w:val="default"/>
          <w:rFonts w:cs="FrankRuehl"/>
          <w:rtl/>
        </w:rPr>
      </w:pPr>
      <w:bookmarkStart w:id="20" w:name="Seif18"/>
      <w:bookmarkEnd w:id="20"/>
      <w:r>
        <w:rPr>
          <w:lang w:val="he-IL"/>
        </w:rPr>
        <w:pict>
          <v:rect id="_x0000_s1054" style="position:absolute;left:0;text-align:left;margin-left:468.45pt;margin-top:8.05pt;width:71.1pt;height:11.4pt;z-index:251665408" o:allowincell="f" filled="f" stroked="f" strokecolor="lime" strokeweight=".25pt">
            <v:textbox style="mso-next-textbox:#_x0000_s1054" inset="0,0,0,0">
              <w:txbxContent>
                <w:p w:rsidR="0022731E" w:rsidRDefault="0022731E">
                  <w:pPr>
                    <w:spacing w:line="160" w:lineRule="exact"/>
                    <w:jc w:val="left"/>
                    <w:rPr>
                      <w:rFonts w:cs="Miriam"/>
                      <w:noProof/>
                      <w:szCs w:val="18"/>
                      <w:rtl/>
                    </w:rPr>
                  </w:pPr>
                  <w:r>
                    <w:rPr>
                      <w:rFonts w:cs="Miriam" w:hint="cs"/>
                      <w:szCs w:val="18"/>
                      <w:rtl/>
                    </w:rPr>
                    <w:t>תחילה</w:t>
                  </w:r>
                </w:p>
              </w:txbxContent>
            </v:textbox>
            <w10:anchorlock/>
          </v:rect>
        </w:pict>
      </w:r>
      <w:r>
        <w:rPr>
          <w:rStyle w:val="big-number"/>
          <w:rFonts w:cs="Miriam"/>
          <w:rtl/>
        </w:rPr>
        <w:t>18.</w:t>
      </w:r>
      <w:r>
        <w:rPr>
          <w:rStyle w:val="big-number"/>
          <w:rFonts w:cs="Miriam"/>
          <w:rtl/>
        </w:rPr>
        <w:tab/>
      </w:r>
      <w:r w:rsidR="00604D06">
        <w:rPr>
          <w:rStyle w:val="default"/>
          <w:rFonts w:cs="FrankRuehl" w:hint="cs"/>
          <w:rtl/>
        </w:rPr>
        <w:t xml:space="preserve">תחילתן של תקנות אלה 30 ימים מיום פרסומן (להלן </w:t>
      </w:r>
      <w:r w:rsidR="00604D06">
        <w:rPr>
          <w:rStyle w:val="default"/>
          <w:rFonts w:cs="FrankRuehl"/>
          <w:rtl/>
        </w:rPr>
        <w:t>–</w:t>
      </w:r>
      <w:r w:rsidR="00604D06">
        <w:rPr>
          <w:rStyle w:val="default"/>
          <w:rFonts w:cs="FrankRuehl" w:hint="cs"/>
          <w:rtl/>
        </w:rPr>
        <w:t xml:space="preserve"> יום התחילה)</w:t>
      </w:r>
      <w:r>
        <w:rPr>
          <w:rStyle w:val="default"/>
          <w:rFonts w:cs="FrankRuehl" w:hint="cs"/>
          <w:rtl/>
        </w:rPr>
        <w:t>.</w:t>
      </w:r>
    </w:p>
    <w:p w:rsidR="00C052B4" w:rsidRDefault="00C052B4">
      <w:pPr>
        <w:pStyle w:val="P00"/>
        <w:spacing w:before="72"/>
        <w:ind w:left="0" w:right="1134"/>
        <w:rPr>
          <w:rStyle w:val="default"/>
          <w:rFonts w:cs="FrankRuehl"/>
          <w:rtl/>
        </w:rPr>
      </w:pPr>
      <w:bookmarkStart w:id="21" w:name="Seif19"/>
      <w:bookmarkEnd w:id="21"/>
      <w:r>
        <w:rPr>
          <w:lang w:val="he-IL"/>
        </w:rPr>
        <w:pict>
          <v:rect id="_x0000_s1055" style="position:absolute;left:0;text-align:left;margin-left:464.5pt;margin-top:8.05pt;width:75.05pt;height:20pt;z-index:251666432" o:allowincell="f" filled="f" stroked="f" strokecolor="lime" strokeweight=".25pt">
            <v:textbox style="mso-next-textbox:#_x0000_s1055" inset="0,0,0,0">
              <w:txbxContent>
                <w:p w:rsidR="0022731E" w:rsidRDefault="0022731E">
                  <w:pPr>
                    <w:spacing w:line="160" w:lineRule="exact"/>
                    <w:jc w:val="left"/>
                    <w:rPr>
                      <w:rFonts w:cs="Miriam"/>
                      <w:noProof/>
                      <w:szCs w:val="18"/>
                      <w:rtl/>
                    </w:rPr>
                  </w:pPr>
                  <w:r>
                    <w:rPr>
                      <w:rFonts w:cs="Miriam" w:hint="cs"/>
                      <w:szCs w:val="18"/>
                      <w:rtl/>
                    </w:rPr>
                    <w:t>תחולה וסייגים לתחולה</w:t>
                  </w:r>
                </w:p>
              </w:txbxContent>
            </v:textbox>
            <w10:anchorlock/>
          </v:rect>
        </w:pict>
      </w:r>
      <w:r>
        <w:rPr>
          <w:rStyle w:val="big-number"/>
          <w:rFonts w:cs="Miriam"/>
          <w:rtl/>
        </w:rPr>
        <w:t>19.</w:t>
      </w:r>
      <w:r>
        <w:rPr>
          <w:rStyle w:val="big-number"/>
          <w:rFonts w:cs="Miriam"/>
          <w:rtl/>
        </w:rPr>
        <w:tab/>
      </w:r>
      <w:r w:rsidR="00604D06">
        <w:rPr>
          <w:rStyle w:val="default"/>
          <w:rFonts w:cs="FrankRuehl" w:hint="cs"/>
          <w:rtl/>
        </w:rPr>
        <w:t>(א)</w:t>
      </w:r>
      <w:r w:rsidR="00604D06">
        <w:rPr>
          <w:rStyle w:val="default"/>
          <w:rFonts w:cs="FrankRuehl"/>
          <w:rtl/>
        </w:rPr>
        <w:tab/>
      </w:r>
      <w:r w:rsidR="00604D06">
        <w:rPr>
          <w:rStyle w:val="default"/>
          <w:rFonts w:cs="FrankRuehl" w:hint="cs"/>
          <w:rtl/>
        </w:rPr>
        <w:t>תקנות אלה יחולו בנמל אילת, אשדוד, אשקלון, חדרה וחיפה, בכפוף לתקנת משנה (ב)</w:t>
      </w:r>
      <w:r>
        <w:rPr>
          <w:rStyle w:val="default"/>
          <w:rFonts w:cs="FrankRuehl" w:hint="cs"/>
          <w:rtl/>
        </w:rPr>
        <w:t>.</w:t>
      </w:r>
    </w:p>
    <w:p w:rsidR="00604D06" w:rsidRDefault="00604D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w:t>
      </w:r>
      <w:r>
        <w:rPr>
          <w:rStyle w:val="default"/>
          <w:rFonts w:cs="FrankRuehl"/>
          <w:rtl/>
        </w:rPr>
        <w:t>–</w:t>
      </w:r>
    </w:p>
    <w:p w:rsidR="00604D06" w:rsidRDefault="00604D06" w:rsidP="00604D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תקנות אלה לא יחולו על כלי שיט צבאי של צבא הגנה לישראל;</w:t>
      </w:r>
    </w:p>
    <w:p w:rsidR="00604D06" w:rsidRDefault="00604D06" w:rsidP="00604D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משנה (א) ו-(ב) בתקנה 2 לא יחולו בנמל אשקלון ובמקומן יראו כאילו נאמר "קברניט כלי שיט המגיע לתחום הימי ימתין להפלגתו לרציף בשטחי העגינה; קברניט לא ישיט כלי שיט משטחי העגינה אל רציף בנמל, לא יוציא כלי שיט מרציף לרבות לצורך העברתו לרציף אחר, לא ירתקו לרציף ולא ינתקו מרציף אלא אם כן נמצא בכלי השיט נתב שבו הוא נועץ.";</w:t>
      </w:r>
    </w:p>
    <w:p w:rsidR="00604D06" w:rsidRDefault="00604D06" w:rsidP="00604D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בנמל אילת, בנמל חדרה, ולתקופה של שנתיים מיום התחילה, גם בנמל אשקלון </w:t>
      </w:r>
      <w:r>
        <w:rPr>
          <w:rStyle w:val="default"/>
          <w:rFonts w:cs="FrankRuehl"/>
          <w:rtl/>
        </w:rPr>
        <w:t>–</w:t>
      </w:r>
    </w:p>
    <w:p w:rsidR="00604D06" w:rsidRDefault="00604D06" w:rsidP="00604D0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רב חובל הנמל ימלא את התפקידים המסורים לפי תקנות אלה לתצפית הנמל; תקנות 13 ו-14 יחולו על רב חובל הנמל בשינויים המחויבים;</w:t>
      </w:r>
    </w:p>
    <w:p w:rsidR="00604D06" w:rsidRDefault="00604D06" w:rsidP="00604D0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לבקשת רב חובל הנמל רשאי הממונה על הנמלים לאשר חריגה מתקנה 13;</w:t>
      </w:r>
    </w:p>
    <w:p w:rsidR="00604D06" w:rsidRDefault="00604D06" w:rsidP="00604D0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בנמל אילת, בנמל חדרה ולתקופה של שלוש שנים מיום התחילה בנמל אשקלון, לא יחולו ההוראות האלה:</w:t>
      </w:r>
    </w:p>
    <w:p w:rsidR="00604D06" w:rsidRDefault="00604D06" w:rsidP="0022731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22731E">
        <w:rPr>
          <w:rStyle w:val="default"/>
          <w:rFonts w:cs="FrankRuehl" w:hint="cs"/>
          <w:rtl/>
        </w:rPr>
        <w:t>תקנות 14(ב) ו-(ג);</w:t>
      </w:r>
    </w:p>
    <w:p w:rsidR="0022731E" w:rsidRDefault="0022731E" w:rsidP="0022731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תקנה 14(א) לא תחול בנמל חדרה, ובלבד שרב חובל הנמל או מי מטעמו יהיה בכוננות מתמדת לפעולה מיידית ויתקיים ניטור רציף של כל אמצעי התקשורת הנדרשים להבטחת בטיחות השיט בתחום הימי;</w:t>
      </w:r>
    </w:p>
    <w:p w:rsidR="0022731E" w:rsidRDefault="0022731E" w:rsidP="0022731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תקנה 14(א) לא תחול בנמל אילת ובנמל אשקלון במשך התקופה האמורה, בזמן שאין אנייה בתחום הימי, ובלבד שרב חובל הנמל או מי שהוא הסמיכו לכך יהיה בכוננות מתמדת לפעולה מיידית; לעניין זה, "אנייה" </w:t>
      </w:r>
      <w:r>
        <w:rPr>
          <w:rStyle w:val="default"/>
          <w:rFonts w:cs="FrankRuehl"/>
          <w:rtl/>
        </w:rPr>
        <w:t>–</w:t>
      </w:r>
      <w:r>
        <w:rPr>
          <w:rStyle w:val="default"/>
          <w:rFonts w:cs="FrankRuehl" w:hint="cs"/>
          <w:rtl/>
        </w:rPr>
        <w:t xml:space="preserve"> כלי שיט שאינו כלי שיט קטן ואינו כלי שיט נמלי הפועל בתחום הימי.</w:t>
      </w:r>
    </w:p>
    <w:p w:rsidR="00C052B4" w:rsidRDefault="00C052B4">
      <w:pPr>
        <w:pStyle w:val="P00"/>
        <w:spacing w:before="72"/>
        <w:ind w:left="0" w:right="1134"/>
        <w:rPr>
          <w:rStyle w:val="default"/>
          <w:rFonts w:cs="FrankRuehl"/>
          <w:rtl/>
        </w:rPr>
      </w:pPr>
      <w:bookmarkStart w:id="22" w:name="Seif20"/>
      <w:bookmarkEnd w:id="22"/>
      <w:r>
        <w:rPr>
          <w:lang w:val="he-IL"/>
        </w:rPr>
        <w:pict>
          <v:rect id="_x0000_s1056" style="position:absolute;left:0;text-align:left;margin-left:464.5pt;margin-top:8.05pt;width:75.05pt;height:10pt;z-index:251667456" o:allowincell="f" filled="f" stroked="f" strokecolor="lime" strokeweight=".25pt">
            <v:textbox style="mso-next-textbox:#_x0000_s1056" inset="0,0,0,0">
              <w:txbxContent>
                <w:p w:rsidR="0022731E" w:rsidRDefault="0022731E">
                  <w:pPr>
                    <w:spacing w:line="160" w:lineRule="exact"/>
                    <w:jc w:val="left"/>
                    <w:rPr>
                      <w:rFonts w:cs="Miriam"/>
                      <w:noProof/>
                      <w:szCs w:val="18"/>
                      <w:rtl/>
                    </w:rPr>
                  </w:pPr>
                  <w:r>
                    <w:rPr>
                      <w:rFonts w:cs="Miriam" w:hint="cs"/>
                      <w:szCs w:val="18"/>
                      <w:rtl/>
                    </w:rPr>
                    <w:t>הוראות מעבר</w:t>
                  </w:r>
                </w:p>
              </w:txbxContent>
            </v:textbox>
            <w10:anchorlock/>
          </v:rect>
        </w:pict>
      </w:r>
      <w:r>
        <w:rPr>
          <w:rStyle w:val="big-number"/>
          <w:rFonts w:cs="Miriam"/>
          <w:rtl/>
        </w:rPr>
        <w:t>20.</w:t>
      </w:r>
      <w:r>
        <w:rPr>
          <w:rStyle w:val="big-number"/>
          <w:rFonts w:cs="Miriam"/>
          <w:rtl/>
        </w:rPr>
        <w:tab/>
      </w:r>
      <w:r w:rsidR="0022731E">
        <w:rPr>
          <w:rStyle w:val="default"/>
          <w:rFonts w:cs="FrankRuehl" w:hint="cs"/>
          <w:rtl/>
        </w:rPr>
        <w:t>(א)</w:t>
      </w:r>
      <w:r w:rsidR="0022731E">
        <w:rPr>
          <w:rStyle w:val="default"/>
          <w:rFonts w:cs="FrankRuehl"/>
          <w:rtl/>
        </w:rPr>
        <w:tab/>
      </w:r>
      <w:r w:rsidR="0022731E">
        <w:rPr>
          <w:rStyle w:val="default"/>
          <w:rFonts w:cs="FrankRuehl" w:hint="cs"/>
          <w:rtl/>
        </w:rPr>
        <w:t>תקנה 14(ג), לא תחול על מי שערב יום התחילה הועסק בתפקיד מנהל משמרת או תצפיתן בתצפית נמל במשך שלושה חודשים לפחות, ובלבד שעבר בהצלחה הכשרה כאמור בתקנה 14(ג)(2), בתוך 6 חודשים מיום התחילה</w:t>
      </w:r>
      <w:r>
        <w:rPr>
          <w:rStyle w:val="default"/>
          <w:rFonts w:cs="FrankRuehl" w:hint="cs"/>
          <w:rtl/>
        </w:rPr>
        <w:t>.</w:t>
      </w:r>
    </w:p>
    <w:p w:rsidR="0022731E" w:rsidRDefault="0022731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הורה רב חובל נמל על מיקום תחנת הנתב בתוך 30 ימים מיום התחילה, רשאי הממונה על הנמלים, לפי שיקול דעתו, להורות על מיקום תחנת הנתב באותו נמל.</w:t>
      </w:r>
    </w:p>
    <w:p w:rsidR="00C052B4" w:rsidRDefault="00C052B4">
      <w:pPr>
        <w:pStyle w:val="P00"/>
        <w:spacing w:before="72"/>
        <w:ind w:left="0" w:right="1134"/>
        <w:rPr>
          <w:rStyle w:val="default"/>
          <w:rFonts w:cs="FrankRuehl" w:hint="cs"/>
          <w:rtl/>
        </w:rPr>
      </w:pPr>
    </w:p>
    <w:p w:rsidR="00C052B4" w:rsidRPr="0022731E" w:rsidRDefault="00C052B4">
      <w:pPr>
        <w:pStyle w:val="medium2-header"/>
        <w:keepLines w:val="0"/>
        <w:spacing w:before="72"/>
        <w:ind w:left="0" w:right="1134"/>
        <w:rPr>
          <w:noProof/>
          <w:rtl/>
        </w:rPr>
      </w:pPr>
      <w:bookmarkStart w:id="23" w:name="med3"/>
      <w:bookmarkEnd w:id="23"/>
      <w:r w:rsidRPr="0022731E">
        <w:rPr>
          <w:noProof/>
          <w:rtl/>
        </w:rPr>
        <w:t>ת</w:t>
      </w:r>
      <w:r w:rsidRPr="0022731E">
        <w:rPr>
          <w:rFonts w:hint="cs"/>
          <w:noProof/>
          <w:rtl/>
        </w:rPr>
        <w:t>וספת</w:t>
      </w:r>
    </w:p>
    <w:p w:rsidR="00C052B4" w:rsidRDefault="00C052B4">
      <w:pPr>
        <w:pStyle w:val="medium-header"/>
        <w:keepNext w:val="0"/>
        <w:keepLines w:val="0"/>
        <w:ind w:left="0" w:right="1134"/>
        <w:rPr>
          <w:sz w:val="24"/>
          <w:szCs w:val="24"/>
          <w:rtl/>
        </w:rPr>
      </w:pPr>
      <w:r>
        <w:rPr>
          <w:sz w:val="24"/>
          <w:szCs w:val="24"/>
          <w:rtl/>
        </w:rPr>
        <w:t>(</w:t>
      </w:r>
      <w:r>
        <w:rPr>
          <w:rFonts w:hint="cs"/>
          <w:sz w:val="24"/>
          <w:szCs w:val="24"/>
          <w:rtl/>
        </w:rPr>
        <w:t xml:space="preserve">תקנה </w:t>
      </w:r>
      <w:r w:rsidR="0022731E">
        <w:rPr>
          <w:rFonts w:hint="cs"/>
          <w:sz w:val="24"/>
          <w:szCs w:val="24"/>
          <w:rtl/>
        </w:rPr>
        <w:t>15(א)</w:t>
      </w:r>
      <w:r>
        <w:rPr>
          <w:rFonts w:hint="cs"/>
          <w:sz w:val="24"/>
          <w:szCs w:val="24"/>
          <w:rtl/>
        </w:rPr>
        <w:t>)</w:t>
      </w:r>
    </w:p>
    <w:p w:rsidR="00C052B4" w:rsidRDefault="0022731E">
      <w:pPr>
        <w:pStyle w:val="P01"/>
        <w:spacing w:before="72"/>
        <w:ind w:left="624" w:right="1134"/>
        <w:rPr>
          <w:rStyle w:val="default"/>
          <w:rFonts w:cs="FrankRuehl"/>
          <w:rtl/>
        </w:rPr>
      </w:pPr>
      <w:r>
        <w:rPr>
          <w:rStyle w:val="default"/>
          <w:rFonts w:cs="FrankRuehl" w:hint="cs"/>
          <w:rtl/>
        </w:rPr>
        <w:t>(</w:t>
      </w:r>
      <w:r w:rsidR="00C052B4">
        <w:rPr>
          <w:rStyle w:val="default"/>
          <w:rFonts w:cs="FrankRuehl"/>
          <w:rtl/>
        </w:rPr>
        <w:t>1</w:t>
      </w:r>
      <w:r>
        <w:rPr>
          <w:rStyle w:val="default"/>
          <w:rFonts w:cs="FrankRuehl" w:hint="cs"/>
          <w:rtl/>
        </w:rPr>
        <w:t>)</w:t>
      </w:r>
      <w:r w:rsidR="00C052B4">
        <w:rPr>
          <w:rStyle w:val="default"/>
          <w:rFonts w:cs="FrankRuehl"/>
          <w:rtl/>
        </w:rPr>
        <w:tab/>
      </w:r>
      <w:r>
        <w:rPr>
          <w:rStyle w:val="default"/>
          <w:rFonts w:cs="FrankRuehl" w:hint="cs"/>
          <w:rtl/>
        </w:rPr>
        <w:t xml:space="preserve">מערכת שליטה ובקרה, שתפקידה לאפשר חיווי רציף של התחום הימי תוך שילוב שכבות מידע הנוגעות לתפקוד התצפית (מכ"ם, מד-רוח, מד-גלים, </w:t>
      </w:r>
      <w:r>
        <w:rPr>
          <w:rStyle w:val="default"/>
          <w:rFonts w:cs="FrankRuehl"/>
        </w:rPr>
        <w:t>AIS</w:t>
      </w:r>
      <w:r>
        <w:rPr>
          <w:rStyle w:val="default"/>
          <w:rFonts w:cs="FrankRuehl" w:hint="cs"/>
          <w:rtl/>
        </w:rPr>
        <w:t xml:space="preserve"> וכיוצא באלה), כפי שאישר הממונה על הנמלים, בהתחשב בתנאים הסביבתיים של הנמל</w:t>
      </w:r>
      <w:r w:rsidR="00947271">
        <w:rPr>
          <w:rStyle w:val="default"/>
          <w:rFonts w:cs="FrankRuehl" w:hint="cs"/>
          <w:rtl/>
        </w:rPr>
        <w:t>;</w:t>
      </w:r>
    </w:p>
    <w:p w:rsidR="0022731E" w:rsidRDefault="0022731E">
      <w:pPr>
        <w:pStyle w:val="P0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3 מכשירי קשר (מקלט משרד) בתדרים גבוהים מאוד (</w:t>
      </w:r>
      <w:r>
        <w:rPr>
          <w:rStyle w:val="default"/>
          <w:rFonts w:cs="FrankRuehl"/>
        </w:rPr>
        <w:t>VHF</w:t>
      </w:r>
      <w:r>
        <w:rPr>
          <w:rStyle w:val="default"/>
          <w:rFonts w:cs="FrankRuehl" w:hint="cs"/>
          <w:rtl/>
        </w:rPr>
        <w:t xml:space="preserve">) בתקן </w:t>
      </w:r>
      <w:r>
        <w:rPr>
          <w:rStyle w:val="default"/>
          <w:rFonts w:cs="FrankRuehl"/>
        </w:rPr>
        <w:t>GMDSS</w:t>
      </w:r>
      <w:r>
        <w:rPr>
          <w:rStyle w:val="default"/>
          <w:rFonts w:cs="FrankRuehl" w:hint="cs"/>
          <w:rtl/>
        </w:rPr>
        <w:t>;</w:t>
      </w:r>
    </w:p>
    <w:p w:rsidR="0022731E" w:rsidRDefault="00947271">
      <w:pPr>
        <w:pStyle w:val="P01"/>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מערכת לזיהוי אוטומטי של כלי שיט (</w:t>
      </w:r>
      <w:r>
        <w:rPr>
          <w:rStyle w:val="default"/>
          <w:rFonts w:cs="FrankRuehl"/>
        </w:rPr>
        <w:t>AIS</w:t>
      </w:r>
      <w:r>
        <w:rPr>
          <w:rStyle w:val="default"/>
          <w:rFonts w:cs="FrankRuehl" w:hint="cs"/>
          <w:rtl/>
        </w:rPr>
        <w:t>);</w:t>
      </w:r>
    </w:p>
    <w:p w:rsidR="00947271" w:rsidRDefault="00947271">
      <w:pPr>
        <w:pStyle w:val="P01"/>
        <w:spacing w:before="72"/>
        <w:ind w:left="624" w:right="1134"/>
        <w:rPr>
          <w:rStyle w:val="default"/>
          <w:rFonts w:cs="FrankRuehl"/>
          <w:rtl/>
        </w:rPr>
      </w:pPr>
      <w:r>
        <w:rPr>
          <w:rStyle w:val="default"/>
          <w:rFonts w:cs="FrankRuehl" w:hint="cs"/>
          <w:rtl/>
        </w:rPr>
        <w:t>(4)</w:t>
      </w:r>
      <w:r>
        <w:rPr>
          <w:rStyle w:val="default"/>
          <w:rFonts w:cs="FrankRuehl"/>
          <w:rtl/>
        </w:rPr>
        <w:tab/>
      </w:r>
      <w:r w:rsidR="00994BFE">
        <w:rPr>
          <w:rStyle w:val="default"/>
          <w:rFonts w:cs="FrankRuehl" w:hint="cs"/>
          <w:rtl/>
        </w:rPr>
        <w:t>מכ"ם לטווח שלא יפחת מכיסוי התחום הימי;</w:t>
      </w:r>
    </w:p>
    <w:p w:rsidR="00994BFE" w:rsidRDefault="00994BFE">
      <w:pPr>
        <w:pStyle w:val="P01"/>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מצלמות לסיוע במעקב אחר תעבורת כלי השיט בתחום הימי לרבות הקלטת המידע ושמירתו לתקופה שלא תפחת מ-90 ימים;</w:t>
      </w:r>
    </w:p>
    <w:p w:rsidR="00994BFE" w:rsidRDefault="00994BFE">
      <w:pPr>
        <w:pStyle w:val="P01"/>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תקשורת קווית (2 קווי טלפון) וטלפון סלולרי לגיבוי;</w:t>
      </w:r>
    </w:p>
    <w:p w:rsidR="00994BFE" w:rsidRDefault="00994BFE">
      <w:pPr>
        <w:pStyle w:val="P01"/>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מערכת גיבוי (אל-פסק) </w:t>
      </w:r>
      <w:r>
        <w:rPr>
          <w:rStyle w:val="default"/>
          <w:rFonts w:cs="FrankRuehl"/>
        </w:rPr>
        <w:t>U.P.S</w:t>
      </w:r>
      <w:r>
        <w:rPr>
          <w:rStyle w:val="default"/>
          <w:rFonts w:cs="FrankRuehl" w:hint="cs"/>
          <w:rtl/>
        </w:rPr>
        <w:t>;</w:t>
      </w:r>
    </w:p>
    <w:p w:rsidR="00994BFE" w:rsidRDefault="00994BFE">
      <w:pPr>
        <w:pStyle w:val="P01"/>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ציוד הקלטה לצורך הקלטת כלל התקשורת היוצאת והנכנסת לתצפית, לרבות באמצעות </w:t>
      </w:r>
      <w:r>
        <w:rPr>
          <w:rStyle w:val="default"/>
          <w:rFonts w:cs="FrankRuehl"/>
        </w:rPr>
        <w:t>VHF</w:t>
      </w:r>
      <w:r>
        <w:rPr>
          <w:rStyle w:val="default"/>
          <w:rFonts w:cs="FrankRuehl" w:hint="cs"/>
          <w:rtl/>
        </w:rPr>
        <w:t>, טלפון קווי, מכ"ם ו-</w:t>
      </w:r>
      <w:r>
        <w:rPr>
          <w:rStyle w:val="default"/>
          <w:rFonts w:cs="FrankRuehl"/>
        </w:rPr>
        <w:t>AIS</w:t>
      </w:r>
      <w:r>
        <w:rPr>
          <w:rStyle w:val="default"/>
          <w:rFonts w:cs="FrankRuehl" w:hint="cs"/>
          <w:rtl/>
        </w:rPr>
        <w:t xml:space="preserve"> ושמירתו לתקופתו שלא תפחת מ-90 ימים;</w:t>
      </w:r>
    </w:p>
    <w:p w:rsidR="00994BFE" w:rsidRDefault="00994BFE">
      <w:pPr>
        <w:pStyle w:val="P01"/>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מד-רוח, מד-לחץ, מד-גשם, מד-טמפרטורה ולחות ומכשיר מדידה מטאורולוגי ימי הקשור לפעילות הנמל, שיעמדו בסטנדרטים המתאימים, לפי הארגון </w:t>
      </w:r>
      <w:r w:rsidR="0061300E">
        <w:rPr>
          <w:rStyle w:val="default"/>
          <w:rFonts w:cs="FrankRuehl" w:hint="cs"/>
          <w:rtl/>
        </w:rPr>
        <w:t>המטאורולוגי העולמי (</w:t>
      </w:r>
      <w:r w:rsidR="0061300E">
        <w:rPr>
          <w:rStyle w:val="default"/>
          <w:rFonts w:cs="FrankRuehl"/>
        </w:rPr>
        <w:t>WMO</w:t>
      </w:r>
      <w:r w:rsidR="0061300E">
        <w:rPr>
          <w:rStyle w:val="default"/>
          <w:rFonts w:cs="FrankRuehl" w:hint="cs"/>
          <w:rtl/>
        </w:rPr>
        <w:t>);</w:t>
      </w:r>
    </w:p>
    <w:p w:rsidR="0061300E" w:rsidRDefault="0061300E">
      <w:pPr>
        <w:pStyle w:val="P01"/>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מד גלים ומד זרם לניטור וחיווי רציף של גלי הים במבואות הנמל;</w:t>
      </w:r>
    </w:p>
    <w:p w:rsidR="0061300E" w:rsidRDefault="0061300E">
      <w:pPr>
        <w:pStyle w:val="P01"/>
        <w:spacing w:before="72"/>
        <w:ind w:left="624" w:right="113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מגלה כיוון רדיו לתחום ה-</w:t>
      </w:r>
      <w:r w:rsidR="0076159B">
        <w:rPr>
          <w:rStyle w:val="default"/>
          <w:rFonts w:cs="FrankRuehl"/>
        </w:rPr>
        <w:t>VHF</w:t>
      </w:r>
      <w:r w:rsidR="0076159B">
        <w:rPr>
          <w:rStyle w:val="default"/>
          <w:rFonts w:cs="FrankRuehl" w:hint="cs"/>
          <w:rtl/>
        </w:rPr>
        <w:t>.</w:t>
      </w:r>
    </w:p>
    <w:p w:rsidR="009B1169" w:rsidRDefault="009B1169">
      <w:pPr>
        <w:pStyle w:val="P00"/>
        <w:spacing w:before="72"/>
        <w:ind w:left="0" w:right="1134"/>
        <w:rPr>
          <w:rStyle w:val="default"/>
          <w:rFonts w:cs="FrankRuehl"/>
          <w:rtl/>
        </w:rPr>
      </w:pPr>
    </w:p>
    <w:p w:rsidR="009B1169" w:rsidRDefault="009B1169">
      <w:pPr>
        <w:pStyle w:val="P00"/>
        <w:spacing w:before="72"/>
        <w:ind w:left="0" w:right="1134"/>
        <w:rPr>
          <w:rStyle w:val="default"/>
          <w:rFonts w:cs="FrankRuehl"/>
          <w:rtl/>
        </w:rPr>
      </w:pPr>
    </w:p>
    <w:p w:rsidR="009B1169" w:rsidRDefault="0076159B" w:rsidP="0076159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י"א בחשוון התשע"ח (31 באוקטובר 2017)</w:t>
      </w:r>
      <w:r>
        <w:rPr>
          <w:rStyle w:val="default"/>
          <w:rFonts w:cs="FrankRuehl"/>
          <w:rtl/>
        </w:rPr>
        <w:tab/>
      </w:r>
      <w:r>
        <w:rPr>
          <w:rStyle w:val="default"/>
          <w:rFonts w:cs="FrankRuehl" w:hint="cs"/>
          <w:rtl/>
        </w:rPr>
        <w:t>ישראל כ"ץ</w:t>
      </w:r>
    </w:p>
    <w:p w:rsidR="0076159B" w:rsidRPr="0076159B" w:rsidRDefault="0076159B" w:rsidP="0076159B">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rtl/>
        </w:rPr>
        <w:tab/>
      </w:r>
      <w:r>
        <w:rPr>
          <w:rStyle w:val="default"/>
          <w:rFonts w:cs="FrankRuehl" w:hint="cs"/>
          <w:sz w:val="22"/>
          <w:szCs w:val="22"/>
          <w:rtl/>
        </w:rPr>
        <w:t>שר התחבורה והבטיחות בדרכים</w:t>
      </w:r>
    </w:p>
    <w:p w:rsidR="009B1169" w:rsidRDefault="009B1169">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rtl/>
        </w:rPr>
      </w:pPr>
    </w:p>
    <w:p w:rsidR="00C052B4" w:rsidRDefault="00C052B4">
      <w:pPr>
        <w:pStyle w:val="P00"/>
        <w:spacing w:before="72"/>
        <w:ind w:left="0" w:right="1134"/>
        <w:rPr>
          <w:rStyle w:val="default"/>
          <w:rFonts w:cs="FrankRuehl"/>
          <w:rtl/>
        </w:rPr>
      </w:pPr>
      <w:bookmarkStart w:id="24" w:name="LawPartEnd"/>
    </w:p>
    <w:bookmarkEnd w:id="24"/>
    <w:p w:rsidR="00125B80" w:rsidRDefault="00125B80">
      <w:pPr>
        <w:pStyle w:val="P00"/>
        <w:spacing w:before="72"/>
        <w:ind w:left="0" w:right="1134"/>
        <w:rPr>
          <w:rStyle w:val="default"/>
          <w:rFonts w:cs="FrankRuehl"/>
          <w:rtl/>
        </w:rPr>
      </w:pPr>
    </w:p>
    <w:p w:rsidR="00125B80" w:rsidRDefault="00125B80">
      <w:pPr>
        <w:pStyle w:val="P00"/>
        <w:spacing w:before="72"/>
        <w:ind w:left="0" w:right="1134"/>
        <w:rPr>
          <w:rStyle w:val="default"/>
          <w:rFonts w:cs="FrankRuehl"/>
          <w:rtl/>
        </w:rPr>
      </w:pPr>
    </w:p>
    <w:p w:rsidR="00125B80" w:rsidRDefault="00125B80" w:rsidP="00125B8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591CE0" w:rsidRPr="00125B80" w:rsidRDefault="00591CE0" w:rsidP="00125B80">
      <w:pPr>
        <w:pStyle w:val="P00"/>
        <w:spacing w:before="72"/>
        <w:ind w:left="0" w:right="1134"/>
        <w:jc w:val="center"/>
        <w:rPr>
          <w:rStyle w:val="default"/>
          <w:rFonts w:cs="David"/>
          <w:color w:val="0000FF"/>
          <w:szCs w:val="24"/>
          <w:u w:val="single"/>
          <w:rtl/>
        </w:rPr>
      </w:pPr>
    </w:p>
    <w:sectPr w:rsidR="00591CE0" w:rsidRPr="00125B8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6EAF" w:rsidRDefault="00B36EAF">
      <w:r>
        <w:separator/>
      </w:r>
    </w:p>
  </w:endnote>
  <w:endnote w:type="continuationSeparator" w:id="0">
    <w:p w:rsidR="00B36EAF" w:rsidRDefault="00B3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31E" w:rsidRDefault="0022731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2731E" w:rsidRDefault="002273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731E" w:rsidRDefault="002273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C:\Documents and Settings\User\Local Settings\Temporary Internet Files\OLK1DEE\314_004.doc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31E" w:rsidRDefault="0022731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25B80">
      <w:rPr>
        <w:rFonts w:hAnsi="FrankRuehl"/>
        <w:noProof/>
        <w:sz w:val="24"/>
        <w:szCs w:val="24"/>
        <w:rtl/>
      </w:rPr>
      <w:t>8</w:t>
    </w:r>
    <w:r>
      <w:rPr>
        <w:rFonts w:hAnsi="FrankRuehl"/>
        <w:sz w:val="24"/>
        <w:szCs w:val="24"/>
        <w:rtl/>
      </w:rPr>
      <w:fldChar w:fldCharType="end"/>
    </w:r>
  </w:p>
  <w:p w:rsidR="0022731E" w:rsidRDefault="002273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731E" w:rsidRDefault="002273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C:\Documents and Settings\User\Local Settings\Temporary Internet Files\OLK1DEE\314_004.doc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6EAF" w:rsidRDefault="00B36EAF">
      <w:pPr>
        <w:spacing w:before="60" w:line="240" w:lineRule="auto"/>
        <w:ind w:right="1134"/>
      </w:pPr>
      <w:r>
        <w:separator/>
      </w:r>
    </w:p>
  </w:footnote>
  <w:footnote w:type="continuationSeparator" w:id="0">
    <w:p w:rsidR="00B36EAF" w:rsidRDefault="00B36EAF">
      <w:pPr>
        <w:spacing w:before="60" w:line="240" w:lineRule="auto"/>
        <w:ind w:right="1134"/>
      </w:pPr>
      <w:r>
        <w:separator/>
      </w:r>
    </w:p>
  </w:footnote>
  <w:footnote w:id="1">
    <w:p w:rsidR="000F3F08" w:rsidRPr="00BF0955" w:rsidRDefault="0022731E" w:rsidP="0051417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14176">
          <w:rPr>
            <w:rStyle w:val="Hyperlink"/>
            <w:rFonts w:hint="cs"/>
            <w:sz w:val="20"/>
            <w:rtl/>
          </w:rPr>
          <w:t>ק"ת תשע"ח מס' 7886</w:t>
        </w:r>
      </w:hyperlink>
      <w:r>
        <w:rPr>
          <w:rFonts w:hint="cs"/>
          <w:sz w:val="20"/>
          <w:rtl/>
        </w:rPr>
        <w:t xml:space="preserve"> מיום 23.11.2017 עמ' 223.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31E" w:rsidRDefault="0022731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תשל"א–1971</w:t>
    </w:r>
  </w:p>
  <w:p w:rsidR="0022731E" w:rsidRDefault="0022731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731E" w:rsidRDefault="0022731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31E" w:rsidRDefault="0022731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w:t>
    </w:r>
    <w:r>
      <w:rPr>
        <w:rFonts w:hAnsi="FrankRuehl" w:hint="cs"/>
        <w:color w:val="000000"/>
        <w:sz w:val="28"/>
        <w:szCs w:val="28"/>
        <w:rtl/>
      </w:rPr>
      <w:t xml:space="preserve"> (ניהול התעבורה הימית)</w:t>
    </w:r>
    <w:r>
      <w:rPr>
        <w:rFonts w:hAnsi="FrankRuehl"/>
        <w:color w:val="000000"/>
        <w:sz w:val="28"/>
        <w:szCs w:val="28"/>
        <w:rtl/>
      </w:rPr>
      <w:t xml:space="preserve">, </w:t>
    </w:r>
    <w:r>
      <w:rPr>
        <w:rFonts w:hAnsi="FrankRuehl" w:hint="cs"/>
        <w:color w:val="000000"/>
        <w:sz w:val="28"/>
        <w:szCs w:val="28"/>
        <w:rtl/>
      </w:rPr>
      <w:t>תשע"ח-2017</w:t>
    </w:r>
  </w:p>
  <w:p w:rsidR="0022731E" w:rsidRDefault="0022731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731E" w:rsidRDefault="0022731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A81"/>
    <w:multiLevelType w:val="hybridMultilevel"/>
    <w:tmpl w:val="EC7299E8"/>
    <w:lvl w:ilvl="0" w:tplc="9BD01E46">
      <w:start w:val="5"/>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 w15:restartNumberingAfterBreak="0">
    <w:nsid w:val="26E13701"/>
    <w:multiLevelType w:val="hybridMultilevel"/>
    <w:tmpl w:val="7ED6367A"/>
    <w:lvl w:ilvl="0" w:tplc="29B2DE58">
      <w:start w:val="1"/>
      <w:numFmt w:val="decimal"/>
      <w:lvlText w:val="(%1)"/>
      <w:lvlJc w:val="left"/>
      <w:pPr>
        <w:tabs>
          <w:tab w:val="num" w:pos="1381"/>
        </w:tabs>
        <w:ind w:left="1381" w:right="1381" w:hanging="36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295C6535"/>
    <w:multiLevelType w:val="hybridMultilevel"/>
    <w:tmpl w:val="9D4E2934"/>
    <w:lvl w:ilvl="0" w:tplc="DCBE0E5E">
      <w:start w:val="2"/>
      <w:numFmt w:val="hebrew1"/>
      <w:lvlText w:val="%1."/>
      <w:lvlJc w:val="left"/>
      <w:pPr>
        <w:tabs>
          <w:tab w:val="num" w:pos="1014"/>
        </w:tabs>
        <w:ind w:left="1014" w:right="1014" w:hanging="390"/>
      </w:pPr>
      <w:rPr>
        <w:rFonts w:hint="default"/>
      </w:rPr>
    </w:lvl>
    <w:lvl w:ilvl="1" w:tplc="04090019" w:tentative="1">
      <w:start w:val="1"/>
      <w:numFmt w:val="lowerLetter"/>
      <w:lvlText w:val="%2."/>
      <w:lvlJc w:val="left"/>
      <w:pPr>
        <w:tabs>
          <w:tab w:val="num" w:pos="1704"/>
        </w:tabs>
        <w:ind w:left="1704" w:right="1704" w:hanging="360"/>
      </w:pPr>
    </w:lvl>
    <w:lvl w:ilvl="2" w:tplc="0409001B" w:tentative="1">
      <w:start w:val="1"/>
      <w:numFmt w:val="lowerRoman"/>
      <w:lvlText w:val="%3."/>
      <w:lvlJc w:val="right"/>
      <w:pPr>
        <w:tabs>
          <w:tab w:val="num" w:pos="2424"/>
        </w:tabs>
        <w:ind w:left="2424" w:right="2424" w:hanging="180"/>
      </w:pPr>
    </w:lvl>
    <w:lvl w:ilvl="3" w:tplc="0409000F" w:tentative="1">
      <w:start w:val="1"/>
      <w:numFmt w:val="decimal"/>
      <w:lvlText w:val="%4."/>
      <w:lvlJc w:val="left"/>
      <w:pPr>
        <w:tabs>
          <w:tab w:val="num" w:pos="3144"/>
        </w:tabs>
        <w:ind w:left="3144" w:right="3144" w:hanging="360"/>
      </w:pPr>
    </w:lvl>
    <w:lvl w:ilvl="4" w:tplc="04090019" w:tentative="1">
      <w:start w:val="1"/>
      <w:numFmt w:val="lowerLetter"/>
      <w:lvlText w:val="%5."/>
      <w:lvlJc w:val="left"/>
      <w:pPr>
        <w:tabs>
          <w:tab w:val="num" w:pos="3864"/>
        </w:tabs>
        <w:ind w:left="3864" w:right="3864" w:hanging="360"/>
      </w:pPr>
    </w:lvl>
    <w:lvl w:ilvl="5" w:tplc="0409001B" w:tentative="1">
      <w:start w:val="1"/>
      <w:numFmt w:val="lowerRoman"/>
      <w:lvlText w:val="%6."/>
      <w:lvlJc w:val="right"/>
      <w:pPr>
        <w:tabs>
          <w:tab w:val="num" w:pos="4584"/>
        </w:tabs>
        <w:ind w:left="4584" w:right="4584" w:hanging="180"/>
      </w:pPr>
    </w:lvl>
    <w:lvl w:ilvl="6" w:tplc="0409000F" w:tentative="1">
      <w:start w:val="1"/>
      <w:numFmt w:val="decimal"/>
      <w:lvlText w:val="%7."/>
      <w:lvlJc w:val="left"/>
      <w:pPr>
        <w:tabs>
          <w:tab w:val="num" w:pos="5304"/>
        </w:tabs>
        <w:ind w:left="5304" w:right="5304" w:hanging="360"/>
      </w:pPr>
    </w:lvl>
    <w:lvl w:ilvl="7" w:tplc="04090019" w:tentative="1">
      <w:start w:val="1"/>
      <w:numFmt w:val="lowerLetter"/>
      <w:lvlText w:val="%8."/>
      <w:lvlJc w:val="left"/>
      <w:pPr>
        <w:tabs>
          <w:tab w:val="num" w:pos="6024"/>
        </w:tabs>
        <w:ind w:left="6024" w:right="6024" w:hanging="360"/>
      </w:pPr>
    </w:lvl>
    <w:lvl w:ilvl="8" w:tplc="0409001B" w:tentative="1">
      <w:start w:val="1"/>
      <w:numFmt w:val="lowerRoman"/>
      <w:lvlText w:val="%9."/>
      <w:lvlJc w:val="right"/>
      <w:pPr>
        <w:tabs>
          <w:tab w:val="num" w:pos="6744"/>
        </w:tabs>
        <w:ind w:left="6744" w:right="6744" w:hanging="180"/>
      </w:pPr>
    </w:lvl>
  </w:abstractNum>
  <w:abstractNum w:abstractNumId="3" w15:restartNumberingAfterBreak="0">
    <w:nsid w:val="3DE2358F"/>
    <w:multiLevelType w:val="hybridMultilevel"/>
    <w:tmpl w:val="6B1EFFB4"/>
    <w:lvl w:ilvl="0" w:tplc="3A623592">
      <w:start w:val="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num w:numId="1" w16cid:durableId="1273631768">
    <w:abstractNumId w:val="2"/>
  </w:num>
  <w:num w:numId="2" w16cid:durableId="497500384">
    <w:abstractNumId w:val="3"/>
  </w:num>
  <w:num w:numId="3" w16cid:durableId="179006662">
    <w:abstractNumId w:val="0"/>
  </w:num>
  <w:num w:numId="4" w16cid:durableId="61637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D6B"/>
    <w:rsid w:val="000263D6"/>
    <w:rsid w:val="00074151"/>
    <w:rsid w:val="00080CFE"/>
    <w:rsid w:val="000E276F"/>
    <w:rsid w:val="000F3F08"/>
    <w:rsid w:val="0010132E"/>
    <w:rsid w:val="00125B80"/>
    <w:rsid w:val="00154000"/>
    <w:rsid w:val="001578FD"/>
    <w:rsid w:val="001B13F2"/>
    <w:rsid w:val="001B3B6B"/>
    <w:rsid w:val="001D2B81"/>
    <w:rsid w:val="001F7128"/>
    <w:rsid w:val="0020642B"/>
    <w:rsid w:val="0022731E"/>
    <w:rsid w:val="0023161C"/>
    <w:rsid w:val="00240B44"/>
    <w:rsid w:val="002A193A"/>
    <w:rsid w:val="002D187C"/>
    <w:rsid w:val="002E34D6"/>
    <w:rsid w:val="002F69E4"/>
    <w:rsid w:val="00301625"/>
    <w:rsid w:val="00301BEF"/>
    <w:rsid w:val="003650A8"/>
    <w:rsid w:val="00375E87"/>
    <w:rsid w:val="00393E68"/>
    <w:rsid w:val="003A5D91"/>
    <w:rsid w:val="003C7008"/>
    <w:rsid w:val="003D30C5"/>
    <w:rsid w:val="003E1FF6"/>
    <w:rsid w:val="00416C4E"/>
    <w:rsid w:val="00417F59"/>
    <w:rsid w:val="004C088A"/>
    <w:rsid w:val="004C7EF7"/>
    <w:rsid w:val="004E3A06"/>
    <w:rsid w:val="00514176"/>
    <w:rsid w:val="005229AD"/>
    <w:rsid w:val="00527D0D"/>
    <w:rsid w:val="00544414"/>
    <w:rsid w:val="00547097"/>
    <w:rsid w:val="00561378"/>
    <w:rsid w:val="005722F0"/>
    <w:rsid w:val="00591CE0"/>
    <w:rsid w:val="00596650"/>
    <w:rsid w:val="005B10D9"/>
    <w:rsid w:val="005C77C0"/>
    <w:rsid w:val="00602932"/>
    <w:rsid w:val="00604D06"/>
    <w:rsid w:val="0061300E"/>
    <w:rsid w:val="0061484F"/>
    <w:rsid w:val="00657CD4"/>
    <w:rsid w:val="00672739"/>
    <w:rsid w:val="006B7F62"/>
    <w:rsid w:val="006C51CB"/>
    <w:rsid w:val="00702C61"/>
    <w:rsid w:val="007056DC"/>
    <w:rsid w:val="007072C8"/>
    <w:rsid w:val="00760A37"/>
    <w:rsid w:val="0076159B"/>
    <w:rsid w:val="007815BC"/>
    <w:rsid w:val="0079288B"/>
    <w:rsid w:val="007B35FC"/>
    <w:rsid w:val="007C73E2"/>
    <w:rsid w:val="00835E12"/>
    <w:rsid w:val="00883B47"/>
    <w:rsid w:val="008B7824"/>
    <w:rsid w:val="008E1A7C"/>
    <w:rsid w:val="009230B1"/>
    <w:rsid w:val="009431D1"/>
    <w:rsid w:val="00947271"/>
    <w:rsid w:val="009539BE"/>
    <w:rsid w:val="0098293A"/>
    <w:rsid w:val="00991136"/>
    <w:rsid w:val="00994BFE"/>
    <w:rsid w:val="00996B3F"/>
    <w:rsid w:val="009B1169"/>
    <w:rsid w:val="009B7647"/>
    <w:rsid w:val="009D32DD"/>
    <w:rsid w:val="00A15BB0"/>
    <w:rsid w:val="00A53B49"/>
    <w:rsid w:val="00A75F9A"/>
    <w:rsid w:val="00AA1B4A"/>
    <w:rsid w:val="00AA6E93"/>
    <w:rsid w:val="00AA711D"/>
    <w:rsid w:val="00AD6CEE"/>
    <w:rsid w:val="00AE1815"/>
    <w:rsid w:val="00AE6443"/>
    <w:rsid w:val="00AE663A"/>
    <w:rsid w:val="00AE759B"/>
    <w:rsid w:val="00B214D0"/>
    <w:rsid w:val="00B36EAF"/>
    <w:rsid w:val="00BA290E"/>
    <w:rsid w:val="00BF0955"/>
    <w:rsid w:val="00BF1676"/>
    <w:rsid w:val="00C052B4"/>
    <w:rsid w:val="00C06714"/>
    <w:rsid w:val="00C52441"/>
    <w:rsid w:val="00CA441E"/>
    <w:rsid w:val="00CD0845"/>
    <w:rsid w:val="00D4300B"/>
    <w:rsid w:val="00D4442A"/>
    <w:rsid w:val="00D47882"/>
    <w:rsid w:val="00D67E51"/>
    <w:rsid w:val="00D83BFF"/>
    <w:rsid w:val="00D842B7"/>
    <w:rsid w:val="00D9631F"/>
    <w:rsid w:val="00E3754A"/>
    <w:rsid w:val="00EB7C71"/>
    <w:rsid w:val="00ED36B8"/>
    <w:rsid w:val="00F0126C"/>
    <w:rsid w:val="00F036F5"/>
    <w:rsid w:val="00F11BE1"/>
    <w:rsid w:val="00F221B9"/>
    <w:rsid w:val="00F636D7"/>
    <w:rsid w:val="00FE2618"/>
    <w:rsid w:val="00FE3D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36B2310-3DD3-4A8E-B901-CC081269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P02">
    <w:name w:val="P02"/>
    <w:basedOn w:val="P00"/>
    <w:pPr>
      <w:ind w:right="1021" w:hanging="1021"/>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6B7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17868</CharactersWithSpaces>
  <SharedDoc>false</SharedDoc>
  <HLinks>
    <vt:vector size="156" baseType="variant">
      <vt:variant>
        <vt:i4>393283</vt:i4>
      </vt:variant>
      <vt:variant>
        <vt:i4>144</vt:i4>
      </vt:variant>
      <vt:variant>
        <vt:i4>0</vt:i4>
      </vt:variant>
      <vt:variant>
        <vt:i4>5</vt:i4>
      </vt:variant>
      <vt:variant>
        <vt:lpwstr>http://www.nevo.co.il/advertisements/nevo-100.doc</vt:lpwstr>
      </vt:variant>
      <vt:variant>
        <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7733254</vt:i4>
      </vt:variant>
      <vt:variant>
        <vt:i4>0</vt:i4>
      </vt:variant>
      <vt:variant>
        <vt:i4>0</vt:i4>
      </vt:variant>
      <vt:variant>
        <vt:i4>5</vt:i4>
      </vt:variant>
      <vt:variant>
        <vt:lpwstr>http://www.nevo.co.il/Law_word/law06/tak-7886.pdf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נמלים</vt:lpwstr>
  </property>
  <property fmtid="{D5CDD505-2E9C-101B-9397-08002B2CF9AE}" pid="4" name="LAWNAME">
    <vt:lpwstr>תקנות הנמלים (ניהול התעבורה הימית), תשע"ח-2017</vt:lpwstr>
  </property>
  <property fmtid="{D5CDD505-2E9C-101B-9397-08002B2CF9AE}" pid="5" name="LAWNUMBER">
    <vt:lpwstr>0710</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ספנות ונמלים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הנמלים [נוסח חדש]</vt:lpwstr>
  </property>
  <property fmtid="{D5CDD505-2E9C-101B-9397-08002B2CF9AE}" pid="62" name="MEKOR_SAIF1">
    <vt:lpwstr>60X1XגX;60X1XדX;60X1XהX;60X1XיחX</vt:lpwstr>
  </property>
  <property fmtid="{D5CDD505-2E9C-101B-9397-08002B2CF9AE}" pid="63" name="MEKOR_NAME2">
    <vt:lpwstr>פקודת הנמלים [נוסח חדש]</vt:lpwstr>
  </property>
  <property fmtid="{D5CDD505-2E9C-101B-9397-08002B2CF9AE}" pid="64" name="MEKOR_SAIF2">
    <vt:lpwstr>60X2XחX;60X4X</vt:lpwstr>
  </property>
  <property fmtid="{D5CDD505-2E9C-101B-9397-08002B2CF9AE}" pid="65" name="LINKK1">
    <vt:lpwstr>http://www.nevo.co.il/Law_word/law06/tak-7886.pdf;‎רשומות - תקנות כלליות#פורסמו ק"ת ‏תשע"ח מס' 7886 #מיום 23.11.2017 עמ' 223‏</vt:lpwstr>
  </property>
  <property fmtid="{D5CDD505-2E9C-101B-9397-08002B2CF9AE}" pid="66" name="LINKK2">
    <vt:lpwstr/>
  </property>
</Properties>
</file>