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2D41" w14:textId="77777777" w:rsidR="007028CB" w:rsidRDefault="007028CB" w:rsidP="006901AE">
      <w:pPr>
        <w:pStyle w:val="big-header"/>
        <w:ind w:left="0" w:right="1134"/>
      </w:pPr>
      <w:r>
        <w:rPr>
          <w:rtl/>
        </w:rPr>
        <w:t>תקנות הנמלים (ניתוב כלי שיט בנמלים), תשכ"ד</w:t>
      </w:r>
      <w:r w:rsidR="006901AE">
        <w:rPr>
          <w:rFonts w:hint="cs"/>
          <w:rtl/>
        </w:rPr>
        <w:t>-</w:t>
      </w:r>
      <w:r>
        <w:rPr>
          <w:rtl/>
        </w:rPr>
        <w:t>1964</w:t>
      </w:r>
    </w:p>
    <w:p w14:paraId="2B831C10" w14:textId="77777777" w:rsidR="000730BB" w:rsidRPr="000730BB" w:rsidRDefault="000730BB" w:rsidP="000730BB">
      <w:pPr>
        <w:spacing w:line="320" w:lineRule="auto"/>
        <w:jc w:val="left"/>
        <w:rPr>
          <w:rFonts w:cs="FrankRuehl"/>
          <w:szCs w:val="26"/>
          <w:rtl/>
        </w:rPr>
      </w:pPr>
    </w:p>
    <w:p w14:paraId="5FD8589E" w14:textId="77777777" w:rsidR="000730BB" w:rsidRDefault="000730BB" w:rsidP="000730BB">
      <w:pPr>
        <w:spacing w:line="320" w:lineRule="auto"/>
        <w:jc w:val="left"/>
        <w:rPr>
          <w:rtl/>
        </w:rPr>
      </w:pPr>
    </w:p>
    <w:p w14:paraId="09CC9831" w14:textId="77777777" w:rsidR="000730BB" w:rsidRPr="000730BB" w:rsidRDefault="000730BB" w:rsidP="000730BB">
      <w:pPr>
        <w:spacing w:line="320" w:lineRule="auto"/>
        <w:jc w:val="left"/>
        <w:rPr>
          <w:rFonts w:cs="Miriam"/>
          <w:szCs w:val="22"/>
          <w:rtl/>
        </w:rPr>
      </w:pPr>
      <w:r w:rsidRPr="000730BB">
        <w:rPr>
          <w:rFonts w:cs="Miriam"/>
          <w:szCs w:val="22"/>
          <w:rtl/>
        </w:rPr>
        <w:t>רשויות ומשפט מנהלי</w:t>
      </w:r>
      <w:r w:rsidRPr="000730BB">
        <w:rPr>
          <w:rFonts w:cs="FrankRuehl"/>
          <w:szCs w:val="26"/>
          <w:rtl/>
        </w:rPr>
        <w:t xml:space="preserve"> – תשתיות – ספנות ונמלים – כלי שיט</w:t>
      </w:r>
    </w:p>
    <w:p w14:paraId="08F74DC5" w14:textId="77777777" w:rsidR="007028CB" w:rsidRDefault="007028C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028CB" w14:paraId="18DBF8A4" w14:textId="77777777">
        <w:tblPrEx>
          <w:tblCellMar>
            <w:top w:w="0" w:type="dxa"/>
            <w:bottom w:w="0" w:type="dxa"/>
          </w:tblCellMar>
        </w:tblPrEx>
        <w:tc>
          <w:tcPr>
            <w:tcW w:w="850" w:type="dxa"/>
          </w:tcPr>
          <w:p w14:paraId="126F3A5D" w14:textId="77777777" w:rsidR="007028CB" w:rsidRDefault="007028C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901AE">
              <w:rPr>
                <w:noProof/>
                <w:sz w:val="24"/>
                <w:rtl/>
              </w:rPr>
              <w:t>2</w:t>
            </w:r>
            <w:r>
              <w:rPr>
                <w:sz w:val="24"/>
                <w:rtl/>
              </w:rPr>
              <w:fldChar w:fldCharType="end"/>
            </w:r>
          </w:p>
        </w:tc>
        <w:tc>
          <w:tcPr>
            <w:tcW w:w="567" w:type="dxa"/>
          </w:tcPr>
          <w:p w14:paraId="501EB350" w14:textId="77777777" w:rsidR="007028CB" w:rsidRDefault="007028CB">
            <w:pPr>
              <w:spacing w:line="240" w:lineRule="auto"/>
              <w:rPr>
                <w:sz w:val="24"/>
              </w:rPr>
            </w:pPr>
            <w:hyperlink w:anchor="Seif0" w:tooltip="הגדרות" w:history="1">
              <w:r>
                <w:rPr>
                  <w:rStyle w:val="Hyperlink"/>
                </w:rPr>
                <w:t>Go</w:t>
              </w:r>
            </w:hyperlink>
          </w:p>
        </w:tc>
        <w:tc>
          <w:tcPr>
            <w:tcW w:w="5669" w:type="dxa"/>
          </w:tcPr>
          <w:p w14:paraId="44D1E060" w14:textId="77777777" w:rsidR="007028CB" w:rsidRDefault="007028CB">
            <w:pPr>
              <w:spacing w:line="240" w:lineRule="auto"/>
              <w:rPr>
                <w:sz w:val="24"/>
                <w:rtl/>
              </w:rPr>
            </w:pPr>
            <w:r>
              <w:rPr>
                <w:sz w:val="24"/>
                <w:rtl/>
              </w:rPr>
              <w:t>הגדרות</w:t>
            </w:r>
          </w:p>
        </w:tc>
        <w:tc>
          <w:tcPr>
            <w:tcW w:w="1247" w:type="dxa"/>
          </w:tcPr>
          <w:p w14:paraId="42999452" w14:textId="77777777" w:rsidR="007028CB" w:rsidRDefault="007028CB">
            <w:pPr>
              <w:spacing w:line="240" w:lineRule="auto"/>
              <w:rPr>
                <w:sz w:val="24"/>
              </w:rPr>
            </w:pPr>
            <w:r>
              <w:rPr>
                <w:sz w:val="24"/>
                <w:rtl/>
              </w:rPr>
              <w:t xml:space="preserve">סעיף 1 </w:t>
            </w:r>
          </w:p>
        </w:tc>
      </w:tr>
      <w:tr w:rsidR="007028CB" w14:paraId="6229D4B0" w14:textId="77777777">
        <w:tblPrEx>
          <w:tblCellMar>
            <w:top w:w="0" w:type="dxa"/>
            <w:bottom w:w="0" w:type="dxa"/>
          </w:tblCellMar>
        </w:tblPrEx>
        <w:tc>
          <w:tcPr>
            <w:tcW w:w="850" w:type="dxa"/>
          </w:tcPr>
          <w:p w14:paraId="49DE5FCE" w14:textId="77777777" w:rsidR="007028CB" w:rsidRDefault="007028C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901AE">
              <w:rPr>
                <w:noProof/>
                <w:sz w:val="24"/>
                <w:rtl/>
              </w:rPr>
              <w:t>2</w:t>
            </w:r>
            <w:r>
              <w:rPr>
                <w:sz w:val="24"/>
                <w:rtl/>
              </w:rPr>
              <w:fldChar w:fldCharType="end"/>
            </w:r>
          </w:p>
        </w:tc>
        <w:tc>
          <w:tcPr>
            <w:tcW w:w="567" w:type="dxa"/>
          </w:tcPr>
          <w:p w14:paraId="730E2C76" w14:textId="77777777" w:rsidR="007028CB" w:rsidRDefault="007028CB">
            <w:pPr>
              <w:spacing w:line="240" w:lineRule="auto"/>
              <w:rPr>
                <w:sz w:val="24"/>
              </w:rPr>
            </w:pPr>
            <w:hyperlink w:anchor="Seif1" w:tooltip="ניתוב בנמלי חיפה, אילת  או אשדוד" w:history="1">
              <w:r>
                <w:rPr>
                  <w:rStyle w:val="Hyperlink"/>
                </w:rPr>
                <w:t>Go</w:t>
              </w:r>
            </w:hyperlink>
          </w:p>
        </w:tc>
        <w:tc>
          <w:tcPr>
            <w:tcW w:w="5669" w:type="dxa"/>
          </w:tcPr>
          <w:p w14:paraId="01CCA7C7" w14:textId="77777777" w:rsidR="007028CB" w:rsidRDefault="007028CB">
            <w:pPr>
              <w:spacing w:line="240" w:lineRule="auto"/>
              <w:rPr>
                <w:sz w:val="24"/>
                <w:rtl/>
              </w:rPr>
            </w:pPr>
            <w:r>
              <w:rPr>
                <w:sz w:val="24"/>
                <w:rtl/>
              </w:rPr>
              <w:t>ניתוב בנמלי חיפה, אילת  או אשדוד</w:t>
            </w:r>
          </w:p>
        </w:tc>
        <w:tc>
          <w:tcPr>
            <w:tcW w:w="1247" w:type="dxa"/>
          </w:tcPr>
          <w:p w14:paraId="234D28FA" w14:textId="77777777" w:rsidR="007028CB" w:rsidRDefault="007028CB">
            <w:pPr>
              <w:spacing w:line="240" w:lineRule="auto"/>
              <w:rPr>
                <w:sz w:val="24"/>
              </w:rPr>
            </w:pPr>
            <w:r>
              <w:rPr>
                <w:sz w:val="24"/>
                <w:rtl/>
              </w:rPr>
              <w:t xml:space="preserve">סעיף 2 </w:t>
            </w:r>
          </w:p>
        </w:tc>
      </w:tr>
      <w:tr w:rsidR="007028CB" w14:paraId="09135B78" w14:textId="77777777">
        <w:tblPrEx>
          <w:tblCellMar>
            <w:top w:w="0" w:type="dxa"/>
            <w:bottom w:w="0" w:type="dxa"/>
          </w:tblCellMar>
        </w:tblPrEx>
        <w:tc>
          <w:tcPr>
            <w:tcW w:w="850" w:type="dxa"/>
          </w:tcPr>
          <w:p w14:paraId="79D15AEC" w14:textId="77777777" w:rsidR="007028CB" w:rsidRDefault="007028C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901AE">
              <w:rPr>
                <w:noProof/>
                <w:sz w:val="24"/>
                <w:rtl/>
              </w:rPr>
              <w:t>2</w:t>
            </w:r>
            <w:r>
              <w:rPr>
                <w:sz w:val="24"/>
                <w:rtl/>
              </w:rPr>
              <w:fldChar w:fldCharType="end"/>
            </w:r>
          </w:p>
        </w:tc>
        <w:tc>
          <w:tcPr>
            <w:tcW w:w="567" w:type="dxa"/>
          </w:tcPr>
          <w:p w14:paraId="6F99FAA8" w14:textId="77777777" w:rsidR="007028CB" w:rsidRDefault="007028CB">
            <w:pPr>
              <w:spacing w:line="240" w:lineRule="auto"/>
              <w:rPr>
                <w:sz w:val="24"/>
              </w:rPr>
            </w:pPr>
            <w:hyperlink w:anchor="Seif2" w:tooltip="השם" w:history="1">
              <w:r>
                <w:rPr>
                  <w:rStyle w:val="Hyperlink"/>
                </w:rPr>
                <w:t>Go</w:t>
              </w:r>
            </w:hyperlink>
          </w:p>
        </w:tc>
        <w:tc>
          <w:tcPr>
            <w:tcW w:w="5669" w:type="dxa"/>
          </w:tcPr>
          <w:p w14:paraId="0131E0AB" w14:textId="77777777" w:rsidR="007028CB" w:rsidRDefault="007028CB">
            <w:pPr>
              <w:spacing w:line="240" w:lineRule="auto"/>
              <w:rPr>
                <w:sz w:val="24"/>
                <w:rtl/>
              </w:rPr>
            </w:pPr>
            <w:r>
              <w:rPr>
                <w:sz w:val="24"/>
                <w:rtl/>
              </w:rPr>
              <w:t>השם</w:t>
            </w:r>
          </w:p>
        </w:tc>
        <w:tc>
          <w:tcPr>
            <w:tcW w:w="1247" w:type="dxa"/>
          </w:tcPr>
          <w:p w14:paraId="7184A74E" w14:textId="77777777" w:rsidR="007028CB" w:rsidRDefault="007028CB">
            <w:pPr>
              <w:spacing w:line="240" w:lineRule="auto"/>
              <w:rPr>
                <w:sz w:val="24"/>
              </w:rPr>
            </w:pPr>
            <w:r>
              <w:rPr>
                <w:sz w:val="24"/>
                <w:rtl/>
              </w:rPr>
              <w:t xml:space="preserve">סעיף 3 </w:t>
            </w:r>
          </w:p>
        </w:tc>
      </w:tr>
    </w:tbl>
    <w:p w14:paraId="46A8BA79" w14:textId="77777777" w:rsidR="007028CB" w:rsidRDefault="007028CB">
      <w:pPr>
        <w:pStyle w:val="big-header"/>
        <w:ind w:left="0" w:right="1134"/>
        <w:rPr>
          <w:rtl/>
        </w:rPr>
      </w:pPr>
    </w:p>
    <w:p w14:paraId="5206906B" w14:textId="77777777" w:rsidR="007028CB" w:rsidRDefault="007028CB" w:rsidP="000730BB">
      <w:pPr>
        <w:pStyle w:val="big-header"/>
        <w:ind w:left="0" w:right="1134"/>
        <w:rPr>
          <w:rStyle w:val="default"/>
          <w:rFonts w:cs="FrankRuehl" w:hint="cs"/>
          <w:rtl/>
        </w:rPr>
      </w:pPr>
      <w:r>
        <w:rPr>
          <w:rtl/>
        </w:rPr>
        <w:br w:type="page"/>
      </w:r>
      <w:r>
        <w:rPr>
          <w:rtl/>
        </w:rPr>
        <w:lastRenderedPageBreak/>
        <w:t>ת</w:t>
      </w:r>
      <w:r>
        <w:rPr>
          <w:rFonts w:hint="cs"/>
          <w:rtl/>
        </w:rPr>
        <w:t>קנות הנמלים (ניתוב כלי שיט בנמלים), תשכ"ד</w:t>
      </w:r>
      <w:r w:rsidR="006901AE">
        <w:rPr>
          <w:rFonts w:hint="cs"/>
          <w:rtl/>
        </w:rPr>
        <w:t>-</w:t>
      </w:r>
      <w:r>
        <w:rPr>
          <w:rFonts w:hint="cs"/>
          <w:rtl/>
        </w:rPr>
        <w:t>1964</w:t>
      </w:r>
      <w:r w:rsidR="006901AE">
        <w:rPr>
          <w:rStyle w:val="a6"/>
          <w:rtl/>
        </w:rPr>
        <w:footnoteReference w:customMarkFollows="1" w:id="1"/>
        <w:t>*</w:t>
      </w:r>
    </w:p>
    <w:p w14:paraId="60DF3841" w14:textId="77777777" w:rsidR="007028CB" w:rsidRDefault="007028CB" w:rsidP="006901A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20(ב) לחוק רשות הנמלים, תשכ"א</w:t>
      </w:r>
      <w:r w:rsidR="006901AE">
        <w:rPr>
          <w:rStyle w:val="default"/>
          <w:rFonts w:cs="FrankRuehl" w:hint="cs"/>
          <w:rtl/>
        </w:rPr>
        <w:t>-</w:t>
      </w:r>
      <w:r>
        <w:rPr>
          <w:rStyle w:val="default"/>
          <w:rFonts w:cs="FrankRuehl" w:hint="cs"/>
          <w:rtl/>
        </w:rPr>
        <w:t>1961, סעיף 17 לפקודת הנמלים וסעיפים 14(א) ו-2(ד) לפקודת סדרי השלטון והמשפט, תש"ח</w:t>
      </w:r>
      <w:r w:rsidR="006901AE">
        <w:rPr>
          <w:rStyle w:val="default"/>
          <w:rFonts w:cs="FrankRuehl" w:hint="cs"/>
          <w:rtl/>
        </w:rPr>
        <w:t>-</w:t>
      </w:r>
      <w:r>
        <w:rPr>
          <w:rStyle w:val="default"/>
          <w:rFonts w:cs="FrankRuehl" w:hint="cs"/>
          <w:rtl/>
        </w:rPr>
        <w:t>1948, אני מתקין תקנות אלה:</w:t>
      </w:r>
    </w:p>
    <w:p w14:paraId="6E7DF837" w14:textId="77777777" w:rsidR="007028CB" w:rsidRDefault="007028CB">
      <w:pPr>
        <w:pStyle w:val="P00"/>
        <w:spacing w:before="72"/>
        <w:ind w:left="0" w:right="1134"/>
        <w:rPr>
          <w:rStyle w:val="default"/>
          <w:rFonts w:cs="FrankRuehl"/>
          <w:rtl/>
        </w:rPr>
      </w:pPr>
      <w:bookmarkStart w:id="0" w:name="Seif0"/>
      <w:bookmarkEnd w:id="0"/>
      <w:r>
        <w:rPr>
          <w:lang w:val="he-IL"/>
        </w:rPr>
        <w:pict w14:anchorId="6F7E46B0">
          <v:rect id="_x0000_s1026" style="position:absolute;left:0;text-align:left;margin-left:464.5pt;margin-top:8.05pt;width:75.05pt;height:10pt;z-index:251656704" o:allowincell="f" filled="f" stroked="f" strokecolor="lime" strokeweight=".25pt">
            <v:textbox style="mso-next-textbox:#_x0000_s1026" inset="0,0,0,0">
              <w:txbxContent>
                <w:p w14:paraId="6B359742" w14:textId="77777777" w:rsidR="007028CB" w:rsidRDefault="007028C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 אלה -</w:t>
      </w:r>
    </w:p>
    <w:p w14:paraId="71A857AE" w14:textId="77777777" w:rsidR="007028CB" w:rsidRDefault="007028C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שי</w:t>
      </w:r>
      <w:r>
        <w:rPr>
          <w:rStyle w:val="default"/>
          <w:rFonts w:cs="FrankRuehl"/>
          <w:rtl/>
        </w:rPr>
        <w:t>ט</w:t>
      </w:r>
      <w:r>
        <w:rPr>
          <w:rStyle w:val="default"/>
          <w:rFonts w:cs="FrankRuehl" w:hint="cs"/>
          <w:rtl/>
        </w:rPr>
        <w:t>" - כל כלי שיט למעט ספינות דיג מהודפות בכוח בנפח נטו עד 50 טונות רשומות, כלי שיט של רשות הנמלים וכלי שיט אחר המהודף בכוח בנפח נטו עד 100 טונות רשומות שחלות עליו הוראות תקנות הנמלים (מתן רשיונות לכלי שיט וסימונם);</w:t>
      </w:r>
    </w:p>
    <w:p w14:paraId="6238983C" w14:textId="77777777" w:rsidR="007028CB" w:rsidRDefault="007028C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נתב" - מי שניתן לו רשיון ניתוב על פי פקו</w:t>
      </w:r>
      <w:r>
        <w:rPr>
          <w:rStyle w:val="default"/>
          <w:rFonts w:cs="FrankRuehl"/>
          <w:rtl/>
        </w:rPr>
        <w:t>ד</w:t>
      </w:r>
      <w:r>
        <w:rPr>
          <w:rStyle w:val="default"/>
          <w:rFonts w:cs="FrankRuehl" w:hint="cs"/>
          <w:rtl/>
        </w:rPr>
        <w:t>ת הנמלים לניתוב כלי שיט בנמלי חיפה, אילת או אשדוד והוא פועל בשירות רשות הנמלים או בהסכמתה.</w:t>
      </w:r>
    </w:p>
    <w:p w14:paraId="30351089" w14:textId="77777777" w:rsidR="007028CB" w:rsidRDefault="007028CB">
      <w:pPr>
        <w:pStyle w:val="P00"/>
        <w:spacing w:before="72"/>
        <w:ind w:left="0" w:right="1134"/>
        <w:rPr>
          <w:rStyle w:val="default"/>
          <w:rFonts w:cs="FrankRuehl"/>
          <w:rtl/>
        </w:rPr>
      </w:pPr>
      <w:bookmarkStart w:id="1" w:name="Seif1"/>
      <w:bookmarkEnd w:id="1"/>
      <w:r>
        <w:rPr>
          <w:lang w:val="he-IL"/>
        </w:rPr>
        <w:pict w14:anchorId="5A6AB483">
          <v:rect id="_x0000_s1027" style="position:absolute;left:0;text-align:left;margin-left:470.25pt;margin-top:8.05pt;width:69.3pt;height:22.25pt;z-index:251657728" o:allowincell="f" filled="f" stroked="f" strokecolor="lime" strokeweight=".25pt">
            <v:textbox style="mso-next-textbox:#_x0000_s1027" inset="0,0,0,0">
              <w:txbxContent>
                <w:p w14:paraId="3E919C0B" w14:textId="77777777" w:rsidR="007028CB" w:rsidRDefault="007028CB" w:rsidP="006901AE">
                  <w:pPr>
                    <w:spacing w:line="160" w:lineRule="exact"/>
                    <w:jc w:val="left"/>
                    <w:rPr>
                      <w:rFonts w:cs="Miriam"/>
                      <w:noProof/>
                      <w:szCs w:val="18"/>
                      <w:rtl/>
                    </w:rPr>
                  </w:pPr>
                  <w:r>
                    <w:rPr>
                      <w:rFonts w:cs="Miriam"/>
                      <w:szCs w:val="18"/>
                      <w:rtl/>
                    </w:rPr>
                    <w:t>נ</w:t>
                  </w:r>
                  <w:r>
                    <w:rPr>
                      <w:rFonts w:cs="Miriam" w:hint="cs"/>
                      <w:szCs w:val="18"/>
                      <w:rtl/>
                    </w:rPr>
                    <w:t xml:space="preserve">יתוב בנמלי חיפה, אילת </w:t>
                  </w:r>
                  <w:r>
                    <w:rPr>
                      <w:rFonts w:cs="Miriam"/>
                      <w:szCs w:val="18"/>
                      <w:rtl/>
                    </w:rPr>
                    <w:t>א</w:t>
                  </w:r>
                  <w:r>
                    <w:rPr>
                      <w:rFonts w:cs="Miriam" w:hint="cs"/>
                      <w:szCs w:val="18"/>
                      <w:rtl/>
                    </w:rPr>
                    <w:t>ו אשדוד</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 xml:space="preserve">א ייכנס קברניט כלי שיט באותו כלי השיט, לנמלי חיפה, אילת או אשדוד, ולא יצא מהם, לא יקשור כל כבלי עגינה, לא ינתקם ולא יעשה כל </w:t>
      </w:r>
      <w:r>
        <w:rPr>
          <w:rStyle w:val="default"/>
          <w:rFonts w:cs="FrankRuehl"/>
          <w:rtl/>
        </w:rPr>
        <w:t>ת</w:t>
      </w:r>
      <w:r>
        <w:rPr>
          <w:rStyle w:val="default"/>
          <w:rFonts w:cs="FrankRuehl" w:hint="cs"/>
          <w:rtl/>
        </w:rPr>
        <w:t>רגיל אחר בכלי השיט אלא אם כן מצוי בו נתב בו נועץ הקברניט.</w:t>
      </w:r>
    </w:p>
    <w:p w14:paraId="7EC83055" w14:textId="77777777" w:rsidR="007028CB" w:rsidRDefault="007028CB">
      <w:pPr>
        <w:pStyle w:val="P00"/>
        <w:spacing w:before="72"/>
        <w:ind w:left="0" w:right="1134"/>
        <w:rPr>
          <w:rStyle w:val="default"/>
          <w:rFonts w:cs="FrankRuehl"/>
          <w:rtl/>
        </w:rPr>
      </w:pPr>
      <w:bookmarkStart w:id="2" w:name="Seif2"/>
      <w:bookmarkEnd w:id="2"/>
      <w:r>
        <w:rPr>
          <w:lang w:val="he-IL"/>
        </w:rPr>
        <w:pict w14:anchorId="4A9BF90E">
          <v:rect id="_x0000_s1028" style="position:absolute;left:0;text-align:left;margin-left:464.5pt;margin-top:8.05pt;width:75.05pt;height:10pt;z-index:251658752" o:allowincell="f" filled="f" stroked="f" strokecolor="lime" strokeweight=".25pt">
            <v:textbox style="mso-next-textbox:#_x0000_s1028" inset="0,0,0,0">
              <w:txbxContent>
                <w:p w14:paraId="1C9F2457" w14:textId="77777777" w:rsidR="007028CB" w:rsidRDefault="007028C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תקנות אלה ייקרא "תקנ</w:t>
      </w:r>
      <w:r>
        <w:rPr>
          <w:rStyle w:val="default"/>
          <w:rFonts w:cs="FrankRuehl"/>
          <w:rtl/>
        </w:rPr>
        <w:t>ו</w:t>
      </w:r>
      <w:r>
        <w:rPr>
          <w:rStyle w:val="default"/>
          <w:rFonts w:cs="FrankRuehl" w:hint="cs"/>
          <w:rtl/>
        </w:rPr>
        <w:t>ת הנמלים (ניתוב כלי שיט בנמלים), תשכ"ד</w:t>
      </w:r>
      <w:r w:rsidR="006901AE">
        <w:rPr>
          <w:rStyle w:val="default"/>
          <w:rFonts w:cs="FrankRuehl" w:hint="cs"/>
          <w:rtl/>
        </w:rPr>
        <w:t>-</w:t>
      </w:r>
      <w:r>
        <w:rPr>
          <w:rStyle w:val="default"/>
          <w:rFonts w:cs="FrankRuehl" w:hint="cs"/>
          <w:rtl/>
        </w:rPr>
        <w:t>1964".</w:t>
      </w:r>
    </w:p>
    <w:p w14:paraId="60F3218A" w14:textId="77777777" w:rsidR="007028CB" w:rsidRDefault="007028CB">
      <w:pPr>
        <w:pStyle w:val="P00"/>
        <w:spacing w:before="72"/>
        <w:ind w:left="0" w:right="1134"/>
        <w:rPr>
          <w:rStyle w:val="default"/>
          <w:rFonts w:cs="FrankRuehl" w:hint="cs"/>
          <w:rtl/>
        </w:rPr>
      </w:pPr>
    </w:p>
    <w:p w14:paraId="6A5AA44A" w14:textId="77777777" w:rsidR="006901AE" w:rsidRDefault="006901AE">
      <w:pPr>
        <w:pStyle w:val="P00"/>
        <w:spacing w:before="72"/>
        <w:ind w:left="0" w:right="1134"/>
        <w:rPr>
          <w:rStyle w:val="default"/>
          <w:rFonts w:cs="FrankRuehl" w:hint="cs"/>
          <w:rtl/>
        </w:rPr>
      </w:pPr>
    </w:p>
    <w:p w14:paraId="325DA012" w14:textId="77777777" w:rsidR="007028CB" w:rsidRDefault="007028CB">
      <w:pPr>
        <w:pStyle w:val="sig-0"/>
        <w:ind w:left="0" w:right="1134"/>
        <w:rPr>
          <w:rtl/>
        </w:rPr>
      </w:pPr>
      <w:r>
        <w:rPr>
          <w:rtl/>
        </w:rPr>
        <w:t>ה</w:t>
      </w:r>
      <w:r>
        <w:rPr>
          <w:rFonts w:hint="cs"/>
          <w:rtl/>
        </w:rPr>
        <w:t>' בתמוז תשכ"ד (15 ביוני 1964)</w:t>
      </w:r>
      <w:r>
        <w:rPr>
          <w:rtl/>
        </w:rPr>
        <w:tab/>
      </w:r>
      <w:r w:rsidR="006901AE">
        <w:rPr>
          <w:rFonts w:hint="cs"/>
          <w:rtl/>
        </w:rPr>
        <w:t>ישראל בר-</w:t>
      </w:r>
      <w:r>
        <w:rPr>
          <w:rFonts w:hint="cs"/>
          <w:rtl/>
        </w:rPr>
        <w:t>יהודה</w:t>
      </w:r>
    </w:p>
    <w:p w14:paraId="4CD2AFAD" w14:textId="77777777" w:rsidR="007028CB" w:rsidRDefault="007028CB">
      <w:pPr>
        <w:pStyle w:val="sig-1"/>
        <w:widowControl/>
        <w:ind w:left="0" w:right="1134"/>
        <w:rPr>
          <w:rFonts w:hint="cs"/>
          <w:rtl/>
        </w:rPr>
      </w:pPr>
      <w:r>
        <w:rPr>
          <w:rtl/>
        </w:rPr>
        <w:tab/>
      </w:r>
      <w:r>
        <w:rPr>
          <w:rtl/>
        </w:rPr>
        <w:tab/>
      </w:r>
      <w:r>
        <w:rPr>
          <w:rtl/>
        </w:rPr>
        <w:tab/>
      </w:r>
      <w:r>
        <w:rPr>
          <w:rFonts w:hint="cs"/>
          <w:rtl/>
        </w:rPr>
        <w:t>שר התחבורה</w:t>
      </w:r>
    </w:p>
    <w:p w14:paraId="49AA5138" w14:textId="77777777" w:rsidR="006901AE" w:rsidRPr="006901AE" w:rsidRDefault="006901AE" w:rsidP="006901AE">
      <w:pPr>
        <w:pStyle w:val="P00"/>
        <w:spacing w:before="72"/>
        <w:ind w:left="0" w:right="1134"/>
        <w:rPr>
          <w:rStyle w:val="default"/>
          <w:rFonts w:cs="FrankRuehl" w:hint="cs"/>
          <w:rtl/>
        </w:rPr>
      </w:pPr>
    </w:p>
    <w:p w14:paraId="25FAB53A" w14:textId="77777777" w:rsidR="006901AE" w:rsidRPr="006901AE" w:rsidRDefault="006901AE" w:rsidP="006901AE">
      <w:pPr>
        <w:pStyle w:val="P00"/>
        <w:spacing w:before="72"/>
        <w:ind w:left="0" w:right="1134"/>
        <w:rPr>
          <w:rStyle w:val="default"/>
          <w:rFonts w:cs="FrankRuehl"/>
          <w:rtl/>
        </w:rPr>
      </w:pPr>
    </w:p>
    <w:p w14:paraId="1E072A6B" w14:textId="77777777" w:rsidR="007028CB" w:rsidRPr="006901AE" w:rsidRDefault="007028CB" w:rsidP="006901AE">
      <w:pPr>
        <w:pStyle w:val="P00"/>
        <w:spacing w:before="72"/>
        <w:ind w:left="0" w:right="1134"/>
        <w:rPr>
          <w:rStyle w:val="default"/>
          <w:rFonts w:cs="FrankRuehl"/>
          <w:rtl/>
        </w:rPr>
      </w:pPr>
      <w:bookmarkStart w:id="3" w:name="LawPartEnd"/>
    </w:p>
    <w:bookmarkEnd w:id="3"/>
    <w:p w14:paraId="13F31521" w14:textId="77777777" w:rsidR="007028CB" w:rsidRPr="006901AE" w:rsidRDefault="007028CB" w:rsidP="006901AE">
      <w:pPr>
        <w:pStyle w:val="P00"/>
        <w:spacing w:before="72"/>
        <w:ind w:left="0" w:right="1134"/>
        <w:rPr>
          <w:rStyle w:val="default"/>
          <w:rFonts w:cs="FrankRuehl"/>
          <w:rtl/>
        </w:rPr>
      </w:pPr>
    </w:p>
    <w:sectPr w:rsidR="007028CB" w:rsidRPr="006901A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F7D7" w14:textId="77777777" w:rsidR="00C42E3B" w:rsidRDefault="00C42E3B">
      <w:r>
        <w:separator/>
      </w:r>
    </w:p>
  </w:endnote>
  <w:endnote w:type="continuationSeparator" w:id="0">
    <w:p w14:paraId="2E9D7735" w14:textId="77777777" w:rsidR="00C42E3B" w:rsidRDefault="00C4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34BD" w14:textId="77777777" w:rsidR="007028CB" w:rsidRDefault="007028C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D61479" w14:textId="77777777" w:rsidR="007028CB" w:rsidRDefault="007028C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DC2950" w14:textId="77777777" w:rsidR="007028CB" w:rsidRDefault="007028C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01AE">
      <w:rPr>
        <w:rFonts w:cs="TopType Jerushalmi"/>
        <w:noProof/>
        <w:color w:val="000000"/>
        <w:sz w:val="14"/>
        <w:szCs w:val="14"/>
      </w:rPr>
      <w:t>C:\Yael\hakika\Revadim\314_067.doc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C28FF" w14:textId="77777777" w:rsidR="007028CB" w:rsidRDefault="007028C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30BB">
      <w:rPr>
        <w:rFonts w:hAnsi="FrankRuehl" w:cs="FrankRuehl"/>
        <w:noProof/>
        <w:sz w:val="24"/>
        <w:szCs w:val="24"/>
        <w:rtl/>
      </w:rPr>
      <w:t>2</w:t>
    </w:r>
    <w:r>
      <w:rPr>
        <w:rFonts w:hAnsi="FrankRuehl" w:cs="FrankRuehl"/>
        <w:sz w:val="24"/>
        <w:szCs w:val="24"/>
        <w:rtl/>
      </w:rPr>
      <w:fldChar w:fldCharType="end"/>
    </w:r>
  </w:p>
  <w:p w14:paraId="2A0D9D7F" w14:textId="77777777" w:rsidR="007028CB" w:rsidRDefault="007028C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5FE953" w14:textId="77777777" w:rsidR="007028CB" w:rsidRDefault="007028C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01AE">
      <w:rPr>
        <w:rFonts w:cs="TopType Jerushalmi"/>
        <w:noProof/>
        <w:color w:val="000000"/>
        <w:sz w:val="14"/>
        <w:szCs w:val="14"/>
      </w:rPr>
      <w:t>C:\Yael\hakika\Revadim\314_067.doc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E6467" w14:textId="77777777" w:rsidR="00C42E3B" w:rsidRDefault="00C42E3B" w:rsidP="006901AE">
      <w:pPr>
        <w:spacing w:before="60" w:line="240" w:lineRule="auto"/>
        <w:ind w:right="1134"/>
      </w:pPr>
      <w:r>
        <w:separator/>
      </w:r>
    </w:p>
  </w:footnote>
  <w:footnote w:type="continuationSeparator" w:id="0">
    <w:p w14:paraId="4963AE18" w14:textId="77777777" w:rsidR="00C42E3B" w:rsidRDefault="00C42E3B">
      <w:r>
        <w:continuationSeparator/>
      </w:r>
    </w:p>
  </w:footnote>
  <w:footnote w:id="1">
    <w:p w14:paraId="661F3E05" w14:textId="77777777" w:rsidR="006901AE" w:rsidRDefault="006901AE" w:rsidP="006901A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AE">
        <w:rPr>
          <w:sz w:val="20"/>
          <w:rtl/>
        </w:rPr>
        <w:t xml:space="preserve">* </w:t>
      </w:r>
      <w:r>
        <w:rPr>
          <w:sz w:val="20"/>
          <w:rtl/>
        </w:rPr>
        <w:t>פ</w:t>
      </w:r>
      <w:r>
        <w:rPr>
          <w:rFonts w:hint="cs"/>
          <w:sz w:val="20"/>
          <w:rtl/>
        </w:rPr>
        <w:t xml:space="preserve">ורסמו </w:t>
      </w:r>
      <w:hyperlink r:id="rId1" w:history="1">
        <w:r w:rsidRPr="00D71D17">
          <w:rPr>
            <w:rStyle w:val="Hyperlink"/>
            <w:rFonts w:hint="cs"/>
            <w:sz w:val="20"/>
            <w:rtl/>
          </w:rPr>
          <w:t>ק"ת תשכ"ד מס' 1599</w:t>
        </w:r>
      </w:hyperlink>
      <w:r>
        <w:rPr>
          <w:rFonts w:hint="cs"/>
          <w:sz w:val="20"/>
          <w:rtl/>
        </w:rPr>
        <w:t xml:space="preserve"> מיום 2.7.1964 עמ' 1499.</w:t>
      </w:r>
    </w:p>
    <w:p w14:paraId="579B38AE" w14:textId="77777777" w:rsidR="00FE5A5B" w:rsidRPr="006901AE" w:rsidRDefault="00FE5A5B" w:rsidP="006901A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לא יחולו בנמלי חיפה, אשדוד ואילת מכוח תקנה 291 לתקנות הנמלים, תשל"א-1971.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751DF" w14:textId="77777777" w:rsidR="007028CB" w:rsidRDefault="007028C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(ניתוב כלי שיט בנמלים), תשכ"ד–1964</w:t>
    </w:r>
  </w:p>
  <w:p w14:paraId="18DC9142" w14:textId="77777777" w:rsidR="007028CB" w:rsidRDefault="007028C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BD621F" w14:textId="77777777" w:rsidR="007028CB" w:rsidRDefault="007028C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BCA7" w14:textId="77777777" w:rsidR="007028CB" w:rsidRDefault="007028CB" w:rsidP="006901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(ניתוב כלי שיט בנמלים), תשכ"ד</w:t>
    </w:r>
    <w:r w:rsidR="006901AE">
      <w:rPr>
        <w:rFonts w:hAnsi="FrankRuehl" w:cs="FrankRuehl" w:hint="cs"/>
        <w:color w:val="000000"/>
        <w:sz w:val="28"/>
        <w:szCs w:val="28"/>
        <w:rtl/>
      </w:rPr>
      <w:t>-</w:t>
    </w:r>
    <w:r>
      <w:rPr>
        <w:rFonts w:hAnsi="FrankRuehl" w:cs="FrankRuehl"/>
        <w:color w:val="000000"/>
        <w:sz w:val="28"/>
        <w:szCs w:val="28"/>
        <w:rtl/>
      </w:rPr>
      <w:t>1964</w:t>
    </w:r>
  </w:p>
  <w:p w14:paraId="0D02422A" w14:textId="77777777" w:rsidR="007028CB" w:rsidRDefault="007028C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B10386" w14:textId="77777777" w:rsidR="007028CB" w:rsidRDefault="007028C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D17"/>
    <w:rsid w:val="000730BB"/>
    <w:rsid w:val="00137B92"/>
    <w:rsid w:val="00262716"/>
    <w:rsid w:val="003A047E"/>
    <w:rsid w:val="00411FDC"/>
    <w:rsid w:val="00423F7E"/>
    <w:rsid w:val="006901AE"/>
    <w:rsid w:val="007028CB"/>
    <w:rsid w:val="00C42E3B"/>
    <w:rsid w:val="00D71D17"/>
    <w:rsid w:val="00DF38D5"/>
    <w:rsid w:val="00FE5A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149227"/>
  <w15:chartTrackingRefBased/>
  <w15:docId w15:val="{78EA59E8-D2C4-4F44-94B8-A2ADA01A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AE"/>
    <w:rPr>
      <w:sz w:val="20"/>
      <w:szCs w:val="20"/>
    </w:rPr>
  </w:style>
  <w:style w:type="character" w:styleId="a6">
    <w:name w:val="footnote reference"/>
    <w:basedOn w:val="a0"/>
    <w:semiHidden/>
    <w:rsid w:val="006901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5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1304</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7405572</vt:i4>
      </vt:variant>
      <vt:variant>
        <vt:i4>0</vt:i4>
      </vt:variant>
      <vt:variant>
        <vt:i4>0</vt:i4>
      </vt:variant>
      <vt:variant>
        <vt:i4>5</vt:i4>
      </vt:variant>
      <vt:variant>
        <vt:lpwstr>http://www.nevo.co.il/Law_word/law06/TAK-1599.pdf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(ניתוב כלי שיט בנמלים), תשכ"ד-1964</vt:lpwstr>
  </property>
  <property fmtid="{D5CDD505-2E9C-101B-9397-08002B2CF9AE}" pid="5" name="LAWNUMBER">
    <vt:lpwstr>0067</vt:lpwstr>
  </property>
  <property fmtid="{D5CDD505-2E9C-101B-9397-08002B2CF9AE}" pid="6" name="TYPE">
    <vt:lpwstr>01</vt:lpwstr>
  </property>
  <property fmtid="{D5CDD505-2E9C-101B-9397-08002B2CF9AE}" pid="7" name="MEKOR_NAME1">
    <vt:lpwstr>חוק רשות הנמלים</vt:lpwstr>
  </property>
  <property fmtid="{D5CDD505-2E9C-101B-9397-08002B2CF9AE}" pid="8" name="MEKOR_SAIF1">
    <vt:lpwstr>20XבX</vt:lpwstr>
  </property>
  <property fmtid="{D5CDD505-2E9C-101B-9397-08002B2CF9AE}" pid="9" name="MEKOR_NAME2">
    <vt:lpwstr>פקודת הנמלים</vt:lpwstr>
  </property>
  <property fmtid="{D5CDD505-2E9C-101B-9397-08002B2CF9AE}" pid="10" name="MEKOR_SAIF2">
    <vt:lpwstr>17X</vt:lpwstr>
  </property>
  <property fmtid="{D5CDD505-2E9C-101B-9397-08002B2CF9AE}" pid="11" name="MEKOR_NAME3">
    <vt:lpwstr>פקודת סדרי השלטון והמשפט‏</vt:lpwstr>
  </property>
  <property fmtid="{D5CDD505-2E9C-101B-9397-08002B2CF9AE}" pid="12" name="MEKOR_SAIF3">
    <vt:lpwstr>14XאX;2XדX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ספנות ונמלים</vt:lpwstr>
  </property>
  <property fmtid="{D5CDD505-2E9C-101B-9397-08002B2CF9AE}" pid="16" name="NOSE41">
    <vt:lpwstr>כלי שיט</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