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6AE9" w:rsidRDefault="007D6AE9" w:rsidP="00B81223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 xml:space="preserve">תקנות הסדרים במגזר החקלאי המשפחתי (קביעת ישובי קו העימות), </w:t>
      </w:r>
      <w:r w:rsidR="00B81223">
        <w:rPr>
          <w:rFonts w:cs="FrankRuehl" w:hint="cs"/>
          <w:sz w:val="32"/>
          <w:rtl/>
        </w:rPr>
        <w:br/>
      </w:r>
      <w:r>
        <w:rPr>
          <w:rFonts w:cs="FrankRuehl"/>
          <w:sz w:val="32"/>
          <w:rtl/>
        </w:rPr>
        <w:t>תשנ"ה</w:t>
      </w:r>
      <w:r w:rsidR="00B81223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1994</w:t>
      </w:r>
    </w:p>
    <w:p w:rsidR="00C12BF6" w:rsidRPr="00C12BF6" w:rsidRDefault="00C12BF6" w:rsidP="00C12BF6">
      <w:pPr>
        <w:spacing w:line="320" w:lineRule="auto"/>
        <w:jc w:val="left"/>
        <w:rPr>
          <w:rFonts w:cs="FrankRuehl"/>
          <w:szCs w:val="26"/>
          <w:rtl/>
        </w:rPr>
      </w:pPr>
    </w:p>
    <w:p w:rsidR="00C12BF6" w:rsidRPr="00C12BF6" w:rsidRDefault="00C12BF6" w:rsidP="00C12BF6">
      <w:pPr>
        <w:spacing w:line="320" w:lineRule="auto"/>
        <w:jc w:val="left"/>
        <w:rPr>
          <w:rFonts w:cs="Miriam" w:hint="cs"/>
          <w:szCs w:val="22"/>
          <w:rtl/>
        </w:rPr>
      </w:pPr>
      <w:r w:rsidRPr="00C12BF6">
        <w:rPr>
          <w:rFonts w:cs="Miriam"/>
          <w:szCs w:val="22"/>
          <w:rtl/>
        </w:rPr>
        <w:t>חקלאות טבע וסביבה</w:t>
      </w:r>
      <w:r w:rsidRPr="00C12BF6">
        <w:rPr>
          <w:rFonts w:cs="FrankRuehl"/>
          <w:szCs w:val="26"/>
          <w:rtl/>
        </w:rPr>
        <w:t xml:space="preserve"> – חקלאות – המגזר החקלאי המשפחתי </w:t>
      </w:r>
    </w:p>
    <w:p w:rsidR="007D6AE9" w:rsidRDefault="007D6AE9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7D6AE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D6AE9" w:rsidRDefault="007D6AE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8122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D6AE9" w:rsidRDefault="007D6AE9">
            <w:pPr>
              <w:spacing w:line="240" w:lineRule="auto"/>
              <w:rPr>
                <w:sz w:val="24"/>
              </w:rPr>
            </w:pPr>
            <w:hyperlink w:anchor="Seif0" w:tooltip="ישובי קו העימ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D6AE9" w:rsidRDefault="007D6AE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ישובי קו העימות</w:t>
            </w:r>
          </w:p>
        </w:tc>
        <w:tc>
          <w:tcPr>
            <w:tcW w:w="1247" w:type="dxa"/>
          </w:tcPr>
          <w:p w:rsidR="007D6AE9" w:rsidRDefault="007D6AE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</w:tbl>
    <w:p w:rsidR="007D6AE9" w:rsidRDefault="007D6AE9">
      <w:pPr>
        <w:pStyle w:val="big-header"/>
        <w:ind w:left="0" w:right="1134"/>
        <w:rPr>
          <w:rFonts w:cs="FrankRuehl"/>
          <w:sz w:val="32"/>
          <w:rtl/>
        </w:rPr>
      </w:pPr>
    </w:p>
    <w:p w:rsidR="007D6AE9" w:rsidRDefault="007D6AE9" w:rsidP="00B81223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 xml:space="preserve">נות הסדרים במגזר החקלאי המשפחתי (קביעת ישובי קו העימות), </w:t>
      </w:r>
      <w:r w:rsidR="00B81223">
        <w:rPr>
          <w:rFonts w:cs="FrankRuehl"/>
          <w:sz w:val="32"/>
          <w:rtl/>
        </w:rPr>
        <w:br/>
      </w:r>
      <w:r>
        <w:rPr>
          <w:rFonts w:cs="FrankRuehl" w:hint="cs"/>
          <w:sz w:val="32"/>
          <w:rtl/>
        </w:rPr>
        <w:t>תשנ"ה</w:t>
      </w:r>
      <w:r w:rsidR="00B81223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1994</w:t>
      </w:r>
      <w:r w:rsidR="00B8122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7D6AE9" w:rsidRDefault="007D6AE9" w:rsidP="00B812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סמכותנו לפי הגדרת "ישובי קו העימות" שבסעיף 1 לחוק הסדרים במגזר החקלאי המשפחתי, תשנ"ב</w:t>
      </w:r>
      <w:r w:rsidR="00B8122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1992 (</w:t>
      </w:r>
      <w:r>
        <w:rPr>
          <w:rStyle w:val="default"/>
          <w:rFonts w:cs="FrankRuehl" w:hint="cs"/>
          <w:rtl/>
        </w:rPr>
        <w:t xml:space="preserve">להלן </w:t>
      </w:r>
      <w:r w:rsidR="00B8122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החוק), ובאישור ועדת הכלכלה של הכנסת, אנו מתקינים תקנות אלה:</w:t>
      </w:r>
    </w:p>
    <w:p w:rsidR="007D6AE9" w:rsidRDefault="007D6AE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6pt;z-index:251657728" o:allowincell="f" filled="f" stroked="f" strokecolor="lime" strokeweight=".25pt">
            <v:textbox inset="0,0,0,0">
              <w:txbxContent>
                <w:p w:rsidR="007D6AE9" w:rsidRDefault="007D6AE9" w:rsidP="00B8122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יש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ובי קו</w:t>
                  </w:r>
                  <w:r w:rsidR="00B81223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ימות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יש</w:t>
      </w:r>
      <w:r>
        <w:rPr>
          <w:rStyle w:val="default"/>
          <w:rFonts w:cs="FrankRuehl" w:hint="cs"/>
          <w:rtl/>
        </w:rPr>
        <w:t>ובי קו העימות לענין סעיף 1 לחוק הם כל אלה:</w:t>
      </w:r>
    </w:p>
    <w:p w:rsidR="007D6AE9" w:rsidRDefault="007D6AE9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 w:rsidRPr="00B81223">
        <w:rPr>
          <w:rStyle w:val="default"/>
          <w:rFonts w:cs="FrankRuehl"/>
          <w:b/>
          <w:bCs/>
          <w:sz w:val="22"/>
          <w:szCs w:val="22"/>
          <w:rtl/>
        </w:rPr>
        <w:t>ב</w:t>
      </w:r>
      <w:r w:rsidRPr="00B81223">
        <w:rPr>
          <w:rStyle w:val="default"/>
          <w:rFonts w:cs="FrankRuehl" w:hint="cs"/>
          <w:b/>
          <w:bCs/>
          <w:sz w:val="22"/>
          <w:szCs w:val="22"/>
          <w:rtl/>
        </w:rPr>
        <w:t>רמת הגולן</w:t>
      </w:r>
      <w:r>
        <w:rPr>
          <w:rStyle w:val="default"/>
          <w:rFonts w:cs="FrankRuehl" w:hint="cs"/>
          <w:rtl/>
        </w:rPr>
        <w:t>:</w:t>
      </w:r>
    </w:p>
    <w:p w:rsidR="007D6AE9" w:rsidRDefault="007D6AE9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ני איתן, אורטל, אליעד, אל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ני הבשן, אלרום, אניעם, אפיק, גבעת יואב, גשור, הר אודם, יונתן, כפר חרוב, מבוא חמה, מיצר, מעלה גמלא, מרום גולן, נאות גולן, נוב, נווה אטיב, נטור, עין זיוון, קדמת צבי, </w:t>
      </w:r>
      <w:r>
        <w:rPr>
          <w:rStyle w:val="default"/>
          <w:rFonts w:cs="FrankRuehl"/>
          <w:rtl/>
        </w:rPr>
        <w:t>קל</w:t>
      </w:r>
      <w:r>
        <w:rPr>
          <w:rStyle w:val="default"/>
          <w:rFonts w:cs="FrankRuehl" w:hint="cs"/>
          <w:rtl/>
        </w:rPr>
        <w:t>ע, קשת, רמות, רמת מגשימים ושעל.</w:t>
      </w:r>
    </w:p>
    <w:p w:rsidR="007D6AE9" w:rsidRDefault="007D6AE9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</w:r>
      <w:r w:rsidRPr="00B81223">
        <w:rPr>
          <w:rStyle w:val="default"/>
          <w:rFonts w:cs="FrankRuehl"/>
          <w:b/>
          <w:bCs/>
          <w:sz w:val="22"/>
          <w:szCs w:val="22"/>
          <w:rtl/>
        </w:rPr>
        <w:t>ב</w:t>
      </w:r>
      <w:r w:rsidRPr="00B81223">
        <w:rPr>
          <w:rStyle w:val="default"/>
          <w:rFonts w:cs="FrankRuehl" w:hint="cs"/>
          <w:b/>
          <w:bCs/>
          <w:sz w:val="22"/>
          <w:szCs w:val="22"/>
          <w:rtl/>
        </w:rPr>
        <w:t>עמק הירדן ובקעת הירדן</w:t>
      </w:r>
      <w:r>
        <w:rPr>
          <w:rStyle w:val="default"/>
          <w:rFonts w:cs="FrankRuehl" w:hint="cs"/>
          <w:rtl/>
        </w:rPr>
        <w:t>:</w:t>
      </w:r>
    </w:p>
    <w:p w:rsidR="007D6AE9" w:rsidRDefault="007D6AE9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מוג, ארגמן, בית הערבה, בית 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וסף, בקעות, גילגל, גיתית, ורד-יריחו, חמרה, יבניאל, ייטב, יפית, ירדנה, כפר מחולה, מכורה, מנחמיה, משואה, נעמה, נערן, נתיב הגדוד, פצאל, קליה, רועי, רויה, רחוב, שדה תרו</w:t>
      </w:r>
      <w:r>
        <w:rPr>
          <w:rStyle w:val="default"/>
          <w:rFonts w:cs="FrankRuehl"/>
          <w:rtl/>
        </w:rPr>
        <w:t>מו</w:t>
      </w:r>
      <w:r>
        <w:rPr>
          <w:rStyle w:val="default"/>
          <w:rFonts w:cs="FrankRuehl" w:hint="cs"/>
          <w:rtl/>
        </w:rPr>
        <w:t>ת, שדמות מחולה ותומר.</w:t>
      </w:r>
    </w:p>
    <w:p w:rsidR="007D6AE9" w:rsidRDefault="007D6AE9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</w:r>
      <w:r w:rsidRPr="00B81223">
        <w:rPr>
          <w:rStyle w:val="default"/>
          <w:rFonts w:cs="FrankRuehl"/>
          <w:b/>
          <w:bCs/>
          <w:sz w:val="22"/>
          <w:szCs w:val="22"/>
          <w:rtl/>
        </w:rPr>
        <w:t>ב</w:t>
      </w:r>
      <w:r w:rsidRPr="00B81223">
        <w:rPr>
          <w:rStyle w:val="default"/>
          <w:rFonts w:cs="FrankRuehl" w:hint="cs"/>
          <w:b/>
          <w:bCs/>
          <w:sz w:val="22"/>
          <w:szCs w:val="22"/>
          <w:rtl/>
        </w:rPr>
        <w:t>גליל</w:t>
      </w:r>
      <w:r>
        <w:rPr>
          <w:rStyle w:val="default"/>
          <w:rFonts w:cs="FrankRuehl" w:hint="cs"/>
          <w:rtl/>
        </w:rPr>
        <w:t>:</w:t>
      </w:r>
    </w:p>
    <w:p w:rsidR="007D6AE9" w:rsidRDefault="007D6AE9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יבים, אבן מנחם, אלקוש, בית הלל, בן עמי, בצת, גורן, דוב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, דישון, דלתון, זרעית, חוסן, יערה, כפר יובל, כרם בן-זמרה, לימן, מטולה, מירון, מעונה, מרגליות, משמר הירדן, נהריה, נטועה, ספסופה, עבדון, עין יעקב, עלמה, צוריאל, פקיעי</w:t>
      </w:r>
      <w:r>
        <w:rPr>
          <w:rStyle w:val="default"/>
          <w:rFonts w:cs="FrankRuehl"/>
          <w:rtl/>
        </w:rPr>
        <w:t xml:space="preserve">ן, </w:t>
      </w:r>
      <w:r>
        <w:rPr>
          <w:rStyle w:val="default"/>
          <w:rFonts w:cs="FrankRuehl" w:hint="cs"/>
          <w:rtl/>
        </w:rPr>
        <w:t>רמות נפתלי, שאר ישוב, שדה אליעזר, שומרה ושתולה.</w:t>
      </w:r>
    </w:p>
    <w:p w:rsidR="007D6AE9" w:rsidRDefault="007D6AE9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</w:r>
      <w:r w:rsidRPr="00B81223">
        <w:rPr>
          <w:rStyle w:val="default"/>
          <w:rFonts w:cs="FrankRuehl"/>
          <w:b/>
          <w:bCs/>
          <w:sz w:val="22"/>
          <w:szCs w:val="22"/>
          <w:rtl/>
        </w:rPr>
        <w:t>ב</w:t>
      </w:r>
      <w:r w:rsidRPr="00B81223">
        <w:rPr>
          <w:rStyle w:val="default"/>
          <w:rFonts w:cs="FrankRuehl" w:hint="cs"/>
          <w:b/>
          <w:bCs/>
          <w:sz w:val="22"/>
          <w:szCs w:val="22"/>
          <w:rtl/>
        </w:rPr>
        <w:t>ערבה</w:t>
      </w:r>
      <w:r>
        <w:rPr>
          <w:rStyle w:val="default"/>
          <w:rFonts w:cs="FrankRuehl" w:hint="cs"/>
          <w:rtl/>
        </w:rPr>
        <w:t>:</w:t>
      </w:r>
    </w:p>
    <w:p w:rsidR="007D6AE9" w:rsidRDefault="007D6AE9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לת, חצבה, מצפה שלם, נאות הכיכר, עידן, עין חצבה, עין יהב, עין תמר, פארן ובאר צופר.</w:t>
      </w:r>
    </w:p>
    <w:p w:rsidR="007D6AE9" w:rsidRDefault="007D6AE9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</w:r>
      <w:r w:rsidRPr="00B81223">
        <w:rPr>
          <w:rStyle w:val="default"/>
          <w:rFonts w:cs="FrankRuehl"/>
          <w:b/>
          <w:bCs/>
          <w:sz w:val="22"/>
          <w:szCs w:val="22"/>
          <w:rtl/>
        </w:rPr>
        <w:t>ב</w:t>
      </w:r>
      <w:r w:rsidRPr="00B81223">
        <w:rPr>
          <w:rStyle w:val="default"/>
          <w:rFonts w:cs="FrankRuehl" w:hint="cs"/>
          <w:b/>
          <w:bCs/>
          <w:sz w:val="22"/>
          <w:szCs w:val="22"/>
          <w:rtl/>
        </w:rPr>
        <w:t>הר חברון ובמובלעת לטרון</w:t>
      </w:r>
      <w:r>
        <w:rPr>
          <w:rStyle w:val="default"/>
          <w:rFonts w:cs="FrankRuehl" w:hint="cs"/>
          <w:rtl/>
        </w:rPr>
        <w:t>:</w:t>
      </w:r>
    </w:p>
    <w:p w:rsidR="007D6AE9" w:rsidRDefault="007D6AE9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ת יתיר, כרמל, מבוא חורון, מעון צביאל, נחושה, שקף ותלם.</w:t>
      </w:r>
    </w:p>
    <w:p w:rsidR="007D6AE9" w:rsidRDefault="007D6AE9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(6)</w:t>
      </w:r>
      <w:r>
        <w:rPr>
          <w:rStyle w:val="default"/>
          <w:rFonts w:cs="FrankRuehl"/>
          <w:rtl/>
        </w:rPr>
        <w:tab/>
      </w:r>
      <w:r w:rsidRPr="00B81223">
        <w:rPr>
          <w:rStyle w:val="default"/>
          <w:rFonts w:cs="FrankRuehl"/>
          <w:b/>
          <w:bCs/>
          <w:sz w:val="22"/>
          <w:szCs w:val="22"/>
          <w:rtl/>
        </w:rPr>
        <w:t>ב</w:t>
      </w:r>
      <w:r w:rsidRPr="00B81223">
        <w:rPr>
          <w:rStyle w:val="default"/>
          <w:rFonts w:cs="FrankRuehl" w:hint="cs"/>
          <w:b/>
          <w:bCs/>
          <w:sz w:val="22"/>
          <w:szCs w:val="22"/>
          <w:rtl/>
        </w:rPr>
        <w:t>גוש קטיף</w:t>
      </w:r>
      <w:r>
        <w:rPr>
          <w:rStyle w:val="default"/>
          <w:rFonts w:cs="FrankRuehl" w:hint="cs"/>
          <w:rtl/>
        </w:rPr>
        <w:t>:</w:t>
      </w:r>
    </w:p>
    <w:p w:rsidR="007D6AE9" w:rsidRDefault="007D6AE9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ולח, גדיד, גן אור, גני טל, מורג, נצר חזני, עצמונה וקטיף.</w:t>
      </w:r>
    </w:p>
    <w:p w:rsidR="007D6AE9" w:rsidRDefault="007D6AE9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/>
          <w:rtl/>
        </w:rPr>
        <w:tab/>
      </w:r>
      <w:r w:rsidRPr="00B81223">
        <w:rPr>
          <w:rStyle w:val="default"/>
          <w:rFonts w:cs="FrankRuehl"/>
          <w:b/>
          <w:bCs/>
          <w:sz w:val="22"/>
          <w:szCs w:val="22"/>
          <w:rtl/>
        </w:rPr>
        <w:t>ב</w:t>
      </w:r>
      <w:r w:rsidRPr="00B81223">
        <w:rPr>
          <w:rStyle w:val="default"/>
          <w:rFonts w:cs="FrankRuehl" w:hint="cs"/>
          <w:b/>
          <w:bCs/>
          <w:sz w:val="22"/>
          <w:szCs w:val="22"/>
          <w:rtl/>
        </w:rPr>
        <w:t>פיתחת שלום</w:t>
      </w:r>
      <w:r>
        <w:rPr>
          <w:rStyle w:val="default"/>
          <w:rFonts w:cs="FrankRuehl" w:hint="cs"/>
          <w:rtl/>
        </w:rPr>
        <w:t>:</w:t>
      </w:r>
    </w:p>
    <w:p w:rsidR="007D6AE9" w:rsidRDefault="007D6AE9" w:rsidP="00B81223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ד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ל, יבול, יתד, פריגן, קדש ברנע, שדה אברהם ותלמי יוסף</w:t>
      </w:r>
      <w:r w:rsidR="00B8122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בשור שבע.</w:t>
      </w:r>
    </w:p>
    <w:p w:rsidR="007D6AE9" w:rsidRDefault="007D6AE9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(8)</w:t>
      </w:r>
      <w:r>
        <w:rPr>
          <w:rStyle w:val="default"/>
          <w:rFonts w:cs="FrankRuehl"/>
          <w:rtl/>
        </w:rPr>
        <w:tab/>
      </w:r>
      <w:r w:rsidRPr="00B81223">
        <w:rPr>
          <w:rStyle w:val="default"/>
          <w:rFonts w:cs="FrankRuehl"/>
          <w:b/>
          <w:bCs/>
          <w:sz w:val="22"/>
          <w:szCs w:val="22"/>
          <w:rtl/>
        </w:rPr>
        <w:t>ב</w:t>
      </w:r>
      <w:r w:rsidRPr="00B81223">
        <w:rPr>
          <w:rStyle w:val="default"/>
          <w:rFonts w:cs="FrankRuehl" w:hint="cs"/>
          <w:b/>
          <w:bCs/>
          <w:sz w:val="22"/>
          <w:szCs w:val="22"/>
          <w:rtl/>
        </w:rPr>
        <w:t>חבל מעון</w:t>
      </w:r>
      <w:r>
        <w:rPr>
          <w:rStyle w:val="default"/>
          <w:rFonts w:cs="FrankRuehl" w:hint="cs"/>
          <w:rtl/>
        </w:rPr>
        <w:t>:</w:t>
      </w:r>
    </w:p>
    <w:p w:rsidR="007D6AE9" w:rsidRDefault="007D6AE9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הד, ישע, מ</w:t>
      </w:r>
      <w:r>
        <w:rPr>
          <w:rStyle w:val="default"/>
          <w:rFonts w:cs="FrankRuehl"/>
          <w:rtl/>
        </w:rPr>
        <w:t>בט</w:t>
      </w:r>
      <w:r>
        <w:rPr>
          <w:rStyle w:val="default"/>
          <w:rFonts w:cs="FrankRuehl" w:hint="cs"/>
          <w:rtl/>
        </w:rPr>
        <w:t>חים, עמי עוז, שדה ניצן ותלמי אליהו.</w:t>
      </w:r>
    </w:p>
    <w:p w:rsidR="007D6AE9" w:rsidRDefault="007D6AE9">
      <w:pPr>
        <w:pStyle w:val="P11"/>
        <w:spacing w:before="72"/>
        <w:ind w:left="624" w:right="1134"/>
        <w:rPr>
          <w:rStyle w:val="default"/>
          <w:rFonts w:cs="FrankRuehl"/>
          <w:rtl/>
        </w:rPr>
      </w:pPr>
    </w:p>
    <w:p w:rsidR="007D6AE9" w:rsidRDefault="007D6AE9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ה בחשון תשנ"ה (30 באוקטובר 1994)</w:t>
      </w:r>
    </w:p>
    <w:p w:rsidR="007D6AE9" w:rsidRDefault="007D6AE9">
      <w:pPr>
        <w:pStyle w:val="P00"/>
        <w:spacing w:before="72"/>
        <w:ind w:left="0" w:right="1134"/>
        <w:rPr>
          <w:rFonts w:cs="FrankRuehl"/>
          <w:sz w:val="26"/>
          <w:rtl/>
        </w:rPr>
      </w:pPr>
    </w:p>
    <w:p w:rsidR="007D6AE9" w:rsidRDefault="007D6AE9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י</w:t>
      </w:r>
      <w:r>
        <w:rPr>
          <w:rFonts w:cs="FrankRuehl" w:hint="cs"/>
          <w:sz w:val="22"/>
          <w:rtl/>
        </w:rPr>
        <w:t>עקב צור</w:t>
      </w:r>
      <w:r>
        <w:rPr>
          <w:rFonts w:cs="FrankRuehl"/>
          <w:sz w:val="22"/>
          <w:rtl/>
        </w:rPr>
        <w:tab/>
        <w:t>א</w:t>
      </w:r>
      <w:r>
        <w:rPr>
          <w:rFonts w:cs="FrankRuehl" w:hint="cs"/>
          <w:sz w:val="22"/>
          <w:rtl/>
        </w:rPr>
        <w:t xml:space="preserve">ברהם </w:t>
      </w:r>
      <w:r>
        <w:rPr>
          <w:rFonts w:cs="FrankRuehl"/>
          <w:sz w:val="22"/>
          <w:rtl/>
        </w:rPr>
        <w:t>(</w:t>
      </w:r>
      <w:r>
        <w:rPr>
          <w:rFonts w:cs="FrankRuehl" w:hint="cs"/>
          <w:sz w:val="22"/>
          <w:rtl/>
        </w:rPr>
        <w:t>בייגה) שוחט</w:t>
      </w:r>
    </w:p>
    <w:p w:rsidR="007D6AE9" w:rsidRDefault="007D6AE9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:rsidR="007D6AE9" w:rsidRDefault="007D6AE9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/>
          <w:sz w:val="22"/>
          <w:rtl/>
        </w:rPr>
      </w:pPr>
    </w:p>
    <w:p w:rsidR="007D6AE9" w:rsidRDefault="007D6AE9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/>
          <w:sz w:val="22"/>
          <w:rtl/>
        </w:rPr>
      </w:pPr>
    </w:p>
    <w:p w:rsidR="007D6AE9" w:rsidRDefault="007D6AE9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/>
          <w:sz w:val="22"/>
          <w:rtl/>
        </w:rPr>
      </w:pPr>
    </w:p>
    <w:p w:rsidR="007D6AE9" w:rsidRDefault="007D6AE9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/>
          <w:sz w:val="22"/>
          <w:rtl/>
        </w:rPr>
      </w:pPr>
    </w:p>
    <w:p w:rsidR="007D6AE9" w:rsidRDefault="007D6AE9">
      <w:pPr>
        <w:ind w:right="1134"/>
        <w:rPr>
          <w:rFonts w:cs="David"/>
          <w:sz w:val="24"/>
          <w:rtl/>
        </w:rPr>
      </w:pPr>
      <w:bookmarkStart w:id="1" w:name="LawPartEnd"/>
    </w:p>
    <w:bookmarkEnd w:id="1"/>
    <w:p w:rsidR="007D6AE9" w:rsidRDefault="007D6AE9">
      <w:pPr>
        <w:ind w:right="1134"/>
        <w:rPr>
          <w:rFonts w:cs="David"/>
          <w:sz w:val="24"/>
          <w:rtl/>
        </w:rPr>
      </w:pPr>
    </w:p>
    <w:sectPr w:rsidR="007D6AE9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95C44" w:rsidRDefault="00E95C44">
      <w:r>
        <w:separator/>
      </w:r>
    </w:p>
  </w:endnote>
  <w:endnote w:type="continuationSeparator" w:id="0">
    <w:p w:rsidR="00E95C44" w:rsidRDefault="00E95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D6AE9" w:rsidRDefault="007D6AE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7D6AE9" w:rsidRDefault="007D6AE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7D6AE9" w:rsidRDefault="007D6AE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81223">
      <w:rPr>
        <w:rFonts w:cs="TopType Jerushalmi"/>
        <w:noProof/>
        <w:color w:val="000000"/>
        <w:sz w:val="14"/>
        <w:szCs w:val="14"/>
      </w:rPr>
      <w:t>D:\Yael\hakika\Revadim\158_015.doc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D6AE9" w:rsidRDefault="007D6AE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35BB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7D6AE9" w:rsidRDefault="007D6AE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7D6AE9" w:rsidRDefault="007D6AE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81223">
      <w:rPr>
        <w:rFonts w:cs="TopType Jerushalmi"/>
        <w:noProof/>
        <w:color w:val="000000"/>
        <w:sz w:val="14"/>
        <w:szCs w:val="14"/>
      </w:rPr>
      <w:t>D:\Yael\hakika\Revadim\158_015.doc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95C44" w:rsidRDefault="00E95C44" w:rsidP="00B8122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E95C44" w:rsidRDefault="00E95C44">
      <w:r>
        <w:continuationSeparator/>
      </w:r>
    </w:p>
  </w:footnote>
  <w:footnote w:id="1">
    <w:p w:rsidR="00B81223" w:rsidRPr="00B81223" w:rsidRDefault="00B81223" w:rsidP="00B8122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B8122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>רסמ</w:t>
      </w:r>
      <w:r>
        <w:rPr>
          <w:rFonts w:cs="FrankRuehl"/>
          <w:rtl/>
        </w:rPr>
        <w:t xml:space="preserve">ו </w:t>
      </w:r>
      <w:hyperlink r:id="rId1" w:history="1">
        <w:r w:rsidRPr="00DB30FF">
          <w:rPr>
            <w:rStyle w:val="Hyperlink"/>
            <w:rFonts w:cs="FrankRuehl" w:hint="cs"/>
            <w:rtl/>
          </w:rPr>
          <w:t>ק"ת תשנ"ה מס' 5638</w:t>
        </w:r>
      </w:hyperlink>
      <w:r>
        <w:rPr>
          <w:rFonts w:cs="FrankRuehl" w:hint="cs"/>
          <w:rtl/>
        </w:rPr>
        <w:t xml:space="preserve"> מיום 13.11.1994 עמ' 344.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D6AE9" w:rsidRDefault="007D6AE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הסדרים במגזר החקלאי המשפחתי (קביעת ישובי קו העימות), תשנ"ה–1994</w:t>
    </w:r>
  </w:p>
  <w:p w:rsidR="007D6AE9" w:rsidRDefault="007D6AE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D6AE9" w:rsidRDefault="007D6AE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D6AE9" w:rsidRDefault="007D6AE9" w:rsidP="00B8122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הסדרים במגזר החקלאי המשפחתי (קביעת ישובי קו העימות), תשנ"ה</w:t>
    </w:r>
    <w:r w:rsidR="00B81223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1994</w:t>
    </w:r>
  </w:p>
  <w:p w:rsidR="007D6AE9" w:rsidRDefault="007D6AE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D6AE9" w:rsidRDefault="007D6AE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12BF6"/>
    <w:rsid w:val="003E01F2"/>
    <w:rsid w:val="005154BE"/>
    <w:rsid w:val="007B7953"/>
    <w:rsid w:val="007D6AE9"/>
    <w:rsid w:val="00835BBA"/>
    <w:rsid w:val="009401B1"/>
    <w:rsid w:val="00B81223"/>
    <w:rsid w:val="00C12BF6"/>
    <w:rsid w:val="00DB30FF"/>
    <w:rsid w:val="00E9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3D06496-9B8B-4CAE-8FD0-A8B0107C6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B81223"/>
    <w:rPr>
      <w:sz w:val="20"/>
      <w:szCs w:val="20"/>
    </w:rPr>
  </w:style>
  <w:style w:type="character" w:styleId="a6">
    <w:name w:val="footnote reference"/>
    <w:basedOn w:val="a0"/>
    <w:semiHidden/>
    <w:rsid w:val="00B8122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63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158</vt:lpstr>
    </vt:vector>
  </TitlesOfParts>
  <Company/>
  <LinksUpToDate>false</LinksUpToDate>
  <CharactersWithSpaces>1782</CharactersWithSpaces>
  <SharedDoc>false</SharedDoc>
  <HLinks>
    <vt:vector size="12" baseType="variant"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8323078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http://www.nevo.co.il/Law_word/law06/TAK-5638.pdf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158</dc:title>
  <dc:subject/>
  <dc:creator>eli</dc:creator>
  <cp:keywords/>
  <dc:description/>
  <cp:lastModifiedBy>Shimon Doodkin</cp:lastModifiedBy>
  <cp:revision>2</cp:revision>
  <dcterms:created xsi:type="dcterms:W3CDTF">2023-06-05T20:23:00Z</dcterms:created>
  <dcterms:modified xsi:type="dcterms:W3CDTF">2023-06-05T20:23:00Z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0158</vt:lpwstr>
  </property>
  <property fmtid="{D5CDD505-2E9C-101B-9397-08002B2CF9AE}" pid="3" name="CHNAME">
    <vt:lpwstr>חקלאות</vt:lpwstr>
  </property>
  <property fmtid="{D5CDD505-2E9C-101B-9397-08002B2CF9AE}" pid="4" name="LAWNAME">
    <vt:lpwstr>תקנות הסדרים במגזר החקלאי המשפחתי (קביעת ישובי קו העימות), תשנ"ה-1994</vt:lpwstr>
  </property>
  <property fmtid="{D5CDD505-2E9C-101B-9397-08002B2CF9AE}" pid="5" name="LAWNUMBER">
    <vt:lpwstr>0015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חקלאות</vt:lpwstr>
  </property>
  <property fmtid="{D5CDD505-2E9C-101B-9397-08002B2CF9AE}" pid="9" name="NOSE31">
    <vt:lpwstr>המגזר החקלאי המשפחתי 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הסדרים במגזר החקלאי המשפחתי</vt:lpwstr>
  </property>
  <property fmtid="{D5CDD505-2E9C-101B-9397-08002B2CF9AE}" pid="48" name="MEKOR_SAIF1">
    <vt:lpwstr>1X</vt:lpwstr>
  </property>
</Properties>
</file>