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6F769" w14:textId="77777777" w:rsidR="00746427" w:rsidRDefault="00746427" w:rsidP="00F25129">
      <w:pPr>
        <w:pStyle w:val="big-header"/>
        <w:ind w:left="0" w:right="1134"/>
        <w:rPr>
          <w:rFonts w:cs="FrankRuehl" w:hint="cs"/>
          <w:sz w:val="32"/>
          <w:rtl/>
        </w:rPr>
      </w:pPr>
      <w:r>
        <w:rPr>
          <w:rFonts w:cs="FrankRuehl"/>
          <w:sz w:val="32"/>
          <w:rtl/>
        </w:rPr>
        <w:t>תקנות הסדרים במגזר החקלאי המשפחתי (תפקידיה, הרכבה וסמכויותיה של המינהלה), תשנ"ג</w:t>
      </w:r>
      <w:r w:rsidR="00F25129">
        <w:rPr>
          <w:rFonts w:cs="FrankRuehl" w:hint="cs"/>
          <w:sz w:val="32"/>
          <w:rtl/>
        </w:rPr>
        <w:t>-</w:t>
      </w:r>
      <w:r>
        <w:rPr>
          <w:rFonts w:cs="FrankRuehl"/>
          <w:sz w:val="32"/>
          <w:rtl/>
        </w:rPr>
        <w:t>1993</w:t>
      </w:r>
    </w:p>
    <w:p w14:paraId="6ABE52B4" w14:textId="77777777" w:rsidR="003014C7" w:rsidRDefault="003014C7" w:rsidP="003014C7">
      <w:pPr>
        <w:spacing w:line="320" w:lineRule="auto"/>
        <w:jc w:val="left"/>
        <w:rPr>
          <w:rFonts w:cs="FrankRuehl" w:hint="cs"/>
          <w:szCs w:val="26"/>
          <w:rtl/>
        </w:rPr>
      </w:pPr>
    </w:p>
    <w:p w14:paraId="2277C23F" w14:textId="77777777" w:rsidR="00F06447" w:rsidRPr="003014C7" w:rsidRDefault="00F06447" w:rsidP="003014C7">
      <w:pPr>
        <w:spacing w:line="320" w:lineRule="auto"/>
        <w:jc w:val="left"/>
        <w:rPr>
          <w:rFonts w:cs="FrankRuehl" w:hint="cs"/>
          <w:szCs w:val="26"/>
          <w:rtl/>
        </w:rPr>
      </w:pPr>
    </w:p>
    <w:p w14:paraId="6763B237" w14:textId="77777777" w:rsidR="003014C7" w:rsidRPr="003014C7" w:rsidRDefault="003014C7" w:rsidP="003014C7">
      <w:pPr>
        <w:spacing w:line="320" w:lineRule="auto"/>
        <w:jc w:val="left"/>
        <w:rPr>
          <w:rFonts w:cs="Miriam" w:hint="cs"/>
          <w:szCs w:val="22"/>
          <w:rtl/>
        </w:rPr>
      </w:pPr>
      <w:r w:rsidRPr="003014C7">
        <w:rPr>
          <w:rFonts w:cs="Miriam"/>
          <w:szCs w:val="22"/>
          <w:rtl/>
        </w:rPr>
        <w:t>חקלאות טבע וסביבה</w:t>
      </w:r>
      <w:r w:rsidRPr="003014C7">
        <w:rPr>
          <w:rFonts w:cs="FrankRuehl"/>
          <w:szCs w:val="26"/>
          <w:rtl/>
        </w:rPr>
        <w:t xml:space="preserve"> – חקלאות – המגזר החקלאי המשפחתי </w:t>
      </w:r>
    </w:p>
    <w:p w14:paraId="76B8E52F" w14:textId="77777777" w:rsidR="00746427" w:rsidRDefault="0074642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F4F6A" w:rsidRPr="001F4F6A" w14:paraId="06A35869" w14:textId="77777777" w:rsidTr="001F4F6A">
        <w:tblPrEx>
          <w:tblCellMar>
            <w:top w:w="0" w:type="dxa"/>
            <w:bottom w:w="0" w:type="dxa"/>
          </w:tblCellMar>
        </w:tblPrEx>
        <w:tc>
          <w:tcPr>
            <w:tcW w:w="1247" w:type="dxa"/>
          </w:tcPr>
          <w:p w14:paraId="2E3D29EC" w14:textId="77777777" w:rsidR="001F4F6A" w:rsidRPr="001F4F6A" w:rsidRDefault="001F4F6A" w:rsidP="001F4F6A">
            <w:pPr>
              <w:spacing w:line="240" w:lineRule="auto"/>
              <w:jc w:val="left"/>
              <w:rPr>
                <w:rFonts w:cs="Frankruhel"/>
                <w:sz w:val="24"/>
                <w:rtl/>
              </w:rPr>
            </w:pPr>
            <w:r>
              <w:rPr>
                <w:sz w:val="24"/>
                <w:rtl/>
              </w:rPr>
              <w:t xml:space="preserve">סעיף 1 </w:t>
            </w:r>
          </w:p>
        </w:tc>
        <w:tc>
          <w:tcPr>
            <w:tcW w:w="5669" w:type="dxa"/>
          </w:tcPr>
          <w:p w14:paraId="7B7E014C" w14:textId="77777777" w:rsidR="001F4F6A" w:rsidRPr="001F4F6A" w:rsidRDefault="001F4F6A" w:rsidP="001F4F6A">
            <w:pPr>
              <w:spacing w:line="240" w:lineRule="auto"/>
              <w:jc w:val="left"/>
              <w:rPr>
                <w:rFonts w:cs="Frankruhel"/>
                <w:sz w:val="24"/>
                <w:rtl/>
              </w:rPr>
            </w:pPr>
            <w:r>
              <w:rPr>
                <w:sz w:val="24"/>
                <w:rtl/>
              </w:rPr>
              <w:t>המינהלה והרכבה</w:t>
            </w:r>
          </w:p>
        </w:tc>
        <w:tc>
          <w:tcPr>
            <w:tcW w:w="567" w:type="dxa"/>
          </w:tcPr>
          <w:p w14:paraId="2C04B426" w14:textId="77777777" w:rsidR="001F4F6A" w:rsidRPr="001F4F6A" w:rsidRDefault="001F4F6A" w:rsidP="001F4F6A">
            <w:pPr>
              <w:spacing w:line="240" w:lineRule="auto"/>
              <w:jc w:val="left"/>
              <w:rPr>
                <w:rStyle w:val="Hyperlink"/>
                <w:rtl/>
              </w:rPr>
            </w:pPr>
            <w:hyperlink w:anchor="Seif1" w:tooltip="המינהלה והרכבה" w:history="1">
              <w:r w:rsidRPr="001F4F6A">
                <w:rPr>
                  <w:rStyle w:val="Hyperlink"/>
                </w:rPr>
                <w:t>Go</w:t>
              </w:r>
            </w:hyperlink>
          </w:p>
        </w:tc>
        <w:tc>
          <w:tcPr>
            <w:tcW w:w="850" w:type="dxa"/>
          </w:tcPr>
          <w:p w14:paraId="4B7FF33D" w14:textId="77777777" w:rsidR="001F4F6A" w:rsidRPr="001F4F6A" w:rsidRDefault="001F4F6A" w:rsidP="001F4F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F4F6A" w:rsidRPr="001F4F6A" w14:paraId="0EA486C7" w14:textId="77777777" w:rsidTr="001F4F6A">
        <w:tblPrEx>
          <w:tblCellMar>
            <w:top w:w="0" w:type="dxa"/>
            <w:bottom w:w="0" w:type="dxa"/>
          </w:tblCellMar>
        </w:tblPrEx>
        <w:tc>
          <w:tcPr>
            <w:tcW w:w="1247" w:type="dxa"/>
          </w:tcPr>
          <w:p w14:paraId="4383612D" w14:textId="77777777" w:rsidR="001F4F6A" w:rsidRPr="001F4F6A" w:rsidRDefault="001F4F6A" w:rsidP="001F4F6A">
            <w:pPr>
              <w:spacing w:line="240" w:lineRule="auto"/>
              <w:jc w:val="left"/>
              <w:rPr>
                <w:rFonts w:cs="Frankruhel"/>
                <w:sz w:val="24"/>
                <w:rtl/>
              </w:rPr>
            </w:pPr>
            <w:r>
              <w:rPr>
                <w:sz w:val="24"/>
                <w:rtl/>
              </w:rPr>
              <w:t xml:space="preserve">סעיף 2 </w:t>
            </w:r>
          </w:p>
        </w:tc>
        <w:tc>
          <w:tcPr>
            <w:tcW w:w="5669" w:type="dxa"/>
          </w:tcPr>
          <w:p w14:paraId="2233DB8F" w14:textId="77777777" w:rsidR="001F4F6A" w:rsidRPr="001F4F6A" w:rsidRDefault="001F4F6A" w:rsidP="001F4F6A">
            <w:pPr>
              <w:spacing w:line="240" w:lineRule="auto"/>
              <w:jc w:val="left"/>
              <w:rPr>
                <w:rFonts w:cs="Frankruhel"/>
                <w:sz w:val="24"/>
                <w:rtl/>
              </w:rPr>
            </w:pPr>
            <w:r>
              <w:rPr>
                <w:sz w:val="24"/>
                <w:rtl/>
              </w:rPr>
              <w:t>תפקידי המינהלה</w:t>
            </w:r>
          </w:p>
        </w:tc>
        <w:tc>
          <w:tcPr>
            <w:tcW w:w="567" w:type="dxa"/>
          </w:tcPr>
          <w:p w14:paraId="3A7AB91E" w14:textId="77777777" w:rsidR="001F4F6A" w:rsidRPr="001F4F6A" w:rsidRDefault="001F4F6A" w:rsidP="001F4F6A">
            <w:pPr>
              <w:spacing w:line="240" w:lineRule="auto"/>
              <w:jc w:val="left"/>
              <w:rPr>
                <w:rStyle w:val="Hyperlink"/>
                <w:rtl/>
              </w:rPr>
            </w:pPr>
            <w:hyperlink w:anchor="Seif2" w:tooltip="תפקידי המינהלה" w:history="1">
              <w:r w:rsidRPr="001F4F6A">
                <w:rPr>
                  <w:rStyle w:val="Hyperlink"/>
                </w:rPr>
                <w:t>Go</w:t>
              </w:r>
            </w:hyperlink>
          </w:p>
        </w:tc>
        <w:tc>
          <w:tcPr>
            <w:tcW w:w="850" w:type="dxa"/>
          </w:tcPr>
          <w:p w14:paraId="111C8845" w14:textId="77777777" w:rsidR="001F4F6A" w:rsidRPr="001F4F6A" w:rsidRDefault="001F4F6A" w:rsidP="001F4F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F4F6A" w:rsidRPr="001F4F6A" w14:paraId="310CA481" w14:textId="77777777" w:rsidTr="001F4F6A">
        <w:tblPrEx>
          <w:tblCellMar>
            <w:top w:w="0" w:type="dxa"/>
            <w:bottom w:w="0" w:type="dxa"/>
          </w:tblCellMar>
        </w:tblPrEx>
        <w:tc>
          <w:tcPr>
            <w:tcW w:w="1247" w:type="dxa"/>
          </w:tcPr>
          <w:p w14:paraId="58D32D40" w14:textId="77777777" w:rsidR="001F4F6A" w:rsidRPr="001F4F6A" w:rsidRDefault="001F4F6A" w:rsidP="001F4F6A">
            <w:pPr>
              <w:spacing w:line="240" w:lineRule="auto"/>
              <w:jc w:val="left"/>
              <w:rPr>
                <w:rFonts w:cs="Frankruhel"/>
                <w:sz w:val="24"/>
                <w:rtl/>
              </w:rPr>
            </w:pPr>
            <w:r>
              <w:rPr>
                <w:sz w:val="24"/>
                <w:rtl/>
              </w:rPr>
              <w:t xml:space="preserve">סעיף 3 </w:t>
            </w:r>
          </w:p>
        </w:tc>
        <w:tc>
          <w:tcPr>
            <w:tcW w:w="5669" w:type="dxa"/>
          </w:tcPr>
          <w:p w14:paraId="387BC97E" w14:textId="77777777" w:rsidR="001F4F6A" w:rsidRPr="001F4F6A" w:rsidRDefault="001F4F6A" w:rsidP="001F4F6A">
            <w:pPr>
              <w:spacing w:line="240" w:lineRule="auto"/>
              <w:jc w:val="left"/>
              <w:rPr>
                <w:rFonts w:cs="Frankruhel"/>
                <w:sz w:val="24"/>
                <w:rtl/>
              </w:rPr>
            </w:pPr>
            <w:r>
              <w:rPr>
                <w:sz w:val="24"/>
                <w:rtl/>
              </w:rPr>
              <w:t>כפיפות התקציב</w:t>
            </w:r>
          </w:p>
        </w:tc>
        <w:tc>
          <w:tcPr>
            <w:tcW w:w="567" w:type="dxa"/>
          </w:tcPr>
          <w:p w14:paraId="7FEDA70F" w14:textId="77777777" w:rsidR="001F4F6A" w:rsidRPr="001F4F6A" w:rsidRDefault="001F4F6A" w:rsidP="001F4F6A">
            <w:pPr>
              <w:spacing w:line="240" w:lineRule="auto"/>
              <w:jc w:val="left"/>
              <w:rPr>
                <w:rStyle w:val="Hyperlink"/>
                <w:rtl/>
              </w:rPr>
            </w:pPr>
            <w:hyperlink w:anchor="Seif3" w:tooltip="כפיפות התקציב" w:history="1">
              <w:r w:rsidRPr="001F4F6A">
                <w:rPr>
                  <w:rStyle w:val="Hyperlink"/>
                </w:rPr>
                <w:t>Go</w:t>
              </w:r>
            </w:hyperlink>
          </w:p>
        </w:tc>
        <w:tc>
          <w:tcPr>
            <w:tcW w:w="850" w:type="dxa"/>
          </w:tcPr>
          <w:p w14:paraId="5B2EE4CE" w14:textId="77777777" w:rsidR="001F4F6A" w:rsidRPr="001F4F6A" w:rsidRDefault="001F4F6A" w:rsidP="001F4F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4D0FB165" w14:textId="77777777" w:rsidR="00746427" w:rsidRDefault="00746427">
      <w:pPr>
        <w:pStyle w:val="big-header"/>
        <w:ind w:left="0" w:right="1134"/>
        <w:rPr>
          <w:rFonts w:cs="FrankRuehl"/>
          <w:sz w:val="32"/>
          <w:rtl/>
        </w:rPr>
      </w:pPr>
    </w:p>
    <w:p w14:paraId="6E1542EF" w14:textId="77777777" w:rsidR="00746427" w:rsidRDefault="00746427" w:rsidP="00F25129">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הסדרים במגזר החקלאי המשפחתי (תפקידיה, הרכבה וסמכויותיה של המינהלה), תשנ"ג</w:t>
      </w:r>
      <w:r w:rsidR="00F25129">
        <w:rPr>
          <w:rFonts w:cs="FrankRuehl" w:hint="cs"/>
          <w:sz w:val="32"/>
          <w:rtl/>
        </w:rPr>
        <w:t>-</w:t>
      </w:r>
      <w:r>
        <w:rPr>
          <w:rFonts w:cs="FrankRuehl"/>
          <w:sz w:val="32"/>
          <w:rtl/>
        </w:rPr>
        <w:t>1993</w:t>
      </w:r>
      <w:r w:rsidR="00F25129">
        <w:rPr>
          <w:rStyle w:val="a6"/>
          <w:rFonts w:cs="FrankRuehl"/>
          <w:sz w:val="32"/>
          <w:rtl/>
        </w:rPr>
        <w:footnoteReference w:customMarkFollows="1" w:id="1"/>
        <w:t>*</w:t>
      </w:r>
    </w:p>
    <w:p w14:paraId="40B5C376" w14:textId="77777777" w:rsidR="00746427" w:rsidRDefault="00746427" w:rsidP="00F2512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סמכותנו לפי סעיפים 6 ו-35 לחוק הסדרים במגזר החקלאי המשפחתי, תשנ"ב</w:t>
      </w:r>
      <w:r w:rsidR="00F25129">
        <w:rPr>
          <w:rStyle w:val="default"/>
          <w:rFonts w:cs="FrankRuehl" w:hint="cs"/>
          <w:rtl/>
        </w:rPr>
        <w:t>-</w:t>
      </w:r>
      <w:r>
        <w:rPr>
          <w:rStyle w:val="default"/>
          <w:rFonts w:cs="FrankRuehl"/>
          <w:rtl/>
        </w:rPr>
        <w:t>1992 (</w:t>
      </w:r>
      <w:r>
        <w:rPr>
          <w:rStyle w:val="default"/>
          <w:rFonts w:cs="FrankRuehl" w:hint="cs"/>
          <w:rtl/>
        </w:rPr>
        <w:t xml:space="preserve">להלן </w:t>
      </w:r>
      <w:r w:rsidR="00F06447">
        <w:rPr>
          <w:rStyle w:val="default"/>
          <w:rFonts w:cs="FrankRuehl"/>
          <w:rtl/>
        </w:rPr>
        <w:t>–</w:t>
      </w:r>
      <w:r>
        <w:rPr>
          <w:rStyle w:val="default"/>
          <w:rFonts w:cs="FrankRuehl"/>
          <w:rtl/>
        </w:rPr>
        <w:t xml:space="preserve"> </w:t>
      </w:r>
      <w:r>
        <w:rPr>
          <w:rStyle w:val="default"/>
          <w:rFonts w:cs="FrankRuehl" w:hint="cs"/>
          <w:rtl/>
        </w:rPr>
        <w:t>החוק), ובאישור ועדת הכלכלה של הכנסת, אנו מתקינים תקנות אלה:</w:t>
      </w:r>
    </w:p>
    <w:p w14:paraId="18184A6E" w14:textId="77777777" w:rsidR="00746427" w:rsidRDefault="00746427" w:rsidP="00F25129">
      <w:pPr>
        <w:pStyle w:val="P00"/>
        <w:spacing w:before="72"/>
        <w:ind w:left="0" w:right="1134"/>
        <w:rPr>
          <w:rStyle w:val="default"/>
          <w:rFonts w:cs="FrankRuehl"/>
          <w:rtl/>
        </w:rPr>
      </w:pPr>
      <w:bookmarkStart w:id="0" w:name="Seif1"/>
      <w:bookmarkEnd w:id="0"/>
      <w:r>
        <w:rPr>
          <w:lang w:val="he-IL"/>
        </w:rPr>
        <w:pict w14:anchorId="51EF20D5">
          <v:rect id="_x0000_s1026" style="position:absolute;left:0;text-align:left;margin-left:464.5pt;margin-top:8.05pt;width:75.05pt;height:14.85pt;z-index:251656192" o:allowincell="f" filled="f" stroked="f" strokecolor="lime" strokeweight=".25pt">
            <v:textbox inset="0,0,0,0">
              <w:txbxContent>
                <w:p w14:paraId="7C3076AF" w14:textId="77777777" w:rsidR="00746427" w:rsidRDefault="00746427">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ינהלה </w:t>
                  </w:r>
                  <w:r>
                    <w:rPr>
                      <w:rFonts w:cs="Miriam"/>
                      <w:sz w:val="18"/>
                      <w:szCs w:val="18"/>
                      <w:rtl/>
                    </w:rPr>
                    <w:t>וה</w:t>
                  </w:r>
                  <w:r>
                    <w:rPr>
                      <w:rFonts w:cs="Miriam" w:hint="cs"/>
                      <w:sz w:val="18"/>
                      <w:szCs w:val="18"/>
                      <w:rtl/>
                    </w:rPr>
                    <w:t>רכבה</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ה</w:t>
      </w:r>
      <w:r>
        <w:rPr>
          <w:rStyle w:val="default"/>
          <w:rFonts w:cs="FrankRuehl" w:hint="cs"/>
          <w:rtl/>
        </w:rPr>
        <w:t xml:space="preserve">מינהלה לענין סעיף 6 לחוק תפעל במסגרת חברה ממשלתית שהממשלה תקים למטרה זו (להלן </w:t>
      </w:r>
      <w:r w:rsidR="00F06447">
        <w:rPr>
          <w:rStyle w:val="default"/>
          <w:rFonts w:cs="FrankRuehl"/>
          <w:rtl/>
        </w:rPr>
        <w:t>–</w:t>
      </w:r>
      <w:r>
        <w:rPr>
          <w:rStyle w:val="default"/>
          <w:rFonts w:cs="FrankRuehl"/>
          <w:rtl/>
        </w:rPr>
        <w:t xml:space="preserve"> </w:t>
      </w:r>
      <w:r>
        <w:rPr>
          <w:rStyle w:val="default"/>
          <w:rFonts w:cs="FrankRuehl" w:hint="cs"/>
          <w:rtl/>
        </w:rPr>
        <w:t>המינהלה) ובאמצעות הדירקטוריון שלה, מנהלה הכללי, עובדיה ומומחים שהיא תעסיק.</w:t>
      </w:r>
    </w:p>
    <w:p w14:paraId="76EC1927" w14:textId="77777777" w:rsidR="00746427" w:rsidRDefault="007464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מינהלה יוקם צוות עבודה לכל תחום פעולה של משקם; בצוות יהיו עד שלושה עובדים, ובהם לפחות כלכלן</w:t>
      </w:r>
      <w:r>
        <w:rPr>
          <w:rStyle w:val="default"/>
          <w:rFonts w:cs="FrankRuehl"/>
          <w:rtl/>
        </w:rPr>
        <w:t xml:space="preserve"> א</w:t>
      </w:r>
      <w:r>
        <w:rPr>
          <w:rStyle w:val="default"/>
          <w:rFonts w:cs="FrankRuehl" w:hint="cs"/>
          <w:rtl/>
        </w:rPr>
        <w:t>חד.</w:t>
      </w:r>
    </w:p>
    <w:p w14:paraId="5A8DDA0A" w14:textId="77777777" w:rsidR="00746427" w:rsidRDefault="00746427" w:rsidP="00F2512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מינהלה תהיה רשאית להתקשר עם נותני שירותים שונים,</w:t>
      </w:r>
      <w:r>
        <w:rPr>
          <w:rStyle w:val="default"/>
          <w:rFonts w:cs="FrankRuehl"/>
          <w:rtl/>
        </w:rPr>
        <w:t xml:space="preserve"> כ</w:t>
      </w:r>
      <w:r>
        <w:rPr>
          <w:rStyle w:val="default"/>
          <w:rFonts w:cs="FrankRuehl" w:hint="cs"/>
          <w:rtl/>
        </w:rPr>
        <w:t>כל שיידרשו לביצוע עבודתה.</w:t>
      </w:r>
    </w:p>
    <w:p w14:paraId="0EF288A1" w14:textId="77777777" w:rsidR="00746427" w:rsidRDefault="00746427">
      <w:pPr>
        <w:pStyle w:val="P00"/>
        <w:spacing w:before="72"/>
        <w:ind w:left="0" w:right="1134"/>
        <w:rPr>
          <w:rStyle w:val="default"/>
          <w:rFonts w:cs="FrankRuehl"/>
          <w:rtl/>
        </w:rPr>
      </w:pPr>
      <w:bookmarkStart w:id="1" w:name="Seif2"/>
      <w:bookmarkEnd w:id="1"/>
      <w:r>
        <w:rPr>
          <w:lang w:val="he-IL"/>
        </w:rPr>
        <w:pict w14:anchorId="5DCB7D7E">
          <v:rect id="_x0000_s1027" style="position:absolute;left:0;text-align:left;margin-left:464.5pt;margin-top:8.05pt;width:75.05pt;height:14.2pt;z-index:251657216" o:allowincell="f" filled="f" stroked="f" strokecolor="lime" strokeweight=".25pt">
            <v:textbox inset="0,0,0,0">
              <w:txbxContent>
                <w:p w14:paraId="1C2814C5" w14:textId="77777777" w:rsidR="00746427" w:rsidRDefault="00746427">
                  <w:pPr>
                    <w:spacing w:line="160" w:lineRule="exact"/>
                    <w:jc w:val="left"/>
                    <w:rPr>
                      <w:rFonts w:cs="Miriam"/>
                      <w:noProof/>
                      <w:sz w:val="18"/>
                      <w:szCs w:val="18"/>
                      <w:rtl/>
                    </w:rPr>
                  </w:pPr>
                  <w:r>
                    <w:rPr>
                      <w:rFonts w:cs="Miriam"/>
                      <w:sz w:val="18"/>
                      <w:szCs w:val="18"/>
                      <w:rtl/>
                    </w:rPr>
                    <w:t>תפ</w:t>
                  </w:r>
                  <w:r>
                    <w:rPr>
                      <w:rFonts w:cs="Miriam" w:hint="cs"/>
                      <w:sz w:val="18"/>
                      <w:szCs w:val="18"/>
                      <w:rtl/>
                    </w:rPr>
                    <w:t>קידי המינהלה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פקידי המינהלה יהיו כל אלה:</w:t>
      </w:r>
    </w:p>
    <w:p w14:paraId="0970378C" w14:textId="77777777" w:rsidR="00746427" w:rsidRDefault="0074642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עמדת שירותי מש</w:t>
      </w:r>
      <w:r>
        <w:rPr>
          <w:rStyle w:val="default"/>
          <w:rFonts w:cs="FrankRuehl"/>
          <w:rtl/>
        </w:rPr>
        <w:t>ר</w:t>
      </w:r>
      <w:r>
        <w:rPr>
          <w:rStyle w:val="default"/>
          <w:rFonts w:cs="FrankRuehl" w:hint="cs"/>
          <w:rtl/>
        </w:rPr>
        <w:t>ד למשקמים לשם מילוי תפקידם, לרבות משרדים, שירותי מזכירות, שירותי מחשב, ומען לקבלת פניות לפתיחת הליכים, הודעות ו</w:t>
      </w:r>
      <w:r>
        <w:rPr>
          <w:rStyle w:val="default"/>
          <w:rFonts w:cs="FrankRuehl"/>
          <w:rtl/>
        </w:rPr>
        <w:t>ית</w:t>
      </w:r>
      <w:r>
        <w:rPr>
          <w:rStyle w:val="default"/>
          <w:rFonts w:cs="FrankRuehl" w:hint="cs"/>
          <w:rtl/>
        </w:rPr>
        <w:t>ור על תחולת החוק, דרישות חוב, השגות וכל הודעה אחרת;</w:t>
      </w:r>
    </w:p>
    <w:p w14:paraId="310FAC09" w14:textId="77777777" w:rsidR="00746427" w:rsidRDefault="00746427">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תן שירותים מקצועיים למשקמים לשם מילוי תפקידם, לרבות עריכת חישובים כלכליים, בדיקת דו"ח</w:t>
      </w:r>
      <w:r>
        <w:rPr>
          <w:rStyle w:val="default"/>
          <w:rFonts w:cs="FrankRuehl"/>
          <w:rtl/>
        </w:rPr>
        <w:t>ו</w:t>
      </w:r>
      <w:r>
        <w:rPr>
          <w:rStyle w:val="default"/>
          <w:rFonts w:cs="FrankRuehl" w:hint="cs"/>
          <w:rtl/>
        </w:rPr>
        <w:t>ת כספיים ועדכונם, והגשת המלצות למשקמים בכל ענין הדרוש למילוי תפקידם, לפי בקשתם;</w:t>
      </w:r>
    </w:p>
    <w:p w14:paraId="41479542" w14:textId="77777777" w:rsidR="00746427" w:rsidRDefault="00746427">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תן שירותים טכניים בכל הקשו</w:t>
      </w:r>
      <w:r>
        <w:rPr>
          <w:rStyle w:val="default"/>
          <w:rFonts w:cs="FrankRuehl"/>
          <w:rtl/>
        </w:rPr>
        <w:t xml:space="preserve">ר </w:t>
      </w:r>
      <w:r>
        <w:rPr>
          <w:rStyle w:val="default"/>
          <w:rFonts w:cs="FrankRuehl" w:hint="cs"/>
          <w:rtl/>
        </w:rPr>
        <w:t>להעברת הליכים לפי סעיף 7 לחוק;</w:t>
      </w:r>
    </w:p>
    <w:p w14:paraId="7235E375" w14:textId="77777777" w:rsidR="00746427" w:rsidRDefault="00746427">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כנת טפסים אחידים למשקמים לגבי הנתונים הנדרשים לצורך ביצוע החוק מן הגורמים החקלאיים ונושיהם, והעמדת טפסים א</w:t>
      </w:r>
      <w:r>
        <w:rPr>
          <w:rStyle w:val="default"/>
          <w:rFonts w:cs="FrankRuehl"/>
          <w:rtl/>
        </w:rPr>
        <w:t>ל</w:t>
      </w:r>
      <w:r>
        <w:rPr>
          <w:rStyle w:val="default"/>
          <w:rFonts w:cs="FrankRuehl" w:hint="cs"/>
          <w:rtl/>
        </w:rPr>
        <w:t>ה לרשות הגורמים החקלאיים ונושיהם;</w:t>
      </w:r>
    </w:p>
    <w:p w14:paraId="18640195" w14:textId="77777777" w:rsidR="00746427" w:rsidRDefault="00746427">
      <w:pPr>
        <w:pStyle w:val="P22"/>
        <w:spacing w:before="72"/>
        <w:ind w:left="1021" w:right="1134"/>
        <w:rPr>
          <w:rStyle w:val="default"/>
          <w:rFonts w:cs="FrankRuehl"/>
          <w:rtl/>
        </w:rPr>
      </w:pPr>
      <w:r>
        <w:rPr>
          <w:rStyle w:val="default"/>
          <w:rFonts w:cs="FrankRuehl" w:hint="cs"/>
          <w:rtl/>
        </w:rPr>
        <w:t>(5)</w:t>
      </w:r>
      <w:r>
        <w:rPr>
          <w:rStyle w:val="default"/>
          <w:rFonts w:cs="FrankRuehl"/>
          <w:rtl/>
        </w:rPr>
        <w:tab/>
        <w:t>ת</w:t>
      </w:r>
      <w:r>
        <w:rPr>
          <w:rStyle w:val="default"/>
          <w:rFonts w:cs="FrankRuehl" w:hint="cs"/>
          <w:rtl/>
        </w:rPr>
        <w:t>שלום שכר למשקמים;</w:t>
      </w:r>
    </w:p>
    <w:p w14:paraId="4F9D7131" w14:textId="77777777" w:rsidR="00746427" w:rsidRDefault="00746427" w:rsidP="00F25129">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שמש מינהלת ההסדר כמשמעותה בפרק ח' לחוק</w:t>
      </w:r>
      <w:r>
        <w:rPr>
          <w:rStyle w:val="default"/>
          <w:rFonts w:cs="FrankRuehl"/>
          <w:rtl/>
        </w:rPr>
        <w:t xml:space="preserve"> ה</w:t>
      </w:r>
      <w:r>
        <w:rPr>
          <w:rStyle w:val="default"/>
          <w:rFonts w:cs="FrankRuehl" w:hint="cs"/>
          <w:rtl/>
        </w:rPr>
        <w:t>סדרים במ</w:t>
      </w:r>
      <w:r>
        <w:rPr>
          <w:rStyle w:val="default"/>
          <w:rFonts w:cs="FrankRuehl"/>
          <w:rtl/>
        </w:rPr>
        <w:t>שק</w:t>
      </w:r>
      <w:r>
        <w:rPr>
          <w:rStyle w:val="default"/>
          <w:rFonts w:cs="FrankRuehl" w:hint="cs"/>
          <w:rtl/>
        </w:rPr>
        <w:t xml:space="preserve"> המדינה (תיקוני חקיקה), תשמ"ט</w:t>
      </w:r>
      <w:r w:rsidR="00F25129">
        <w:rPr>
          <w:rStyle w:val="default"/>
          <w:rFonts w:cs="FrankRuehl" w:hint="cs"/>
          <w:rtl/>
        </w:rPr>
        <w:t>-</w:t>
      </w:r>
      <w:r>
        <w:rPr>
          <w:rStyle w:val="default"/>
          <w:rFonts w:cs="FrankRuehl"/>
          <w:rtl/>
        </w:rPr>
        <w:t>1989.</w:t>
      </w:r>
    </w:p>
    <w:p w14:paraId="660C4A40" w14:textId="77777777" w:rsidR="00746427" w:rsidRDefault="007464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בלי לפגוע בכלליות האמור בתקנת משנה (א), תפקידי המינהלה יכללו </w:t>
      </w:r>
      <w:r>
        <w:rPr>
          <w:rStyle w:val="default"/>
          <w:rFonts w:cs="FrankRuehl"/>
          <w:rtl/>
        </w:rPr>
        <w:t>גם</w:t>
      </w:r>
      <w:r>
        <w:rPr>
          <w:rStyle w:val="default"/>
          <w:rFonts w:cs="FrankRuehl" w:hint="cs"/>
          <w:rtl/>
        </w:rPr>
        <w:t xml:space="preserve"> איסוף כל הנתונים הרלוונטיים לצורך ביצוע החוק לגבי כל גורם חקלאי ונושיו, בדיקת נתונים אלה, ניתוחם ועיבודם, והכל לצורך הגשת המלצות למשקמים בכל ענין הנוגע לביצועו של החוק, בכפוף להוראות המשקמים, ובכלל זה בענינים הבאים:</w:t>
      </w:r>
    </w:p>
    <w:p w14:paraId="00897735" w14:textId="77777777" w:rsidR="00746427" w:rsidRDefault="00746427">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ישוב החוב הבסיסי של כל גורם חקלא</w:t>
      </w:r>
      <w:r>
        <w:rPr>
          <w:rStyle w:val="default"/>
          <w:rFonts w:cs="FrankRuehl"/>
          <w:rtl/>
        </w:rPr>
        <w:t>י;</w:t>
      </w:r>
    </w:p>
    <w:p w14:paraId="34AEECB1" w14:textId="77777777" w:rsidR="00746427" w:rsidRDefault="00746427">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ישוב החוב הכולל של כל גורם חקלאי;</w:t>
      </w:r>
    </w:p>
    <w:p w14:paraId="35BB243C" w14:textId="77777777" w:rsidR="00746427" w:rsidRDefault="00746427">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ישוב סכומי ההפחתות לפי סעיף 15 לחוק ושערוכם לפי סעיף 17 לחוק, והסכומים שיש להפחית מהן בשל כל סכום שנמחק או שהופחת בעבר בהתאם לסעיף 22 לחוק;</w:t>
      </w:r>
    </w:p>
    <w:p w14:paraId="6769E048" w14:textId="77777777" w:rsidR="00746427" w:rsidRDefault="00746427" w:rsidP="00F25129">
      <w:pPr>
        <w:pStyle w:val="P22"/>
        <w:spacing w:before="72"/>
        <w:ind w:left="1021" w:right="1134"/>
        <w:rPr>
          <w:rStyle w:val="default"/>
          <w:rFonts w:cs="FrankRuehl" w:hint="cs"/>
          <w:rtl/>
        </w:rPr>
      </w:pPr>
      <w:r>
        <w:rPr>
          <w:lang w:val="he-IL"/>
        </w:rPr>
        <w:pict w14:anchorId="629A3D1D">
          <v:rect id="_x0000_s1028" style="position:absolute;left:0;text-align:left;margin-left:464.5pt;margin-top:8.05pt;width:75.05pt;height:8pt;z-index:251658240" o:allowincell="f" filled="f" stroked="f" strokecolor="lime" strokeweight=".25pt">
            <v:textbox inset="0,0,0,0">
              <w:txbxContent>
                <w:p w14:paraId="5D55F250" w14:textId="77777777" w:rsidR="00746427" w:rsidRDefault="00746427" w:rsidP="00F25129">
                  <w:pPr>
                    <w:spacing w:line="160" w:lineRule="exact"/>
                    <w:jc w:val="left"/>
                    <w:rPr>
                      <w:rFonts w:cs="Miriam"/>
                      <w:noProof/>
                      <w:sz w:val="18"/>
                      <w:szCs w:val="18"/>
                      <w:rtl/>
                    </w:rPr>
                  </w:pPr>
                  <w:r>
                    <w:rPr>
                      <w:rFonts w:cs="Miriam"/>
                      <w:sz w:val="18"/>
                      <w:szCs w:val="18"/>
                      <w:rtl/>
                    </w:rPr>
                    <w:t>ת"</w:t>
                  </w:r>
                  <w:r>
                    <w:rPr>
                      <w:rFonts w:cs="Miriam" w:hint="cs"/>
                      <w:sz w:val="18"/>
                      <w:szCs w:val="18"/>
                      <w:rtl/>
                    </w:rPr>
                    <w:t>ט תשנ"ד</w:t>
                  </w:r>
                  <w:r w:rsidR="00F25129">
                    <w:rPr>
                      <w:rFonts w:cs="Miriam" w:hint="cs"/>
                      <w:sz w:val="18"/>
                      <w:szCs w:val="18"/>
                      <w:rtl/>
                    </w:rPr>
                    <w:t>-</w:t>
                  </w:r>
                  <w:r>
                    <w:rPr>
                      <w:rFonts w:cs="Miriam"/>
                      <w:sz w:val="18"/>
                      <w:szCs w:val="18"/>
                      <w:rtl/>
                    </w:rPr>
                    <w:t>1993</w:t>
                  </w:r>
                </w:p>
              </w:txbxContent>
            </v:textbox>
            <w10:anchorlock/>
          </v:rect>
        </w:pict>
      </w:r>
      <w:r>
        <w:rPr>
          <w:rStyle w:val="default"/>
          <w:rFonts w:cs="FrankRuehl"/>
          <w:rtl/>
        </w:rPr>
        <w:t>(4)</w:t>
      </w:r>
      <w:r>
        <w:rPr>
          <w:rStyle w:val="default"/>
          <w:rFonts w:cs="FrankRuehl"/>
          <w:rtl/>
        </w:rPr>
        <w:tab/>
        <w:t>ח</w:t>
      </w:r>
      <w:r>
        <w:rPr>
          <w:rStyle w:val="default"/>
          <w:rFonts w:cs="FrankRuehl" w:hint="cs"/>
          <w:rtl/>
        </w:rPr>
        <w:t>ישוב סכומי חלף הערבות לגבי כל חבר באגודה</w:t>
      </w:r>
      <w:r>
        <w:rPr>
          <w:rStyle w:val="default"/>
          <w:rFonts w:cs="FrankRuehl"/>
          <w:rtl/>
        </w:rPr>
        <w:t xml:space="preserve"> ח</w:t>
      </w:r>
      <w:r>
        <w:rPr>
          <w:rStyle w:val="default"/>
          <w:rFonts w:cs="FrankRuehl" w:hint="cs"/>
          <w:rtl/>
        </w:rPr>
        <w:t>קלאית בשל חובות אגוד</w:t>
      </w:r>
      <w:r>
        <w:rPr>
          <w:rStyle w:val="default"/>
          <w:rFonts w:cs="FrankRuehl"/>
          <w:rtl/>
        </w:rPr>
        <w:t xml:space="preserve">ה </w:t>
      </w:r>
      <w:r>
        <w:rPr>
          <w:rStyle w:val="default"/>
          <w:rFonts w:cs="FrankRuehl" w:hint="cs"/>
          <w:rtl/>
        </w:rPr>
        <w:t>חקלאית שבה הוא חבר או שהוא ערב לחובותיה, והסכומים שיש לנכות מהם ומהחוב הבסיסי בשל כל סכום ששילם החבר באגודה בשל ערבותו או בשל</w:t>
      </w:r>
      <w:r>
        <w:rPr>
          <w:rStyle w:val="default"/>
          <w:rFonts w:cs="FrankRuehl"/>
          <w:rtl/>
        </w:rPr>
        <w:t xml:space="preserve"> </w:t>
      </w:r>
      <w:r>
        <w:rPr>
          <w:rStyle w:val="default"/>
          <w:rFonts w:cs="FrankRuehl" w:hint="cs"/>
          <w:rtl/>
        </w:rPr>
        <w:t>ערבות אגודתו, כאמור בסעיף 16(ו) לחוק;</w:t>
      </w:r>
    </w:p>
    <w:p w14:paraId="63CE2171" w14:textId="77777777" w:rsidR="002E5DE9" w:rsidRPr="00F06447" w:rsidRDefault="002E5DE9" w:rsidP="002E5DE9">
      <w:pPr>
        <w:pStyle w:val="P00"/>
        <w:tabs>
          <w:tab w:val="clear" w:pos="6259"/>
        </w:tabs>
        <w:spacing w:before="0"/>
        <w:ind w:left="1021" w:right="1134"/>
        <w:rPr>
          <w:rFonts w:cs="FrankRuehl" w:hint="cs"/>
          <w:vanish/>
          <w:szCs w:val="20"/>
          <w:shd w:val="clear" w:color="auto" w:fill="FFFF99"/>
          <w:rtl/>
        </w:rPr>
      </w:pPr>
      <w:bookmarkStart w:id="2" w:name="Rov5"/>
      <w:r w:rsidRPr="00F06447">
        <w:rPr>
          <w:rFonts w:cs="FrankRuehl" w:hint="cs"/>
          <w:vanish/>
          <w:color w:val="FF0000"/>
          <w:szCs w:val="20"/>
          <w:shd w:val="clear" w:color="auto" w:fill="FFFF99"/>
          <w:rtl/>
        </w:rPr>
        <w:t>מיום 16.12.1993</w:t>
      </w:r>
    </w:p>
    <w:p w14:paraId="75E5CC7B" w14:textId="77777777" w:rsidR="002E5DE9" w:rsidRPr="00F06447" w:rsidRDefault="002E5DE9" w:rsidP="002E5DE9">
      <w:pPr>
        <w:pStyle w:val="P00"/>
        <w:spacing w:before="0"/>
        <w:ind w:left="1021" w:right="1134"/>
        <w:rPr>
          <w:rFonts w:cs="FrankRuehl" w:hint="cs"/>
          <w:b/>
          <w:bCs/>
          <w:vanish/>
          <w:szCs w:val="20"/>
          <w:shd w:val="clear" w:color="auto" w:fill="FFFF99"/>
          <w:rtl/>
        </w:rPr>
      </w:pPr>
      <w:r w:rsidRPr="00F06447">
        <w:rPr>
          <w:rFonts w:cs="FrankRuehl" w:hint="cs"/>
          <w:b/>
          <w:bCs/>
          <w:vanish/>
          <w:szCs w:val="20"/>
          <w:shd w:val="clear" w:color="auto" w:fill="FFFF99"/>
          <w:rtl/>
        </w:rPr>
        <w:t>ת"ט תשנ"ד-1993</w:t>
      </w:r>
    </w:p>
    <w:p w14:paraId="0BE2821F" w14:textId="77777777" w:rsidR="002E5DE9" w:rsidRPr="00F06447" w:rsidRDefault="002E5DE9" w:rsidP="002E5DE9">
      <w:pPr>
        <w:pStyle w:val="P00"/>
        <w:spacing w:before="0"/>
        <w:ind w:left="1021" w:right="1134"/>
        <w:rPr>
          <w:rFonts w:cs="FrankRuehl" w:hint="cs"/>
          <w:vanish/>
          <w:szCs w:val="20"/>
          <w:shd w:val="clear" w:color="auto" w:fill="FFFF99"/>
          <w:rtl/>
        </w:rPr>
      </w:pPr>
      <w:hyperlink r:id="rId6" w:history="1">
        <w:r w:rsidRPr="00F06447">
          <w:rPr>
            <w:rStyle w:val="Hyperlink"/>
            <w:rFonts w:cs="FrankRuehl" w:hint="cs"/>
            <w:vanish/>
            <w:szCs w:val="20"/>
            <w:shd w:val="clear" w:color="auto" w:fill="FFFF99"/>
            <w:rtl/>
          </w:rPr>
          <w:t>ק"ת תשנ"ד מס' 5566</w:t>
        </w:r>
      </w:hyperlink>
      <w:r w:rsidRPr="00F06447">
        <w:rPr>
          <w:rFonts w:cs="FrankRuehl" w:hint="cs"/>
          <w:vanish/>
          <w:szCs w:val="20"/>
          <w:shd w:val="clear" w:color="auto" w:fill="FFFF99"/>
          <w:rtl/>
        </w:rPr>
        <w:t xml:space="preserve"> מיום 16.12.1993 עמ' 276</w:t>
      </w:r>
    </w:p>
    <w:p w14:paraId="0BA6A76C" w14:textId="77777777" w:rsidR="002E5DE9" w:rsidRPr="002E5DE9" w:rsidRDefault="002E5DE9" w:rsidP="002E5DE9">
      <w:pPr>
        <w:pStyle w:val="P22"/>
        <w:ind w:left="1021" w:right="1134"/>
        <w:rPr>
          <w:rStyle w:val="default"/>
          <w:rFonts w:cs="FrankRuehl" w:hint="cs"/>
          <w:sz w:val="2"/>
          <w:szCs w:val="2"/>
          <w:rtl/>
        </w:rPr>
      </w:pPr>
      <w:r w:rsidRPr="00F06447">
        <w:rPr>
          <w:rStyle w:val="default"/>
          <w:rFonts w:cs="FrankRuehl"/>
          <w:vanish/>
          <w:sz w:val="22"/>
          <w:szCs w:val="22"/>
          <w:shd w:val="clear" w:color="auto" w:fill="FFFF99"/>
          <w:rtl/>
        </w:rPr>
        <w:t>(4)</w:t>
      </w:r>
      <w:r w:rsidRPr="00F06447">
        <w:rPr>
          <w:rStyle w:val="default"/>
          <w:rFonts w:cs="FrankRuehl"/>
          <w:vanish/>
          <w:sz w:val="22"/>
          <w:szCs w:val="22"/>
          <w:shd w:val="clear" w:color="auto" w:fill="FFFF99"/>
          <w:rtl/>
        </w:rPr>
        <w:tab/>
        <w:t>ח</w:t>
      </w:r>
      <w:r w:rsidRPr="00F06447">
        <w:rPr>
          <w:rStyle w:val="default"/>
          <w:rFonts w:cs="FrankRuehl" w:hint="cs"/>
          <w:vanish/>
          <w:sz w:val="22"/>
          <w:szCs w:val="22"/>
          <w:shd w:val="clear" w:color="auto" w:fill="FFFF99"/>
          <w:rtl/>
        </w:rPr>
        <w:t>ישוב סכומי חלף הערבות לגבי כל חבר באגודה</w:t>
      </w:r>
      <w:r w:rsidRPr="00F06447">
        <w:rPr>
          <w:rStyle w:val="default"/>
          <w:rFonts w:cs="FrankRuehl"/>
          <w:vanish/>
          <w:sz w:val="22"/>
          <w:szCs w:val="22"/>
          <w:shd w:val="clear" w:color="auto" w:fill="FFFF99"/>
          <w:rtl/>
        </w:rPr>
        <w:t xml:space="preserve"> ח</w:t>
      </w:r>
      <w:r w:rsidRPr="00F06447">
        <w:rPr>
          <w:rStyle w:val="default"/>
          <w:rFonts w:cs="FrankRuehl" w:hint="cs"/>
          <w:vanish/>
          <w:sz w:val="22"/>
          <w:szCs w:val="22"/>
          <w:shd w:val="clear" w:color="auto" w:fill="FFFF99"/>
          <w:rtl/>
        </w:rPr>
        <w:t>קלאית בשל חובות אגוד</w:t>
      </w:r>
      <w:r w:rsidRPr="00F06447">
        <w:rPr>
          <w:rStyle w:val="default"/>
          <w:rFonts w:cs="FrankRuehl"/>
          <w:vanish/>
          <w:sz w:val="22"/>
          <w:szCs w:val="22"/>
          <w:shd w:val="clear" w:color="auto" w:fill="FFFF99"/>
          <w:rtl/>
        </w:rPr>
        <w:t xml:space="preserve">ה </w:t>
      </w:r>
      <w:r w:rsidRPr="00F06447">
        <w:rPr>
          <w:rStyle w:val="default"/>
          <w:rFonts w:cs="FrankRuehl" w:hint="cs"/>
          <w:vanish/>
          <w:sz w:val="22"/>
          <w:szCs w:val="22"/>
          <w:shd w:val="clear" w:color="auto" w:fill="FFFF99"/>
          <w:rtl/>
        </w:rPr>
        <w:t xml:space="preserve">חקלאית שבה הוא חבר או שהוא ערב לחובותיה, והסכומים שיש </w:t>
      </w:r>
      <w:r w:rsidRPr="00F06447">
        <w:rPr>
          <w:rStyle w:val="default"/>
          <w:rFonts w:cs="FrankRuehl" w:hint="cs"/>
          <w:strike/>
          <w:vanish/>
          <w:sz w:val="22"/>
          <w:szCs w:val="22"/>
          <w:shd w:val="clear" w:color="auto" w:fill="FFFF99"/>
          <w:rtl/>
        </w:rPr>
        <w:t>לנקות</w:t>
      </w:r>
      <w:r w:rsidRPr="00F06447">
        <w:rPr>
          <w:rStyle w:val="default"/>
          <w:rFonts w:cs="FrankRuehl" w:hint="cs"/>
          <w:vanish/>
          <w:sz w:val="22"/>
          <w:szCs w:val="22"/>
          <w:shd w:val="clear" w:color="auto" w:fill="FFFF99"/>
          <w:rtl/>
        </w:rPr>
        <w:t xml:space="preserve"> </w:t>
      </w:r>
      <w:r w:rsidRPr="00F06447">
        <w:rPr>
          <w:rStyle w:val="default"/>
          <w:rFonts w:cs="FrankRuehl" w:hint="cs"/>
          <w:vanish/>
          <w:sz w:val="22"/>
          <w:szCs w:val="22"/>
          <w:u w:val="single"/>
          <w:shd w:val="clear" w:color="auto" w:fill="FFFF99"/>
          <w:rtl/>
        </w:rPr>
        <w:t>לנכות</w:t>
      </w:r>
      <w:r w:rsidRPr="00F06447">
        <w:rPr>
          <w:rStyle w:val="default"/>
          <w:rFonts w:cs="FrankRuehl" w:hint="cs"/>
          <w:vanish/>
          <w:sz w:val="22"/>
          <w:szCs w:val="22"/>
          <w:shd w:val="clear" w:color="auto" w:fill="FFFF99"/>
          <w:rtl/>
        </w:rPr>
        <w:t xml:space="preserve"> מהם ומהחוב הבסיסי בשל כל סכום ששילם החבר באגודה בשל ערבותו או </w:t>
      </w:r>
      <w:r w:rsidRPr="00F06447">
        <w:rPr>
          <w:rStyle w:val="default"/>
          <w:rFonts w:cs="FrankRuehl" w:hint="cs"/>
          <w:strike/>
          <w:vanish/>
          <w:sz w:val="22"/>
          <w:szCs w:val="22"/>
          <w:shd w:val="clear" w:color="auto" w:fill="FFFF99"/>
          <w:rtl/>
        </w:rPr>
        <w:t>בכל ערבות</w:t>
      </w:r>
      <w:r w:rsidRPr="00F06447">
        <w:rPr>
          <w:rStyle w:val="default"/>
          <w:rFonts w:cs="FrankRuehl" w:hint="cs"/>
          <w:vanish/>
          <w:sz w:val="22"/>
          <w:szCs w:val="22"/>
          <w:shd w:val="clear" w:color="auto" w:fill="FFFF99"/>
          <w:rtl/>
        </w:rPr>
        <w:t xml:space="preserve"> </w:t>
      </w:r>
      <w:r w:rsidRPr="00F06447">
        <w:rPr>
          <w:rStyle w:val="default"/>
          <w:rFonts w:cs="FrankRuehl" w:hint="cs"/>
          <w:vanish/>
          <w:sz w:val="22"/>
          <w:szCs w:val="22"/>
          <w:u w:val="single"/>
          <w:shd w:val="clear" w:color="auto" w:fill="FFFF99"/>
          <w:rtl/>
        </w:rPr>
        <w:t>בשל</w:t>
      </w:r>
      <w:r w:rsidRPr="00F06447">
        <w:rPr>
          <w:rStyle w:val="default"/>
          <w:rFonts w:cs="FrankRuehl"/>
          <w:vanish/>
          <w:sz w:val="22"/>
          <w:szCs w:val="22"/>
          <w:u w:val="single"/>
          <w:shd w:val="clear" w:color="auto" w:fill="FFFF99"/>
          <w:rtl/>
        </w:rPr>
        <w:t xml:space="preserve"> </w:t>
      </w:r>
      <w:r w:rsidRPr="00F06447">
        <w:rPr>
          <w:rStyle w:val="default"/>
          <w:rFonts w:cs="FrankRuehl" w:hint="cs"/>
          <w:vanish/>
          <w:sz w:val="22"/>
          <w:szCs w:val="22"/>
          <w:u w:val="single"/>
          <w:shd w:val="clear" w:color="auto" w:fill="FFFF99"/>
          <w:rtl/>
        </w:rPr>
        <w:t>ערבות</w:t>
      </w:r>
      <w:r w:rsidRPr="00F06447">
        <w:rPr>
          <w:rStyle w:val="default"/>
          <w:rFonts w:cs="FrankRuehl" w:hint="cs"/>
          <w:vanish/>
          <w:sz w:val="22"/>
          <w:szCs w:val="22"/>
          <w:shd w:val="clear" w:color="auto" w:fill="FFFF99"/>
          <w:rtl/>
        </w:rPr>
        <w:t xml:space="preserve"> אגודתו, כאמור בסעיף 16(ו) לחוק;</w:t>
      </w:r>
      <w:bookmarkEnd w:id="2"/>
    </w:p>
    <w:p w14:paraId="13718AA4" w14:textId="77777777" w:rsidR="00746427" w:rsidRDefault="00746427">
      <w:pPr>
        <w:pStyle w:val="P22"/>
        <w:spacing w:before="72"/>
        <w:ind w:left="1021"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ישוב החוב להסדר של כל גורם חקלאי;</w:t>
      </w:r>
    </w:p>
    <w:p w14:paraId="05E07618" w14:textId="77777777" w:rsidR="00746427" w:rsidRDefault="00746427">
      <w:pPr>
        <w:pStyle w:val="P22"/>
        <w:spacing w:before="72"/>
        <w:ind w:left="1021" w:right="1134"/>
        <w:rPr>
          <w:rStyle w:val="default"/>
          <w:rFonts w:cs="FrankRuehl"/>
          <w:rtl/>
        </w:rPr>
      </w:pPr>
      <w:r>
        <w:rPr>
          <w:rStyle w:val="default"/>
          <w:rFonts w:cs="FrankRuehl" w:hint="cs"/>
          <w:rtl/>
        </w:rPr>
        <w:t>(6)</w:t>
      </w:r>
      <w:r>
        <w:rPr>
          <w:rStyle w:val="default"/>
          <w:rFonts w:cs="FrankRuehl"/>
          <w:rtl/>
        </w:rPr>
        <w:tab/>
        <w:t>ח</w:t>
      </w:r>
      <w:r>
        <w:rPr>
          <w:rStyle w:val="default"/>
          <w:rFonts w:cs="FrankRuehl" w:hint="cs"/>
          <w:rtl/>
        </w:rPr>
        <w:t>ישוב כושר ההחזר של כל גורם חקלאי;</w:t>
      </w:r>
    </w:p>
    <w:p w14:paraId="0F1F3942" w14:textId="77777777" w:rsidR="00746427" w:rsidRDefault="00746427">
      <w:pPr>
        <w:pStyle w:val="P22"/>
        <w:spacing w:before="72"/>
        <w:ind w:left="1021" w:right="1134"/>
        <w:rPr>
          <w:rStyle w:val="default"/>
          <w:rFonts w:cs="FrankRuehl"/>
          <w:rtl/>
        </w:rPr>
      </w:pPr>
      <w:r>
        <w:rPr>
          <w:rStyle w:val="default"/>
          <w:rFonts w:cs="FrankRuehl" w:hint="cs"/>
          <w:rtl/>
        </w:rPr>
        <w:lastRenderedPageBreak/>
        <w:t>(7)</w:t>
      </w:r>
      <w:r>
        <w:rPr>
          <w:rStyle w:val="default"/>
          <w:rFonts w:cs="FrankRuehl"/>
          <w:rtl/>
        </w:rPr>
        <w:tab/>
        <w:t>ח</w:t>
      </w:r>
      <w:r>
        <w:rPr>
          <w:rStyle w:val="default"/>
          <w:rFonts w:cs="FrankRuehl" w:hint="cs"/>
          <w:rtl/>
        </w:rPr>
        <w:t>ישוב הח</w:t>
      </w:r>
      <w:r>
        <w:rPr>
          <w:rStyle w:val="default"/>
          <w:rFonts w:cs="FrankRuehl"/>
          <w:rtl/>
        </w:rPr>
        <w:t>וב</w:t>
      </w:r>
      <w:r>
        <w:rPr>
          <w:rStyle w:val="default"/>
          <w:rFonts w:cs="FrankRuehl" w:hint="cs"/>
          <w:rtl/>
        </w:rPr>
        <w:t xml:space="preserve"> להסדר שעל הגורם החקלאי לפרוע, סכום החוב שייפרע במזומן, סכום החוב שייפרס ותקופת הפריסה, הכל בהתאם לכושר ההחזר שנקבע לו;</w:t>
      </w:r>
    </w:p>
    <w:p w14:paraId="3BE457D8" w14:textId="77777777" w:rsidR="00746427" w:rsidRDefault="00746427">
      <w:pPr>
        <w:pStyle w:val="P22"/>
        <w:spacing w:before="72"/>
        <w:ind w:left="1021" w:right="1134"/>
        <w:rPr>
          <w:rStyle w:val="default"/>
          <w:rFonts w:cs="FrankRuehl"/>
          <w:rtl/>
        </w:rPr>
      </w:pPr>
      <w:r>
        <w:rPr>
          <w:rStyle w:val="default"/>
          <w:rFonts w:cs="FrankRuehl" w:hint="cs"/>
          <w:rtl/>
        </w:rPr>
        <w:t>(8)</w:t>
      </w:r>
      <w:r>
        <w:rPr>
          <w:rStyle w:val="default"/>
          <w:rFonts w:cs="FrankRuehl"/>
          <w:rtl/>
        </w:rPr>
        <w:tab/>
        <w:t>הע</w:t>
      </w:r>
      <w:r>
        <w:rPr>
          <w:rStyle w:val="default"/>
          <w:rFonts w:cs="FrankRuehl" w:hint="cs"/>
          <w:rtl/>
        </w:rPr>
        <w:t>רכת ערך הנכסים שיש לממש בשל חוב להסדר שאין בפריסת החוב כדי לכסותו כאמור בסעיף 20 לחוק, בדיקת האפשרויות למימוש הנכסים והגשת הצעות</w:t>
      </w:r>
      <w:r>
        <w:rPr>
          <w:rStyle w:val="default"/>
          <w:rFonts w:cs="FrankRuehl"/>
          <w:rtl/>
        </w:rPr>
        <w:t xml:space="preserve"> ל</w:t>
      </w:r>
      <w:r>
        <w:rPr>
          <w:rStyle w:val="default"/>
          <w:rFonts w:cs="FrankRuehl" w:hint="cs"/>
          <w:rtl/>
        </w:rPr>
        <w:t>מימושם;</w:t>
      </w:r>
    </w:p>
    <w:p w14:paraId="420ABC28" w14:textId="77777777" w:rsidR="00746427" w:rsidRDefault="00746427">
      <w:pPr>
        <w:pStyle w:val="P22"/>
        <w:spacing w:before="72"/>
        <w:ind w:left="1021" w:right="1134"/>
        <w:rPr>
          <w:rStyle w:val="default"/>
          <w:rFonts w:cs="FrankRuehl"/>
          <w:rtl/>
        </w:rPr>
      </w:pPr>
      <w:r>
        <w:rPr>
          <w:rStyle w:val="default"/>
          <w:rFonts w:cs="FrankRuehl" w:hint="cs"/>
          <w:rtl/>
        </w:rPr>
        <w:t>(9)</w:t>
      </w:r>
      <w:r>
        <w:rPr>
          <w:rStyle w:val="default"/>
          <w:rFonts w:cs="FrankRuehl"/>
          <w:rtl/>
        </w:rPr>
        <w:tab/>
        <w:t>ח</w:t>
      </w:r>
      <w:r>
        <w:rPr>
          <w:rStyle w:val="default"/>
          <w:rFonts w:cs="FrankRuehl" w:hint="cs"/>
          <w:rtl/>
        </w:rPr>
        <w:t>ישוב סכומי החוב שאין ביכולתו של החייב לפרוע גם לאחר מימוש נכסיו, בהתאם לסעיף 21 לחוק;</w:t>
      </w:r>
    </w:p>
    <w:p w14:paraId="30E11756" w14:textId="77777777" w:rsidR="00746427" w:rsidRDefault="00746427">
      <w:pPr>
        <w:pStyle w:val="P22"/>
        <w:spacing w:before="72"/>
        <w:ind w:left="1021" w:right="1134"/>
        <w:rPr>
          <w:rStyle w:val="default"/>
          <w:rFonts w:cs="FrankRuehl"/>
          <w:rtl/>
        </w:rPr>
      </w:pPr>
      <w:r>
        <w:rPr>
          <w:rStyle w:val="default"/>
          <w:rFonts w:cs="FrankRuehl" w:hint="cs"/>
          <w:rtl/>
        </w:rPr>
        <w:t>(10)</w:t>
      </w:r>
      <w:r>
        <w:rPr>
          <w:rStyle w:val="default"/>
          <w:rFonts w:cs="FrankRuehl"/>
          <w:rtl/>
        </w:rPr>
        <w:tab/>
        <w:t>ה</w:t>
      </w:r>
      <w:r>
        <w:rPr>
          <w:rStyle w:val="default"/>
          <w:rFonts w:cs="FrankRuehl" w:hint="cs"/>
          <w:rtl/>
        </w:rPr>
        <w:t>ערכת ערך נכסים חקלאי</w:t>
      </w:r>
      <w:r>
        <w:rPr>
          <w:rStyle w:val="default"/>
          <w:rFonts w:cs="FrankRuehl"/>
          <w:rtl/>
        </w:rPr>
        <w:t>י</w:t>
      </w:r>
      <w:r>
        <w:rPr>
          <w:rStyle w:val="default"/>
          <w:rFonts w:cs="FrankRuehl" w:hint="cs"/>
          <w:rtl/>
        </w:rPr>
        <w:t>ם של גורם חקלאי שאין ביכולתו לפרוע את יתרת חובו כאמור בסעיף 23 לחוק, בדיקת האפשרויות למימוש הנכסים והגשת הצעות למימושם;</w:t>
      </w:r>
    </w:p>
    <w:p w14:paraId="4648F8B0" w14:textId="77777777" w:rsidR="00746427" w:rsidRDefault="00746427">
      <w:pPr>
        <w:pStyle w:val="P22"/>
        <w:spacing w:before="72"/>
        <w:ind w:left="1021" w:right="1134"/>
        <w:rPr>
          <w:rStyle w:val="default"/>
          <w:rFonts w:cs="FrankRuehl"/>
          <w:rtl/>
        </w:rPr>
      </w:pPr>
      <w:r>
        <w:rPr>
          <w:rStyle w:val="default"/>
          <w:rFonts w:cs="FrankRuehl" w:hint="cs"/>
          <w:rtl/>
        </w:rPr>
        <w:t>(11)</w:t>
      </w:r>
      <w:r>
        <w:rPr>
          <w:rStyle w:val="default"/>
          <w:rFonts w:cs="FrankRuehl"/>
          <w:rtl/>
        </w:rPr>
        <w:tab/>
        <w:t>ח</w:t>
      </w:r>
      <w:r>
        <w:rPr>
          <w:rStyle w:val="default"/>
          <w:rFonts w:cs="FrankRuehl" w:hint="cs"/>
          <w:rtl/>
        </w:rPr>
        <w:t>יש</w:t>
      </w:r>
      <w:r>
        <w:rPr>
          <w:rStyle w:val="default"/>
          <w:rFonts w:cs="FrankRuehl"/>
          <w:rtl/>
        </w:rPr>
        <w:t>וב</w:t>
      </w:r>
      <w:r>
        <w:rPr>
          <w:rStyle w:val="default"/>
          <w:rFonts w:cs="FrankRuehl" w:hint="cs"/>
          <w:rtl/>
        </w:rPr>
        <w:t xml:space="preserve"> חלוקת החוב לפרעון של כל גורם חקלאי וחלוקת תמורות מימוש הנכסים בין נושיו, והגשת המלצות לגבי הסבת חוב הנדרשת בין הנושים;</w:t>
      </w:r>
    </w:p>
    <w:p w14:paraId="7879457C" w14:textId="77777777" w:rsidR="00746427" w:rsidRDefault="00746427">
      <w:pPr>
        <w:pStyle w:val="P22"/>
        <w:spacing w:before="72"/>
        <w:ind w:left="1021" w:right="1134"/>
        <w:rPr>
          <w:rStyle w:val="default"/>
          <w:rFonts w:cs="FrankRuehl"/>
          <w:rtl/>
        </w:rPr>
      </w:pPr>
      <w:r>
        <w:rPr>
          <w:rStyle w:val="default"/>
          <w:rFonts w:cs="FrankRuehl" w:hint="cs"/>
          <w:rtl/>
        </w:rPr>
        <w:t>(12)</w:t>
      </w:r>
      <w:r>
        <w:rPr>
          <w:rStyle w:val="default"/>
          <w:rFonts w:cs="FrankRuehl"/>
          <w:rtl/>
        </w:rPr>
        <w:tab/>
        <w:t>ח</w:t>
      </w:r>
      <w:r>
        <w:rPr>
          <w:rStyle w:val="default"/>
          <w:rFonts w:cs="FrankRuehl" w:hint="cs"/>
          <w:rtl/>
        </w:rPr>
        <w:t>ישוב התשלומים החדשיים שעל כל גורם חקלאי לשלם עד להסדרת חובו כאמור בסעיף 26 לחוק.</w:t>
      </w:r>
    </w:p>
    <w:p w14:paraId="5F6BA62C" w14:textId="77777777" w:rsidR="00746427" w:rsidRDefault="00746427">
      <w:pPr>
        <w:pStyle w:val="P00"/>
        <w:spacing w:before="72"/>
        <w:ind w:left="0" w:right="1134"/>
        <w:rPr>
          <w:rStyle w:val="default"/>
          <w:rFonts w:cs="FrankRuehl"/>
          <w:rtl/>
        </w:rPr>
      </w:pPr>
      <w:bookmarkStart w:id="3" w:name="Seif3"/>
      <w:bookmarkEnd w:id="3"/>
      <w:r>
        <w:rPr>
          <w:lang w:val="he-IL"/>
        </w:rPr>
        <w:pict w14:anchorId="5227626B">
          <v:rect id="_x0000_s1029" style="position:absolute;left:0;text-align:left;margin-left:464.5pt;margin-top:8.05pt;width:75.05pt;height:15.8pt;z-index:251659264" o:allowincell="f" filled="f" stroked="f" strokecolor="lime" strokeweight=".25pt">
            <v:textbox inset="0,0,0,0">
              <w:txbxContent>
                <w:p w14:paraId="6D7D0B52" w14:textId="77777777" w:rsidR="00746427" w:rsidRDefault="00746427">
                  <w:pPr>
                    <w:spacing w:line="160" w:lineRule="exact"/>
                    <w:jc w:val="left"/>
                    <w:rPr>
                      <w:rFonts w:cs="Miriam"/>
                      <w:noProof/>
                      <w:sz w:val="18"/>
                      <w:szCs w:val="18"/>
                      <w:rtl/>
                    </w:rPr>
                  </w:pPr>
                  <w:r>
                    <w:rPr>
                      <w:rFonts w:cs="Miriam"/>
                      <w:sz w:val="18"/>
                      <w:szCs w:val="18"/>
                      <w:rtl/>
                    </w:rPr>
                    <w:t>כפ</w:t>
                  </w:r>
                  <w:r>
                    <w:rPr>
                      <w:rFonts w:cs="Miriam" w:hint="cs"/>
                      <w:sz w:val="18"/>
                      <w:szCs w:val="18"/>
                      <w:rtl/>
                    </w:rPr>
                    <w:t>יפות התקציב</w:t>
                  </w:r>
                </w:p>
              </w:txbxContent>
            </v:textbox>
            <w10:anchorlock/>
          </v:rect>
        </w:pict>
      </w:r>
      <w:r>
        <w:rPr>
          <w:rStyle w:val="big-number"/>
          <w:rFonts w:cs="Miriam"/>
          <w:rtl/>
        </w:rPr>
        <w:t>3.</w:t>
      </w:r>
      <w:r>
        <w:rPr>
          <w:rStyle w:val="big-number"/>
          <w:rFonts w:cs="Miriam"/>
          <w:rtl/>
        </w:rPr>
        <w:tab/>
      </w:r>
      <w:r>
        <w:rPr>
          <w:rStyle w:val="default"/>
          <w:rFonts w:cs="FrankRuehl"/>
          <w:rtl/>
        </w:rPr>
        <w:t>במ</w:t>
      </w:r>
      <w:r>
        <w:rPr>
          <w:rStyle w:val="default"/>
          <w:rFonts w:cs="FrankRuehl" w:hint="cs"/>
          <w:rtl/>
        </w:rPr>
        <w:t>ילוי תפקידיה וה</w:t>
      </w:r>
      <w:r>
        <w:rPr>
          <w:rStyle w:val="default"/>
          <w:rFonts w:cs="FrankRuehl"/>
          <w:rtl/>
        </w:rPr>
        <w:t>פע</w:t>
      </w:r>
      <w:r>
        <w:rPr>
          <w:rStyle w:val="default"/>
          <w:rFonts w:cs="FrankRuehl" w:hint="cs"/>
          <w:rtl/>
        </w:rPr>
        <w:t>לת סמכויותיה לפי החוק תפעל המינהלה בהתאם לתקציבה המאושר.</w:t>
      </w:r>
    </w:p>
    <w:p w14:paraId="3FD2D734" w14:textId="77777777" w:rsidR="00746427" w:rsidRDefault="00746427">
      <w:pPr>
        <w:pStyle w:val="P00"/>
        <w:spacing w:before="72"/>
        <w:ind w:left="0" w:right="1134"/>
        <w:rPr>
          <w:rStyle w:val="default"/>
          <w:rFonts w:cs="FrankRuehl" w:hint="cs"/>
          <w:rtl/>
        </w:rPr>
      </w:pPr>
    </w:p>
    <w:p w14:paraId="1696AAFA" w14:textId="77777777" w:rsidR="00F25129" w:rsidRDefault="00F25129">
      <w:pPr>
        <w:pStyle w:val="P00"/>
        <w:spacing w:before="72"/>
        <w:ind w:left="0" w:right="1134"/>
        <w:rPr>
          <w:rStyle w:val="default"/>
          <w:rFonts w:cs="FrankRuehl" w:hint="cs"/>
          <w:rtl/>
        </w:rPr>
      </w:pPr>
    </w:p>
    <w:p w14:paraId="2D29FE6E" w14:textId="77777777" w:rsidR="00746427" w:rsidRPr="00F06447" w:rsidRDefault="00746427" w:rsidP="00F06447">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rtl/>
        </w:rPr>
      </w:pPr>
      <w:r w:rsidRPr="00F06447">
        <w:rPr>
          <w:rFonts w:cs="FrankRuehl"/>
          <w:rtl/>
        </w:rPr>
        <w:t>י"</w:t>
      </w:r>
      <w:r w:rsidRPr="00F06447">
        <w:rPr>
          <w:rFonts w:cs="FrankRuehl" w:hint="cs"/>
          <w:rtl/>
        </w:rPr>
        <w:t>ד בטבת תשנ"ג (7 בינואר 1993)</w:t>
      </w:r>
      <w:r w:rsidR="00F06447" w:rsidRPr="00F06447">
        <w:rPr>
          <w:rFonts w:cs="FrankRuehl" w:hint="cs"/>
          <w:rtl/>
        </w:rPr>
        <w:tab/>
      </w:r>
      <w:r w:rsidRPr="00F06447">
        <w:rPr>
          <w:rFonts w:cs="FrankRuehl"/>
          <w:rtl/>
        </w:rPr>
        <w:t>י</w:t>
      </w:r>
      <w:r w:rsidRPr="00F06447">
        <w:rPr>
          <w:rFonts w:cs="FrankRuehl" w:hint="cs"/>
          <w:rtl/>
        </w:rPr>
        <w:t>עקב צור</w:t>
      </w:r>
      <w:r w:rsidR="00F25129" w:rsidRPr="00F06447">
        <w:rPr>
          <w:rFonts w:cs="FrankRuehl" w:hint="cs"/>
          <w:rtl/>
        </w:rPr>
        <w:tab/>
      </w:r>
      <w:r w:rsidRPr="00F06447">
        <w:rPr>
          <w:rFonts w:cs="FrankRuehl" w:hint="cs"/>
          <w:rtl/>
        </w:rPr>
        <w:t>אברהם (בייגה) שוחט</w:t>
      </w:r>
    </w:p>
    <w:p w14:paraId="3F1291FC" w14:textId="77777777" w:rsidR="00746427" w:rsidRDefault="00746427" w:rsidP="00F25129">
      <w:pPr>
        <w:pStyle w:val="sig-1"/>
        <w:widowControl/>
        <w:tabs>
          <w:tab w:val="clear" w:pos="851"/>
          <w:tab w:val="clear" w:pos="2835"/>
          <w:tab w:val="clear" w:pos="4820"/>
          <w:tab w:val="center" w:pos="3969"/>
          <w:tab w:val="center" w:pos="6237"/>
        </w:tabs>
        <w:ind w:left="0" w:right="1134"/>
        <w:rPr>
          <w:rFonts w:cs="FrankRuehl" w:hint="cs"/>
          <w:sz w:val="22"/>
          <w:rtl/>
        </w:rPr>
      </w:pPr>
      <w:r>
        <w:rPr>
          <w:rFonts w:cs="FrankRuehl"/>
          <w:sz w:val="22"/>
          <w:rtl/>
        </w:rPr>
        <w:tab/>
        <w:t>ש</w:t>
      </w:r>
      <w:r>
        <w:rPr>
          <w:rFonts w:cs="FrankRuehl" w:hint="cs"/>
          <w:sz w:val="22"/>
          <w:rtl/>
        </w:rPr>
        <w:t>ר החקלאות</w:t>
      </w:r>
      <w:r w:rsidR="00F25129">
        <w:rPr>
          <w:rFonts w:cs="FrankRuehl" w:hint="cs"/>
          <w:sz w:val="22"/>
          <w:rtl/>
        </w:rPr>
        <w:tab/>
      </w:r>
      <w:r>
        <w:rPr>
          <w:rFonts w:cs="FrankRuehl" w:hint="cs"/>
          <w:sz w:val="22"/>
          <w:rtl/>
        </w:rPr>
        <w:t>שר האוצר</w:t>
      </w:r>
    </w:p>
    <w:p w14:paraId="46774A16" w14:textId="77777777" w:rsidR="00F25129" w:rsidRPr="00F25129" w:rsidRDefault="00F25129" w:rsidP="00F25129">
      <w:pPr>
        <w:pStyle w:val="P00"/>
        <w:spacing w:before="72"/>
        <w:ind w:left="0" w:right="1134"/>
        <w:rPr>
          <w:rStyle w:val="default"/>
          <w:rFonts w:cs="FrankRuehl" w:hint="cs"/>
          <w:rtl/>
        </w:rPr>
      </w:pPr>
    </w:p>
    <w:p w14:paraId="69620A27" w14:textId="77777777" w:rsidR="00F25129" w:rsidRPr="00F25129" w:rsidRDefault="00F25129" w:rsidP="00F25129">
      <w:pPr>
        <w:pStyle w:val="P00"/>
        <w:spacing w:before="72"/>
        <w:ind w:left="0" w:right="1134"/>
        <w:rPr>
          <w:rStyle w:val="default"/>
          <w:rFonts w:cs="FrankRuehl"/>
          <w:rtl/>
        </w:rPr>
      </w:pPr>
    </w:p>
    <w:p w14:paraId="712C640A" w14:textId="77777777" w:rsidR="00746427" w:rsidRPr="00F25129" w:rsidRDefault="00746427" w:rsidP="00F25129">
      <w:pPr>
        <w:pStyle w:val="P00"/>
        <w:spacing w:before="72"/>
        <w:ind w:left="0" w:right="1134"/>
        <w:rPr>
          <w:rStyle w:val="default"/>
          <w:rFonts w:cs="FrankRuehl"/>
          <w:rtl/>
        </w:rPr>
      </w:pPr>
      <w:bookmarkStart w:id="4" w:name="LawPartEnd"/>
    </w:p>
    <w:bookmarkEnd w:id="4"/>
    <w:p w14:paraId="4F06C6B9" w14:textId="77777777" w:rsidR="001F4F6A" w:rsidRDefault="001F4F6A" w:rsidP="00F25129">
      <w:pPr>
        <w:pStyle w:val="P00"/>
        <w:spacing w:before="72"/>
        <w:ind w:left="0" w:right="1134"/>
        <w:rPr>
          <w:rStyle w:val="default"/>
          <w:rFonts w:cs="FrankRuehl"/>
          <w:rtl/>
        </w:rPr>
      </w:pPr>
    </w:p>
    <w:p w14:paraId="5202810C" w14:textId="77777777" w:rsidR="001F4F6A" w:rsidRDefault="001F4F6A" w:rsidP="00F25129">
      <w:pPr>
        <w:pStyle w:val="P00"/>
        <w:spacing w:before="72"/>
        <w:ind w:left="0" w:right="1134"/>
        <w:rPr>
          <w:rStyle w:val="default"/>
          <w:rFonts w:cs="FrankRuehl"/>
          <w:rtl/>
        </w:rPr>
      </w:pPr>
    </w:p>
    <w:p w14:paraId="451D7B08" w14:textId="77777777" w:rsidR="001F4F6A" w:rsidRDefault="001F4F6A" w:rsidP="001F4F6A">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1705BB4C" w14:textId="77777777" w:rsidR="00746427" w:rsidRPr="001F4F6A" w:rsidRDefault="00746427" w:rsidP="001F4F6A">
      <w:pPr>
        <w:pStyle w:val="P00"/>
        <w:spacing w:before="72"/>
        <w:ind w:left="0" w:right="1134"/>
        <w:jc w:val="center"/>
        <w:rPr>
          <w:rStyle w:val="default"/>
          <w:rFonts w:cs="David"/>
          <w:color w:val="0000FF"/>
          <w:szCs w:val="24"/>
          <w:u w:val="single"/>
          <w:rtl/>
        </w:rPr>
      </w:pPr>
    </w:p>
    <w:sectPr w:rsidR="00746427" w:rsidRPr="001F4F6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85DD3" w14:textId="77777777" w:rsidR="00F35CE7" w:rsidRDefault="00F35CE7">
      <w:r>
        <w:separator/>
      </w:r>
    </w:p>
  </w:endnote>
  <w:endnote w:type="continuationSeparator" w:id="0">
    <w:p w14:paraId="62B76B75" w14:textId="77777777" w:rsidR="00F35CE7" w:rsidRDefault="00F35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11D4D" w14:textId="77777777" w:rsidR="00746427" w:rsidRDefault="007464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3BDE8C4" w14:textId="77777777" w:rsidR="00746427" w:rsidRDefault="007464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7978037" w14:textId="77777777" w:rsidR="00746427" w:rsidRDefault="007464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25129">
      <w:rPr>
        <w:rFonts w:cs="TopType Jerushalmi"/>
        <w:noProof/>
        <w:color w:val="000000"/>
        <w:sz w:val="14"/>
        <w:szCs w:val="14"/>
      </w:rPr>
      <w:t>D:\Yael\hakika\Revadim\158_010.doc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C70B7" w14:textId="77777777" w:rsidR="00746427" w:rsidRDefault="007464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F4F6A">
      <w:rPr>
        <w:rFonts w:hAnsi="FrankRuehl" w:cs="FrankRuehl"/>
        <w:noProof/>
        <w:sz w:val="24"/>
        <w:szCs w:val="24"/>
        <w:rtl/>
      </w:rPr>
      <w:t>3</w:t>
    </w:r>
    <w:r>
      <w:rPr>
        <w:rFonts w:hAnsi="FrankRuehl" w:cs="FrankRuehl"/>
        <w:sz w:val="24"/>
        <w:szCs w:val="24"/>
        <w:rtl/>
      </w:rPr>
      <w:fldChar w:fldCharType="end"/>
    </w:r>
  </w:p>
  <w:p w14:paraId="74BCE695" w14:textId="77777777" w:rsidR="00746427" w:rsidRDefault="007464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DE6D49F" w14:textId="77777777" w:rsidR="00746427" w:rsidRDefault="007464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25129">
      <w:rPr>
        <w:rFonts w:cs="TopType Jerushalmi"/>
        <w:noProof/>
        <w:color w:val="000000"/>
        <w:sz w:val="14"/>
        <w:szCs w:val="14"/>
      </w:rPr>
      <w:t>D:\Yael\hakika\Revadim\158_010.doc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77764" w14:textId="77777777" w:rsidR="00F35CE7" w:rsidRDefault="00F35CE7" w:rsidP="00F25129">
      <w:pPr>
        <w:spacing w:before="60" w:line="240" w:lineRule="auto"/>
        <w:ind w:right="1134"/>
      </w:pPr>
      <w:r>
        <w:separator/>
      </w:r>
    </w:p>
  </w:footnote>
  <w:footnote w:type="continuationSeparator" w:id="0">
    <w:p w14:paraId="367A7789" w14:textId="77777777" w:rsidR="00F35CE7" w:rsidRDefault="00F35CE7">
      <w:r>
        <w:continuationSeparator/>
      </w:r>
    </w:p>
  </w:footnote>
  <w:footnote w:id="1">
    <w:p w14:paraId="2903BA4E" w14:textId="77777777" w:rsidR="00F25129" w:rsidRDefault="00F25129" w:rsidP="00F251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25129">
        <w:rPr>
          <w:rFonts w:cs="FrankRuehl"/>
          <w:rtl/>
        </w:rPr>
        <w:t xml:space="preserve">* </w:t>
      </w:r>
      <w:r>
        <w:rPr>
          <w:rFonts w:cs="FrankRuehl"/>
          <w:rtl/>
        </w:rPr>
        <w:t>פו</w:t>
      </w:r>
      <w:r>
        <w:rPr>
          <w:rFonts w:cs="FrankRuehl" w:hint="cs"/>
          <w:rtl/>
        </w:rPr>
        <w:t xml:space="preserve">רסמו </w:t>
      </w:r>
      <w:hyperlink r:id="rId1" w:history="1">
        <w:r w:rsidRPr="002E5DE9">
          <w:rPr>
            <w:rStyle w:val="Hyperlink"/>
            <w:rFonts w:cs="FrankRuehl" w:hint="cs"/>
            <w:rtl/>
          </w:rPr>
          <w:t>ק"ת תשנ"ג מס' 5495</w:t>
        </w:r>
      </w:hyperlink>
      <w:r>
        <w:rPr>
          <w:rFonts w:cs="FrankRuehl" w:hint="cs"/>
          <w:rtl/>
        </w:rPr>
        <w:t xml:space="preserve"> מיום 19.1.1993 עמ' 318.</w:t>
      </w:r>
    </w:p>
    <w:p w14:paraId="0F0F1450" w14:textId="77777777" w:rsidR="00F25129" w:rsidRPr="00F25129" w:rsidRDefault="00F25129" w:rsidP="00F251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ת"ט </w:t>
      </w:r>
      <w:hyperlink r:id="rId2" w:history="1">
        <w:r w:rsidRPr="002E5DE9">
          <w:rPr>
            <w:rStyle w:val="Hyperlink"/>
            <w:rFonts w:cs="FrankRuehl" w:hint="cs"/>
            <w:rtl/>
          </w:rPr>
          <w:t>ק"ת תשנ"ד מס'</w:t>
        </w:r>
        <w:r w:rsidRPr="002E5DE9">
          <w:rPr>
            <w:rStyle w:val="Hyperlink"/>
            <w:rFonts w:cs="FrankRuehl" w:hint="cs"/>
            <w:rtl/>
          </w:rPr>
          <w:t xml:space="preserve"> 5566</w:t>
        </w:r>
      </w:hyperlink>
      <w:r>
        <w:rPr>
          <w:rFonts w:cs="FrankRuehl" w:hint="cs"/>
          <w:rtl/>
        </w:rPr>
        <w:t xml:space="preserve"> מיום 16.12.19</w:t>
      </w:r>
      <w:r>
        <w:rPr>
          <w:rFonts w:cs="FrankRuehl"/>
          <w:rtl/>
        </w:rPr>
        <w:t xml:space="preserve">93 </w:t>
      </w:r>
      <w:r>
        <w:rPr>
          <w:rFonts w:cs="FrankRuehl" w:hint="cs"/>
          <w:rtl/>
        </w:rPr>
        <w:t>עמ' 276.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8D0E" w14:textId="77777777" w:rsidR="00746427" w:rsidRDefault="0074642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הסדרים במגזר החקלאי המשפחתי (תפקידיה, הרכבה וסמכויותיה של המינהלה), תשנ"ג–1993</w:t>
    </w:r>
  </w:p>
  <w:p w14:paraId="2688141A" w14:textId="77777777" w:rsidR="00746427" w:rsidRDefault="007464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77DDE5" w14:textId="77777777" w:rsidR="00746427" w:rsidRDefault="0074642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9EC0" w14:textId="77777777" w:rsidR="00746427" w:rsidRDefault="00746427" w:rsidP="00F2512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הסדרים במגזר החקלאי המשפחתי (תפקידיה, הרכבה וסמכויותיה של המינהלה), תשנ"ג</w:t>
    </w:r>
    <w:r w:rsidR="00F25129">
      <w:rPr>
        <w:rFonts w:hAnsi="FrankRuehl" w:cs="FrankRuehl" w:hint="cs"/>
        <w:color w:val="000000"/>
        <w:sz w:val="28"/>
        <w:szCs w:val="28"/>
        <w:rtl/>
      </w:rPr>
      <w:t>-</w:t>
    </w:r>
    <w:r>
      <w:rPr>
        <w:rFonts w:hAnsi="FrankRuehl" w:cs="FrankRuehl"/>
        <w:color w:val="000000"/>
        <w:sz w:val="28"/>
        <w:szCs w:val="28"/>
        <w:rtl/>
      </w:rPr>
      <w:t>1993</w:t>
    </w:r>
  </w:p>
  <w:p w14:paraId="4F80FED8" w14:textId="77777777" w:rsidR="00746427" w:rsidRDefault="007464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BD8F2B" w14:textId="77777777" w:rsidR="00746427" w:rsidRDefault="0074642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4C7"/>
    <w:rsid w:val="001F4F6A"/>
    <w:rsid w:val="00265A6E"/>
    <w:rsid w:val="002E5DE9"/>
    <w:rsid w:val="003014C7"/>
    <w:rsid w:val="003941B8"/>
    <w:rsid w:val="004C2492"/>
    <w:rsid w:val="00746427"/>
    <w:rsid w:val="00764DE6"/>
    <w:rsid w:val="00DC1CC7"/>
    <w:rsid w:val="00F06447"/>
    <w:rsid w:val="00F25129"/>
    <w:rsid w:val="00F35CE7"/>
    <w:rsid w:val="00FD03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A255E33"/>
  <w15:chartTrackingRefBased/>
  <w15:docId w15:val="{8CB05C7F-D0E4-4795-9F1E-F56B0BED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2E5DE9"/>
    <w:rPr>
      <w:color w:val="800080"/>
      <w:u w:val="single"/>
    </w:rPr>
  </w:style>
  <w:style w:type="paragraph" w:styleId="a5">
    <w:name w:val="footnote text"/>
    <w:basedOn w:val="a"/>
    <w:semiHidden/>
    <w:rsid w:val="00F25129"/>
    <w:rPr>
      <w:sz w:val="20"/>
      <w:szCs w:val="20"/>
    </w:rPr>
  </w:style>
  <w:style w:type="character" w:styleId="a6">
    <w:name w:val="footnote reference"/>
    <w:basedOn w:val="a0"/>
    <w:semiHidden/>
    <w:rsid w:val="00F251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566.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566.pdf" TargetMode="External"/><Relationship Id="rId1" Type="http://schemas.openxmlformats.org/officeDocument/2006/relationships/hyperlink" Target="http://www.nevo.co.il/Law_word/law06/TAK-54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פרק 158</vt:lpstr>
    </vt:vector>
  </TitlesOfParts>
  <Company/>
  <LinksUpToDate>false</LinksUpToDate>
  <CharactersWithSpaces>3978</CharactersWithSpaces>
  <SharedDoc>false</SharedDoc>
  <HLinks>
    <vt:vector size="42" baseType="variant">
      <vt:variant>
        <vt:i4>393283</vt:i4>
      </vt:variant>
      <vt:variant>
        <vt:i4>21</vt:i4>
      </vt:variant>
      <vt:variant>
        <vt:i4>0</vt:i4>
      </vt:variant>
      <vt:variant>
        <vt:i4>5</vt:i4>
      </vt:variant>
      <vt:variant>
        <vt:lpwstr>http://www.nevo.co.il/advertisements/nevo-100.doc</vt:lpwstr>
      </vt:variant>
      <vt:variant>
        <vt:lpwstr/>
      </vt:variant>
      <vt:variant>
        <vt:i4>7995403</vt:i4>
      </vt:variant>
      <vt:variant>
        <vt:i4>18</vt:i4>
      </vt:variant>
      <vt:variant>
        <vt:i4>0</vt:i4>
      </vt:variant>
      <vt:variant>
        <vt:i4>5</vt:i4>
      </vt:variant>
      <vt:variant>
        <vt:lpwstr>http://www.nevo.co.il/Law_word/law06/TAK-5566.pdf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7995403</vt:i4>
      </vt:variant>
      <vt:variant>
        <vt:i4>3</vt:i4>
      </vt:variant>
      <vt:variant>
        <vt:i4>0</vt:i4>
      </vt:variant>
      <vt:variant>
        <vt:i4>5</vt:i4>
      </vt:variant>
      <vt:variant>
        <vt:lpwstr>http://www.nevo.co.il/Law_word/law06/TAK-5566.pdf</vt:lpwstr>
      </vt:variant>
      <vt:variant>
        <vt:lpwstr/>
      </vt:variant>
      <vt:variant>
        <vt:i4>7667721</vt:i4>
      </vt:variant>
      <vt:variant>
        <vt:i4>0</vt:i4>
      </vt:variant>
      <vt:variant>
        <vt:i4>0</vt:i4>
      </vt:variant>
      <vt:variant>
        <vt:i4>5</vt:i4>
      </vt:variant>
      <vt:variant>
        <vt:lpwstr>http://www.nevo.co.il/Law_word/law06/TAK-5495.pdf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0158</vt:lpwstr>
  </property>
  <property fmtid="{D5CDD505-2E9C-101B-9397-08002B2CF9AE}" pid="3" name="CHNAME">
    <vt:lpwstr>חקלאות</vt:lpwstr>
  </property>
  <property fmtid="{D5CDD505-2E9C-101B-9397-08002B2CF9AE}" pid="4" name="LAWNAME">
    <vt:lpwstr>תקנות הסדרים במגזר החקלאי המשפחתי (תפקידיה, הרכבה וסמכויותיה של המינהלה), תשנ"ג-1993</vt:lpwstr>
  </property>
  <property fmtid="{D5CDD505-2E9C-101B-9397-08002B2CF9AE}" pid="5" name="LAWNUMBER">
    <vt:lpwstr>0010</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חקלאות</vt:lpwstr>
  </property>
  <property fmtid="{D5CDD505-2E9C-101B-9397-08002B2CF9AE}" pid="9" name="NOSE31">
    <vt:lpwstr>המגזר החקלאי המשפחתי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הסדרים במגזר החקלאי המשפחתי</vt:lpwstr>
  </property>
  <property fmtid="{D5CDD505-2E9C-101B-9397-08002B2CF9AE}" pid="48" name="MEKOR_SAIF1">
    <vt:lpwstr>6X;35X</vt:lpwstr>
  </property>
</Properties>
</file>