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B0B" w:rsidRDefault="001B270E" w:rsidP="00EE59F2">
      <w:pPr>
        <w:pStyle w:val="big-header"/>
        <w:ind w:left="0" w:right="1134"/>
        <w:rPr>
          <w:rFonts w:cs="FrankRuehl"/>
          <w:sz w:val="32"/>
        </w:rPr>
      </w:pPr>
      <w:r>
        <w:rPr>
          <w:rFonts w:cs="FrankRuehl" w:hint="cs"/>
          <w:sz w:val="32"/>
          <w:rtl/>
        </w:rPr>
        <w:t xml:space="preserve">תקנות </w:t>
      </w:r>
      <w:r w:rsidR="00EE59F2">
        <w:rPr>
          <w:rFonts w:cs="FrankRuehl" w:hint="cs"/>
          <w:sz w:val="32"/>
          <w:rtl/>
        </w:rPr>
        <w:t>הסדרים במשק המדינה (תיקוני חקיקה) (אמות מידה לקביעת מחיר מכל נייח</w:t>
      </w:r>
      <w:r w:rsidR="00D36B0B">
        <w:rPr>
          <w:rFonts w:cs="FrankRuehl" w:hint="cs"/>
          <w:sz w:val="32"/>
          <w:rtl/>
        </w:rPr>
        <w:t>), תשס"ט-2008</w:t>
      </w:r>
    </w:p>
    <w:p w:rsidR="001E0339" w:rsidRPr="001E0339" w:rsidRDefault="001E0339" w:rsidP="001E0339">
      <w:pPr>
        <w:spacing w:line="320" w:lineRule="auto"/>
        <w:rPr>
          <w:rFonts w:cs="FrankRuehl"/>
          <w:szCs w:val="26"/>
          <w:rtl/>
        </w:rPr>
      </w:pPr>
    </w:p>
    <w:p w:rsidR="001E0339" w:rsidRDefault="001E0339" w:rsidP="001E0339">
      <w:pPr>
        <w:spacing w:line="320" w:lineRule="auto"/>
        <w:rPr>
          <w:rtl/>
        </w:rPr>
      </w:pPr>
    </w:p>
    <w:p w:rsidR="001E0339" w:rsidRPr="001E0339" w:rsidRDefault="001E0339" w:rsidP="001E0339">
      <w:pPr>
        <w:spacing w:line="320" w:lineRule="auto"/>
        <w:rPr>
          <w:rFonts w:cs="Miriam"/>
          <w:szCs w:val="22"/>
          <w:rtl/>
        </w:rPr>
      </w:pPr>
      <w:r w:rsidRPr="001E0339">
        <w:rPr>
          <w:rFonts w:cs="Miriam"/>
          <w:szCs w:val="22"/>
          <w:rtl/>
        </w:rPr>
        <w:t>משפט פרטי וכלכלה</w:t>
      </w:r>
      <w:r w:rsidRPr="001E0339">
        <w:rPr>
          <w:rFonts w:cs="FrankRuehl"/>
          <w:szCs w:val="26"/>
          <w:rtl/>
        </w:rPr>
        <w:t xml:space="preserve"> – כספים – תקציב ומשק המדינה</w:t>
      </w:r>
    </w:p>
    <w:p w:rsidR="001B270E" w:rsidRDefault="001B270E">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0319F" w:rsidRPr="0040319F">
        <w:tblPrEx>
          <w:tblCellMar>
            <w:top w:w="0" w:type="dxa"/>
            <w:bottom w:w="0" w:type="dxa"/>
          </w:tblCellMar>
        </w:tblPrEx>
        <w:tc>
          <w:tcPr>
            <w:tcW w:w="1247" w:type="dxa"/>
          </w:tcPr>
          <w:p w:rsidR="0040319F" w:rsidRPr="0040319F" w:rsidRDefault="0040319F" w:rsidP="0040319F">
            <w:pPr>
              <w:rPr>
                <w:rFonts w:cs="Frankruhel"/>
                <w:rtl/>
              </w:rPr>
            </w:pPr>
            <w:r>
              <w:rPr>
                <w:rtl/>
              </w:rPr>
              <w:t xml:space="preserve">סעיף 1 </w:t>
            </w:r>
          </w:p>
        </w:tc>
        <w:tc>
          <w:tcPr>
            <w:tcW w:w="5669" w:type="dxa"/>
          </w:tcPr>
          <w:p w:rsidR="0040319F" w:rsidRPr="0040319F" w:rsidRDefault="0040319F" w:rsidP="0040319F">
            <w:pPr>
              <w:rPr>
                <w:rFonts w:cs="Frankruhel"/>
                <w:rtl/>
              </w:rPr>
            </w:pPr>
            <w:r>
              <w:rPr>
                <w:rtl/>
              </w:rPr>
              <w:t>אמות מידה לקביעת מחיר מכל נייח</w:t>
            </w:r>
          </w:p>
        </w:tc>
        <w:tc>
          <w:tcPr>
            <w:tcW w:w="567" w:type="dxa"/>
          </w:tcPr>
          <w:p w:rsidR="0040319F" w:rsidRPr="0040319F" w:rsidRDefault="0040319F" w:rsidP="0040319F">
            <w:pPr>
              <w:rPr>
                <w:rStyle w:val="Hyperlink"/>
                <w:rtl/>
              </w:rPr>
            </w:pPr>
            <w:hyperlink w:anchor="Seif1" w:tooltip="אמות מידה לקביעת מחיר מכל נייח" w:history="1">
              <w:r w:rsidRPr="0040319F">
                <w:rPr>
                  <w:rStyle w:val="Hyperlink"/>
                </w:rPr>
                <w:t>Go</w:t>
              </w:r>
            </w:hyperlink>
          </w:p>
        </w:tc>
        <w:tc>
          <w:tcPr>
            <w:tcW w:w="850" w:type="dxa"/>
          </w:tcPr>
          <w:p w:rsidR="0040319F" w:rsidRPr="0040319F" w:rsidRDefault="0040319F" w:rsidP="0040319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40319F" w:rsidRPr="0040319F">
        <w:tblPrEx>
          <w:tblCellMar>
            <w:top w:w="0" w:type="dxa"/>
            <w:bottom w:w="0" w:type="dxa"/>
          </w:tblCellMar>
        </w:tblPrEx>
        <w:tc>
          <w:tcPr>
            <w:tcW w:w="1247" w:type="dxa"/>
          </w:tcPr>
          <w:p w:rsidR="0040319F" w:rsidRPr="0040319F" w:rsidRDefault="0040319F" w:rsidP="0040319F">
            <w:pPr>
              <w:rPr>
                <w:rFonts w:cs="Frankruhel"/>
                <w:rtl/>
              </w:rPr>
            </w:pPr>
            <w:r>
              <w:rPr>
                <w:rtl/>
              </w:rPr>
              <w:t xml:space="preserve">סעיף 2 </w:t>
            </w:r>
          </w:p>
        </w:tc>
        <w:tc>
          <w:tcPr>
            <w:tcW w:w="5669" w:type="dxa"/>
          </w:tcPr>
          <w:p w:rsidR="0040319F" w:rsidRPr="0040319F" w:rsidRDefault="0040319F" w:rsidP="0040319F">
            <w:pPr>
              <w:rPr>
                <w:rFonts w:cs="Frankruhel"/>
                <w:rtl/>
              </w:rPr>
            </w:pPr>
            <w:r>
              <w:rPr>
                <w:rtl/>
              </w:rPr>
              <w:t>אמות מידה לקביעת מחיר במקרים חריגים</w:t>
            </w:r>
          </w:p>
        </w:tc>
        <w:tc>
          <w:tcPr>
            <w:tcW w:w="567" w:type="dxa"/>
          </w:tcPr>
          <w:p w:rsidR="0040319F" w:rsidRPr="0040319F" w:rsidRDefault="0040319F" w:rsidP="0040319F">
            <w:pPr>
              <w:rPr>
                <w:rStyle w:val="Hyperlink"/>
                <w:rtl/>
              </w:rPr>
            </w:pPr>
            <w:hyperlink w:anchor="Seif2" w:tooltip="אמות מידה לקביעת מחיר במקרים חריגים" w:history="1">
              <w:r w:rsidRPr="0040319F">
                <w:rPr>
                  <w:rStyle w:val="Hyperlink"/>
                </w:rPr>
                <w:t>Go</w:t>
              </w:r>
            </w:hyperlink>
          </w:p>
        </w:tc>
        <w:tc>
          <w:tcPr>
            <w:tcW w:w="850" w:type="dxa"/>
          </w:tcPr>
          <w:p w:rsidR="0040319F" w:rsidRPr="0040319F" w:rsidRDefault="0040319F" w:rsidP="0040319F">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rsidR="001B270E" w:rsidRDefault="001B270E">
      <w:pPr>
        <w:pStyle w:val="big-header"/>
        <w:ind w:left="0" w:right="1134"/>
        <w:rPr>
          <w:rtl/>
        </w:rPr>
      </w:pPr>
    </w:p>
    <w:p w:rsidR="001B270E" w:rsidRDefault="001B270E" w:rsidP="001E0339">
      <w:pPr>
        <w:pStyle w:val="big-header"/>
        <w:ind w:left="0" w:right="1134"/>
        <w:rPr>
          <w:rFonts w:cs="FrankRuehl" w:hint="cs"/>
          <w:sz w:val="32"/>
          <w:rtl/>
        </w:rPr>
      </w:pPr>
      <w:r>
        <w:rPr>
          <w:rtl/>
        </w:rPr>
        <w:br w:type="page"/>
      </w:r>
      <w:r w:rsidR="00EE59F2">
        <w:rPr>
          <w:rFonts w:cs="FrankRuehl" w:hint="cs"/>
          <w:sz w:val="32"/>
          <w:rtl/>
        </w:rPr>
        <w:lastRenderedPageBreak/>
        <w:t>תקנות הסדרים במשק המדינה (תיקוני חקיקה) (אמות מידה לקביעת מחיר מכל נייח), תשס"ט-2008</w:t>
      </w:r>
      <w:r>
        <w:rPr>
          <w:rStyle w:val="default"/>
          <w:sz w:val="22"/>
          <w:szCs w:val="22"/>
          <w:rtl/>
        </w:rPr>
        <w:footnoteReference w:customMarkFollows="1" w:id="1"/>
        <w:t>*</w:t>
      </w:r>
    </w:p>
    <w:p w:rsidR="001B270E" w:rsidRDefault="001B270E" w:rsidP="00EE59F2">
      <w:pPr>
        <w:pStyle w:val="P00"/>
        <w:spacing w:before="72"/>
        <w:ind w:left="0" w:right="1134"/>
        <w:rPr>
          <w:rStyle w:val="default"/>
          <w:rFonts w:cs="FrankRuehl" w:hint="cs"/>
          <w:rtl/>
        </w:rPr>
      </w:pPr>
      <w:r>
        <w:rPr>
          <w:rFonts w:cs="FrankRuehl"/>
          <w:sz w:val="26"/>
          <w:rtl/>
        </w:rPr>
        <w:tab/>
      </w:r>
      <w:r>
        <w:rPr>
          <w:rStyle w:val="default"/>
          <w:rFonts w:cs="FrankRuehl"/>
          <w:rtl/>
        </w:rPr>
        <w:t xml:space="preserve">בתוקף </w:t>
      </w:r>
      <w:r w:rsidR="00EE59F2">
        <w:rPr>
          <w:rStyle w:val="default"/>
          <w:rFonts w:cs="FrankRuehl" w:hint="cs"/>
          <w:rtl/>
        </w:rPr>
        <w:t xml:space="preserve">סמכותנו לפי סעיף 19(א)(1) לחוק הסדרים במשק המדינה (תיקוני חקיקה), התשמ"ט-1989 (להלן </w:t>
      </w:r>
      <w:r w:rsidR="00EE59F2">
        <w:rPr>
          <w:rStyle w:val="default"/>
          <w:rFonts w:cs="FrankRuehl"/>
          <w:rtl/>
        </w:rPr>
        <w:t>–</w:t>
      </w:r>
      <w:r w:rsidR="00EE59F2">
        <w:rPr>
          <w:rStyle w:val="default"/>
          <w:rFonts w:cs="FrankRuehl" w:hint="cs"/>
          <w:rtl/>
        </w:rPr>
        <w:t xml:space="preserve"> החוק), ובאישור ועדת הכלכלה של הכנסת, אני מתקינים תקנות אלה</w:t>
      </w:r>
      <w:r>
        <w:rPr>
          <w:rStyle w:val="default"/>
          <w:rFonts w:cs="FrankRuehl"/>
          <w:rtl/>
        </w:rPr>
        <w:t>:</w:t>
      </w:r>
    </w:p>
    <w:p w:rsidR="001B270E" w:rsidRDefault="001B270E" w:rsidP="00EE59F2">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25pt;z-index:251657216" o:allowincell="f" filled="f" stroked="f" strokecolor="lime" strokeweight=".25pt">
            <v:textbox inset="0,0,0,0">
              <w:txbxContent>
                <w:p w:rsidR="000B3202" w:rsidRDefault="00EE59F2">
                  <w:pPr>
                    <w:spacing w:line="160" w:lineRule="exact"/>
                    <w:rPr>
                      <w:rFonts w:cs="Miriam" w:hint="cs"/>
                      <w:noProof/>
                      <w:sz w:val="18"/>
                      <w:szCs w:val="18"/>
                      <w:rtl/>
                    </w:rPr>
                  </w:pPr>
                  <w:r>
                    <w:rPr>
                      <w:rFonts w:cs="Miriam" w:hint="cs"/>
                      <w:sz w:val="18"/>
                      <w:szCs w:val="18"/>
                      <w:rtl/>
                    </w:rPr>
                    <w:t>אמות מידה לקביעת מחיר מכל נייח</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E59F2">
        <w:rPr>
          <w:rStyle w:val="default"/>
          <w:rFonts w:cs="FrankRuehl" w:hint="cs"/>
          <w:rtl/>
        </w:rPr>
        <w:t>קביעת מחיר מכל נייח כאמור בסעיף 19(א)(1) לחוק תיעשה לפי אמות מידה אלה:</w:t>
      </w:r>
    </w:p>
    <w:p w:rsidR="00EE59F2" w:rsidRDefault="00EE59F2" w:rsidP="00264AF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נפח המכל הנייח;</w:t>
      </w:r>
    </w:p>
    <w:p w:rsidR="00EE59F2" w:rsidRDefault="00EE59F2" w:rsidP="00264AF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מועד התקנה ראשונה של המכל הנייח, ובהעדר תיעוד באשר למועד האמור </w:t>
      </w:r>
      <w:r>
        <w:rPr>
          <w:rStyle w:val="default"/>
          <w:rFonts w:cs="FrankRuehl"/>
          <w:rtl/>
        </w:rPr>
        <w:t>–</w:t>
      </w:r>
      <w:r>
        <w:rPr>
          <w:rStyle w:val="default"/>
          <w:rFonts w:cs="FrankRuehl" w:hint="cs"/>
          <w:rtl/>
        </w:rPr>
        <w:t xml:space="preserve"> תאריך ייצורו;</w:t>
      </w:r>
    </w:p>
    <w:p w:rsidR="00EE59F2" w:rsidRDefault="00EE59F2" w:rsidP="00264AF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סוג המכל הנייח בהתאם לתקן הייצור, תוך הבחנה בין מכל עם אבזרים משולבים למכל עם אבזרים פזורים;</w:t>
      </w:r>
    </w:p>
    <w:p w:rsidR="00EE59F2" w:rsidRDefault="00EE59F2" w:rsidP="00264AF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r>
      <w:r w:rsidR="00264AF9">
        <w:rPr>
          <w:rStyle w:val="default"/>
          <w:rFonts w:cs="FrankRuehl" w:hint="cs"/>
          <w:rtl/>
        </w:rPr>
        <w:t xml:space="preserve">עבודות שבוצעו ואשר נדרשו כתוצאה מהבדיקות התקופתיות בהתאם לתקן ישראלי ת"י 158 ומועדיהן, שלגביהם הומצא תיעוד, ובלבד שמחיר המכל הנייח לפי פסקאות (1) עד (3) בצירוף מחיר העבודות כאמור בפסקה זו, לא יעלה על מחיר מכל נייח חדש מאותו סוג כפי שייקבע לפי חוק פיקוח על מחירי מצרכים ושירותים, התשנ"ו-1996 (להלן </w:t>
      </w:r>
      <w:r w:rsidR="00264AF9">
        <w:rPr>
          <w:rStyle w:val="default"/>
          <w:rFonts w:cs="FrankRuehl"/>
          <w:rtl/>
        </w:rPr>
        <w:t>–</w:t>
      </w:r>
      <w:r w:rsidR="00264AF9">
        <w:rPr>
          <w:rStyle w:val="default"/>
          <w:rFonts w:cs="FrankRuehl" w:hint="cs"/>
          <w:rtl/>
        </w:rPr>
        <w:t xml:space="preserve"> חוק הפיקוח);</w:t>
      </w:r>
    </w:p>
    <w:p w:rsidR="00264AF9" w:rsidRDefault="00264AF9" w:rsidP="00264AF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התקנה ראשונה של המכל הנייח, לרבות תכנון הנדסי, רישוי והובלה, תוך הבחנה בין חפירה, חציבה או התקנה על-קרקעית;</w:t>
      </w:r>
    </w:p>
    <w:p w:rsidR="00264AF9" w:rsidRDefault="00264AF9" w:rsidP="00264AF9">
      <w:pPr>
        <w:pStyle w:val="P00"/>
        <w:spacing w:before="72"/>
        <w:ind w:left="624" w:right="1134"/>
        <w:rPr>
          <w:rStyle w:val="default"/>
          <w:rFonts w:cs="FrankRuehl" w:hint="cs"/>
          <w:rtl/>
        </w:rPr>
      </w:pPr>
      <w:r>
        <w:rPr>
          <w:rStyle w:val="default"/>
          <w:rFonts w:cs="FrankRuehl" w:hint="cs"/>
          <w:rtl/>
        </w:rPr>
        <w:t xml:space="preserve">לעניין תקנה זו, "מחיר" </w:t>
      </w:r>
      <w:r>
        <w:rPr>
          <w:rStyle w:val="default"/>
          <w:rFonts w:cs="FrankRuehl"/>
          <w:rtl/>
        </w:rPr>
        <w:t>–</w:t>
      </w:r>
      <w:r>
        <w:rPr>
          <w:rStyle w:val="default"/>
          <w:rFonts w:cs="FrankRuehl" w:hint="cs"/>
          <w:rtl/>
        </w:rPr>
        <w:t xml:space="preserve"> מחיר ביום מכירת המכל הנייח לספק הגז הנכנס בניכוי פחת, והכל כפי שייקבע לפי חוק הפיקוח.</w:t>
      </w:r>
    </w:p>
    <w:p w:rsidR="001B270E" w:rsidRDefault="001B270E" w:rsidP="00264AF9">
      <w:pPr>
        <w:pStyle w:val="P00"/>
        <w:spacing w:before="72"/>
        <w:ind w:left="0" w:right="1134"/>
        <w:rPr>
          <w:rStyle w:val="default"/>
          <w:rFonts w:cs="FrankRuehl" w:hint="cs"/>
          <w:rtl/>
        </w:rPr>
      </w:pPr>
      <w:bookmarkStart w:id="1" w:name="Seif2"/>
      <w:bookmarkEnd w:id="1"/>
      <w:r>
        <w:rPr>
          <w:rFonts w:cs="Miriam"/>
          <w:lang w:val="he-IL"/>
        </w:rPr>
        <w:pict>
          <v:rect id="_x0000_s1032" style="position:absolute;left:0;text-align:left;margin-left:464.5pt;margin-top:8.05pt;width:75.05pt;height:24.3pt;z-index:251658240" o:allowincell="f" filled="f" stroked="f" strokecolor="lime" strokeweight=".25pt">
            <v:textbox style="mso-next-textbox:#_x0000_s1032" inset="0,0,0,0">
              <w:txbxContent>
                <w:p w:rsidR="000B3202" w:rsidRDefault="00264AF9">
                  <w:pPr>
                    <w:spacing w:line="160" w:lineRule="exact"/>
                    <w:rPr>
                      <w:rFonts w:cs="Miriam" w:hint="cs"/>
                      <w:noProof/>
                      <w:sz w:val="18"/>
                      <w:szCs w:val="18"/>
                      <w:rtl/>
                    </w:rPr>
                  </w:pPr>
                  <w:r>
                    <w:rPr>
                      <w:rFonts w:cs="Miriam" w:hint="cs"/>
                      <w:sz w:val="18"/>
                      <w:szCs w:val="18"/>
                      <w:rtl/>
                    </w:rPr>
                    <w:t>אמות מידה לקביעת מחיר במקרים חריגים</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264AF9">
        <w:rPr>
          <w:rStyle w:val="default"/>
          <w:rFonts w:cs="FrankRuehl" w:hint="cs"/>
          <w:rtl/>
        </w:rPr>
        <w:t>(א)</w:t>
      </w:r>
      <w:r w:rsidR="00264AF9">
        <w:rPr>
          <w:rStyle w:val="default"/>
          <w:rFonts w:cs="FrankRuehl" w:hint="cs"/>
          <w:rtl/>
        </w:rPr>
        <w:tab/>
        <w:t>מחיר מכל נייח שגודלו עולה על הנפח המרבי שלגביו ייקבע מחיר לפי תקנה 1(1) יהיה בהתאם למחיר ששולם בפועל, בצירוף הצמדות ובניכוי פחת, והכל כפי שייקבע לפי חוק הפיקוח; בהעדר תיעוד לעניין המחיר ששולם בפועל, יחושב המחיר על פי מחיר מכל נייח בנפח המרבי שלגביו ייקבע מחיר לפי תקנה 1(1) כשהוא מוכפל ביחס שבין הנפח המרבי לנפח המכל הנמכר.</w:t>
      </w:r>
    </w:p>
    <w:p w:rsidR="00264AF9" w:rsidRDefault="00264AF9" w:rsidP="00264AF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מחיר התקנת מכל נייח בתוך מאצרה מעל למבנה תת-קרקעי יהיה בהתאם למחיר ששולם בפועל, בצירוף הצמדות ובניכוי פחת, והכל כפי שייקבע לפי חוק הפיקוח; בהעדר תיעוד לעניין המחיר ששולם בפועל, ייקבע המחיר על פי מחיר הטמנה על-קרקעית בתוך מאצרה כפי שייקבע לפי חוק הפיקוח.</w:t>
      </w:r>
    </w:p>
    <w:p w:rsidR="00D36B0B" w:rsidRDefault="00D36B0B" w:rsidP="006E4F1C">
      <w:pPr>
        <w:pStyle w:val="P00"/>
        <w:spacing w:before="72"/>
        <w:ind w:left="0" w:right="1134"/>
        <w:rPr>
          <w:rStyle w:val="default"/>
          <w:rFonts w:cs="FrankRuehl" w:hint="cs"/>
          <w:rtl/>
        </w:rPr>
      </w:pPr>
    </w:p>
    <w:p w:rsidR="001B270E" w:rsidRDefault="001B270E">
      <w:pPr>
        <w:pStyle w:val="P00"/>
        <w:spacing w:before="72"/>
        <w:ind w:left="0" w:right="1134"/>
        <w:rPr>
          <w:rStyle w:val="default"/>
          <w:rFonts w:cs="FrankRuehl"/>
          <w:rtl/>
        </w:rPr>
      </w:pPr>
    </w:p>
    <w:p w:rsidR="00264AF9" w:rsidRDefault="00264AF9" w:rsidP="00264AF9">
      <w:pPr>
        <w:pStyle w:val="sig-0"/>
        <w:ind w:left="0" w:right="1134"/>
        <w:rPr>
          <w:rFonts w:cs="FrankRuehl" w:hint="cs"/>
          <w:sz w:val="26"/>
          <w:rtl/>
        </w:rPr>
      </w:pPr>
      <w:r>
        <w:rPr>
          <w:rFonts w:cs="FrankRuehl" w:hint="cs"/>
          <w:sz w:val="26"/>
          <w:rtl/>
        </w:rPr>
        <w:t>י"ג בתשרי</w:t>
      </w:r>
      <w:r w:rsidR="001B270E">
        <w:rPr>
          <w:rFonts w:cs="FrankRuehl" w:hint="cs"/>
          <w:sz w:val="26"/>
          <w:rtl/>
        </w:rPr>
        <w:t xml:space="preserve"> התשס"</w:t>
      </w:r>
      <w:r w:rsidR="001E010B">
        <w:rPr>
          <w:rFonts w:cs="FrankRuehl" w:hint="cs"/>
          <w:sz w:val="26"/>
          <w:rtl/>
        </w:rPr>
        <w:t>ט</w:t>
      </w:r>
      <w:r w:rsidR="001B270E">
        <w:rPr>
          <w:rFonts w:cs="FrankRuehl" w:hint="cs"/>
          <w:sz w:val="26"/>
          <w:rtl/>
        </w:rPr>
        <w:t xml:space="preserve"> (</w:t>
      </w:r>
      <w:r>
        <w:rPr>
          <w:rFonts w:cs="FrankRuehl" w:hint="cs"/>
          <w:sz w:val="26"/>
          <w:rtl/>
        </w:rPr>
        <w:t>12 באוקטובר</w:t>
      </w:r>
      <w:r w:rsidR="001E010B">
        <w:rPr>
          <w:rFonts w:cs="FrankRuehl" w:hint="cs"/>
          <w:sz w:val="26"/>
          <w:rtl/>
        </w:rPr>
        <w:t xml:space="preserve"> 2008</w:t>
      </w:r>
      <w:r w:rsidR="001B270E">
        <w:rPr>
          <w:rFonts w:cs="FrankRuehl" w:hint="cs"/>
          <w:sz w:val="26"/>
          <w:rtl/>
        </w:rPr>
        <w:t>)</w:t>
      </w:r>
    </w:p>
    <w:p w:rsidR="001B270E" w:rsidRDefault="001B270E" w:rsidP="00264AF9">
      <w:pPr>
        <w:pStyle w:val="sig-0"/>
        <w:tabs>
          <w:tab w:val="clear" w:pos="4820"/>
          <w:tab w:val="center" w:pos="3969"/>
          <w:tab w:val="center" w:pos="6237"/>
        </w:tabs>
        <w:ind w:left="0" w:right="1134"/>
        <w:rPr>
          <w:rFonts w:cs="FrankRuehl" w:hint="cs"/>
          <w:sz w:val="26"/>
          <w:rtl/>
        </w:rPr>
      </w:pPr>
      <w:r>
        <w:rPr>
          <w:rFonts w:cs="FrankRuehl"/>
          <w:sz w:val="26"/>
          <w:rtl/>
        </w:rPr>
        <w:tab/>
      </w:r>
      <w:r w:rsidR="00264AF9">
        <w:rPr>
          <w:rFonts w:cs="FrankRuehl" w:hint="cs"/>
          <w:sz w:val="26"/>
          <w:rtl/>
        </w:rPr>
        <w:t>רוני בר-און</w:t>
      </w:r>
      <w:r w:rsidR="00264AF9">
        <w:rPr>
          <w:rFonts w:cs="FrankRuehl" w:hint="cs"/>
          <w:sz w:val="26"/>
          <w:rtl/>
        </w:rPr>
        <w:tab/>
      </w:r>
      <w:r w:rsidR="001E010B">
        <w:rPr>
          <w:rFonts w:cs="FrankRuehl" w:hint="cs"/>
          <w:sz w:val="26"/>
          <w:rtl/>
        </w:rPr>
        <w:t>בנימין (פואד) בן אליעזר</w:t>
      </w:r>
    </w:p>
    <w:p w:rsidR="001B270E" w:rsidRDefault="001B270E" w:rsidP="00264AF9">
      <w:pPr>
        <w:pStyle w:val="sig-1"/>
        <w:widowControl/>
        <w:tabs>
          <w:tab w:val="clear" w:pos="851"/>
          <w:tab w:val="clear" w:pos="2835"/>
          <w:tab w:val="clear" w:pos="4820"/>
          <w:tab w:val="center" w:pos="3969"/>
          <w:tab w:val="center" w:pos="6237"/>
        </w:tabs>
        <w:ind w:left="0" w:right="1134"/>
        <w:rPr>
          <w:rFonts w:cs="FrankRuehl" w:hint="cs"/>
          <w:sz w:val="22"/>
          <w:rtl/>
        </w:rPr>
      </w:pPr>
      <w:r>
        <w:rPr>
          <w:rFonts w:cs="FrankRuehl"/>
          <w:sz w:val="22"/>
          <w:rtl/>
        </w:rPr>
        <w:tab/>
      </w:r>
      <w:r w:rsidR="00264AF9">
        <w:rPr>
          <w:rFonts w:cs="FrankRuehl" w:hint="cs"/>
          <w:sz w:val="22"/>
          <w:rtl/>
        </w:rPr>
        <w:t>שר האוצר</w:t>
      </w:r>
      <w:r w:rsidR="00264AF9">
        <w:rPr>
          <w:rFonts w:cs="FrankRuehl" w:hint="cs"/>
          <w:sz w:val="22"/>
          <w:rtl/>
        </w:rPr>
        <w:tab/>
      </w:r>
      <w:r>
        <w:rPr>
          <w:rFonts w:cs="FrankRuehl" w:hint="cs"/>
          <w:sz w:val="22"/>
          <w:rtl/>
        </w:rPr>
        <w:t xml:space="preserve">שר </w:t>
      </w:r>
      <w:r w:rsidR="001E010B">
        <w:rPr>
          <w:rFonts w:cs="FrankRuehl" w:hint="cs"/>
          <w:sz w:val="22"/>
          <w:rtl/>
        </w:rPr>
        <w:t>התשתיות הלאומיות</w:t>
      </w:r>
    </w:p>
    <w:p w:rsidR="00EE59F2" w:rsidRDefault="00EE59F2">
      <w:pPr>
        <w:pStyle w:val="P00"/>
        <w:spacing w:before="72"/>
        <w:ind w:left="0" w:right="1134"/>
        <w:rPr>
          <w:rStyle w:val="default"/>
          <w:rFonts w:cs="FrankRuehl" w:hint="cs"/>
          <w:rtl/>
        </w:rPr>
      </w:pPr>
    </w:p>
    <w:p w:rsidR="006E4F1C" w:rsidRDefault="006E4F1C">
      <w:pPr>
        <w:pStyle w:val="P00"/>
        <w:spacing w:before="72"/>
        <w:ind w:left="0" w:right="1134"/>
        <w:rPr>
          <w:rStyle w:val="default"/>
          <w:rFonts w:cs="FrankRuehl" w:hint="cs"/>
          <w:rtl/>
        </w:rPr>
      </w:pPr>
    </w:p>
    <w:p w:rsidR="001B270E" w:rsidRDefault="001B270E">
      <w:pPr>
        <w:pStyle w:val="P00"/>
        <w:spacing w:before="72"/>
        <w:ind w:left="0" w:right="1134"/>
        <w:rPr>
          <w:rStyle w:val="default"/>
          <w:rFonts w:cs="FrankRuehl" w:hint="cs"/>
          <w:rtl/>
        </w:rPr>
      </w:pPr>
    </w:p>
    <w:sectPr w:rsidR="001B270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42D2" w:rsidRDefault="00FC42D2">
      <w:r>
        <w:separator/>
      </w:r>
    </w:p>
  </w:endnote>
  <w:endnote w:type="continuationSeparator" w:id="0">
    <w:p w:rsidR="00FC42D2" w:rsidRDefault="00FC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202" w:rsidRDefault="000B320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B3202" w:rsidRDefault="000B32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B3202" w:rsidRDefault="000B32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319F">
      <w:rPr>
        <w:rFonts w:cs="TopType Jerushalmi"/>
        <w:noProof/>
        <w:color w:val="000000"/>
        <w:sz w:val="14"/>
        <w:szCs w:val="14"/>
      </w:rPr>
      <w:t>Z:\000000000000-law\yael\08-12-01\tav\500_043.doc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202" w:rsidRDefault="000B320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E0339">
      <w:rPr>
        <w:rFonts w:hAnsi="FrankRuehl" w:cs="FrankRuehl"/>
        <w:noProof/>
        <w:sz w:val="24"/>
        <w:szCs w:val="24"/>
        <w:rtl/>
      </w:rPr>
      <w:t>1</w:t>
    </w:r>
    <w:r>
      <w:rPr>
        <w:rFonts w:hAnsi="FrankRuehl" w:cs="FrankRuehl"/>
        <w:sz w:val="24"/>
        <w:szCs w:val="24"/>
        <w:rtl/>
      </w:rPr>
      <w:fldChar w:fldCharType="end"/>
    </w:r>
  </w:p>
  <w:p w:rsidR="000B3202" w:rsidRDefault="000B32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B3202" w:rsidRDefault="000B32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0319F">
      <w:rPr>
        <w:rFonts w:cs="TopType Jerushalmi"/>
        <w:noProof/>
        <w:color w:val="000000"/>
        <w:sz w:val="14"/>
        <w:szCs w:val="14"/>
      </w:rPr>
      <w:t>Z:\000000000000-law\yael\08-12-01\tav\500_043.doc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42D2" w:rsidRDefault="00FC42D2">
      <w:pPr>
        <w:spacing w:before="60"/>
        <w:ind w:right="1134"/>
      </w:pPr>
      <w:r>
        <w:separator/>
      </w:r>
    </w:p>
  </w:footnote>
  <w:footnote w:type="continuationSeparator" w:id="0">
    <w:p w:rsidR="00FC42D2" w:rsidRDefault="00FC42D2">
      <w:r>
        <w:continuationSeparator/>
      </w:r>
    </w:p>
  </w:footnote>
  <w:footnote w:id="1">
    <w:p w:rsidR="00FD7FB3" w:rsidRDefault="000B3202" w:rsidP="00FD7F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FD7FB3">
          <w:rPr>
            <w:rStyle w:val="Hyperlink"/>
            <w:rFonts w:cs="FrankRuehl" w:hint="cs"/>
            <w:rtl/>
          </w:rPr>
          <w:t>ק"ת תשס"ט מס' 6724</w:t>
        </w:r>
      </w:hyperlink>
      <w:r>
        <w:rPr>
          <w:rFonts w:cs="FrankRuehl" w:hint="cs"/>
          <w:rtl/>
        </w:rPr>
        <w:t xml:space="preserve"> מיום 27.11.2008 עמ' </w:t>
      </w:r>
      <w:r w:rsidR="00EE59F2">
        <w:rPr>
          <w:rFonts w:cs="FrankRuehl" w:hint="cs"/>
          <w:rtl/>
        </w:rPr>
        <w:t>125</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202" w:rsidRDefault="000B320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0B3202" w:rsidRDefault="000B320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B3202" w:rsidRDefault="000B320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202" w:rsidRDefault="000B3202" w:rsidP="00EE59F2">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EE59F2">
      <w:rPr>
        <w:rFonts w:hAnsi="FrankRuehl" w:cs="FrankRuehl" w:hint="cs"/>
        <w:color w:val="000000"/>
        <w:sz w:val="28"/>
        <w:szCs w:val="28"/>
        <w:rtl/>
      </w:rPr>
      <w:t>הסדרים במשק המדינה (תיקוני חקיקה) (אמות מידה לקביעת מחיר מכל נייח)</w:t>
    </w:r>
    <w:r>
      <w:rPr>
        <w:rFonts w:hAnsi="FrankRuehl" w:cs="FrankRuehl" w:hint="cs"/>
        <w:color w:val="000000"/>
        <w:sz w:val="28"/>
        <w:szCs w:val="28"/>
        <w:rtl/>
      </w:rPr>
      <w:t>, תשס"ט-2008</w:t>
    </w:r>
  </w:p>
  <w:p w:rsidR="000B3202" w:rsidRDefault="000B320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B3202" w:rsidRDefault="000B320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0979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4F1C"/>
    <w:rsid w:val="000004F6"/>
    <w:rsid w:val="000B3202"/>
    <w:rsid w:val="00103CE7"/>
    <w:rsid w:val="00125242"/>
    <w:rsid w:val="00153B0D"/>
    <w:rsid w:val="001B270E"/>
    <w:rsid w:val="001E010B"/>
    <w:rsid w:val="001E0339"/>
    <w:rsid w:val="0024706C"/>
    <w:rsid w:val="002472BD"/>
    <w:rsid w:val="0025465D"/>
    <w:rsid w:val="00264AF9"/>
    <w:rsid w:val="00275A4D"/>
    <w:rsid w:val="0028641C"/>
    <w:rsid w:val="0040319F"/>
    <w:rsid w:val="004179A7"/>
    <w:rsid w:val="00425E5B"/>
    <w:rsid w:val="00451680"/>
    <w:rsid w:val="004A2147"/>
    <w:rsid w:val="00521A34"/>
    <w:rsid w:val="0056139F"/>
    <w:rsid w:val="005806E0"/>
    <w:rsid w:val="005A3557"/>
    <w:rsid w:val="006E4F1C"/>
    <w:rsid w:val="006F2DF0"/>
    <w:rsid w:val="0085728D"/>
    <w:rsid w:val="008A39D0"/>
    <w:rsid w:val="00A9362C"/>
    <w:rsid w:val="00B925FC"/>
    <w:rsid w:val="00D315B7"/>
    <w:rsid w:val="00D36B0B"/>
    <w:rsid w:val="00D50DBE"/>
    <w:rsid w:val="00DD7483"/>
    <w:rsid w:val="00E20C05"/>
    <w:rsid w:val="00EE59F2"/>
    <w:rsid w:val="00FC42D2"/>
    <w:rsid w:val="00FD7FB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15:chartTrackingRefBased/>
  <w15:docId w15:val="{FCDBDB48-B83E-4968-8CDD-595D8496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6F2DF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7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2156</CharactersWithSpaces>
  <SharedDoc>false</SharedDoc>
  <HLinks>
    <vt:vector size="18" baseType="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8192011</vt:i4>
      </vt:variant>
      <vt:variant>
        <vt:i4>0</vt:i4>
      </vt:variant>
      <vt:variant>
        <vt:i4>0</vt:i4>
      </vt:variant>
      <vt:variant>
        <vt:i4>5</vt:i4>
      </vt:variant>
      <vt:variant>
        <vt:lpwstr>http://www.nevo.co.il/Law_word/law06/tak-6724.pdf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הסדרים במשק המדינה (תיקוני חקיקה) (אמות מידה לקביעת מחיר מכל נייח), תשס"ט-2008</vt:lpwstr>
  </property>
  <property fmtid="{D5CDD505-2E9C-101B-9397-08002B2CF9AE}" pid="4" name="LAWNUMBER">
    <vt:lpwstr>0043</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MEKORSAMCHUT">
    <vt:lpwstr/>
  </property>
  <property fmtid="{D5CDD505-2E9C-101B-9397-08002B2CF9AE}" pid="8" name="LINKK1">
    <vt:lpwstr>http://www.nevo.co.il/Law_word/law06/tak-6724.pdf;‎רשומות - תקנות כלליות#פורסמו ק"ת ‏תשס"ט מס' 6724 #מיום 27.11.2008 עמ' 125‏</vt:lpwstr>
  </property>
  <property fmtid="{D5CDD505-2E9C-101B-9397-08002B2CF9AE}" pid="9" name="LINKK2">
    <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הסדרים במשק המדינה (תיקוני חקיקה)</vt:lpwstr>
  </property>
  <property fmtid="{D5CDD505-2E9C-101B-9397-08002B2CF9AE}" pid="24" name="MEKOR_SAIF1">
    <vt:lpwstr>19XאX1X</vt:lpwstr>
  </property>
  <property fmtid="{D5CDD505-2E9C-101B-9397-08002B2CF9AE}" pid="25" name="NOSE11">
    <vt:lpwstr>משפט פרטי וכלכלה</vt:lpwstr>
  </property>
  <property fmtid="{D5CDD505-2E9C-101B-9397-08002B2CF9AE}" pid="26" name="NOSE21">
    <vt:lpwstr>כספים</vt:lpwstr>
  </property>
  <property fmtid="{D5CDD505-2E9C-101B-9397-08002B2CF9AE}" pid="27" name="NOSE31">
    <vt:lpwstr>תקציב ומשק המדינה</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