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15BD" w14:textId="77777777" w:rsidR="001C7D64" w:rsidRDefault="001C7D64" w:rsidP="0078431E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</w:t>
      </w:r>
      <w:r w:rsidR="00F960F4">
        <w:rPr>
          <w:rFonts w:hint="cs"/>
          <w:rtl/>
        </w:rPr>
        <w:t>הסדרת פעילות חברות דירוג האשראי</w:t>
      </w:r>
      <w:r w:rsidR="0078431E">
        <w:rPr>
          <w:rFonts w:hint="cs"/>
          <w:rtl/>
        </w:rPr>
        <w:t xml:space="preserve"> (פטור מהוראות החוק)</w:t>
      </w:r>
      <w:r w:rsidR="00F960F4">
        <w:rPr>
          <w:rFonts w:hint="cs"/>
          <w:rtl/>
        </w:rPr>
        <w:t xml:space="preserve">, </w:t>
      </w:r>
      <w:r w:rsidR="0078431E">
        <w:rPr>
          <w:rtl/>
        </w:rPr>
        <w:br/>
      </w:r>
      <w:r w:rsidR="00F960F4">
        <w:rPr>
          <w:rFonts w:hint="cs"/>
          <w:rtl/>
        </w:rPr>
        <w:t>תשע"</w:t>
      </w:r>
      <w:r w:rsidR="0078431E">
        <w:rPr>
          <w:rFonts w:hint="cs"/>
          <w:rtl/>
        </w:rPr>
        <w:t>ז-2017</w:t>
      </w:r>
    </w:p>
    <w:p w14:paraId="0490E9AD" w14:textId="77777777" w:rsidR="000D5D93" w:rsidRPr="000D5D93" w:rsidRDefault="000D5D93" w:rsidP="000D5D93">
      <w:pPr>
        <w:spacing w:line="320" w:lineRule="auto"/>
        <w:jc w:val="left"/>
        <w:rPr>
          <w:rFonts w:cs="FrankRuehl"/>
          <w:szCs w:val="26"/>
          <w:rtl/>
        </w:rPr>
      </w:pPr>
    </w:p>
    <w:p w14:paraId="4661488C" w14:textId="77777777" w:rsidR="000D5D93" w:rsidRDefault="000D5D93" w:rsidP="000D5D93">
      <w:pPr>
        <w:spacing w:line="320" w:lineRule="auto"/>
        <w:jc w:val="left"/>
        <w:rPr>
          <w:rtl/>
        </w:rPr>
      </w:pPr>
    </w:p>
    <w:p w14:paraId="1D28ED44" w14:textId="77777777" w:rsidR="000D5D93" w:rsidRDefault="000D5D93" w:rsidP="000D5D93">
      <w:pPr>
        <w:spacing w:line="320" w:lineRule="auto"/>
        <w:jc w:val="left"/>
        <w:rPr>
          <w:rFonts w:cs="Miriam"/>
          <w:szCs w:val="22"/>
          <w:rtl/>
        </w:rPr>
      </w:pPr>
      <w:r w:rsidRPr="000D5D93">
        <w:rPr>
          <w:rFonts w:cs="Miriam"/>
          <w:szCs w:val="22"/>
          <w:rtl/>
        </w:rPr>
        <w:t>משפט פרטי וכלכלה</w:t>
      </w:r>
      <w:r w:rsidRPr="000D5D93">
        <w:rPr>
          <w:rFonts w:cs="FrankRuehl"/>
          <w:szCs w:val="26"/>
          <w:rtl/>
        </w:rPr>
        <w:t xml:space="preserve"> – כספים</w:t>
      </w:r>
    </w:p>
    <w:p w14:paraId="46230B57" w14:textId="77777777" w:rsidR="000D5D93" w:rsidRPr="000D5D93" w:rsidRDefault="000D5D93" w:rsidP="000D5D93">
      <w:pPr>
        <w:spacing w:line="320" w:lineRule="auto"/>
        <w:jc w:val="left"/>
        <w:rPr>
          <w:rFonts w:cs="Miriam" w:hint="cs"/>
          <w:szCs w:val="22"/>
          <w:rtl/>
        </w:rPr>
      </w:pPr>
      <w:r w:rsidRPr="000D5D93">
        <w:rPr>
          <w:rFonts w:cs="Miriam"/>
          <w:szCs w:val="22"/>
          <w:rtl/>
        </w:rPr>
        <w:t>משפט פרטי וכלכלה</w:t>
      </w:r>
      <w:r w:rsidRPr="000D5D93">
        <w:rPr>
          <w:rFonts w:cs="FrankRuehl"/>
          <w:szCs w:val="26"/>
          <w:rtl/>
        </w:rPr>
        <w:t xml:space="preserve"> – תאגידים וניירות ערך</w:t>
      </w:r>
    </w:p>
    <w:p w14:paraId="4976E6F1" w14:textId="77777777" w:rsidR="001C7D64" w:rsidRDefault="001C7D6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17D5F" w:rsidRPr="00517D5F" w14:paraId="707168D1" w14:textId="77777777" w:rsidTr="00517D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867953" w14:textId="77777777" w:rsidR="00517D5F" w:rsidRPr="00517D5F" w:rsidRDefault="00517D5F" w:rsidP="00517D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EE953D2" w14:textId="77777777" w:rsidR="00517D5F" w:rsidRPr="00517D5F" w:rsidRDefault="00517D5F" w:rsidP="00517D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14:paraId="68418411" w14:textId="77777777" w:rsidR="00517D5F" w:rsidRPr="00517D5F" w:rsidRDefault="00517D5F" w:rsidP="00517D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517D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7465C8" w14:textId="77777777" w:rsidR="00517D5F" w:rsidRPr="00517D5F" w:rsidRDefault="00517D5F" w:rsidP="00517D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7D5F" w:rsidRPr="00517D5F" w14:paraId="4AB98B5E" w14:textId="77777777" w:rsidTr="00517D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CF1ED9" w14:textId="77777777" w:rsidR="00517D5F" w:rsidRPr="00517D5F" w:rsidRDefault="00517D5F" w:rsidP="00517D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9DF4DAA" w14:textId="77777777" w:rsidR="00517D5F" w:rsidRPr="00517D5F" w:rsidRDefault="00517D5F" w:rsidP="00517D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מהוראות החוק</w:t>
            </w:r>
          </w:p>
        </w:tc>
        <w:tc>
          <w:tcPr>
            <w:tcW w:w="567" w:type="dxa"/>
          </w:tcPr>
          <w:p w14:paraId="76B33CA2" w14:textId="77777777" w:rsidR="00517D5F" w:rsidRPr="00517D5F" w:rsidRDefault="00517D5F" w:rsidP="00517D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פטור מהוראות החוק" w:history="1">
              <w:r w:rsidRPr="00517D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2A16CD" w14:textId="77777777" w:rsidR="00517D5F" w:rsidRPr="00517D5F" w:rsidRDefault="00517D5F" w:rsidP="00517D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7D5F" w:rsidRPr="00517D5F" w14:paraId="0D240F3F" w14:textId="77777777" w:rsidTr="00517D5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246745" w14:textId="77777777" w:rsidR="00517D5F" w:rsidRPr="00517D5F" w:rsidRDefault="00517D5F" w:rsidP="00517D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E9A9EE7" w14:textId="77777777" w:rsidR="00517D5F" w:rsidRPr="00517D5F" w:rsidRDefault="00517D5F" w:rsidP="00517D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1CCEDFC8" w14:textId="77777777" w:rsidR="00517D5F" w:rsidRPr="00517D5F" w:rsidRDefault="00517D5F" w:rsidP="00517D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517D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6BC9A8" w14:textId="77777777" w:rsidR="00517D5F" w:rsidRPr="00517D5F" w:rsidRDefault="00517D5F" w:rsidP="00517D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B6995DD" w14:textId="77777777" w:rsidR="001C7D64" w:rsidRDefault="001C7D64">
      <w:pPr>
        <w:pStyle w:val="big-header"/>
        <w:ind w:left="0" w:right="1134"/>
        <w:rPr>
          <w:rtl/>
        </w:rPr>
      </w:pPr>
    </w:p>
    <w:p w14:paraId="5CA71F0B" w14:textId="77777777" w:rsidR="001C7D64" w:rsidRDefault="001C7D64" w:rsidP="0078431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0D5D93">
        <w:rPr>
          <w:rtl/>
        </w:rPr>
        <w:lastRenderedPageBreak/>
        <w:t xml:space="preserve">תקנות </w:t>
      </w:r>
      <w:r w:rsidR="000D5D93">
        <w:rPr>
          <w:rFonts w:hint="cs"/>
          <w:rtl/>
        </w:rPr>
        <w:t>הסדרת פעילות חברות דירוג האשראי</w:t>
      </w:r>
      <w:r w:rsidR="0078431E" w:rsidRPr="0078431E">
        <w:rPr>
          <w:rFonts w:hint="cs"/>
          <w:rtl/>
        </w:rPr>
        <w:t xml:space="preserve"> </w:t>
      </w:r>
      <w:r w:rsidR="0078431E">
        <w:rPr>
          <w:rFonts w:hint="cs"/>
          <w:rtl/>
        </w:rPr>
        <w:t xml:space="preserve">(פטור מהוראות החוק), </w:t>
      </w:r>
      <w:r w:rsidR="0078431E">
        <w:rPr>
          <w:rtl/>
        </w:rPr>
        <w:br/>
      </w:r>
      <w:r w:rsidR="0078431E">
        <w:rPr>
          <w:rFonts w:hint="cs"/>
          <w:rtl/>
        </w:rPr>
        <w:t>תשע"ז-2017</w:t>
      </w:r>
      <w:r>
        <w:rPr>
          <w:rStyle w:val="default"/>
          <w:rtl/>
        </w:rPr>
        <w:footnoteReference w:customMarkFollows="1" w:id="1"/>
        <w:t>*</w:t>
      </w:r>
    </w:p>
    <w:p w14:paraId="125EC815" w14:textId="77777777" w:rsidR="001C7D64" w:rsidRDefault="001C7D64" w:rsidP="007843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</w:t>
      </w:r>
      <w:r w:rsidR="0078431E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</w:t>
      </w:r>
      <w:r w:rsidR="0066162D">
        <w:rPr>
          <w:rStyle w:val="default"/>
          <w:rFonts w:cs="FrankRuehl" w:hint="cs"/>
          <w:rtl/>
        </w:rPr>
        <w:t xml:space="preserve">54(ג) לחוק </w:t>
      </w:r>
      <w:r w:rsidR="0078431E">
        <w:rPr>
          <w:rStyle w:val="default"/>
          <w:rFonts w:cs="FrankRuehl" w:hint="cs"/>
          <w:rtl/>
        </w:rPr>
        <w:t>ל</w:t>
      </w:r>
      <w:r w:rsidR="0066162D">
        <w:rPr>
          <w:rStyle w:val="default"/>
          <w:rFonts w:cs="FrankRuehl" w:hint="cs"/>
          <w:rtl/>
        </w:rPr>
        <w:t xml:space="preserve">הסדרת פעילות חברות דירוג האשראי, התשע"ד-2014 (להלן </w:t>
      </w:r>
      <w:r w:rsidR="0066162D">
        <w:rPr>
          <w:rStyle w:val="default"/>
          <w:rFonts w:cs="FrankRuehl"/>
          <w:rtl/>
        </w:rPr>
        <w:t>–</w:t>
      </w:r>
      <w:r w:rsidR="0066162D">
        <w:rPr>
          <w:rStyle w:val="default"/>
          <w:rFonts w:cs="FrankRuehl" w:hint="cs"/>
          <w:rtl/>
        </w:rPr>
        <w:t xml:space="preserve"> החוק), לפי הצעת הרשות ובאישור ועדת הכלכלה</w:t>
      </w:r>
      <w:r w:rsidR="0078431E">
        <w:rPr>
          <w:rStyle w:val="default"/>
          <w:rFonts w:cs="FrankRuehl" w:hint="cs"/>
          <w:rtl/>
        </w:rPr>
        <w:t xml:space="preserve"> של הכנסת</w:t>
      </w:r>
      <w:r>
        <w:rPr>
          <w:rStyle w:val="default"/>
          <w:rFonts w:cs="FrankRuehl" w:hint="cs"/>
          <w:rtl/>
        </w:rPr>
        <w:t>, אני מתקין תקנות אלה:</w:t>
      </w:r>
    </w:p>
    <w:p w14:paraId="592E945C" w14:textId="77777777" w:rsidR="001C7D64" w:rsidRDefault="001C7D64" w:rsidP="006616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62347DF">
          <v:rect id="_x0000_s1026" style="position:absolute;left:0;text-align:left;margin-left:473.85pt;margin-top:8.05pt;width:65.7pt;height:13.85pt;z-index:251656704" o:allowincell="f" filled="f" stroked="f" strokecolor="lime" strokeweight=".25pt">
            <v:textbox inset="0,0,0,0">
              <w:txbxContent>
                <w:p w14:paraId="7FFFC5B1" w14:textId="77777777" w:rsidR="004E52F8" w:rsidRDefault="0078431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78431E">
        <w:rPr>
          <w:rStyle w:val="default"/>
          <w:rFonts w:cs="FrankRuehl" w:hint="cs"/>
          <w:rtl/>
        </w:rPr>
        <w:t xml:space="preserve">בתקנות אלה, "רכז הצבעה" </w:t>
      </w:r>
      <w:r w:rsidR="0078431E">
        <w:rPr>
          <w:rStyle w:val="default"/>
          <w:rFonts w:cs="FrankRuehl"/>
          <w:rtl/>
        </w:rPr>
        <w:t>–</w:t>
      </w:r>
      <w:r w:rsidR="0078431E">
        <w:rPr>
          <w:rStyle w:val="default"/>
          <w:rFonts w:cs="FrankRuehl" w:hint="cs"/>
          <w:rtl/>
        </w:rPr>
        <w:t xml:space="preserve"> כמשמעותו בסעיף 15ב(4א)(א) לחוק ניירות ערך.</w:t>
      </w:r>
    </w:p>
    <w:p w14:paraId="6AFE793E" w14:textId="77777777" w:rsidR="001C7D64" w:rsidRDefault="001C7D64" w:rsidP="007843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28930F7">
          <v:rect id="_x0000_s1027" style="position:absolute;left:0;text-align:left;margin-left:464.5pt;margin-top:8.05pt;width:75.05pt;height:15.45pt;z-index:251657728" o:allowincell="f" filled="f" stroked="f" strokecolor="lime" strokeweight=".25pt">
            <v:textbox inset="0,0,0,0">
              <w:txbxContent>
                <w:p w14:paraId="23D6964E" w14:textId="77777777" w:rsidR="004E52F8" w:rsidRDefault="0078431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פטור מהוראות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8431E">
        <w:rPr>
          <w:rStyle w:val="default"/>
          <w:rFonts w:cs="FrankRuehl" w:hint="cs"/>
          <w:rtl/>
        </w:rPr>
        <w:t>על רכז הצעה העוסק בדירוג לא יחולו הוראות החוק בשל קיומן של הוראות דין אחרות החלות עליו.</w:t>
      </w:r>
    </w:p>
    <w:p w14:paraId="3F7E27F9" w14:textId="77777777" w:rsidR="001C7D64" w:rsidRDefault="001C7D64" w:rsidP="007843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42876B5">
          <v:rect id="_x0000_s1028" style="position:absolute;left:0;text-align:left;margin-left:464.5pt;margin-top:8.05pt;width:75.05pt;height:10.5pt;z-index:251658752" o:allowincell="f" filled="f" stroked="f" strokecolor="lime" strokeweight=".25pt">
            <v:textbox inset="0,0,0,0">
              <w:txbxContent>
                <w:p w14:paraId="0E01C292" w14:textId="77777777" w:rsidR="004E52F8" w:rsidRDefault="0078431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78431E">
        <w:rPr>
          <w:rStyle w:val="default"/>
          <w:rFonts w:cs="FrankRuehl" w:hint="cs"/>
          <w:rtl/>
        </w:rPr>
        <w:t xml:space="preserve">תחילתן של תקנות אלה עם כניסתן לתוקף של תקנות ניירות ערך (הצעת ניירות ערך באמצעות רכז הצעה), התשע"ז-2017 </w:t>
      </w:r>
      <w:r w:rsidR="0078431E">
        <w:rPr>
          <w:rStyle w:val="a8"/>
          <w:rtl/>
        </w:rPr>
        <w:footnoteReference w:id="2"/>
      </w:r>
      <w:r>
        <w:rPr>
          <w:rStyle w:val="default"/>
          <w:rFonts w:cs="FrankRuehl" w:hint="cs"/>
          <w:rtl/>
        </w:rPr>
        <w:t>.</w:t>
      </w:r>
    </w:p>
    <w:p w14:paraId="65D05D63" w14:textId="77777777" w:rsidR="001C7D64" w:rsidRDefault="001C7D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9B8851" w14:textId="77777777" w:rsidR="001C7D64" w:rsidRPr="0028364F" w:rsidRDefault="001C7D64" w:rsidP="0028364F">
      <w:pPr>
        <w:pStyle w:val="P00"/>
        <w:spacing w:before="72"/>
        <w:ind w:left="0" w:right="1134"/>
        <w:rPr>
          <w:rFonts w:hint="cs"/>
          <w:rtl/>
        </w:rPr>
      </w:pPr>
    </w:p>
    <w:p w14:paraId="3AC94DBD" w14:textId="77777777" w:rsidR="001C7D64" w:rsidRDefault="0078431E" w:rsidP="0078431E">
      <w:pPr>
        <w:tabs>
          <w:tab w:val="center" w:pos="5670"/>
        </w:tabs>
        <w:spacing w:before="72" w:line="240" w:lineRule="auto"/>
        <w:ind w:right="1134"/>
        <w:rPr>
          <w:rFonts w:cs="FrankRuehl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כ"ט בתמוז התשע"ז (23 ביולי 2017</w:t>
      </w:r>
      <w:r w:rsidR="001C7D64">
        <w:rPr>
          <w:rFonts w:cs="FrankRuehl" w:hint="cs"/>
          <w:sz w:val="26"/>
          <w:szCs w:val="26"/>
          <w:rtl/>
        </w:rPr>
        <w:t>)</w:t>
      </w:r>
      <w:r w:rsidR="001C7D64"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משה כחלון</w:t>
      </w:r>
    </w:p>
    <w:p w14:paraId="57B81BFB" w14:textId="77777777" w:rsidR="001C7D64" w:rsidRDefault="001C7D64" w:rsidP="00EB733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EB733C">
        <w:rPr>
          <w:rFonts w:hint="cs"/>
          <w:rtl/>
        </w:rPr>
        <w:t>האוצר</w:t>
      </w:r>
    </w:p>
    <w:p w14:paraId="4D166199" w14:textId="77777777" w:rsidR="0078431E" w:rsidRDefault="0078431E">
      <w:pPr>
        <w:pStyle w:val="P00"/>
        <w:spacing w:before="72"/>
        <w:ind w:left="0" w:right="1134"/>
        <w:rPr>
          <w:rFonts w:hint="cs"/>
          <w:rtl/>
        </w:rPr>
      </w:pPr>
    </w:p>
    <w:p w14:paraId="6EAAF642" w14:textId="77777777" w:rsidR="00284C23" w:rsidRDefault="00284C23">
      <w:pPr>
        <w:pStyle w:val="P00"/>
        <w:spacing w:before="72"/>
        <w:ind w:left="0" w:right="1134"/>
        <w:rPr>
          <w:rFonts w:hint="cs"/>
          <w:rtl/>
        </w:rPr>
      </w:pPr>
    </w:p>
    <w:p w14:paraId="2FB62D5A" w14:textId="77777777" w:rsidR="00517D5F" w:rsidRDefault="00517D5F">
      <w:pPr>
        <w:pStyle w:val="P00"/>
        <w:spacing w:before="72"/>
        <w:ind w:left="0" w:right="1134"/>
        <w:rPr>
          <w:rtl/>
        </w:rPr>
      </w:pPr>
    </w:p>
    <w:p w14:paraId="7AF69468" w14:textId="77777777" w:rsidR="00517D5F" w:rsidRDefault="00517D5F">
      <w:pPr>
        <w:pStyle w:val="P00"/>
        <w:spacing w:before="72"/>
        <w:ind w:left="0" w:right="1134"/>
        <w:rPr>
          <w:rtl/>
        </w:rPr>
      </w:pPr>
    </w:p>
    <w:p w14:paraId="60A85B41" w14:textId="77777777" w:rsidR="00517D5F" w:rsidRDefault="00517D5F" w:rsidP="00517D5F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5C1C805" w14:textId="77777777" w:rsidR="008A589E" w:rsidRPr="00517D5F" w:rsidRDefault="008A589E" w:rsidP="00517D5F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8A589E" w:rsidRPr="00517D5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94C97" w14:textId="77777777" w:rsidR="00891A67" w:rsidRDefault="00891A67">
      <w:r>
        <w:separator/>
      </w:r>
    </w:p>
  </w:endnote>
  <w:endnote w:type="continuationSeparator" w:id="0">
    <w:p w14:paraId="220E1DE8" w14:textId="77777777" w:rsidR="00891A67" w:rsidRDefault="0089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1F74" w14:textId="77777777" w:rsidR="004E52F8" w:rsidRDefault="004E52F8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EB355B1" w14:textId="77777777" w:rsidR="004E52F8" w:rsidRDefault="004E52F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imes New Roman"/>
        <w:color w:val="000000"/>
        <w:sz w:val="28"/>
        <w:szCs w:val="22"/>
        <w:rtl/>
      </w:rPr>
      <w:t>נבו הוצאה לאור בע</w:t>
    </w:r>
    <w:r>
      <w:rPr>
        <w:rFonts w:cs="TopType Jerushalmi"/>
        <w:color w:val="000000"/>
        <w:sz w:val="28"/>
        <w:szCs w:val="22"/>
        <w:rtl/>
      </w:rPr>
      <w:t>"</w:t>
    </w:r>
    <w:r>
      <w:rPr>
        <w:rFonts w:cs="Times New Roman"/>
        <w:color w:val="000000"/>
        <w:sz w:val="28"/>
        <w:szCs w:val="22"/>
        <w:rtl/>
      </w:rPr>
      <w:t xml:space="preserve">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/>
      </w:rPr>
      <w:t xml:space="preserve">   המאגר המשפטי הישראלי</w:t>
    </w:r>
  </w:p>
  <w:p w14:paraId="40EB5C1D" w14:textId="77777777" w:rsidR="004E52F8" w:rsidRDefault="004E52F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A589E">
      <w:rPr>
        <w:rFonts w:cs="TopType Jerushalmi"/>
        <w:noProof/>
        <w:color w:val="000000"/>
        <w:sz w:val="14"/>
        <w:szCs w:val="14"/>
      </w:rPr>
      <w:t>Z:\000-law\yael\2015\2015-01-01\tav\501_162.doc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0EA6" w14:textId="77777777" w:rsidR="004E52F8" w:rsidRDefault="004E52F8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17D5F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7ECD430" w14:textId="77777777" w:rsidR="004E52F8" w:rsidRDefault="004E52F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imes New Roman"/>
        <w:color w:val="000000"/>
        <w:sz w:val="28"/>
        <w:szCs w:val="22"/>
        <w:rtl/>
      </w:rPr>
      <w:t>נבו הוצאה לאור בע</w:t>
    </w:r>
    <w:r>
      <w:rPr>
        <w:rFonts w:cs="TopType Jerushalmi"/>
        <w:color w:val="000000"/>
        <w:sz w:val="28"/>
        <w:szCs w:val="22"/>
        <w:rtl/>
      </w:rPr>
      <w:t>"</w:t>
    </w:r>
    <w:r>
      <w:rPr>
        <w:rFonts w:cs="Times New Roman"/>
        <w:color w:val="000000"/>
        <w:sz w:val="28"/>
        <w:szCs w:val="22"/>
        <w:rtl/>
      </w:rPr>
      <w:t xml:space="preserve">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/>
      </w:rPr>
      <w:t xml:space="preserve">   המאגר המשפטי הישראלי</w:t>
    </w:r>
  </w:p>
  <w:p w14:paraId="33952621" w14:textId="77777777" w:rsidR="004E52F8" w:rsidRDefault="004E52F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A589E">
      <w:rPr>
        <w:rFonts w:cs="TopType Jerushalmi"/>
        <w:noProof/>
        <w:color w:val="000000"/>
        <w:sz w:val="14"/>
        <w:szCs w:val="14"/>
      </w:rPr>
      <w:t>Z:\000-law\yael\2015\2015-01-01\tav\501_162.doc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EC4B5" w14:textId="77777777" w:rsidR="00891A67" w:rsidRDefault="00891A67" w:rsidP="00284C2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18ECEEC" w14:textId="77777777" w:rsidR="00891A67" w:rsidRDefault="00891A67" w:rsidP="00DC40BB">
      <w:pPr>
        <w:spacing w:before="60" w:line="240" w:lineRule="auto"/>
        <w:ind w:right="1134"/>
      </w:pPr>
      <w:r>
        <w:separator/>
      </w:r>
    </w:p>
  </w:footnote>
  <w:footnote w:id="1">
    <w:p w14:paraId="25768DFB" w14:textId="77777777" w:rsidR="00F33DA8" w:rsidRDefault="004E52F8" w:rsidP="00F33DA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F33DA8">
          <w:rPr>
            <w:rStyle w:val="Hyperlink"/>
            <w:rFonts w:hint="cs"/>
            <w:sz w:val="20"/>
            <w:rtl/>
          </w:rPr>
          <w:t>ק"ת תשע"</w:t>
        </w:r>
        <w:r w:rsidR="0078431E" w:rsidRPr="00F33DA8">
          <w:rPr>
            <w:rStyle w:val="Hyperlink"/>
            <w:rFonts w:hint="cs"/>
            <w:sz w:val="20"/>
            <w:rtl/>
          </w:rPr>
          <w:t>ז</w:t>
        </w:r>
        <w:r w:rsidRPr="00F33DA8">
          <w:rPr>
            <w:rStyle w:val="Hyperlink"/>
            <w:rFonts w:hint="cs"/>
            <w:sz w:val="20"/>
            <w:rtl/>
          </w:rPr>
          <w:t xml:space="preserve"> מס' </w:t>
        </w:r>
        <w:r w:rsidR="0078431E" w:rsidRPr="00F33DA8">
          <w:rPr>
            <w:rStyle w:val="Hyperlink"/>
            <w:rFonts w:hint="cs"/>
            <w:sz w:val="20"/>
            <w:rtl/>
          </w:rPr>
          <w:t>7849</w:t>
        </w:r>
      </w:hyperlink>
      <w:r>
        <w:rPr>
          <w:rFonts w:hint="cs"/>
          <w:sz w:val="20"/>
          <w:rtl/>
        </w:rPr>
        <w:t xml:space="preserve"> מיום </w:t>
      </w:r>
      <w:r w:rsidR="0078431E">
        <w:rPr>
          <w:rFonts w:hint="cs"/>
          <w:sz w:val="20"/>
          <w:rtl/>
        </w:rPr>
        <w:t>9.8.2017</w:t>
      </w:r>
      <w:r>
        <w:rPr>
          <w:rFonts w:hint="cs"/>
          <w:sz w:val="20"/>
          <w:rtl/>
        </w:rPr>
        <w:t xml:space="preserve"> עמ' </w:t>
      </w:r>
      <w:r w:rsidR="0078431E">
        <w:rPr>
          <w:rFonts w:hint="cs"/>
          <w:sz w:val="20"/>
          <w:rtl/>
        </w:rPr>
        <w:t>1647</w:t>
      </w:r>
      <w:r>
        <w:rPr>
          <w:rFonts w:hint="cs"/>
          <w:sz w:val="20"/>
          <w:rtl/>
        </w:rPr>
        <w:t>.</w:t>
      </w:r>
    </w:p>
  </w:footnote>
  <w:footnote w:id="2">
    <w:p w14:paraId="5031AFF2" w14:textId="77777777" w:rsidR="0078431E" w:rsidRDefault="0078431E" w:rsidP="007843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8"/>
        </w:rPr>
        <w:footnoteRef/>
      </w:r>
      <w:r w:rsidRPr="0078431E">
        <w:rPr>
          <w:rtl/>
        </w:rPr>
        <w:t xml:space="preserve"> </w:t>
      </w:r>
      <w:r w:rsidRPr="0078431E">
        <w:rPr>
          <w:rFonts w:hint="cs"/>
          <w:rtl/>
        </w:rPr>
        <w:t>26.12.2017.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7FD47" w14:textId="77777777" w:rsidR="004E52F8" w:rsidRDefault="004E52F8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החברות (דיווח, פרטי רישום וטפסים), תש"ס–1999</w:t>
    </w:r>
  </w:p>
  <w:p w14:paraId="7A2C643B" w14:textId="77777777" w:rsidR="004E52F8" w:rsidRDefault="004E52F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140E2AAA" w14:textId="77777777" w:rsidR="004E52F8" w:rsidRDefault="004E52F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B8605" w14:textId="77777777" w:rsidR="004E52F8" w:rsidRDefault="004E52F8" w:rsidP="0078431E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 xml:space="preserve">תקנות </w:t>
    </w:r>
    <w:r>
      <w:rPr>
        <w:rFonts w:hAnsi="FrankRuehl" w:hint="cs"/>
        <w:color w:val="000000"/>
        <w:sz w:val="28"/>
        <w:szCs w:val="28"/>
        <w:rtl/>
      </w:rPr>
      <w:t>הסדרת פעילות חברות דירוג האשראי</w:t>
    </w:r>
    <w:r w:rsidR="0078431E">
      <w:rPr>
        <w:rFonts w:hAnsi="FrankRuehl" w:hint="cs"/>
        <w:color w:val="000000"/>
        <w:sz w:val="28"/>
        <w:szCs w:val="28"/>
        <w:rtl/>
      </w:rPr>
      <w:t xml:space="preserve"> (פטור מהוראות החוק)</w:t>
    </w:r>
    <w:r>
      <w:rPr>
        <w:rFonts w:hAnsi="FrankRuehl" w:hint="cs"/>
        <w:color w:val="000000"/>
        <w:sz w:val="28"/>
        <w:szCs w:val="28"/>
        <w:rtl/>
      </w:rPr>
      <w:t>, תשע"</w:t>
    </w:r>
    <w:r w:rsidR="0078431E">
      <w:rPr>
        <w:rFonts w:hAnsi="FrankRuehl" w:hint="cs"/>
        <w:color w:val="000000"/>
        <w:sz w:val="28"/>
        <w:szCs w:val="28"/>
        <w:rtl/>
      </w:rPr>
      <w:t>ז-2017</w:t>
    </w:r>
  </w:p>
  <w:p w14:paraId="19912F15" w14:textId="77777777" w:rsidR="004E52F8" w:rsidRDefault="004E52F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71C7F41F" w14:textId="77777777" w:rsidR="004E52F8" w:rsidRDefault="004E52F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F9B"/>
    <w:multiLevelType w:val="singleLevel"/>
    <w:tmpl w:val="765051A0"/>
    <w:lvl w:ilvl="0">
      <w:start w:val="376"/>
      <w:numFmt w:val="decimal"/>
      <w:lvlText w:val="%1."/>
      <w:lvlJc w:val="left"/>
      <w:pPr>
        <w:tabs>
          <w:tab w:val="num" w:pos="630"/>
        </w:tabs>
        <w:ind w:hanging="630"/>
      </w:pPr>
      <w:rPr>
        <w:rFonts w:ascii="Times New Roman" w:hAnsi="Times New Roman" w:cs="FrankRuehl" w:hint="default"/>
        <w:sz w:val="32"/>
      </w:rPr>
    </w:lvl>
  </w:abstractNum>
  <w:abstractNum w:abstractNumId="1" w15:restartNumberingAfterBreak="0">
    <w:nsid w:val="694A7CC6"/>
    <w:multiLevelType w:val="singleLevel"/>
    <w:tmpl w:val="2FCC21D4"/>
    <w:lvl w:ilvl="0">
      <w:start w:val="2"/>
      <w:numFmt w:val="hebrew1"/>
      <w:lvlText w:val="(%1)"/>
      <w:lvlJc w:val="left"/>
      <w:pPr>
        <w:tabs>
          <w:tab w:val="num" w:pos="1020"/>
        </w:tabs>
        <w:ind w:hanging="390"/>
      </w:pPr>
      <w:rPr>
        <w:rFonts w:ascii="Times New Roman" w:hAnsi="Times New Roman" w:cs="FrankRuehl" w:hint="default"/>
        <w:sz w:val="26"/>
      </w:rPr>
    </w:lvl>
  </w:abstractNum>
  <w:num w:numId="1" w16cid:durableId="1695616002">
    <w:abstractNumId w:val="0"/>
  </w:num>
  <w:num w:numId="2" w16cid:durableId="1201555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4C23"/>
    <w:rsid w:val="000D5D93"/>
    <w:rsid w:val="00135509"/>
    <w:rsid w:val="001545CA"/>
    <w:rsid w:val="00176E09"/>
    <w:rsid w:val="00196256"/>
    <w:rsid w:val="001A0825"/>
    <w:rsid w:val="001C7D64"/>
    <w:rsid w:val="001D79D2"/>
    <w:rsid w:val="001E045D"/>
    <w:rsid w:val="001F360E"/>
    <w:rsid w:val="00210971"/>
    <w:rsid w:val="00246F2D"/>
    <w:rsid w:val="0028364F"/>
    <w:rsid w:val="00284C23"/>
    <w:rsid w:val="0035071D"/>
    <w:rsid w:val="00353325"/>
    <w:rsid w:val="003609AD"/>
    <w:rsid w:val="004167C0"/>
    <w:rsid w:val="004465F4"/>
    <w:rsid w:val="004D5A7B"/>
    <w:rsid w:val="004E52F8"/>
    <w:rsid w:val="00517D5F"/>
    <w:rsid w:val="00563929"/>
    <w:rsid w:val="00614EEC"/>
    <w:rsid w:val="0066162D"/>
    <w:rsid w:val="00677308"/>
    <w:rsid w:val="006A3B29"/>
    <w:rsid w:val="00743E4D"/>
    <w:rsid w:val="0078431E"/>
    <w:rsid w:val="0087109A"/>
    <w:rsid w:val="00891A4B"/>
    <w:rsid w:val="00891A67"/>
    <w:rsid w:val="008A589E"/>
    <w:rsid w:val="009003FD"/>
    <w:rsid w:val="009731BE"/>
    <w:rsid w:val="009A0D23"/>
    <w:rsid w:val="009E7F60"/>
    <w:rsid w:val="00A53F6B"/>
    <w:rsid w:val="00A93FE6"/>
    <w:rsid w:val="00AF7F2C"/>
    <w:rsid w:val="00B15FCB"/>
    <w:rsid w:val="00C743DA"/>
    <w:rsid w:val="00CF2FF0"/>
    <w:rsid w:val="00D11AD6"/>
    <w:rsid w:val="00D60B4D"/>
    <w:rsid w:val="00D95D1B"/>
    <w:rsid w:val="00DC40BB"/>
    <w:rsid w:val="00EB733C"/>
    <w:rsid w:val="00EE1A01"/>
    <w:rsid w:val="00F33DA8"/>
    <w:rsid w:val="00F83435"/>
    <w:rsid w:val="00F958C8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34CEA2A"/>
  <w15:chartTrackingRefBased/>
  <w15:docId w15:val="{BC73E377-2916-409A-9F47-A3E2CEFA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paragraph" w:styleId="2">
    <w:name w:val="heading 2"/>
    <w:basedOn w:val="a"/>
    <w:next w:val="a"/>
    <w:qFormat/>
    <w:pPr>
      <w:keepNext/>
      <w:widowControl w:val="0"/>
      <w:spacing w:before="240" w:after="60" w:line="240" w:lineRule="auto"/>
      <w:ind w:left="2835"/>
      <w:outlineLvl w:val="1"/>
    </w:pPr>
    <w:rPr>
      <w:rFonts w:ascii="Arial" w:hAnsi="Arial" w:cs="Arial"/>
      <w:b/>
      <w:bCs/>
      <w:i/>
      <w:iCs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Body Text"/>
    <w:basedOn w:val="a"/>
    <w:pPr>
      <w:adjustRightInd w:val="0"/>
      <w:spacing w:line="240" w:lineRule="auto"/>
      <w:ind w:right="2835"/>
    </w:pPr>
    <w:rPr>
      <w:rFonts w:cs="Times New Roman"/>
      <w:noProof/>
      <w:sz w:val="20"/>
      <w:szCs w:val="26"/>
    </w:rPr>
  </w:style>
  <w:style w:type="paragraph" w:styleId="a6">
    <w:name w:val="Body Text Indent"/>
    <w:basedOn w:val="a"/>
    <w:pPr>
      <w:adjustRightInd w:val="0"/>
      <w:spacing w:line="240" w:lineRule="auto"/>
      <w:ind w:right="2835"/>
    </w:pPr>
    <w:rPr>
      <w:rFonts w:cs="Times New Roman"/>
      <w:noProof/>
      <w:sz w:val="20"/>
      <w:szCs w:val="26"/>
    </w:rPr>
  </w:style>
  <w:style w:type="paragraph" w:styleId="a7">
    <w:name w:val="footnote text"/>
    <w:basedOn w:val="a"/>
    <w:semiHidden/>
    <w:rPr>
      <w:sz w:val="20"/>
      <w:szCs w:val="20"/>
    </w:rPr>
  </w:style>
  <w:style w:type="character" w:styleId="a8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1113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cp:lastPrinted>2008-11-05T09:35:00Z</cp:lastPrinted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חברות</vt:lpwstr>
  </property>
  <property fmtid="{D5CDD505-2E9C-101B-9397-08002B2CF9AE}" pid="4" name="LAWNAME">
    <vt:lpwstr>תקנות הסדרת פעילות חברות דירוג האשראי (פטור מהוראות החוק), תשע"ז-2017</vt:lpwstr>
  </property>
  <property fmtid="{D5CDD505-2E9C-101B-9397-08002B2CF9AE}" pid="5" name="LAWNUMBER">
    <vt:lpwstr>0663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SAMCHUT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כספים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>משפט פרטי וכלכלה</vt:lpwstr>
  </property>
  <property fmtid="{D5CDD505-2E9C-101B-9397-08002B2CF9AE}" pid="25" name="NOSE22">
    <vt:lpwstr>תאגידים וניירות ערך</vt:lpwstr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הסדרת פעילות חברות דירוג האשראי</vt:lpwstr>
  </property>
  <property fmtid="{D5CDD505-2E9C-101B-9397-08002B2CF9AE}" pid="61" name="MEKOR_SAIF1">
    <vt:lpwstr>54XגX</vt:lpwstr>
  </property>
  <property fmtid="{D5CDD505-2E9C-101B-9397-08002B2CF9AE}" pid="62" name="LINKK1">
    <vt:lpwstr>http://www.nevo.co.il/Law_word/law06/tak-7849.pdf;‎רשומות - תקנות כלליות#פורסמו ק"ת תשע"ז ‏מס' 7849 #מיום 9.8.2017 עמ' 1647‏</vt:lpwstr>
  </property>
  <property fmtid="{D5CDD505-2E9C-101B-9397-08002B2CF9AE}" pid="63" name="LINKK2">
    <vt:lpwstr/>
  </property>
  <property fmtid="{D5CDD505-2E9C-101B-9397-08002B2CF9AE}" pid="64" name="LINKK3">
    <vt:lpwstr/>
  </property>
</Properties>
</file>