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98B" w:rsidRDefault="00C1598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הסניגוריה הציבורית (זכאות לייצוג לקטינים נוספים), תשס"א–2000</w:t>
      </w:r>
    </w:p>
    <w:p w:rsidR="00DD0F26" w:rsidRPr="00DD0F26" w:rsidRDefault="00DD0F26" w:rsidP="00DD0F26">
      <w:pPr>
        <w:spacing w:line="320" w:lineRule="auto"/>
        <w:jc w:val="left"/>
        <w:rPr>
          <w:rFonts w:cs="FrankRuehl"/>
          <w:szCs w:val="26"/>
          <w:rtl/>
        </w:rPr>
      </w:pPr>
    </w:p>
    <w:p w:rsidR="00DD0F26" w:rsidRDefault="00DD0F26" w:rsidP="00DD0F26">
      <w:pPr>
        <w:spacing w:line="320" w:lineRule="auto"/>
        <w:jc w:val="left"/>
        <w:rPr>
          <w:rFonts w:cs="Miriam"/>
          <w:szCs w:val="22"/>
          <w:rtl/>
        </w:rPr>
      </w:pPr>
      <w:r w:rsidRPr="00DD0F26">
        <w:rPr>
          <w:rFonts w:cs="Miriam"/>
          <w:szCs w:val="22"/>
          <w:rtl/>
        </w:rPr>
        <w:t>בתי משפט וסדרי דין</w:t>
      </w:r>
      <w:r w:rsidRPr="00DD0F26">
        <w:rPr>
          <w:rFonts w:cs="FrankRuehl"/>
          <w:szCs w:val="26"/>
          <w:rtl/>
        </w:rPr>
        <w:t xml:space="preserve"> – סדר דין פלילי – סניגוריה ציבורית – ייצוג</w:t>
      </w:r>
    </w:p>
    <w:p w:rsidR="00DD0F26" w:rsidRDefault="00DD0F26" w:rsidP="00DD0F26">
      <w:pPr>
        <w:spacing w:line="320" w:lineRule="auto"/>
        <w:jc w:val="left"/>
        <w:rPr>
          <w:rFonts w:cs="Miriam"/>
          <w:szCs w:val="22"/>
          <w:rtl/>
        </w:rPr>
      </w:pPr>
      <w:r w:rsidRPr="00DD0F26">
        <w:rPr>
          <w:rFonts w:cs="Miriam"/>
          <w:szCs w:val="22"/>
          <w:rtl/>
        </w:rPr>
        <w:t>עונשין ומשפט פלילי</w:t>
      </w:r>
      <w:r w:rsidRPr="00DD0F26">
        <w:rPr>
          <w:rFonts w:cs="FrankRuehl"/>
          <w:szCs w:val="26"/>
          <w:rtl/>
        </w:rPr>
        <w:t xml:space="preserve"> – סניגוריה ציבורית – ייצוג</w:t>
      </w:r>
    </w:p>
    <w:p w:rsidR="00DD0F26" w:rsidRDefault="00DD0F26" w:rsidP="00DD0F26">
      <w:pPr>
        <w:spacing w:line="320" w:lineRule="auto"/>
        <w:jc w:val="left"/>
        <w:rPr>
          <w:rFonts w:cs="Miriam"/>
          <w:szCs w:val="22"/>
          <w:rtl/>
        </w:rPr>
      </w:pPr>
      <w:r w:rsidRPr="00DD0F26">
        <w:rPr>
          <w:rFonts w:cs="Miriam"/>
          <w:szCs w:val="22"/>
          <w:rtl/>
        </w:rPr>
        <w:t>בתי משפט וסדרי דין</w:t>
      </w:r>
      <w:r w:rsidRPr="00DD0F26">
        <w:rPr>
          <w:rFonts w:cs="FrankRuehl"/>
          <w:szCs w:val="26"/>
          <w:rtl/>
        </w:rPr>
        <w:t xml:space="preserve"> – סדר דין פלילי – נוער וקטינים</w:t>
      </w:r>
    </w:p>
    <w:p w:rsidR="00DD0F26" w:rsidRPr="00DD0F26" w:rsidRDefault="00DD0F26" w:rsidP="00DD0F26">
      <w:pPr>
        <w:spacing w:line="320" w:lineRule="auto"/>
        <w:jc w:val="left"/>
        <w:rPr>
          <w:rFonts w:cs="Miriam" w:hint="cs"/>
          <w:szCs w:val="22"/>
          <w:rtl/>
        </w:rPr>
      </w:pPr>
      <w:r w:rsidRPr="00DD0F26">
        <w:rPr>
          <w:rFonts w:cs="Miriam"/>
          <w:szCs w:val="22"/>
          <w:rtl/>
        </w:rPr>
        <w:t>עונשין ומשפט פלילי</w:t>
      </w:r>
      <w:r w:rsidRPr="00DD0F26">
        <w:rPr>
          <w:rFonts w:cs="FrankRuehl"/>
          <w:szCs w:val="26"/>
          <w:rtl/>
        </w:rPr>
        <w:t xml:space="preserve"> – נוער וקטינים</w:t>
      </w:r>
    </w:p>
    <w:p w:rsidR="00C1598B" w:rsidRDefault="00C159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159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1598B" w:rsidRDefault="00C15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1598B" w:rsidRDefault="00C1598B">
            <w:pPr>
              <w:spacing w:line="240" w:lineRule="auto"/>
              <w:rPr>
                <w:sz w:val="24"/>
              </w:rPr>
            </w:pPr>
            <w:hyperlink w:anchor="Seif0" w:tooltip="תחילת תקנות הסניגוריה הציבו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1598B" w:rsidRDefault="00C159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תקנות הסניגוריה הציבורית</w:t>
            </w:r>
          </w:p>
        </w:tc>
        <w:tc>
          <w:tcPr>
            <w:tcW w:w="1247" w:type="dxa"/>
          </w:tcPr>
          <w:p w:rsidR="00C1598B" w:rsidRDefault="00C159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C1598B" w:rsidRDefault="00C1598B">
      <w:pPr>
        <w:pStyle w:val="big-header"/>
        <w:ind w:left="0" w:right="1134"/>
        <w:rPr>
          <w:rtl/>
        </w:rPr>
      </w:pPr>
    </w:p>
    <w:p w:rsidR="00C1598B" w:rsidRDefault="00C1598B" w:rsidP="00DD0F2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הסניגוריה הציבורית (זכאות לייצוג לקטינים נוספים), תשס"א</w:t>
      </w:r>
      <w:r>
        <w:rPr>
          <w:rtl/>
        </w:rPr>
        <w:t>–</w:t>
      </w:r>
      <w:r>
        <w:rPr>
          <w:rFonts w:hint="cs"/>
          <w:rtl/>
        </w:rPr>
        <w:t>2000</w:t>
      </w:r>
      <w:r>
        <w:rPr>
          <w:rStyle w:val="super"/>
          <w:noProof w:val="0"/>
          <w:rtl/>
        </w:rPr>
        <w:t>(14)</w:t>
      </w:r>
    </w:p>
    <w:p w:rsidR="00C1598B" w:rsidRDefault="00C15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18(ג) לחוק הסניגוריה הציבורית, תשנ"ו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1995, בהסכמת שר האוצר ובאישור ועדת החוקה חוק ומשפט של הכנסת,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מתקין תקנות אלה: </w:t>
      </w:r>
    </w:p>
    <w:p w:rsidR="00C1598B" w:rsidRDefault="00C15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82.85pt;margin-top:8.05pt;width:56.7pt;height:70.35pt;z-index:251657728" o:allowincell="f" filled="f" stroked="f" strokecolor="lime" strokeweight=".25pt">
            <v:textbox inset="0,0,0,0">
              <w:txbxContent>
                <w:p w:rsidR="00C1598B" w:rsidRDefault="00C159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תקנות הסניגוריה הציבורית (זכאות לייצוג לק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ינים נוספים) במחוז</w:t>
                  </w:r>
                </w:p>
                <w:p w:rsidR="00C1598B" w:rsidRDefault="00C159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הסניגוריה הציבורית (זכאות לייצוג לקטינים נוספים), תשנ"ח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1998, במחוז הצפון תהיה ביום כ"ג בכסלו תשס"א (20 בדצמבר 2000). </w:t>
      </w:r>
    </w:p>
    <w:p w:rsidR="00C1598B" w:rsidRDefault="00C159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1598B" w:rsidRDefault="00C1598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בכסלו תשס"א (11 בד</w:t>
      </w:r>
      <w:r>
        <w:rPr>
          <w:rtl/>
        </w:rPr>
        <w:t>צ</w:t>
      </w:r>
      <w:r>
        <w:rPr>
          <w:rFonts w:hint="cs"/>
          <w:rtl/>
        </w:rPr>
        <w:t>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:rsidR="00C1598B" w:rsidRDefault="00C1598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C1598B" w:rsidRDefault="00C1598B">
      <w:pPr>
        <w:ind w:right="1134"/>
        <w:rPr>
          <w:rtl/>
        </w:rPr>
      </w:pPr>
      <w:bookmarkStart w:id="1" w:name="LawPartEnd"/>
    </w:p>
    <w:bookmarkEnd w:id="1"/>
    <w:p w:rsidR="00C1598B" w:rsidRDefault="00C159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(14)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D042EA">
          <w:rPr>
            <w:rStyle w:val="Hyperlink"/>
            <w:rFonts w:hint="cs"/>
            <w:sz w:val="20"/>
            <w:rtl/>
          </w:rPr>
          <w:t>ק"ת תשס"א מס' 6072</w:t>
        </w:r>
      </w:hyperlink>
      <w:r>
        <w:rPr>
          <w:rFonts w:hint="cs"/>
          <w:sz w:val="20"/>
          <w:rtl/>
        </w:rPr>
        <w:t xml:space="preserve"> מיום 24.12.2000 עמ' 198.</w:t>
      </w:r>
    </w:p>
    <w:p w:rsidR="0088513C" w:rsidRPr="00E94A63" w:rsidRDefault="0088513C" w:rsidP="0088513C">
      <w:pPr>
        <w:ind w:right="1134"/>
        <w:rPr>
          <w:rFonts w:hint="cs"/>
          <w:sz w:val="14"/>
          <w:szCs w:val="16"/>
          <w:rtl/>
        </w:rPr>
      </w:pPr>
      <w:r w:rsidRPr="00E94A63">
        <w:rPr>
          <w:rFonts w:hint="cs"/>
          <w:sz w:val="14"/>
          <w:szCs w:val="16"/>
          <w:rtl/>
        </w:rPr>
        <w:t>גפני</w:t>
      </w:r>
    </w:p>
    <w:p w:rsidR="00C1598B" w:rsidRDefault="00C1598B">
      <w:pPr>
        <w:ind w:right="1134"/>
        <w:rPr>
          <w:rtl/>
        </w:rPr>
      </w:pPr>
    </w:p>
    <w:sectPr w:rsidR="00C15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61B0" w:rsidRDefault="007961B0">
      <w:r>
        <w:separator/>
      </w:r>
    </w:p>
  </w:endnote>
  <w:endnote w:type="continuationSeparator" w:id="0">
    <w:p w:rsidR="007961B0" w:rsidRDefault="0079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1598B" w:rsidRDefault="00C159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1598B" w:rsidRDefault="00C159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M:\0a-lishca\law\gideon-03-02-13\law01\law01-a\P170K2_013.doc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51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1598B" w:rsidRDefault="00C159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1598B" w:rsidRDefault="00C159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M:\0a-lishca\law\gideon-03-02-13\law01\law01-a\P170K2_013.doc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61B0" w:rsidRDefault="007961B0">
      <w:r>
        <w:separator/>
      </w:r>
    </w:p>
  </w:footnote>
  <w:footnote w:type="continuationSeparator" w:id="0">
    <w:p w:rsidR="007961B0" w:rsidRDefault="00796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(זכאות לייצוג לקטינים נוספים), תשס"א–2000</w:t>
    </w:r>
  </w:p>
  <w:p w:rsidR="00C1598B" w:rsidRDefault="00C15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598B" w:rsidRDefault="00C15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(זכאות לייצוג לקטינים נוספים), תשס"א–2000</w:t>
    </w:r>
  </w:p>
  <w:p w:rsidR="00C1598B" w:rsidRDefault="00C15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598B" w:rsidRDefault="00C159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98B" w:rsidRDefault="00C1598B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0F26"/>
    <w:rsid w:val="00187EFA"/>
    <w:rsid w:val="0019480A"/>
    <w:rsid w:val="007961B0"/>
    <w:rsid w:val="007C55A9"/>
    <w:rsid w:val="0088513C"/>
    <w:rsid w:val="00BE5953"/>
    <w:rsid w:val="00C1598B"/>
    <w:rsid w:val="00D042EA"/>
    <w:rsid w:val="00D308EA"/>
    <w:rsid w:val="00D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B8F828-FC8B-48A9-BD6E-00AA9627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72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942</CharactersWithSpaces>
  <SharedDoc>false</SharedDoc>
  <HLinks>
    <vt:vector size="12" baseType="variant">
      <vt:variant>
        <vt:i4>7864330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http://www.nevo.co.il/Law_word/law06/TAK-6072.pdf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תקנות הסניגוריה הציבורית (זכאות לייצוג לקטינים נוספים), תשס"א–2000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ייצוג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ייצוג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נוער וקטינים</vt:lpwstr>
  </property>
  <property fmtid="{D5CDD505-2E9C-101B-9397-08002B2CF9AE}" pid="18" name="NOSE43">
    <vt:lpwstr/>
  </property>
  <property fmtid="{D5CDD505-2E9C-101B-9397-08002B2CF9AE}" pid="19" name="NOSE14">
    <vt:lpwstr>עונשין ומשפט פלילי</vt:lpwstr>
  </property>
  <property fmtid="{D5CDD505-2E9C-101B-9397-08002B2CF9AE}" pid="20" name="NOSE24">
    <vt:lpwstr>נוער וקטינים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18XגX</vt:lpwstr>
  </property>
</Properties>
</file>