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A3DC" w14:textId="77777777" w:rsidR="007A2C54" w:rsidRDefault="007A2C5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תקנות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הגנת הצומח, זרעים ופיקוח על יצוא הצמח ומוצריו), תשס"ו-2006</w:t>
      </w:r>
    </w:p>
    <w:p w14:paraId="15002CE1" w14:textId="77777777" w:rsidR="00C96428" w:rsidRPr="00C96428" w:rsidRDefault="00C96428" w:rsidP="00C96428">
      <w:pPr>
        <w:spacing w:line="320" w:lineRule="auto"/>
        <w:jc w:val="left"/>
        <w:rPr>
          <w:rFonts w:cs="FrankRuehl"/>
          <w:szCs w:val="26"/>
          <w:rtl/>
        </w:rPr>
      </w:pPr>
    </w:p>
    <w:p w14:paraId="42C6742D" w14:textId="77777777" w:rsidR="00C96428" w:rsidRDefault="00C96428" w:rsidP="00C96428">
      <w:pPr>
        <w:spacing w:line="320" w:lineRule="auto"/>
        <w:jc w:val="left"/>
        <w:rPr>
          <w:rtl/>
        </w:rPr>
      </w:pPr>
    </w:p>
    <w:p w14:paraId="5263C447" w14:textId="77777777" w:rsidR="00C96428" w:rsidRDefault="00C96428" w:rsidP="00C96428">
      <w:pPr>
        <w:spacing w:line="320" w:lineRule="auto"/>
        <w:jc w:val="left"/>
        <w:rPr>
          <w:rFonts w:cs="FrankRuehl"/>
          <w:szCs w:val="26"/>
          <w:rtl/>
        </w:rPr>
      </w:pPr>
      <w:r w:rsidRPr="00C96428">
        <w:rPr>
          <w:rFonts w:cs="Miriam"/>
          <w:szCs w:val="22"/>
          <w:rtl/>
        </w:rPr>
        <w:t>עונשין ומשפט פלילי</w:t>
      </w:r>
      <w:r w:rsidRPr="00C96428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586DC124" w14:textId="77777777" w:rsidR="00C96428" w:rsidRDefault="00C96428" w:rsidP="00C96428">
      <w:pPr>
        <w:spacing w:line="320" w:lineRule="auto"/>
        <w:jc w:val="left"/>
        <w:rPr>
          <w:rFonts w:cs="FrankRuehl"/>
          <w:szCs w:val="26"/>
          <w:rtl/>
        </w:rPr>
      </w:pPr>
      <w:r w:rsidRPr="00C96428">
        <w:rPr>
          <w:rFonts w:cs="Miriam"/>
          <w:szCs w:val="22"/>
          <w:rtl/>
        </w:rPr>
        <w:t>רשויות ומשפט מנהלי</w:t>
      </w:r>
      <w:r w:rsidRPr="00C96428">
        <w:rPr>
          <w:rFonts w:cs="FrankRuehl"/>
          <w:szCs w:val="26"/>
          <w:rtl/>
        </w:rPr>
        <w:t xml:space="preserve"> – עבירות מינהליות – קנס מינהלי</w:t>
      </w:r>
    </w:p>
    <w:p w14:paraId="05976AC2" w14:textId="77777777" w:rsidR="00C96428" w:rsidRDefault="00C96428" w:rsidP="00C96428">
      <w:pPr>
        <w:spacing w:line="320" w:lineRule="auto"/>
        <w:jc w:val="left"/>
        <w:rPr>
          <w:rFonts w:cs="FrankRuehl"/>
          <w:szCs w:val="26"/>
          <w:rtl/>
        </w:rPr>
      </w:pPr>
      <w:r w:rsidRPr="00C96428">
        <w:rPr>
          <w:rFonts w:cs="Miriam"/>
          <w:szCs w:val="22"/>
          <w:rtl/>
        </w:rPr>
        <w:t>חקלאות טבע וסביבה</w:t>
      </w:r>
      <w:r w:rsidRPr="00C96428">
        <w:rPr>
          <w:rFonts w:cs="FrankRuehl"/>
          <w:szCs w:val="26"/>
          <w:rtl/>
        </w:rPr>
        <w:t xml:space="preserve"> – הגנת הצומח</w:t>
      </w:r>
    </w:p>
    <w:p w14:paraId="1CE73E70" w14:textId="77777777" w:rsidR="00C96428" w:rsidRDefault="00C96428" w:rsidP="00C96428">
      <w:pPr>
        <w:spacing w:line="320" w:lineRule="auto"/>
        <w:jc w:val="left"/>
        <w:rPr>
          <w:rFonts w:cs="FrankRuehl"/>
          <w:szCs w:val="26"/>
          <w:rtl/>
        </w:rPr>
      </w:pPr>
      <w:r w:rsidRPr="00C96428">
        <w:rPr>
          <w:rFonts w:cs="Miriam"/>
          <w:szCs w:val="22"/>
          <w:rtl/>
        </w:rPr>
        <w:t>חקלאות טבע וסביבה</w:t>
      </w:r>
      <w:r w:rsidRPr="00C96428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14:paraId="6E531DBC" w14:textId="77777777" w:rsidR="00C96428" w:rsidRDefault="00C96428" w:rsidP="00C96428">
      <w:pPr>
        <w:spacing w:line="320" w:lineRule="auto"/>
        <w:jc w:val="left"/>
        <w:rPr>
          <w:rFonts w:cs="FrankRuehl"/>
          <w:szCs w:val="26"/>
          <w:rtl/>
        </w:rPr>
      </w:pPr>
      <w:r w:rsidRPr="00C96428">
        <w:rPr>
          <w:rFonts w:cs="Miriam"/>
          <w:szCs w:val="22"/>
          <w:rtl/>
        </w:rPr>
        <w:t>חקלאות טבע וסביבה</w:t>
      </w:r>
      <w:r w:rsidRPr="00C96428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14:paraId="05A8A757" w14:textId="77777777" w:rsidR="00C96428" w:rsidRDefault="00C96428" w:rsidP="00C96428">
      <w:pPr>
        <w:spacing w:line="320" w:lineRule="auto"/>
        <w:jc w:val="left"/>
        <w:rPr>
          <w:rFonts w:cs="FrankRuehl"/>
          <w:szCs w:val="26"/>
          <w:rtl/>
        </w:rPr>
      </w:pPr>
      <w:r w:rsidRPr="00C96428">
        <w:rPr>
          <w:rFonts w:cs="Miriam"/>
          <w:szCs w:val="22"/>
          <w:rtl/>
        </w:rPr>
        <w:t>בתי משפט וסדרי דין</w:t>
      </w:r>
      <w:r w:rsidRPr="00C96428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322879C4" w14:textId="77777777" w:rsidR="00C96428" w:rsidRPr="00C96428" w:rsidRDefault="00C96428" w:rsidP="00C96428">
      <w:pPr>
        <w:spacing w:line="320" w:lineRule="auto"/>
        <w:jc w:val="left"/>
        <w:rPr>
          <w:rFonts w:cs="Miriam"/>
          <w:szCs w:val="22"/>
          <w:rtl/>
        </w:rPr>
      </w:pPr>
      <w:r w:rsidRPr="00C96428">
        <w:rPr>
          <w:rFonts w:cs="Miriam"/>
          <w:szCs w:val="22"/>
          <w:rtl/>
        </w:rPr>
        <w:t>משפט פרטי וכלכלה</w:t>
      </w:r>
      <w:r w:rsidRPr="00C96428">
        <w:rPr>
          <w:rFonts w:cs="FrankRuehl"/>
          <w:szCs w:val="26"/>
          <w:rtl/>
        </w:rPr>
        <w:t xml:space="preserve"> – מסחר  – יצוא – יצוא צמח ומוצריו</w:t>
      </w:r>
    </w:p>
    <w:p w14:paraId="55D420C7" w14:textId="77777777" w:rsidR="00073D93" w:rsidRPr="00073D93" w:rsidRDefault="00073D93" w:rsidP="00073D93">
      <w:pPr>
        <w:spacing w:line="320" w:lineRule="auto"/>
        <w:jc w:val="left"/>
        <w:rPr>
          <w:rFonts w:cs="FrankRuehl"/>
          <w:szCs w:val="26"/>
          <w:rtl/>
        </w:rPr>
      </w:pPr>
    </w:p>
    <w:p w14:paraId="45FA648F" w14:textId="77777777" w:rsidR="007A2C54" w:rsidRDefault="007A2C5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1308" w:rsidRPr="00E41308" w14:paraId="09585BBA" w14:textId="77777777" w:rsidTr="00E413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F09BDD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69845EC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</w:t>
            </w:r>
          </w:p>
        </w:tc>
        <w:tc>
          <w:tcPr>
            <w:tcW w:w="567" w:type="dxa"/>
          </w:tcPr>
          <w:p w14:paraId="4ABF6A5E" w14:textId="77777777" w:rsidR="00E41308" w:rsidRPr="00E41308" w:rsidRDefault="00E41308" w:rsidP="00E413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עבירה מינהלית" w:history="1">
              <w:r w:rsidRPr="00E413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C6066E6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308" w:rsidRPr="00E41308" w14:paraId="0A5082F8" w14:textId="77777777" w:rsidTr="00E413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DC39DB4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485BF87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4A11A6A3" w14:textId="77777777" w:rsidR="00E41308" w:rsidRPr="00E41308" w:rsidRDefault="00E41308" w:rsidP="00E413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קנס מינהלי קצוב" w:history="1">
              <w:r w:rsidRPr="00E413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2329A27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308" w:rsidRPr="00E41308" w14:paraId="65A8011D" w14:textId="77777777" w:rsidTr="00E413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BD0B6E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686C62A9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 חוזרת</w:t>
            </w:r>
          </w:p>
        </w:tc>
        <w:tc>
          <w:tcPr>
            <w:tcW w:w="567" w:type="dxa"/>
          </w:tcPr>
          <w:p w14:paraId="2111D639" w14:textId="77777777" w:rsidR="00E41308" w:rsidRPr="00E41308" w:rsidRDefault="00E41308" w:rsidP="00E413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עבירה מינהלית חוזרת" w:history="1">
              <w:r w:rsidRPr="00E413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54009B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308" w:rsidRPr="00E41308" w14:paraId="59668BD6" w14:textId="77777777" w:rsidTr="00E413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3FA852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1A295C7C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FCDBCEA" w14:textId="77777777" w:rsidR="00E41308" w:rsidRPr="00E41308" w:rsidRDefault="00E41308" w:rsidP="00E413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E413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2D53BDE" w14:textId="77777777" w:rsidR="00E41308" w:rsidRPr="00E41308" w:rsidRDefault="00E41308" w:rsidP="00E41308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E0F88ED" w14:textId="77777777" w:rsidR="007A2C54" w:rsidRDefault="007A2C54">
      <w:pPr>
        <w:pStyle w:val="big-header"/>
        <w:ind w:left="0" w:right="1134"/>
        <w:rPr>
          <w:rFonts w:hint="cs"/>
          <w:rtl/>
        </w:rPr>
      </w:pPr>
    </w:p>
    <w:p w14:paraId="4504D36C" w14:textId="77777777" w:rsidR="007A2C54" w:rsidRPr="007F35A8" w:rsidRDefault="007A2C54" w:rsidP="007F35A8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תקנות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הגנת הצומח, זרעים ופיקוח על יצוא הצמח ומוצריו),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52FC294" w14:textId="77777777" w:rsidR="007A2C54" w:rsidRDefault="004037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32666EA6">
          <v:shapetype id="_x0000_t202" coordsize="21600,21600" o:spt="202" path="m,l,21600r21600,l21600,xe">
            <v:stroke joinstyle="miter"/>
            <v:path gradientshapeok="t" o:connecttype="rect"/>
          </v:shapetype>
          <v:shape id="_x0000_s1126" type="#_x0000_t202" style="position:absolute;left:0;text-align:left;margin-left:470.25pt;margin-top:7.1pt;width:1in;height:11.2pt;z-index:251655168" filled="f" stroked="f">
            <v:textbox inset="1mm,0,1mm,0">
              <w:txbxContent>
                <w:p w14:paraId="31738911" w14:textId="77777777" w:rsidR="00403701" w:rsidRDefault="00403701" w:rsidP="0040370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 w:rsidR="007A2C54"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התשמ"ו-1985 (להלן </w:t>
      </w:r>
      <w:r w:rsidR="007A2C54">
        <w:rPr>
          <w:rStyle w:val="default"/>
          <w:rFonts w:cs="FrankRuehl"/>
          <w:rtl/>
        </w:rPr>
        <w:t>–</w:t>
      </w:r>
      <w:r w:rsidR="007A2C54">
        <w:rPr>
          <w:rStyle w:val="default"/>
          <w:rFonts w:cs="FrankRuehl" w:hint="cs"/>
          <w:rtl/>
        </w:rPr>
        <w:t xml:space="preserve"> החוק), בהסכמת שר החקלאות ופיתוח הכפר,</w:t>
      </w:r>
      <w:r>
        <w:rPr>
          <w:rStyle w:val="default"/>
          <w:rFonts w:cs="FrankRuehl" w:hint="cs"/>
          <w:rtl/>
        </w:rPr>
        <w:t xml:space="preserve"> </w:t>
      </w:r>
      <w:r w:rsidRPr="00403701">
        <w:rPr>
          <w:rStyle w:val="default"/>
          <w:rFonts w:cs="FrankRuehl" w:hint="cs"/>
          <w:rtl/>
        </w:rPr>
        <w:t xml:space="preserve">ולעניין פרט (5) בתוספת </w:t>
      </w:r>
      <w:r w:rsidRPr="00403701">
        <w:rPr>
          <w:rStyle w:val="default"/>
          <w:rFonts w:cs="FrankRuehl"/>
          <w:rtl/>
        </w:rPr>
        <w:t>–</w:t>
      </w:r>
      <w:r w:rsidRPr="00403701">
        <w:rPr>
          <w:rStyle w:val="default"/>
          <w:rFonts w:cs="FrankRuehl" w:hint="cs"/>
          <w:rtl/>
        </w:rPr>
        <w:t xml:space="preserve"> בהסכמת השר להגנת הסביבה,</w:t>
      </w:r>
      <w:r w:rsidR="007A2C54">
        <w:rPr>
          <w:rStyle w:val="default"/>
          <w:rFonts w:cs="FrankRuehl" w:hint="cs"/>
          <w:rtl/>
        </w:rPr>
        <w:t xml:space="preserve"> ובאישור ועדת החוקה חוק ומשפט של הכנסת, אני מתקינה תקנות אלה:</w:t>
      </w:r>
    </w:p>
    <w:p w14:paraId="74489AA1" w14:textId="77777777" w:rsidR="00403701" w:rsidRPr="00D030DC" w:rsidRDefault="00403701" w:rsidP="0040370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0" w:name="Rov4"/>
      <w:r w:rsidRPr="00D030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16.7.2009</w:t>
      </w:r>
    </w:p>
    <w:p w14:paraId="2060FDCA" w14:textId="77777777" w:rsidR="00403701" w:rsidRPr="00D030DC" w:rsidRDefault="00403701" w:rsidP="0040370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14:paraId="43F4E60E" w14:textId="77777777" w:rsidR="00403701" w:rsidRPr="00D030DC" w:rsidRDefault="00403701" w:rsidP="0040370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D030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6795</w:t>
        </w:r>
      </w:hyperlink>
      <w:r w:rsidRPr="00D030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16.7.2009 עמ' 1137</w:t>
      </w:r>
    </w:p>
    <w:p w14:paraId="252A7F5A" w14:textId="77777777" w:rsidR="00403701" w:rsidRPr="00403701" w:rsidRDefault="00403701" w:rsidP="00403701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בתוקף סמכותי לפי סעיפים 1 ו-2 לחוק העבירות המינהליות, התשמ"ו-1985 (להלן </w:t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החוק), בהסכמת שר החקלאות ופיתוח הכפר, </w:t>
      </w:r>
      <w:r w:rsidRPr="00D030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ולעניין פרט (5) בתוספת </w:t>
      </w:r>
      <w:r w:rsidRPr="00D030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D030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בהסכמת השר להגנת הסביבה,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ובאישור ועדת החוקה חוק ומשפט של הכנסת, אני מתקינה תקנות אלה:</w:t>
      </w:r>
      <w:bookmarkEnd w:id="0"/>
    </w:p>
    <w:p w14:paraId="6A64787C" w14:textId="77777777" w:rsidR="007A2C54" w:rsidRDefault="007A2C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1EAFB5D7">
          <v:rect id="_x0000_s1026" style="position:absolute;left:0;text-align:left;margin-left:464.5pt;margin-top:8.05pt;width:75.05pt;height:7.6pt;z-index:251652096" o:allowincell="f" filled="f" stroked="f" strokecolor="lime" strokeweight=".25pt">
            <v:textbox inset="0,0,0,0">
              <w:txbxContent>
                <w:p w14:paraId="4D15E6B4" w14:textId="77777777" w:rsidR="007A2C54" w:rsidRDefault="007A2C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עבירה על הוראה מהוראות החיקוקים כמפורט בטור א' שבתוספת, היא עבירה מינהלית.</w:t>
      </w:r>
    </w:p>
    <w:p w14:paraId="2B6F1041" w14:textId="77777777" w:rsidR="007A2C54" w:rsidRDefault="007A2C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55DFC349">
          <v:rect id="_x0000_s1120" style="position:absolute;left:0;text-align:left;margin-left:464.5pt;margin-top:8.05pt;width:75.05pt;height:8.3pt;z-index:251653120" o:allowincell="f" filled="f" stroked="f" strokecolor="lime" strokeweight=".25pt">
            <v:textbox inset="0,0,0,0">
              <w:txbxContent>
                <w:p w14:paraId="188254EF" w14:textId="77777777" w:rsidR="007A2C54" w:rsidRDefault="007A2C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 xml:space="preserve">לעבירה מינהלית כאמור בתקנה </w:t>
      </w:r>
      <w:r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/>
          <w:rtl/>
        </w:rPr>
        <w:t>, יהיה קנס מינהלי קצוב, כקבוע בצדה בטור ב' בתוספת.</w:t>
      </w:r>
    </w:p>
    <w:p w14:paraId="5ECF53F8" w14:textId="77777777" w:rsidR="007A2C54" w:rsidRDefault="007A2C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 w14:anchorId="04539A9E">
          <v:rect id="_x0000_s1125" style="position:absolute;left:0;text-align:left;margin-left:464.5pt;margin-top:8.05pt;width:75.05pt;height:17.35pt;z-index:251654144" o:allowincell="f" filled="f" stroked="f" strokecolor="lime" strokeweight=".25pt">
            <v:textbox inset="0,0,0,0">
              <w:txbxContent>
                <w:p w14:paraId="44D3FCFF" w14:textId="77777777" w:rsidR="007A2C54" w:rsidRDefault="007A2C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עבירה מינהלית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הקנס המינהלי הקצוב לעבירה מינהלית חוזרת כמשמעותה בסעיף 2(ג) לחוק יהיה כפל הקנס האמור בתקנה 2, לפי הענין.</w:t>
      </w:r>
    </w:p>
    <w:p w14:paraId="52D54070" w14:textId="77777777" w:rsidR="007A2C54" w:rsidRDefault="007A2C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15DF61" w14:textId="77777777" w:rsidR="007A2C54" w:rsidRPr="00417070" w:rsidRDefault="007A2C54" w:rsidP="00417070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4" w:name="med0"/>
      <w:bookmarkEnd w:id="4"/>
      <w:r w:rsidRPr="00417070">
        <w:rPr>
          <w:rFonts w:hint="cs"/>
          <w:noProof/>
          <w:rtl/>
        </w:rPr>
        <w:t>תוספת</w:t>
      </w:r>
    </w:p>
    <w:p w14:paraId="14276C26" w14:textId="77777777" w:rsidR="007A2C54" w:rsidRDefault="007A2C54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(תקנות 1 ו-2)</w:t>
      </w:r>
    </w:p>
    <w:p w14:paraId="476CB476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067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3053F7B9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06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>קנס מינהלי קצוב</w:t>
      </w:r>
    </w:p>
    <w:p w14:paraId="20533A6B" w14:textId="77777777" w:rsidR="007A2C54" w:rsidRDefault="007A2C54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06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העבירות המינהליות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33F4D5EA" w14:textId="77777777" w:rsidR="007A2C54" w:rsidRDefault="007A2C54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תקנות הגנת הצומח (הסדר ייבוא ומכירה של תכשירים כימיים), </w:t>
      </w:r>
      <w:r>
        <w:rPr>
          <w:rStyle w:val="default"/>
          <w:rFonts w:cs="FrankRuehl" w:hint="cs"/>
          <w:rtl/>
        </w:rPr>
        <w:br/>
      </w:r>
      <w:r>
        <w:rPr>
          <w:rStyle w:val="default"/>
          <w:rFonts w:cs="FrankRuehl"/>
          <w:rtl/>
        </w:rPr>
        <w:t>התשנ"ה</w:t>
      </w:r>
      <w:r>
        <w:rPr>
          <w:rStyle w:val="default"/>
          <w:rFonts w:cs="FrankRuehl" w:hint="cs"/>
          <w:rtl/>
        </w:rPr>
        <w:t xml:space="preserve">-1994 </w:t>
      </w:r>
      <w:r>
        <w:rPr>
          <w:rStyle w:val="default"/>
          <w:rFonts w:cs="FrankRuehl"/>
          <w:rtl/>
        </w:rPr>
        <w:t>–</w:t>
      </w:r>
    </w:p>
    <w:p w14:paraId="52BF50F1" w14:textId="77777777" w:rsidR="00403701" w:rsidRDefault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 w14:anchorId="165F63BC">
          <v:shape id="_x0000_s1127" type="#_x0000_t202" style="position:absolute;left:0;text-align:left;margin-left:470.25pt;margin-top:7.1pt;width:1in;height:11.2pt;z-index:251656192" filled="f" stroked="f">
            <v:textbox inset="1mm,0,1mm,0">
              <w:txbxContent>
                <w:p w14:paraId="2E26975D" w14:textId="77777777" w:rsidR="00403701" w:rsidRDefault="00403701" w:rsidP="0040370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19ג(ב) ו-(ג)</w:t>
      </w:r>
      <w:r>
        <w:rPr>
          <w:rStyle w:val="default"/>
          <w:rFonts w:cs="FrankRuehl" w:hint="cs"/>
          <w:rtl/>
        </w:rPr>
        <w:tab/>
        <w:t>800</w:t>
      </w:r>
    </w:p>
    <w:p w14:paraId="10910CB7" w14:textId="77777777" w:rsidR="007A2C54" w:rsidRDefault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6481EFF2">
          <v:shape id="_x0000_s1128" type="#_x0000_t202" style="position:absolute;left:0;text-align:left;margin-left:470.25pt;margin-top:7.1pt;width:1in;height:11.2pt;z-index:251657216" filled="f" stroked="f">
            <v:textbox inset="1mm,0,1mm,0">
              <w:txbxContent>
                <w:p w14:paraId="65089CAC" w14:textId="77777777" w:rsidR="00403701" w:rsidRDefault="00403701" w:rsidP="0040370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תקנ</w:t>
      </w:r>
      <w:r>
        <w:rPr>
          <w:rStyle w:val="default"/>
          <w:rFonts w:cs="FrankRuehl" w:hint="cs"/>
          <w:rtl/>
        </w:rPr>
        <w:t>ות</w:t>
      </w:r>
      <w:r w:rsidR="007A2C54">
        <w:rPr>
          <w:rStyle w:val="default"/>
          <w:rFonts w:cs="FrankRuehl"/>
          <w:rtl/>
        </w:rPr>
        <w:t xml:space="preserve"> </w:t>
      </w:r>
      <w:r w:rsidR="007A2C54">
        <w:rPr>
          <w:rStyle w:val="default"/>
          <w:rFonts w:cs="FrankRuehl" w:hint="cs"/>
          <w:rtl/>
        </w:rPr>
        <w:t>14</w:t>
      </w:r>
      <w:r>
        <w:rPr>
          <w:rStyle w:val="default"/>
          <w:rFonts w:cs="FrankRuehl" w:hint="cs"/>
          <w:rtl/>
        </w:rPr>
        <w:t>, 16(ג), 19ג(ד) ו-20(א)</w:t>
      </w:r>
      <w:r w:rsidR="007A2C54">
        <w:rPr>
          <w:rStyle w:val="default"/>
          <w:rFonts w:cs="FrankRuehl" w:hint="cs"/>
          <w:rtl/>
        </w:rPr>
        <w:tab/>
      </w:r>
      <w:r w:rsidR="007A2C54">
        <w:rPr>
          <w:rStyle w:val="default"/>
          <w:rFonts w:cs="FrankRuehl"/>
          <w:rtl/>
        </w:rPr>
        <w:t>1,000</w:t>
      </w:r>
    </w:p>
    <w:p w14:paraId="27A16FD2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תקנות 22 ו</w:t>
      </w:r>
      <w:r>
        <w:rPr>
          <w:rStyle w:val="default"/>
          <w:rFonts w:cs="FrankRuehl" w:hint="cs"/>
          <w:rtl/>
        </w:rPr>
        <w:t>-23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1,500</w:t>
      </w:r>
    </w:p>
    <w:p w14:paraId="774B8CA0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תקנות 2(א) ו</w:t>
      </w:r>
      <w:r>
        <w:rPr>
          <w:rStyle w:val="default"/>
          <w:rFonts w:cs="FrankRuehl" w:hint="cs"/>
          <w:rtl/>
        </w:rPr>
        <w:t>-13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2,500</w:t>
      </w:r>
    </w:p>
    <w:p w14:paraId="285EBEF4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תקנות 5(ב) ו</w:t>
      </w:r>
      <w:r>
        <w:rPr>
          <w:rStyle w:val="default"/>
          <w:rFonts w:cs="FrankRuehl" w:hint="cs"/>
          <w:rtl/>
        </w:rPr>
        <w:t>-21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5,000</w:t>
      </w:r>
    </w:p>
    <w:p w14:paraId="55D04E9C" w14:textId="77777777" w:rsidR="007A2C54" w:rsidRDefault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67DF1025">
          <v:shape id="_x0000_s1129" type="#_x0000_t202" style="position:absolute;left:0;text-align:left;margin-left:470.25pt;margin-top:7.1pt;width:1in;height:11.2pt;z-index:251658240" filled="f" stroked="f">
            <v:textbox inset="1mm,0,1mm,0">
              <w:txbxContent>
                <w:p w14:paraId="708DADC8" w14:textId="77777777" w:rsidR="00403701" w:rsidRDefault="00403701" w:rsidP="0040370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תקנ</w:t>
      </w:r>
      <w:r>
        <w:rPr>
          <w:rStyle w:val="default"/>
          <w:rFonts w:cs="FrankRuehl" w:hint="cs"/>
          <w:rtl/>
        </w:rPr>
        <w:t>ות</w:t>
      </w:r>
      <w:r w:rsidR="007A2C54">
        <w:rPr>
          <w:rStyle w:val="default"/>
          <w:rFonts w:cs="FrankRuehl"/>
          <w:rtl/>
        </w:rPr>
        <w:t xml:space="preserve"> </w:t>
      </w:r>
      <w:r w:rsidR="007A2C54">
        <w:rPr>
          <w:rStyle w:val="default"/>
          <w:rFonts w:cs="FrankRuehl" w:hint="cs"/>
          <w:rtl/>
        </w:rPr>
        <w:t>18</w:t>
      </w:r>
      <w:r>
        <w:rPr>
          <w:rStyle w:val="default"/>
          <w:rFonts w:cs="FrankRuehl" w:hint="cs"/>
          <w:rtl/>
        </w:rPr>
        <w:t xml:space="preserve"> ו-19ב(א)</w:t>
      </w:r>
      <w:r w:rsidR="007A2C54">
        <w:rPr>
          <w:rStyle w:val="default"/>
          <w:rFonts w:cs="FrankRuehl" w:hint="cs"/>
          <w:rtl/>
        </w:rPr>
        <w:tab/>
      </w:r>
      <w:r w:rsidR="007A2C54">
        <w:rPr>
          <w:rStyle w:val="default"/>
          <w:rFonts w:cs="FrankRuehl"/>
          <w:rtl/>
        </w:rPr>
        <w:t>8,000</w:t>
      </w:r>
    </w:p>
    <w:p w14:paraId="3364AAD0" w14:textId="77777777" w:rsidR="00403701" w:rsidRPr="00D030DC" w:rsidRDefault="00403701" w:rsidP="0040370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5"/>
      <w:r w:rsidRPr="00D030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16.7.2009</w:t>
      </w:r>
    </w:p>
    <w:p w14:paraId="37F9B5DE" w14:textId="77777777" w:rsidR="00403701" w:rsidRPr="00D030DC" w:rsidRDefault="00403701" w:rsidP="0040370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14:paraId="01C2EA5B" w14:textId="77777777" w:rsidR="00403701" w:rsidRPr="00D030DC" w:rsidRDefault="00403701" w:rsidP="0040370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030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6795</w:t>
        </w:r>
      </w:hyperlink>
      <w:r w:rsidRPr="00D030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16.7.2009 עמ' 1137</w:t>
      </w:r>
    </w:p>
    <w:p w14:paraId="2DA55D55" w14:textId="77777777" w:rsidR="00403701" w:rsidRPr="00D030DC" w:rsidRDefault="00403701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ind w:left="397" w:right="2552" w:hanging="397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תקנות הגנת הצומח (הסדר ייבוא ומכירה של תכשירים כימיים), 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br/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התשנ"ה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-1994 </w:t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BFA492B" w14:textId="77777777" w:rsidR="00403701" w:rsidRPr="00D030DC" w:rsidRDefault="00403701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030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19ג(ב) ו-(ג)</w:t>
      </w:r>
      <w:r w:rsidRPr="00D030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800</w:t>
      </w:r>
    </w:p>
    <w:p w14:paraId="0BD5C573" w14:textId="77777777" w:rsidR="00403701" w:rsidRPr="00D030DC" w:rsidRDefault="00403701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תקנה 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030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14, 16(ג), 19ג(ד) ו-20(א)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1,000</w:t>
      </w:r>
    </w:p>
    <w:p w14:paraId="2304838D" w14:textId="77777777" w:rsidR="00403701" w:rsidRPr="00D030DC" w:rsidRDefault="00403701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תקנות 22 ו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-23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1,500</w:t>
      </w:r>
    </w:p>
    <w:p w14:paraId="7F378997" w14:textId="77777777" w:rsidR="00403701" w:rsidRPr="00D030DC" w:rsidRDefault="00403701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תקנות 2(א) ו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-13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2,500</w:t>
      </w:r>
    </w:p>
    <w:p w14:paraId="10A6701A" w14:textId="77777777" w:rsidR="00403701" w:rsidRPr="00D030DC" w:rsidRDefault="00403701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תקנות 5(ב) ו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-21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5,000</w:t>
      </w:r>
    </w:p>
    <w:p w14:paraId="5C274DDD" w14:textId="77777777" w:rsidR="00403701" w:rsidRPr="00403701" w:rsidRDefault="00403701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תקנה 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18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030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18 ו-19ב(א)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8,000</w:t>
      </w:r>
      <w:bookmarkEnd w:id="5"/>
    </w:p>
    <w:p w14:paraId="6AE30EDE" w14:textId="77777777" w:rsidR="007A2C54" w:rsidRDefault="00403701" w:rsidP="00D867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jc w:val="left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737B5798">
          <v:shape id="_x0000_s1130" type="#_x0000_t202" style="position:absolute;left:0;text-align:left;margin-left:470.25pt;margin-top:7.1pt;width:1in;height:11.2pt;z-index:251659264" filled="f" stroked="f">
            <v:textbox inset="1mm,0,1mm,0">
              <w:txbxContent>
                <w:p w14:paraId="0C810803" w14:textId="77777777" w:rsidR="00403701" w:rsidRDefault="00403701" w:rsidP="0040370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 w:rsidR="007A2C54">
        <w:rPr>
          <w:rStyle w:val="default"/>
          <w:rFonts w:cs="FrankRuehl"/>
          <w:rtl/>
        </w:rPr>
        <w:t>(2)</w:t>
      </w:r>
      <w:r w:rsidR="007A2C54">
        <w:rPr>
          <w:rStyle w:val="default"/>
          <w:rFonts w:cs="FrankRuehl" w:hint="cs"/>
          <w:rtl/>
        </w:rPr>
        <w:tab/>
      </w:r>
      <w:r w:rsidR="007A2C54">
        <w:rPr>
          <w:rStyle w:val="default"/>
          <w:rFonts w:cs="FrankRuehl"/>
          <w:rtl/>
        </w:rPr>
        <w:t>תקנות הגנת הצומח (יבוא צמחים</w:t>
      </w:r>
      <w:r w:rsidR="00D8670B">
        <w:rPr>
          <w:rStyle w:val="default"/>
          <w:rFonts w:cs="FrankRuehl" w:hint="cs"/>
          <w:rtl/>
        </w:rPr>
        <w:t>, מוצרי צמחים, נגעים ואמצעי לוואי</w:t>
      </w:r>
      <w:r w:rsidR="007A2C54">
        <w:rPr>
          <w:rStyle w:val="default"/>
          <w:rFonts w:cs="FrankRuehl"/>
          <w:rtl/>
        </w:rPr>
        <w:t>), התש</w:t>
      </w:r>
      <w:r w:rsidR="00D8670B">
        <w:rPr>
          <w:rStyle w:val="default"/>
          <w:rFonts w:cs="FrankRuehl" w:hint="cs"/>
          <w:rtl/>
        </w:rPr>
        <w:t>ס"ט-2009</w:t>
      </w:r>
      <w:r w:rsidR="007A2C54">
        <w:rPr>
          <w:rStyle w:val="default"/>
          <w:rFonts w:cs="FrankRuehl" w:hint="cs"/>
          <w:rtl/>
        </w:rPr>
        <w:t xml:space="preserve"> </w:t>
      </w:r>
      <w:r w:rsidR="007A2C54">
        <w:rPr>
          <w:rStyle w:val="default"/>
          <w:rFonts w:cs="FrankRuehl"/>
          <w:rtl/>
        </w:rPr>
        <w:t>–</w:t>
      </w:r>
    </w:p>
    <w:p w14:paraId="23BE56F5" w14:textId="77777777" w:rsidR="00D8670B" w:rsidRDefault="00D867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5(ד)</w:t>
      </w:r>
      <w:r>
        <w:rPr>
          <w:rStyle w:val="default"/>
          <w:rFonts w:cs="FrankRuehl" w:hint="cs"/>
          <w:rtl/>
        </w:rPr>
        <w:tab/>
        <w:t>800</w:t>
      </w:r>
    </w:p>
    <w:p w14:paraId="581AB5AA" w14:textId="77777777" w:rsidR="007A2C54" w:rsidRDefault="007A2C54" w:rsidP="00D867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 w:rsidR="00D8670B">
        <w:rPr>
          <w:rStyle w:val="default"/>
          <w:rFonts w:cs="FrankRuehl" w:hint="cs"/>
          <w:rtl/>
        </w:rPr>
        <w:t>5(א), (ג), (ח), 7(ב), 12(א) עד (ג), 13, 14(ב) ו-(ג), 15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1,500</w:t>
      </w:r>
    </w:p>
    <w:p w14:paraId="13B83199" w14:textId="77777777" w:rsidR="007A2C54" w:rsidRDefault="00D867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6, 11, 12(ד)</w:t>
      </w:r>
      <w:r w:rsidR="007A2C54">
        <w:rPr>
          <w:rStyle w:val="default"/>
          <w:rFonts w:cs="FrankRuehl" w:hint="cs"/>
          <w:rtl/>
        </w:rPr>
        <w:tab/>
      </w:r>
      <w:r w:rsidR="007A2C54">
        <w:rPr>
          <w:rStyle w:val="default"/>
          <w:rFonts w:cs="FrankRuehl"/>
          <w:rtl/>
        </w:rPr>
        <w:t>2,500</w:t>
      </w:r>
    </w:p>
    <w:p w14:paraId="1C537135" w14:textId="77777777" w:rsidR="007A2C54" w:rsidRDefault="007A2C54" w:rsidP="00D867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 w:rsidR="00D8670B">
        <w:rPr>
          <w:rStyle w:val="default"/>
          <w:rFonts w:cs="FrankRuehl" w:hint="cs"/>
          <w:rtl/>
        </w:rPr>
        <w:t>2(ב), 7(ד)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5,000</w:t>
      </w:r>
    </w:p>
    <w:p w14:paraId="482AC1B0" w14:textId="77777777" w:rsidR="007A2C54" w:rsidRDefault="00D8670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10(א) ו-(ג)</w:t>
      </w:r>
      <w:r w:rsidR="007A2C54">
        <w:rPr>
          <w:rStyle w:val="default"/>
          <w:rFonts w:cs="FrankRuehl" w:hint="cs"/>
          <w:rtl/>
        </w:rPr>
        <w:tab/>
      </w:r>
      <w:r w:rsidR="007A2C54">
        <w:rPr>
          <w:rStyle w:val="default"/>
          <w:rFonts w:cs="FrankRuehl"/>
          <w:rtl/>
        </w:rPr>
        <w:t>8,000</w:t>
      </w:r>
    </w:p>
    <w:p w14:paraId="2B556910" w14:textId="77777777" w:rsidR="00403701" w:rsidRPr="00D030DC" w:rsidRDefault="00403701" w:rsidP="0040370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6"/>
      <w:r w:rsidRPr="00D030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16.7.2009</w:t>
      </w:r>
    </w:p>
    <w:p w14:paraId="06AC426A" w14:textId="77777777" w:rsidR="00403701" w:rsidRPr="00D030DC" w:rsidRDefault="00403701" w:rsidP="0040370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14:paraId="197C8772" w14:textId="77777777" w:rsidR="00403701" w:rsidRPr="00D030DC" w:rsidRDefault="00403701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D030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6795</w:t>
        </w:r>
      </w:hyperlink>
      <w:r w:rsidRPr="00D030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16.7.2009 עמ' 113</w:t>
      </w:r>
      <w:r w:rsidR="00D030DC" w:rsidRPr="00D030DC">
        <w:rPr>
          <w:rStyle w:val="default"/>
          <w:rFonts w:cs="FrankRuehl" w:hint="cs"/>
          <w:vanish/>
          <w:szCs w:val="20"/>
          <w:shd w:val="clear" w:color="auto" w:fill="FFFF99"/>
          <w:rtl/>
        </w:rPr>
        <w:t>8</w:t>
      </w:r>
    </w:p>
    <w:p w14:paraId="5964D6F6" w14:textId="77777777" w:rsidR="00403701" w:rsidRPr="00D030DC" w:rsidRDefault="00403701" w:rsidP="0040370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פרט (2)</w:t>
      </w:r>
    </w:p>
    <w:p w14:paraId="0C977E33" w14:textId="77777777" w:rsidR="00403701" w:rsidRPr="00D030DC" w:rsidRDefault="00403701" w:rsidP="00403701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AD13469" w14:textId="77777777" w:rsidR="00403701" w:rsidRPr="00D030DC" w:rsidRDefault="00403701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552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תקנות הגנת הצומח (יבוא צמחים), התשל"א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-1970 </w:t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36D4575E" w14:textId="77777777" w:rsidR="00403701" w:rsidRPr="00D030DC" w:rsidRDefault="00403701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תקנות 3(2) ו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13(ב)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1,500</w:t>
      </w:r>
    </w:p>
    <w:p w14:paraId="0B2885F9" w14:textId="77777777" w:rsidR="00403701" w:rsidRPr="00D030DC" w:rsidRDefault="00403701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תקנה 13(ג)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2,500</w:t>
      </w:r>
    </w:p>
    <w:p w14:paraId="2CA84640" w14:textId="77777777" w:rsidR="00403701" w:rsidRPr="00D030DC" w:rsidRDefault="00403701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תקנות 3(1) ו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5,000</w:t>
      </w:r>
    </w:p>
    <w:p w14:paraId="4E9BBFD8" w14:textId="77777777" w:rsidR="00403701" w:rsidRPr="00D030DC" w:rsidRDefault="00403701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z w:val="2"/>
          <w:szCs w:val="2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תקנה 2(א)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8,000</w:t>
      </w:r>
      <w:bookmarkEnd w:id="6"/>
    </w:p>
    <w:p w14:paraId="481B9CF5" w14:textId="77777777" w:rsidR="007A2C54" w:rsidRDefault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5DDC6198">
          <v:shape id="_x0000_s1131" type="#_x0000_t202" style="position:absolute;left:0;text-align:left;margin-left:470.25pt;margin-top:7.1pt;width:1in;height:11.2pt;z-index:251660288" filled="f" stroked="f">
            <v:textbox inset="1mm,0,1mm,0">
              <w:txbxContent>
                <w:p w14:paraId="32990E18" w14:textId="77777777" w:rsidR="00D030DC" w:rsidRDefault="00D030DC" w:rsidP="00D030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 w:rsidR="007A2C54">
        <w:rPr>
          <w:rStyle w:val="default"/>
          <w:rFonts w:cs="FrankRuehl"/>
          <w:rtl/>
        </w:rPr>
        <w:t>(3)</w:t>
      </w:r>
      <w:r w:rsidR="007A2C54">
        <w:rPr>
          <w:rStyle w:val="default"/>
          <w:rFonts w:cs="FrankRuehl" w:hint="cs"/>
          <w:rtl/>
        </w:rPr>
        <w:tab/>
      </w:r>
      <w:r w:rsidR="007A2C54">
        <w:rPr>
          <w:rStyle w:val="default"/>
          <w:rFonts w:cs="FrankRuehl"/>
          <w:rtl/>
        </w:rPr>
        <w:t>תקנות הגנת הצומח (קיום הוראות תווית אריזה), התשל"ז</w:t>
      </w:r>
      <w:r w:rsidR="007A2C54">
        <w:rPr>
          <w:rStyle w:val="default"/>
          <w:rFonts w:cs="FrankRuehl" w:hint="cs"/>
          <w:rtl/>
        </w:rPr>
        <w:t xml:space="preserve">-1977 </w:t>
      </w:r>
      <w:r w:rsidR="007A2C54">
        <w:rPr>
          <w:rStyle w:val="default"/>
          <w:rFonts w:cs="FrankRuehl"/>
          <w:rtl/>
        </w:rPr>
        <w:t>–</w:t>
      </w:r>
    </w:p>
    <w:p w14:paraId="66613486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תקנה </w:t>
      </w:r>
      <w:r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2,500</w:t>
      </w:r>
      <w:r w:rsidR="00D030DC">
        <w:rPr>
          <w:rStyle w:val="default"/>
          <w:rFonts w:cs="FrankRuehl" w:hint="cs"/>
          <w:rtl/>
        </w:rPr>
        <w:t xml:space="preserve"> לכל </w:t>
      </w:r>
    </w:p>
    <w:p w14:paraId="3A28EA7F" w14:textId="77777777" w:rsid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680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תכשיר</w:t>
      </w:r>
    </w:p>
    <w:p w14:paraId="4EB8E09A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7"/>
      <w:r w:rsidRPr="00D030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16.7.2009</w:t>
      </w:r>
    </w:p>
    <w:p w14:paraId="258D6550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14:paraId="3C748115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D030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6795</w:t>
        </w:r>
      </w:hyperlink>
      <w:r w:rsidRPr="00D030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16.7.2009 עמ' 1138</w:t>
      </w:r>
    </w:p>
    <w:p w14:paraId="5C88E65B" w14:textId="77777777" w:rsidR="00D030DC" w:rsidRP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תקנות הגנת הצומח (קיום הוראות תווית אריזה), התשל"ז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-1977 </w:t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AFA2833" w14:textId="77777777" w:rsidR="00D030DC" w:rsidRP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תקנה 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2,500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030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2,500 </w:t>
      </w:r>
    </w:p>
    <w:p w14:paraId="39E4D8A9" w14:textId="77777777" w:rsidR="00D030DC" w:rsidRP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6804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D030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לכל תכשיר</w:t>
      </w:r>
      <w:bookmarkEnd w:id="7"/>
    </w:p>
    <w:p w14:paraId="1B58A4B6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הגנת הצומח (שימוש באלפא כלורלוז), התשל"ו</w:t>
      </w:r>
      <w:r>
        <w:rPr>
          <w:rStyle w:val="default"/>
          <w:rFonts w:cs="FrankRuehl" w:hint="cs"/>
          <w:rtl/>
        </w:rPr>
        <w:t xml:space="preserve">-1976 </w:t>
      </w:r>
      <w:r>
        <w:rPr>
          <w:rStyle w:val="default"/>
          <w:rFonts w:cs="FrankRuehl"/>
          <w:rtl/>
        </w:rPr>
        <w:t>–</w:t>
      </w:r>
    </w:p>
    <w:p w14:paraId="32B3A160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5, 6, 7(ב)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2,000</w:t>
      </w:r>
    </w:p>
    <w:p w14:paraId="3042AFC0" w14:textId="77777777" w:rsidR="007A2C54" w:rsidRDefault="007A2C54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תקנות הגנת הצומח (שימוש ואחזקה של אלדיקרב-טמיק), </w:t>
      </w:r>
      <w:r>
        <w:rPr>
          <w:rStyle w:val="default"/>
          <w:rFonts w:cs="FrankRuehl" w:hint="cs"/>
          <w:rtl/>
        </w:rPr>
        <w:br/>
      </w:r>
      <w:r>
        <w:rPr>
          <w:rStyle w:val="default"/>
          <w:rFonts w:cs="FrankRuehl"/>
          <w:rtl/>
        </w:rPr>
        <w:t>התשל"ח</w:t>
      </w:r>
      <w:r>
        <w:rPr>
          <w:rStyle w:val="default"/>
          <w:rFonts w:cs="FrankRuehl" w:hint="cs"/>
          <w:rtl/>
        </w:rPr>
        <w:t xml:space="preserve">-1978 </w:t>
      </w:r>
      <w:r>
        <w:rPr>
          <w:rStyle w:val="default"/>
          <w:rFonts w:cs="FrankRuehl"/>
          <w:rtl/>
        </w:rPr>
        <w:t>–</w:t>
      </w:r>
    </w:p>
    <w:p w14:paraId="095D245B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 xml:space="preserve">תקנה </w:t>
      </w:r>
      <w:r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2,500</w:t>
      </w:r>
    </w:p>
    <w:p w14:paraId="55487519" w14:textId="77777777" w:rsidR="007A2C54" w:rsidRDefault="007A2C54" w:rsidP="004037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צו הגנת הצומח (ביעור נגעים בצמחים באזור הערבה ורמת הנגב), התשנ"ד</w:t>
      </w:r>
      <w:r>
        <w:rPr>
          <w:rStyle w:val="default"/>
          <w:rFonts w:cs="FrankRuehl" w:hint="cs"/>
          <w:rtl/>
        </w:rPr>
        <w:t xml:space="preserve">-1994 </w:t>
      </w:r>
      <w:r>
        <w:rPr>
          <w:rStyle w:val="default"/>
          <w:rFonts w:cs="FrankRuehl"/>
          <w:rtl/>
        </w:rPr>
        <w:t>–</w:t>
      </w:r>
    </w:p>
    <w:p w14:paraId="57C12935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תקנה 2(א)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5,000</w:t>
      </w:r>
    </w:p>
    <w:p w14:paraId="2856AA07" w14:textId="77777777" w:rsidR="007A2C54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6A98FC54">
          <v:shape id="_x0000_s1132" type="#_x0000_t202" style="position:absolute;left:0;text-align:left;margin-left:470.25pt;margin-top:7.1pt;width:1in;height:11.2pt;z-index:251661312" filled="f" stroked="f">
            <v:textbox inset="1mm,0,1mm,0">
              <w:txbxContent>
                <w:p w14:paraId="7FA2C0BC" w14:textId="77777777" w:rsidR="00D030DC" w:rsidRDefault="00D030DC" w:rsidP="00D030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 w:rsidR="007A2C54"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7</w:t>
      </w:r>
      <w:r w:rsidR="007A2C54">
        <w:rPr>
          <w:rStyle w:val="default"/>
          <w:rFonts w:cs="FrankRuehl"/>
          <w:rtl/>
        </w:rPr>
        <w:t>)</w:t>
      </w:r>
      <w:r w:rsidR="007A2C54">
        <w:rPr>
          <w:rStyle w:val="default"/>
          <w:rFonts w:cs="FrankRuehl" w:hint="cs"/>
          <w:rtl/>
        </w:rPr>
        <w:tab/>
      </w:r>
      <w:r w:rsidR="007A2C54">
        <w:rPr>
          <w:rStyle w:val="default"/>
          <w:rFonts w:cs="FrankRuehl"/>
          <w:rtl/>
        </w:rPr>
        <w:t>תקנות הגנת הצומח (ניקוי מכלים), התשס"ד</w:t>
      </w:r>
      <w:r w:rsidR="007A2C54">
        <w:rPr>
          <w:rStyle w:val="default"/>
          <w:rFonts w:cs="FrankRuehl" w:hint="cs"/>
          <w:rtl/>
        </w:rPr>
        <w:t>-2003</w:t>
      </w:r>
    </w:p>
    <w:p w14:paraId="1FC584DE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תקנה </w:t>
      </w:r>
      <w:r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1,000</w:t>
      </w:r>
    </w:p>
    <w:p w14:paraId="77870692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8"/>
      <w:r w:rsidRPr="00D030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16.7.2009</w:t>
      </w:r>
    </w:p>
    <w:p w14:paraId="12140BA6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14:paraId="260F957B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D030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6795</w:t>
        </w:r>
      </w:hyperlink>
      <w:r w:rsidRPr="00D030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16.7.2009 עמ' 1138</w:t>
      </w:r>
    </w:p>
    <w:p w14:paraId="3EE64FAC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פרט (6) בפרט (7)</w:t>
      </w:r>
    </w:p>
    <w:p w14:paraId="248B57F9" w14:textId="77777777" w:rsidR="00D030DC" w:rsidRPr="00D030DC" w:rsidRDefault="00D030DC" w:rsidP="00D030DC">
      <w:pPr>
        <w:pStyle w:val="P0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0BAA0CF" w14:textId="77777777" w:rsidR="00D030DC" w:rsidRP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552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(6)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תקנות הגנת הצומח (ניקוי מכלים), התשס"ד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-2003</w:t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–</w:t>
      </w:r>
    </w:p>
    <w:p w14:paraId="62B7E543" w14:textId="77777777" w:rsidR="00D030DC" w:rsidRP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z w:val="2"/>
          <w:szCs w:val="2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תקנה 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1,000</w:t>
      </w:r>
      <w:bookmarkEnd w:id="8"/>
    </w:p>
    <w:p w14:paraId="43E320CB" w14:textId="77777777" w:rsidR="007A2C54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0A1502E1">
          <v:shape id="_x0000_s1133" type="#_x0000_t202" style="position:absolute;left:0;text-align:left;margin-left:470.25pt;margin-top:7.1pt;width:1in;height:11.2pt;z-index:251662336" filled="f" stroked="f">
            <v:textbox inset="1mm,0,1mm,0">
              <w:txbxContent>
                <w:p w14:paraId="0854A450" w14:textId="77777777" w:rsidR="00D030DC" w:rsidRDefault="00D030DC" w:rsidP="00D030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 w:rsidR="007A2C54"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8</w:t>
      </w:r>
      <w:r w:rsidR="007A2C54">
        <w:rPr>
          <w:rStyle w:val="default"/>
          <w:rFonts w:cs="FrankRuehl"/>
          <w:rtl/>
        </w:rPr>
        <w:t>)</w:t>
      </w:r>
      <w:r w:rsidR="007A2C54">
        <w:rPr>
          <w:rStyle w:val="default"/>
          <w:rFonts w:cs="FrankRuehl" w:hint="cs"/>
          <w:rtl/>
        </w:rPr>
        <w:tab/>
      </w:r>
      <w:r w:rsidR="007A2C54"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הזרעים (צמחים ואורגניזמים מהונדסים), התשס"ה-2005</w:t>
      </w:r>
    </w:p>
    <w:p w14:paraId="7B6DE355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תקנה </w:t>
      </w:r>
      <w:r w:rsidR="00D030DC">
        <w:rPr>
          <w:rStyle w:val="default"/>
          <w:rFonts w:cs="FrankRuehl" w:hint="cs"/>
          <w:rtl/>
        </w:rPr>
        <w:t>3(א)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2,500</w:t>
      </w:r>
    </w:p>
    <w:p w14:paraId="41B7410B" w14:textId="77777777" w:rsidR="00D030DC" w:rsidRDefault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תקנה 7(א) ו-(ג)</w:t>
      </w:r>
      <w:r>
        <w:rPr>
          <w:rStyle w:val="default"/>
          <w:rFonts w:cs="FrankRuehl" w:hint="cs"/>
          <w:rtl/>
        </w:rPr>
        <w:tab/>
        <w:t>5,000</w:t>
      </w:r>
    </w:p>
    <w:p w14:paraId="2E4724EE" w14:textId="77777777" w:rsidR="00D030DC" w:rsidRDefault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תקנות 7(ב), 14</w:t>
      </w:r>
      <w:r>
        <w:rPr>
          <w:rStyle w:val="default"/>
          <w:rFonts w:cs="FrankRuehl" w:hint="cs"/>
          <w:rtl/>
        </w:rPr>
        <w:tab/>
        <w:t>10,000</w:t>
      </w:r>
    </w:p>
    <w:p w14:paraId="7A608172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9" w:name="Rov9"/>
      <w:r w:rsidRPr="00D030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16.7.2009</w:t>
      </w:r>
    </w:p>
    <w:p w14:paraId="6352DB16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14:paraId="7CABD1C0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D030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6795</w:t>
        </w:r>
      </w:hyperlink>
      <w:r w:rsidRPr="00D030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16.7.2009 עמ' 1138</w:t>
      </w:r>
    </w:p>
    <w:p w14:paraId="669AAF21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פרט (7) בפרט (8)</w:t>
      </w:r>
    </w:p>
    <w:p w14:paraId="573D72E8" w14:textId="77777777" w:rsidR="00D030DC" w:rsidRPr="00D030DC" w:rsidRDefault="00D030DC" w:rsidP="00D030DC">
      <w:pPr>
        <w:pStyle w:val="P0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6B6E1A07" w14:textId="77777777" w:rsidR="00D030DC" w:rsidRP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397" w:right="2552" w:hanging="397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(7)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תקנות בריאות הציבור (מזון) (שאריות חומרי הדברה), התשנ"א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-1991</w:t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–</w:t>
      </w:r>
    </w:p>
    <w:p w14:paraId="79E96005" w14:textId="77777777" w:rsidR="00D030DC" w:rsidRP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z w:val="2"/>
          <w:szCs w:val="2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תקנה 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D030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2,500</w:t>
      </w:r>
      <w:bookmarkEnd w:id="9"/>
    </w:p>
    <w:p w14:paraId="0915AC29" w14:textId="77777777" w:rsidR="007A2C54" w:rsidRDefault="007A2C54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הזרעים (גידול זרעים מושבחים ומכירתם), התש"ך</w:t>
      </w:r>
      <w:r>
        <w:rPr>
          <w:rStyle w:val="default"/>
          <w:rFonts w:cs="FrankRuehl" w:hint="cs"/>
          <w:rtl/>
        </w:rPr>
        <w:t>-1960</w:t>
      </w:r>
      <w:r>
        <w:rPr>
          <w:rStyle w:val="default"/>
          <w:rFonts w:cs="FrankRuehl"/>
          <w:rtl/>
        </w:rPr>
        <w:t xml:space="preserve"> –</w:t>
      </w:r>
    </w:p>
    <w:p w14:paraId="1F7A5C9D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15, 19, 24, 25, 31, 32</w:t>
      </w:r>
      <w:r>
        <w:rPr>
          <w:rStyle w:val="default"/>
          <w:rFonts w:cs="FrankRuehl" w:hint="cs"/>
          <w:rtl/>
        </w:rPr>
        <w:tab/>
        <w:t>800</w:t>
      </w:r>
    </w:p>
    <w:p w14:paraId="343FC3F5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הזרעים (גידול חומר ריבוי תות שדה ומכירתו), התשמ"ח</w:t>
      </w:r>
      <w:r>
        <w:rPr>
          <w:rStyle w:val="default"/>
          <w:rFonts w:cs="FrankRuehl" w:hint="cs"/>
          <w:rtl/>
        </w:rPr>
        <w:t xml:space="preserve">-1988 </w:t>
      </w:r>
      <w:r>
        <w:rPr>
          <w:rStyle w:val="default"/>
          <w:rFonts w:cs="FrankRuehl"/>
          <w:rtl/>
        </w:rPr>
        <w:t>–</w:t>
      </w:r>
    </w:p>
    <w:p w14:paraId="0D4D6E71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6, 10, 33</w:t>
      </w:r>
      <w:r>
        <w:rPr>
          <w:rStyle w:val="default"/>
          <w:rFonts w:cs="FrankRuehl" w:hint="cs"/>
          <w:rtl/>
        </w:rPr>
        <w:tab/>
        <w:t>1,500</w:t>
      </w:r>
    </w:p>
    <w:p w14:paraId="6E928FC2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2, 11, 12(1)</w:t>
      </w:r>
      <w:r>
        <w:rPr>
          <w:rStyle w:val="default"/>
          <w:rFonts w:cs="FrankRuehl" w:hint="cs"/>
          <w:rtl/>
        </w:rPr>
        <w:tab/>
        <w:t>2,500</w:t>
      </w:r>
    </w:p>
    <w:p w14:paraId="07A1F3DA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הזרעים (גידול שתילים ומכירתם), התשכ"ד</w:t>
      </w:r>
      <w:r>
        <w:rPr>
          <w:rStyle w:val="default"/>
          <w:rFonts w:cs="FrankRuehl" w:hint="cs"/>
          <w:rtl/>
        </w:rPr>
        <w:t>-1964</w:t>
      </w:r>
      <w:r>
        <w:rPr>
          <w:rStyle w:val="default"/>
          <w:rFonts w:cs="FrankRuehl"/>
          <w:rtl/>
        </w:rPr>
        <w:t xml:space="preserve"> –</w:t>
      </w:r>
    </w:p>
    <w:p w14:paraId="6B1494BC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13, 15, 18(א), 22</w:t>
      </w:r>
      <w:r>
        <w:rPr>
          <w:rStyle w:val="default"/>
          <w:rFonts w:cs="FrankRuehl" w:hint="cs"/>
          <w:rtl/>
        </w:rPr>
        <w:tab/>
        <w:t>800</w:t>
      </w:r>
    </w:p>
    <w:p w14:paraId="0F9AE663" w14:textId="77777777" w:rsidR="007A2C54" w:rsidRDefault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631C157A">
          <v:shape id="_x0000_s1134" type="#_x0000_t202" style="position:absolute;left:0;text-align:left;margin-left:470.25pt;margin-top:7.1pt;width:1in;height:11.2pt;z-index:251663360" filled="f" stroked="f">
            <v:textbox inset="1mm,0,1mm,0">
              <w:txbxContent>
                <w:p w14:paraId="3082DD48" w14:textId="77777777" w:rsidR="00D030DC" w:rsidRDefault="00D030DC" w:rsidP="00D030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תשס"ט-2009</w:t>
                  </w:r>
                </w:p>
              </w:txbxContent>
            </v:textbox>
          </v:shape>
        </w:pict>
      </w:r>
      <w:r>
        <w:rPr>
          <w:rStyle w:val="default"/>
          <w:rFonts w:cs="FrankRuehl"/>
          <w:rtl/>
        </w:rPr>
        <w:t>תקנ</w:t>
      </w:r>
      <w:r>
        <w:rPr>
          <w:rStyle w:val="default"/>
          <w:rFonts w:cs="FrankRuehl" w:hint="cs"/>
          <w:rtl/>
        </w:rPr>
        <w:t>ות 5(א)</w:t>
      </w:r>
      <w:r w:rsidR="007A2C54"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ו-</w:t>
      </w:r>
      <w:r w:rsidR="007A2C54">
        <w:rPr>
          <w:rStyle w:val="default"/>
          <w:rFonts w:cs="FrankRuehl"/>
          <w:rtl/>
        </w:rPr>
        <w:t>20(א)</w:t>
      </w:r>
      <w:r w:rsidR="007A2C54">
        <w:rPr>
          <w:rStyle w:val="default"/>
          <w:rFonts w:cs="FrankRuehl" w:hint="cs"/>
          <w:rtl/>
        </w:rPr>
        <w:tab/>
      </w:r>
      <w:r w:rsidR="007A2C54">
        <w:rPr>
          <w:rStyle w:val="default"/>
          <w:rFonts w:cs="FrankRuehl"/>
          <w:rtl/>
        </w:rPr>
        <w:t>1,500</w:t>
      </w:r>
    </w:p>
    <w:p w14:paraId="448521A2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6, 11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2,500</w:t>
      </w:r>
    </w:p>
    <w:p w14:paraId="42680A22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0" w:name="Rov10"/>
      <w:r w:rsidRPr="00D030DC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16.7.2009</w:t>
      </w:r>
    </w:p>
    <w:p w14:paraId="2C59A2BA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D030DC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14:paraId="05C49463" w14:textId="77777777" w:rsidR="00D030DC" w:rsidRPr="00D030DC" w:rsidRDefault="00D030DC" w:rsidP="00D030D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D030DC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תשס"ט מס' 6795</w:t>
        </w:r>
      </w:hyperlink>
      <w:r w:rsidRPr="00D030DC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16.7.2009 עמ' 1138</w:t>
      </w:r>
    </w:p>
    <w:p w14:paraId="617D5322" w14:textId="77777777" w:rsidR="00D030DC" w:rsidRP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ind w:left="397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(11)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תקנות הזרעים (גידול שתילים ומכירתם), התשכ"ד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-1964</w:t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–</w:t>
      </w:r>
    </w:p>
    <w:p w14:paraId="1FEB2FE5" w14:textId="77777777" w:rsidR="00D030DC" w:rsidRP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תקנות 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13, 15, 18(א), 22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800</w:t>
      </w:r>
    </w:p>
    <w:p w14:paraId="1C99374A" w14:textId="77777777" w:rsidR="00D030DC" w:rsidRP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030D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תקנה 20(א)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030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תקנות 5(א) ו-20(א)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1,500</w:t>
      </w:r>
    </w:p>
    <w:p w14:paraId="3CEAD638" w14:textId="77777777" w:rsidR="00D030DC" w:rsidRPr="00D030DC" w:rsidRDefault="00D030DC" w:rsidP="00D030D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0"/>
        <w:ind w:left="794" w:right="2552" w:hanging="397"/>
        <w:rPr>
          <w:rStyle w:val="default"/>
          <w:rFonts w:cs="FrankRuehl" w:hint="cs"/>
          <w:sz w:val="2"/>
          <w:szCs w:val="2"/>
          <w:rtl/>
        </w:rPr>
      </w:pP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תקנות 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6, 11</w:t>
      </w:r>
      <w:r w:rsidRPr="00D030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030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2,500</w:t>
      </w:r>
      <w:bookmarkEnd w:id="10"/>
    </w:p>
    <w:p w14:paraId="1828EF00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הזרעים (רשיונות מכירה), התשכ"ח</w:t>
      </w:r>
      <w:r>
        <w:rPr>
          <w:rStyle w:val="default"/>
          <w:rFonts w:cs="FrankRuehl" w:hint="cs"/>
          <w:rtl/>
        </w:rPr>
        <w:t>-1967</w:t>
      </w:r>
      <w:r>
        <w:rPr>
          <w:rStyle w:val="default"/>
          <w:rFonts w:cs="FrankRuehl"/>
          <w:rtl/>
        </w:rPr>
        <w:t xml:space="preserve"> –</w:t>
      </w:r>
    </w:p>
    <w:p w14:paraId="75657F81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תקנה </w:t>
      </w:r>
      <w:r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2,500</w:t>
      </w:r>
    </w:p>
    <w:p w14:paraId="51D97405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הזרעים (מכירה), התשכ"ה</w:t>
      </w:r>
      <w:r>
        <w:rPr>
          <w:rStyle w:val="default"/>
          <w:rFonts w:cs="FrankRuehl" w:hint="cs"/>
          <w:rtl/>
        </w:rPr>
        <w:t>-1964</w:t>
      </w:r>
      <w:r>
        <w:rPr>
          <w:rStyle w:val="default"/>
          <w:rFonts w:cs="FrankRuehl"/>
          <w:rtl/>
        </w:rPr>
        <w:t xml:space="preserve"> –</w:t>
      </w:r>
    </w:p>
    <w:p w14:paraId="1E44BCE9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9, 10, 11(א), 12, 13</w:t>
      </w:r>
      <w:r>
        <w:rPr>
          <w:rStyle w:val="default"/>
          <w:rFonts w:cs="FrankRuehl" w:hint="cs"/>
          <w:rtl/>
        </w:rPr>
        <w:tab/>
        <w:t>800</w:t>
      </w:r>
    </w:p>
    <w:p w14:paraId="4E0FE8FF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5, 6, 8, 18</w:t>
      </w:r>
      <w:r>
        <w:rPr>
          <w:rStyle w:val="default"/>
          <w:rFonts w:cs="FrankRuehl" w:hint="cs"/>
          <w:rtl/>
        </w:rPr>
        <w:tab/>
        <w:t>1,500</w:t>
      </w:r>
    </w:p>
    <w:p w14:paraId="536A5ADF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הזרעים (גידול חומר ריבוי של צפורן ומכירתו), התשל"ח</w:t>
      </w:r>
      <w:r>
        <w:rPr>
          <w:rStyle w:val="default"/>
          <w:rFonts w:cs="FrankRuehl" w:hint="cs"/>
          <w:rtl/>
        </w:rPr>
        <w:t>-1978</w:t>
      </w:r>
      <w:r>
        <w:rPr>
          <w:rStyle w:val="default"/>
          <w:rFonts w:cs="FrankRuehl"/>
          <w:rtl/>
        </w:rPr>
        <w:t xml:space="preserve"> –</w:t>
      </w:r>
    </w:p>
    <w:p w14:paraId="322D0DDB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תקנה </w:t>
      </w:r>
      <w:r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500</w:t>
      </w:r>
    </w:p>
    <w:p w14:paraId="0579532B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8(א), </w:t>
      </w:r>
      <w:r>
        <w:rPr>
          <w:rStyle w:val="default"/>
          <w:rFonts w:cs="FrankRuehl" w:hint="cs"/>
          <w:rtl/>
        </w:rPr>
        <w:t>10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800</w:t>
      </w:r>
    </w:p>
    <w:p w14:paraId="1A784C79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תקנה </w:t>
      </w:r>
      <w:r>
        <w:rPr>
          <w:rStyle w:val="default"/>
          <w:rFonts w:cs="FrankRuehl" w:hint="cs"/>
          <w:rtl/>
        </w:rPr>
        <w:t>12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1,500</w:t>
      </w:r>
    </w:p>
    <w:p w14:paraId="141A8C1C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2, 11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2,50</w:t>
      </w:r>
      <w:r>
        <w:rPr>
          <w:rStyle w:val="default"/>
          <w:rFonts w:cs="FrankRuehl" w:hint="cs"/>
          <w:rtl/>
        </w:rPr>
        <w:t>0</w:t>
      </w:r>
    </w:p>
    <w:p w14:paraId="597DD2F4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חוק לפיקוח על יצוא הצמח ומוצריו, התשי"ד</w:t>
      </w:r>
      <w:r>
        <w:rPr>
          <w:rStyle w:val="default"/>
          <w:rFonts w:cs="FrankRuehl" w:hint="cs"/>
          <w:rtl/>
        </w:rPr>
        <w:t>-1954</w:t>
      </w:r>
      <w:r>
        <w:rPr>
          <w:rStyle w:val="default"/>
          <w:rFonts w:cs="FrankRuehl"/>
          <w:rtl/>
        </w:rPr>
        <w:t xml:space="preserve"> –</w:t>
      </w:r>
    </w:p>
    <w:p w14:paraId="4B12D11A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סעיף 2(א)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5,000</w:t>
      </w:r>
    </w:p>
    <w:p w14:paraId="2BECB2F4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397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תקנות לפיקוח על יצוא הצמח ומוצריו, התשל"ט</w:t>
      </w:r>
      <w:r>
        <w:rPr>
          <w:rStyle w:val="default"/>
          <w:rFonts w:cs="FrankRuehl" w:hint="cs"/>
          <w:rtl/>
        </w:rPr>
        <w:t>-1979</w:t>
      </w:r>
      <w:r>
        <w:rPr>
          <w:rStyle w:val="default"/>
          <w:rFonts w:cs="FrankRuehl"/>
          <w:rtl/>
        </w:rPr>
        <w:t xml:space="preserve"> –</w:t>
      </w:r>
    </w:p>
    <w:p w14:paraId="329A12AF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תקנה </w:t>
      </w:r>
      <w:r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800</w:t>
      </w:r>
    </w:p>
    <w:p w14:paraId="5BCB8775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3, 8(1) ו-(2), 10(א)</w:t>
      </w:r>
      <w:r>
        <w:rPr>
          <w:rStyle w:val="default"/>
          <w:rFonts w:cs="FrankRuehl" w:hint="cs"/>
          <w:rtl/>
        </w:rPr>
        <w:tab/>
        <w:t>1,000</w:t>
      </w:r>
    </w:p>
    <w:p w14:paraId="2A188313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תקנה 9(א)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1,500</w:t>
      </w:r>
    </w:p>
    <w:p w14:paraId="09693524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 xml:space="preserve">תקנות </w:t>
      </w:r>
      <w:r>
        <w:rPr>
          <w:rStyle w:val="default"/>
          <w:rFonts w:cs="FrankRuehl" w:hint="cs"/>
          <w:rtl/>
        </w:rPr>
        <w:t>2, 17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2,500</w:t>
      </w:r>
    </w:p>
    <w:p w14:paraId="24285343" w14:textId="77777777" w:rsidR="007A2C54" w:rsidRDefault="007A2C5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6804"/>
        </w:tabs>
        <w:spacing w:before="72"/>
        <w:ind w:left="794" w:right="2552" w:hanging="397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תקנה 11(א)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5,000</w:t>
      </w:r>
    </w:p>
    <w:p w14:paraId="3A0EF91F" w14:textId="77777777" w:rsidR="007A2C54" w:rsidRDefault="007A2C54">
      <w:pPr>
        <w:pStyle w:val="P00"/>
        <w:spacing w:before="72"/>
        <w:ind w:left="0" w:right="1134"/>
        <w:rPr>
          <w:rFonts w:hint="cs"/>
          <w:rtl/>
        </w:rPr>
      </w:pPr>
    </w:p>
    <w:p w14:paraId="6B77F48C" w14:textId="77777777" w:rsidR="00417070" w:rsidRDefault="00417070">
      <w:pPr>
        <w:pStyle w:val="P00"/>
        <w:spacing w:before="72"/>
        <w:ind w:left="0" w:right="1134"/>
        <w:rPr>
          <w:rFonts w:hint="cs"/>
          <w:rtl/>
        </w:rPr>
      </w:pPr>
    </w:p>
    <w:p w14:paraId="73ED9A57" w14:textId="77777777" w:rsidR="007A2C54" w:rsidRDefault="007A2C54">
      <w:pPr>
        <w:pStyle w:val="P00"/>
        <w:spacing w:before="72"/>
        <w:ind w:left="0" w:right="1134"/>
        <w:rPr>
          <w:rFonts w:hint="cs"/>
          <w:rtl/>
        </w:rPr>
      </w:pPr>
    </w:p>
    <w:p w14:paraId="7D46E2A1" w14:textId="77777777" w:rsidR="007A2C54" w:rsidRDefault="007A2C54" w:rsidP="0041707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כ"ד בשבט התשס"ו (22 בפברואר 2006)</w:t>
      </w:r>
      <w:r w:rsidR="00417070">
        <w:rPr>
          <w:rFonts w:hint="cs"/>
          <w:rtl/>
        </w:rPr>
        <w:tab/>
      </w:r>
      <w:r>
        <w:rPr>
          <w:rFonts w:hint="cs"/>
          <w:rtl/>
        </w:rPr>
        <w:t>ציפי לבני</w:t>
      </w:r>
    </w:p>
    <w:p w14:paraId="23713167" w14:textId="77777777" w:rsidR="00E41308" w:rsidRDefault="007A2C54" w:rsidP="004170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שרת המשפטים</w:t>
      </w:r>
    </w:p>
    <w:p w14:paraId="4880FA15" w14:textId="77777777" w:rsidR="00E41308" w:rsidRDefault="00E41308" w:rsidP="004170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</w:p>
    <w:p w14:paraId="1706E447" w14:textId="77777777" w:rsidR="00E41308" w:rsidRDefault="00E41308" w:rsidP="00E413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13" w:history="1">
        <w:r>
          <w:rPr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7E7039CD" w14:textId="77777777" w:rsidR="007A2C54" w:rsidRPr="00E41308" w:rsidRDefault="007A2C54" w:rsidP="00E413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7A2C54" w:rsidRPr="00E41308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DEA92" w14:textId="77777777" w:rsidR="00945F5A" w:rsidRDefault="00945F5A">
      <w:r>
        <w:separator/>
      </w:r>
    </w:p>
  </w:endnote>
  <w:endnote w:type="continuationSeparator" w:id="0">
    <w:p w14:paraId="025F5A12" w14:textId="77777777" w:rsidR="00945F5A" w:rsidRDefault="00945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B57E" w14:textId="77777777" w:rsidR="007A2C54" w:rsidRDefault="007A2C54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46315DE4" w14:textId="77777777" w:rsidR="007A2C54" w:rsidRDefault="007A2C5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EEBD9BA" w14:textId="77777777" w:rsidR="007A2C54" w:rsidRDefault="007A2C5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Z:\00000000-law\yael\06-05-01\table\999_614.doc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DDF9C" w14:textId="77777777" w:rsidR="007A2C54" w:rsidRDefault="007A2C54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E41308">
      <w:rPr>
        <w:rFonts w:hAnsi="FrankRuehl"/>
        <w:noProof/>
        <w:sz w:val="24"/>
        <w:szCs w:val="24"/>
        <w:rtl/>
      </w:rPr>
      <w:t>4</w:t>
    </w:r>
    <w:r>
      <w:rPr>
        <w:rFonts w:hAnsi="FrankRuehl"/>
        <w:sz w:val="24"/>
        <w:szCs w:val="24"/>
        <w:rtl/>
      </w:rPr>
      <w:fldChar w:fldCharType="end"/>
    </w:r>
  </w:p>
  <w:p w14:paraId="54682875" w14:textId="77777777" w:rsidR="007A2C54" w:rsidRDefault="007A2C5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E4E09A" w14:textId="77777777" w:rsidR="007A2C54" w:rsidRDefault="007A2C5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Z:\00000000-law\yael\06-05-01\table\999_614.doc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0DBD0" w14:textId="77777777" w:rsidR="00945F5A" w:rsidRDefault="00945F5A">
      <w:pPr>
        <w:pStyle w:val="medium-header"/>
        <w:spacing w:before="60"/>
        <w:ind w:left="0" w:right="1134"/>
        <w:jc w:val="both"/>
        <w:rPr>
          <w:rFonts w:cs="David"/>
          <w:noProof w:val="0"/>
          <w:sz w:val="22"/>
          <w:szCs w:val="24"/>
        </w:rPr>
      </w:pPr>
      <w:r>
        <w:separator/>
      </w:r>
    </w:p>
  </w:footnote>
  <w:footnote w:type="continuationSeparator" w:id="0">
    <w:p w14:paraId="4E882318" w14:textId="77777777" w:rsidR="00945F5A" w:rsidRDefault="00945F5A">
      <w:pPr>
        <w:pStyle w:val="medium-header"/>
        <w:jc w:val="both"/>
        <w:rPr>
          <w:rFonts w:cs="David"/>
          <w:noProof w:val="0"/>
          <w:sz w:val="22"/>
          <w:szCs w:val="24"/>
        </w:rPr>
      </w:pPr>
      <w:r>
        <w:separator/>
      </w:r>
    </w:p>
  </w:footnote>
  <w:footnote w:id="1">
    <w:p w14:paraId="6D81D508" w14:textId="77777777" w:rsidR="007A2C54" w:rsidRDefault="007A2C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תשס"ו מס' 6477</w:t>
        </w:r>
      </w:hyperlink>
      <w:r>
        <w:rPr>
          <w:rFonts w:hint="cs"/>
          <w:sz w:val="20"/>
          <w:rtl/>
        </w:rPr>
        <w:t xml:space="preserve"> מיום 27.4.2006 עמ' 725.</w:t>
      </w:r>
    </w:p>
    <w:p w14:paraId="28D68A72" w14:textId="77777777" w:rsidR="003E10EB" w:rsidRDefault="00403701" w:rsidP="003E10E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3E10EB">
          <w:rPr>
            <w:rStyle w:val="Hyperlink"/>
            <w:rFonts w:hint="cs"/>
            <w:sz w:val="20"/>
            <w:rtl/>
          </w:rPr>
          <w:t>ק"ת תשס"ט מס' 6795</w:t>
        </w:r>
      </w:hyperlink>
      <w:r>
        <w:rPr>
          <w:rFonts w:hint="cs"/>
          <w:sz w:val="20"/>
          <w:rtl/>
        </w:rPr>
        <w:t xml:space="preserve"> מיום 16.7.2009 עמ' 1137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תשס"ט-2009.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46CB3" w14:textId="77777777" w:rsidR="007A2C54" w:rsidRDefault="007A2C54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7C0AD71B" w14:textId="77777777" w:rsidR="007A2C54" w:rsidRDefault="007A2C5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46EB1CF8" w14:textId="77777777" w:rsidR="007A2C54" w:rsidRDefault="007A2C5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7D7C1" w14:textId="77777777" w:rsidR="007A2C54" w:rsidRDefault="007A2C54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/>
        <w:color w:val="000000"/>
        <w:sz w:val="28"/>
        <w:szCs w:val="28"/>
        <w:rtl/>
      </w:rPr>
      <w:t>–</w:t>
    </w:r>
    <w:r>
      <w:rPr>
        <w:rFonts w:hAnsi="FrankRuehl" w:hint="cs"/>
        <w:color w:val="000000"/>
        <w:sz w:val="28"/>
        <w:szCs w:val="28"/>
        <w:rtl/>
      </w:rPr>
      <w:t xml:space="preserve"> הגנת הצומח, זרעים ופיקוח על יצוא הצמח ומוצריו)</w:t>
    </w:r>
    <w:r>
      <w:rPr>
        <w:rFonts w:hAnsi="FrankRuehl"/>
        <w:color w:val="000000"/>
        <w:sz w:val="28"/>
        <w:szCs w:val="28"/>
        <w:rtl/>
      </w:rPr>
      <w:t>, תשס"</w:t>
    </w:r>
    <w:r>
      <w:rPr>
        <w:rFonts w:hAnsi="FrankRuehl" w:hint="cs"/>
        <w:color w:val="000000"/>
        <w:sz w:val="28"/>
        <w:szCs w:val="28"/>
        <w:rtl/>
      </w:rPr>
      <w:t>ו-2006</w:t>
    </w:r>
  </w:p>
  <w:p w14:paraId="6F0CC560" w14:textId="77777777" w:rsidR="007A2C54" w:rsidRDefault="007A2C5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57FCF1E7" w14:textId="77777777" w:rsidR="007A2C54" w:rsidRDefault="007A2C5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763"/>
    <w:rsid w:val="0002325C"/>
    <w:rsid w:val="00073D93"/>
    <w:rsid w:val="00336763"/>
    <w:rsid w:val="003612AB"/>
    <w:rsid w:val="0038158F"/>
    <w:rsid w:val="003E10EB"/>
    <w:rsid w:val="00403701"/>
    <w:rsid w:val="00417070"/>
    <w:rsid w:val="004A76B2"/>
    <w:rsid w:val="007A2C54"/>
    <w:rsid w:val="007F35A8"/>
    <w:rsid w:val="00945F5A"/>
    <w:rsid w:val="009F3B6E"/>
    <w:rsid w:val="00A501A1"/>
    <w:rsid w:val="00B764F7"/>
    <w:rsid w:val="00C96428"/>
    <w:rsid w:val="00D030DC"/>
    <w:rsid w:val="00D8670B"/>
    <w:rsid w:val="00DE2EBB"/>
    <w:rsid w:val="00E41308"/>
    <w:rsid w:val="00EA5A84"/>
    <w:rsid w:val="00E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4E3C490"/>
  <w15:chartTrackingRefBased/>
  <w15:docId w15:val="{287D89C9-968F-42AA-A0A4-C01EADDC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795.pdf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795.pdf" TargetMode="External"/><Relationship Id="rId12" Type="http://schemas.openxmlformats.org/officeDocument/2006/relationships/hyperlink" Target="http://www.nevo.co.il/Law_word/law06/TAK-6795.pdf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795.pdf" TargetMode="External"/><Relationship Id="rId11" Type="http://schemas.openxmlformats.org/officeDocument/2006/relationships/hyperlink" Target="http://www.nevo.co.il/Law_word/law06/TAK-6795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06/TAK-6795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795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795.pdf" TargetMode="External"/><Relationship Id="rId1" Type="http://schemas.openxmlformats.org/officeDocument/2006/relationships/hyperlink" Target="http://www.nevo.co.il/Law_word/law06/tak-64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5593</CharactersWithSpaces>
  <SharedDoc>false</SharedDoc>
  <HLinks>
    <vt:vector size="84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7733258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  <vt:variant>
        <vt:i4>7733258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  <vt:variant>
        <vt:i4>7733258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  <vt:variant>
        <vt:i4>7733258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  <vt:variant>
        <vt:i4>7733258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  <vt:variant>
        <vt:i4>7733258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  <vt:variant>
        <vt:i4>7733258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http://www.nevo.co.il/Law_word/law06/TAK-6795.pdf</vt:lpwstr>
      </vt:variant>
      <vt:variant>
        <vt:lpwstr/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- הגנת הצומח, זרעים ופיקוח על יצוא הצמח ומוצריו), תשס"ו-2006</vt:lpwstr>
  </property>
  <property fmtid="{D5CDD505-2E9C-101B-9397-08002B2CF9AE}" pid="5" name="LAWNUMBER">
    <vt:lpwstr>0614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K1">
    <vt:lpwstr>http://www.nevo.co.il/Law_word/law06/TAK-6795.pdf;‎רשומות - תקנות כלליות#תוקנו ק"ת תשס"ט ‏מס' 6795 #מיום 16.7.2009 עמ' 1137 – תק' תשס"ט-2009‏</vt:lpwstr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עונשין ומשפט פלילי</vt:lpwstr>
  </property>
  <property fmtid="{D5CDD505-2E9C-101B-9397-08002B2CF9AE}" pid="23" name="NOSE21">
    <vt:lpwstr>עבירות</vt:lpwstr>
  </property>
  <property fmtid="{D5CDD505-2E9C-101B-9397-08002B2CF9AE}" pid="24" name="NOSE31">
    <vt:lpwstr>עבירות מינהליות</vt:lpwstr>
  </property>
  <property fmtid="{D5CDD505-2E9C-101B-9397-08002B2CF9AE}" pid="25" name="NOSE41">
    <vt:lpwstr>קנס מינהלי</vt:lpwstr>
  </property>
  <property fmtid="{D5CDD505-2E9C-101B-9397-08002B2CF9AE}" pid="26" name="NOSE12">
    <vt:lpwstr>רשויות ומשפט מנהלי</vt:lpwstr>
  </property>
  <property fmtid="{D5CDD505-2E9C-101B-9397-08002B2CF9AE}" pid="27" name="NOSE22">
    <vt:lpwstr>עבירות מינהליות</vt:lpwstr>
  </property>
  <property fmtid="{D5CDD505-2E9C-101B-9397-08002B2CF9AE}" pid="28" name="NOSE32">
    <vt:lpwstr>קנס מינהלי</vt:lpwstr>
  </property>
  <property fmtid="{D5CDD505-2E9C-101B-9397-08002B2CF9AE}" pid="29" name="NOSE42">
    <vt:lpwstr/>
  </property>
  <property fmtid="{D5CDD505-2E9C-101B-9397-08002B2CF9AE}" pid="30" name="NOSE13">
    <vt:lpwstr>חקלאות טבע וסביבה</vt:lpwstr>
  </property>
  <property fmtid="{D5CDD505-2E9C-101B-9397-08002B2CF9AE}" pid="31" name="NOSE23">
    <vt:lpwstr>הגנת הצומח</vt:lpwstr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>חקלאות טבע וסביבה</vt:lpwstr>
  </property>
  <property fmtid="{D5CDD505-2E9C-101B-9397-08002B2CF9AE}" pid="35" name="NOSE24">
    <vt:lpwstr>חקלאות</vt:lpwstr>
  </property>
  <property fmtid="{D5CDD505-2E9C-101B-9397-08002B2CF9AE}" pid="36" name="NOSE34">
    <vt:lpwstr>גידולים חקלאיים</vt:lpwstr>
  </property>
  <property fmtid="{D5CDD505-2E9C-101B-9397-08002B2CF9AE}" pid="37" name="NOSE44">
    <vt:lpwstr>זרעים וצמחים</vt:lpwstr>
  </property>
  <property fmtid="{D5CDD505-2E9C-101B-9397-08002B2CF9AE}" pid="38" name="NOSE15">
    <vt:lpwstr>חקלאות טבע וסביבה</vt:lpwstr>
  </property>
  <property fmtid="{D5CDD505-2E9C-101B-9397-08002B2CF9AE}" pid="39" name="NOSE25">
    <vt:lpwstr>חקלאות</vt:lpwstr>
  </property>
  <property fmtid="{D5CDD505-2E9C-101B-9397-08002B2CF9AE}" pid="40" name="NOSE35">
    <vt:lpwstr>גידולים חקלאיים</vt:lpwstr>
  </property>
  <property fmtid="{D5CDD505-2E9C-101B-9397-08002B2CF9AE}" pid="41" name="NOSE45">
    <vt:lpwstr>ייצור שיווק ויצוא</vt:lpwstr>
  </property>
  <property fmtid="{D5CDD505-2E9C-101B-9397-08002B2CF9AE}" pid="42" name="NOSE16">
    <vt:lpwstr>בתי משפט וסדרי דין</vt:lpwstr>
  </property>
  <property fmtid="{D5CDD505-2E9C-101B-9397-08002B2CF9AE}" pid="43" name="NOSE26">
    <vt:lpwstr>סדר דין פלילי</vt:lpwstr>
  </property>
  <property fmtid="{D5CDD505-2E9C-101B-9397-08002B2CF9AE}" pid="44" name="NOSE36">
    <vt:lpwstr>עבירות מינהליות</vt:lpwstr>
  </property>
  <property fmtid="{D5CDD505-2E9C-101B-9397-08002B2CF9AE}" pid="45" name="NOSE46">
    <vt:lpwstr>קנס מינהלי</vt:lpwstr>
  </property>
  <property fmtid="{D5CDD505-2E9C-101B-9397-08002B2CF9AE}" pid="46" name="NOSE17">
    <vt:lpwstr>משפט פרטי וכלכלה</vt:lpwstr>
  </property>
  <property fmtid="{D5CDD505-2E9C-101B-9397-08002B2CF9AE}" pid="47" name="NOSE27">
    <vt:lpwstr>מסחר </vt:lpwstr>
  </property>
  <property fmtid="{D5CDD505-2E9C-101B-9397-08002B2CF9AE}" pid="48" name="NOSE37">
    <vt:lpwstr>יצוא</vt:lpwstr>
  </property>
  <property fmtid="{D5CDD505-2E9C-101B-9397-08002B2CF9AE}" pid="49" name="NOSE47">
    <vt:lpwstr>יצוא צמח ומוצריו</vt:lpwstr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1">
    <vt:lpwstr>חוק העבירות המינהליות</vt:lpwstr>
  </property>
  <property fmtid="{D5CDD505-2E9C-101B-9397-08002B2CF9AE}" pid="64" name="MEKOR_SAIF1">
    <vt:lpwstr>1X;2X</vt:lpwstr>
  </property>
</Properties>
</file>