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4C70" w14:textId="77777777" w:rsidR="00537441" w:rsidRDefault="00537441" w:rsidP="0053744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עבירות לפי חוק המים),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תשס"ג-2002</w:t>
      </w:r>
    </w:p>
    <w:p w14:paraId="7E2E3921" w14:textId="77777777" w:rsidR="00397C81" w:rsidRPr="00397C81" w:rsidRDefault="00397C81" w:rsidP="00397C81">
      <w:pPr>
        <w:spacing w:line="320" w:lineRule="auto"/>
        <w:rPr>
          <w:rFonts w:cs="FrankRuehl"/>
          <w:szCs w:val="26"/>
          <w:rtl/>
        </w:rPr>
      </w:pPr>
    </w:p>
    <w:p w14:paraId="4E529C07" w14:textId="77777777" w:rsidR="00397C81" w:rsidRDefault="00397C81" w:rsidP="00397C81">
      <w:pPr>
        <w:spacing w:line="320" w:lineRule="auto"/>
        <w:rPr>
          <w:rFonts w:cs="Miriam"/>
          <w:szCs w:val="22"/>
          <w:rtl/>
        </w:rPr>
      </w:pPr>
      <w:r w:rsidRPr="00397C81">
        <w:rPr>
          <w:rFonts w:cs="Miriam"/>
          <w:szCs w:val="22"/>
          <w:rtl/>
        </w:rPr>
        <w:t>רשויות ומשפט מנהלי</w:t>
      </w:r>
      <w:r w:rsidRPr="00397C81">
        <w:rPr>
          <w:rFonts w:cs="FrankRuehl"/>
          <w:szCs w:val="26"/>
          <w:rtl/>
        </w:rPr>
        <w:t xml:space="preserve"> – תשתיות – מים – שימוש במים</w:t>
      </w:r>
    </w:p>
    <w:p w14:paraId="523887E4" w14:textId="77777777" w:rsidR="00397C81" w:rsidRDefault="00397C81" w:rsidP="00397C81">
      <w:pPr>
        <w:spacing w:line="320" w:lineRule="auto"/>
        <w:rPr>
          <w:rFonts w:cs="Miriam"/>
          <w:szCs w:val="22"/>
          <w:rtl/>
        </w:rPr>
      </w:pPr>
      <w:r w:rsidRPr="00397C81">
        <w:rPr>
          <w:rFonts w:cs="Miriam"/>
          <w:szCs w:val="22"/>
          <w:rtl/>
        </w:rPr>
        <w:t>עונשין ומשפט פלילי</w:t>
      </w:r>
      <w:r w:rsidRPr="00397C81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5DC21D61" w14:textId="77777777" w:rsidR="00397C81" w:rsidRDefault="00397C81" w:rsidP="00397C81">
      <w:pPr>
        <w:spacing w:line="320" w:lineRule="auto"/>
        <w:rPr>
          <w:rFonts w:cs="Miriam"/>
          <w:szCs w:val="22"/>
          <w:rtl/>
        </w:rPr>
      </w:pPr>
      <w:r w:rsidRPr="00397C81">
        <w:rPr>
          <w:rFonts w:cs="Miriam"/>
          <w:szCs w:val="22"/>
          <w:rtl/>
        </w:rPr>
        <w:t>בתי משפט וסדרי דין</w:t>
      </w:r>
      <w:r w:rsidRPr="00397C81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7AEDED1F" w14:textId="77777777" w:rsidR="00397C81" w:rsidRPr="00397C81" w:rsidRDefault="00397C81" w:rsidP="00397C81">
      <w:pPr>
        <w:spacing w:line="320" w:lineRule="auto"/>
        <w:rPr>
          <w:rFonts w:cs="Miriam" w:hint="cs"/>
          <w:szCs w:val="22"/>
          <w:rtl/>
        </w:rPr>
      </w:pPr>
      <w:r w:rsidRPr="00397C81">
        <w:rPr>
          <w:rFonts w:cs="Miriam"/>
          <w:szCs w:val="22"/>
          <w:rtl/>
        </w:rPr>
        <w:t>רשויות ומשפט מנהלי</w:t>
      </w:r>
      <w:r w:rsidRPr="00397C81">
        <w:rPr>
          <w:rFonts w:cs="FrankRuehl"/>
          <w:szCs w:val="26"/>
          <w:rtl/>
        </w:rPr>
        <w:t xml:space="preserve"> – עבירות מינהליות – קנס מינהלי</w:t>
      </w:r>
    </w:p>
    <w:p w14:paraId="14AECB21" w14:textId="77777777" w:rsidR="00537441" w:rsidRDefault="00537441" w:rsidP="0053744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C43D1" w:rsidRPr="007C43D1" w14:paraId="4E65D85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B3770D" w14:textId="77777777" w:rsidR="007C43D1" w:rsidRPr="007C43D1" w:rsidRDefault="007C43D1" w:rsidP="007C43D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FEADAD4" w14:textId="77777777" w:rsidR="007C43D1" w:rsidRPr="007C43D1" w:rsidRDefault="007C43D1" w:rsidP="007C43D1">
            <w:pPr>
              <w:rPr>
                <w:rFonts w:cs="Frankruhel"/>
                <w:rtl/>
              </w:rPr>
            </w:pPr>
            <w:r>
              <w:rPr>
                <w:rtl/>
              </w:rPr>
              <w:t>עבירה מינהלית</w:t>
            </w:r>
          </w:p>
        </w:tc>
        <w:tc>
          <w:tcPr>
            <w:tcW w:w="567" w:type="dxa"/>
          </w:tcPr>
          <w:p w14:paraId="7FD9DE30" w14:textId="77777777" w:rsidR="007C43D1" w:rsidRPr="007C43D1" w:rsidRDefault="007C43D1" w:rsidP="007C43D1">
            <w:pPr>
              <w:rPr>
                <w:rStyle w:val="Hyperlink"/>
                <w:rtl/>
              </w:rPr>
            </w:pPr>
            <w:hyperlink w:anchor="Seif1" w:tooltip="עבירה מינהלית" w:history="1">
              <w:r w:rsidRPr="007C43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2DDC35" w14:textId="77777777" w:rsidR="007C43D1" w:rsidRPr="007C43D1" w:rsidRDefault="007C43D1" w:rsidP="007C43D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C43D1" w:rsidRPr="007C43D1" w14:paraId="3FA820A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2A2BF9" w14:textId="77777777" w:rsidR="007C43D1" w:rsidRPr="007C43D1" w:rsidRDefault="007C43D1" w:rsidP="007C43D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0E5AE2C" w14:textId="77777777" w:rsidR="007C43D1" w:rsidRPr="007C43D1" w:rsidRDefault="007C43D1" w:rsidP="007C43D1">
            <w:pPr>
              <w:rPr>
                <w:rFonts w:cs="Frankruhel"/>
                <w:rtl/>
              </w:rPr>
            </w:pPr>
            <w:r>
              <w:rPr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1657A91A" w14:textId="77777777" w:rsidR="007C43D1" w:rsidRPr="007C43D1" w:rsidRDefault="007C43D1" w:rsidP="007C43D1">
            <w:pPr>
              <w:rPr>
                <w:rStyle w:val="Hyperlink"/>
                <w:rtl/>
              </w:rPr>
            </w:pPr>
            <w:hyperlink w:anchor="Seif2" w:tooltip="קנס מינהלי קצוב" w:history="1">
              <w:r w:rsidRPr="007C43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FEF920" w14:textId="77777777" w:rsidR="007C43D1" w:rsidRPr="007C43D1" w:rsidRDefault="007C43D1" w:rsidP="007C43D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C43D1" w:rsidRPr="007C43D1" w14:paraId="6C758A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FAAE2B" w14:textId="77777777" w:rsidR="007C43D1" w:rsidRPr="007C43D1" w:rsidRDefault="007C43D1" w:rsidP="007C43D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EF8843C" w14:textId="77777777" w:rsidR="007C43D1" w:rsidRPr="007C43D1" w:rsidRDefault="007C43D1" w:rsidP="007C43D1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5EF5B8C1" w14:textId="77777777" w:rsidR="007C43D1" w:rsidRPr="007C43D1" w:rsidRDefault="007C43D1" w:rsidP="007C43D1">
            <w:pPr>
              <w:rPr>
                <w:rStyle w:val="Hyperlink"/>
                <w:rtl/>
              </w:rPr>
            </w:pPr>
            <w:hyperlink w:anchor="Seif3" w:tooltip="תחילה" w:history="1">
              <w:r w:rsidRPr="007C43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BD9E7B" w14:textId="77777777" w:rsidR="007C43D1" w:rsidRPr="007C43D1" w:rsidRDefault="007C43D1" w:rsidP="007C43D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44B9AAF" w14:textId="77777777" w:rsidR="00537441" w:rsidRDefault="00537441" w:rsidP="00537441">
      <w:pPr>
        <w:pStyle w:val="big-header"/>
        <w:ind w:left="0" w:right="1134"/>
        <w:rPr>
          <w:rFonts w:cs="FrankRuehl"/>
          <w:sz w:val="32"/>
          <w:rtl/>
        </w:rPr>
      </w:pPr>
    </w:p>
    <w:p w14:paraId="137A22CA" w14:textId="77777777" w:rsidR="00F5684C" w:rsidRDefault="00537441" w:rsidP="0053744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F5684C">
        <w:rPr>
          <w:rFonts w:cs="FrankRuehl" w:hint="cs"/>
          <w:sz w:val="32"/>
          <w:rtl/>
        </w:rPr>
        <w:lastRenderedPageBreak/>
        <w:t xml:space="preserve">תקנות העבירות המינהליות (קנס מינהלי </w:t>
      </w:r>
      <w:r w:rsidR="00F5684C">
        <w:rPr>
          <w:rFonts w:cs="FrankRuehl"/>
          <w:sz w:val="32"/>
          <w:rtl/>
        </w:rPr>
        <w:t>–</w:t>
      </w:r>
      <w:r w:rsidR="00F5684C">
        <w:rPr>
          <w:rFonts w:cs="FrankRuehl" w:hint="cs"/>
          <w:sz w:val="32"/>
          <w:rtl/>
        </w:rPr>
        <w:t xml:space="preserve"> עבירות לפי חוק המים), </w:t>
      </w:r>
      <w:r w:rsidR="00F5684C">
        <w:rPr>
          <w:rFonts w:cs="FrankRuehl"/>
          <w:sz w:val="32"/>
          <w:rtl/>
        </w:rPr>
        <w:br/>
      </w:r>
      <w:r w:rsidR="00F5684C">
        <w:rPr>
          <w:rFonts w:cs="FrankRuehl" w:hint="cs"/>
          <w:sz w:val="32"/>
          <w:rtl/>
        </w:rPr>
        <w:t>תשס"ג-2002</w:t>
      </w:r>
      <w:r w:rsidR="00F5684C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F95528F" w14:textId="77777777" w:rsidR="00F5684C" w:rsidRDefault="00F5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סעיפים 1 ו-2 לחוק העבירות המינהליות, התשמ"ו-1985, בהסכמת שר התשתיות הלאומיות ובאישור ועדת החוקה חוק ומשפט של הכנסת, </w:t>
      </w:r>
      <w:r>
        <w:rPr>
          <w:rStyle w:val="default"/>
          <w:rFonts w:cs="FrankRuehl"/>
          <w:rtl/>
        </w:rPr>
        <w:t xml:space="preserve">אני </w:t>
      </w:r>
      <w:r>
        <w:rPr>
          <w:rStyle w:val="default"/>
          <w:rFonts w:cs="FrankRuehl" w:hint="cs"/>
          <w:rtl/>
        </w:rPr>
        <w:t>מתקין תקנות אלה</w:t>
      </w:r>
      <w:r>
        <w:rPr>
          <w:rStyle w:val="default"/>
          <w:rFonts w:cs="FrankRuehl"/>
          <w:rtl/>
        </w:rPr>
        <w:t>:</w:t>
      </w:r>
    </w:p>
    <w:p w14:paraId="2E8D141D" w14:textId="77777777" w:rsidR="00F5684C" w:rsidRDefault="00F5684C" w:rsidP="007C43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36BC3F9">
          <v:rect id="_x0000_s1026" style="position:absolute;left:0;text-align:left;margin-left:464.5pt;margin-top:8.05pt;width:75.05pt;height:17pt;z-index:251656704" o:allowincell="f" filled="f" stroked="f" strokecolor="lime" strokeweight=".25pt">
            <v:textbox inset="0,0,0,0">
              <w:txbxContent>
                <w:p w14:paraId="03000DDC" w14:textId="77777777" w:rsidR="00F5684C" w:rsidRDefault="00F5684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ע</w:t>
      </w:r>
      <w:hyperlink r:id="rId7" w:tooltip="אזכורים" w:history="1">
        <w:r w:rsidR="007C43D1" w:rsidRPr="007C43D1">
          <w:rPr>
            <w:rStyle w:val="Hyperlink"/>
            <w:rtl/>
          </w:rPr>
          <w:t>*</w:t>
        </w:r>
      </w:hyperlink>
      <w:r>
        <w:rPr>
          <w:rStyle w:val="default"/>
          <w:rFonts w:cs="FrankRuehl" w:hint="cs"/>
          <w:rtl/>
        </w:rPr>
        <w:t>בירה על הוראה מהוראות התקנות המפורטות להלן היא עבירה מינהלית:</w:t>
      </w:r>
    </w:p>
    <w:p w14:paraId="7549600B" w14:textId="77777777" w:rsidR="00F5684C" w:rsidRDefault="00F5684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תקנה 8ד(ד) לתקנות המים (שימוש במים באזורי קיצוב), התשל"ו-1976, לענין פסקאות (2) ו-(3) לתקנה 8ד(ב);</w:t>
      </w:r>
    </w:p>
    <w:p w14:paraId="1AF67917" w14:textId="77777777" w:rsidR="00F5684C" w:rsidRDefault="00F5684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תקנות 2, 3 או 4 לתקנות המים (כללים לרחיצת רכב ולשטיפת משטחים מרוצפים במים), התשס"א-2001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רחיצה ושטיפה), למעט כאשר השימוש במים זורמים כאמור בתקנה 2 או 4 לאותן תקנות נעשה מכוח כובה או הוראות הניתנות לפי כל דין.</w:t>
      </w:r>
    </w:p>
    <w:p w14:paraId="7C901AD4" w14:textId="77777777" w:rsidR="00F5684C" w:rsidRDefault="00F5684C" w:rsidP="007C43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4849E38D">
          <v:rect id="_x0000_s1032" style="position:absolute;left:0;text-align:left;margin-left:459pt;margin-top:8.05pt;width:80.55pt;height:24.3pt;z-index:251657728" o:allowincell="f" filled="f" stroked="f" strokecolor="lime" strokeweight=".25pt">
            <v:textbox style="mso-next-textbox:#_x0000_s1032" inset="0,0,0,0">
              <w:txbxContent>
                <w:p w14:paraId="242BA705" w14:textId="77777777" w:rsidR="00F5684C" w:rsidRDefault="00F5684C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</w:t>
      </w:r>
      <w:hyperlink r:id="rId8" w:tooltip="אזכורים" w:history="1">
        <w:r w:rsidR="007C43D1" w:rsidRPr="007C43D1">
          <w:rPr>
            <w:rStyle w:val="Hyperlink"/>
            <w:rtl/>
          </w:rPr>
          <w:t>*</w:t>
        </w:r>
      </w:hyperlink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 w:hint="cs"/>
          <w:rtl/>
        </w:rPr>
        <w:tab/>
        <w:t>לעבירה מינהלית כאמור בתקנה 1(1) יהיה קנס מינהלי קצוב בשיעור 250 שקלים חדשים, ואם נעברה העבירה בידי תאגיד, יהיה שיעורו 1,000 שקלים חדשים.</w:t>
      </w:r>
    </w:p>
    <w:p w14:paraId="3F622F0D" w14:textId="77777777" w:rsidR="00F5684C" w:rsidRDefault="00F568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לעבירה מינהלית כאמור בתקנה 1(2) יהיה קנס מינהלי קצוב כמפורט להלן:</w:t>
      </w:r>
    </w:p>
    <w:p w14:paraId="34B3DF43" w14:textId="77777777" w:rsidR="00F5684C" w:rsidRDefault="00F5684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בעבירה כאמור בתקנה 3 לתקנות רחיצה ושטיפה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1,000 שקלים חדשים;</w:t>
      </w:r>
    </w:p>
    <w:p w14:paraId="7388E980" w14:textId="77777777" w:rsidR="00F5684C" w:rsidRDefault="00F5684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בעבירה כאמור בתקנה 2 או 4 לתקנות רחיצה ושטיפה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250 שקלים חדשים, ואם נעברה העבירה בידי תאגיד, יהיה שיעורו 1,000 שקלים חדשים.</w:t>
      </w:r>
    </w:p>
    <w:p w14:paraId="6672BD5F" w14:textId="77777777" w:rsidR="00F5684C" w:rsidRDefault="00F568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הקנס המינהלי הקצוב לעבירה מינהלית חוזרת יהיה כפל הקנס הקבוע בתקנת משנה (א) או (ב), לפי הענין.</w:t>
      </w:r>
    </w:p>
    <w:p w14:paraId="5AD7D8AD" w14:textId="77777777" w:rsidR="00F5684C" w:rsidRDefault="00F568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 xml:space="preserve">בתקנה זו, "עבירה מינהלית חוזרת"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כקבוע בתקנה 1(א)(2) לתקנות העבירות המינהליות, התשמ"ו-1986.</w:t>
      </w:r>
    </w:p>
    <w:p w14:paraId="25A045A8" w14:textId="77777777" w:rsidR="00537441" w:rsidRDefault="00537441" w:rsidP="007C43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55AB7120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472.5pt;margin-top:.8pt;width:1in;height:18pt;z-index:251658752" filled="f" stroked="f">
            <v:textbox>
              <w:txbxContent>
                <w:p w14:paraId="5DCA5398" w14:textId="77777777" w:rsidR="00537441" w:rsidRDefault="00537441" w:rsidP="00537441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ת</w:t>
      </w:r>
      <w:hyperlink r:id="rId9" w:tooltip="אזכורים" w:history="1">
        <w:r w:rsidR="007C43D1" w:rsidRPr="007C43D1">
          <w:rPr>
            <w:rStyle w:val="Hyperlink"/>
            <w:rtl/>
          </w:rPr>
          <w:t>*</w:t>
        </w:r>
      </w:hyperlink>
      <w:r>
        <w:rPr>
          <w:rStyle w:val="default"/>
          <w:rFonts w:cs="FrankRuehl" w:hint="cs"/>
          <w:rtl/>
        </w:rPr>
        <w:t>חילתן של תקנות אלה 30 ימים מיום פרסומן.</w:t>
      </w:r>
    </w:p>
    <w:p w14:paraId="109D0B96" w14:textId="77777777" w:rsidR="00F5684C" w:rsidRDefault="00F5684C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14:paraId="73D22CE4" w14:textId="77777777" w:rsidR="00F5684C" w:rsidRDefault="00F5684C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14:paraId="611117E5" w14:textId="77777777" w:rsidR="00F5684C" w:rsidRDefault="00F5684C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י"ב בתשרי התשס"ג (18 בספטמבר 2002)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מאיר שטרית</w:t>
      </w:r>
    </w:p>
    <w:p w14:paraId="67CE89C6" w14:textId="77777777" w:rsidR="00F5684C" w:rsidRDefault="00F5684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 המשפטים</w:t>
      </w:r>
    </w:p>
    <w:p w14:paraId="79886C1C" w14:textId="77777777" w:rsidR="00F5684C" w:rsidRDefault="00F5684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01A85FB1" w14:textId="77777777" w:rsidR="00F5684C" w:rsidRDefault="00F5684C">
      <w:pPr>
        <w:pStyle w:val="sig-1"/>
        <w:widowControl/>
        <w:ind w:left="0" w:right="1134"/>
        <w:rPr>
          <w:rFonts w:cs="FrankRuehl"/>
          <w:sz w:val="22"/>
          <w:rtl/>
        </w:rPr>
      </w:pPr>
    </w:p>
    <w:sectPr w:rsidR="00F5684C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A752C" w14:textId="77777777" w:rsidR="00362ED1" w:rsidRDefault="00362ED1">
      <w:r>
        <w:separator/>
      </w:r>
    </w:p>
  </w:endnote>
  <w:endnote w:type="continuationSeparator" w:id="0">
    <w:p w14:paraId="3479E742" w14:textId="77777777" w:rsidR="00362ED1" w:rsidRDefault="0036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83D5" w14:textId="77777777" w:rsidR="00F5684C" w:rsidRDefault="00F5684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9DB5CD1" w14:textId="77777777" w:rsidR="00F5684C" w:rsidRDefault="00F5684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F84A0FC" w14:textId="77777777" w:rsidR="00F5684C" w:rsidRDefault="00F5684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43D1">
      <w:rPr>
        <w:rFonts w:cs="TopType Jerushalmi"/>
        <w:noProof/>
        <w:color w:val="000000"/>
        <w:sz w:val="14"/>
        <w:szCs w:val="14"/>
      </w:rPr>
      <w:t>Z:\000000000000-law\yael\revadim\08-07-20\tav\999_046.doc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C4A52" w14:textId="77777777" w:rsidR="00F5684C" w:rsidRDefault="00F5684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300D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68BDB5E" w14:textId="77777777" w:rsidR="00F5684C" w:rsidRDefault="00F5684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E6B8C1A" w14:textId="77777777" w:rsidR="00F5684C" w:rsidRDefault="00F5684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43D1">
      <w:rPr>
        <w:rFonts w:cs="TopType Jerushalmi"/>
        <w:noProof/>
        <w:color w:val="000000"/>
        <w:sz w:val="14"/>
        <w:szCs w:val="14"/>
      </w:rPr>
      <w:t>Z:\000000000000-law\yael\revadim\08-07-20\tav\999_046.doc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FB324" w14:textId="77777777" w:rsidR="00362ED1" w:rsidRDefault="00362ED1" w:rsidP="00537441">
      <w:pPr>
        <w:spacing w:before="60"/>
        <w:ind w:right="1134"/>
      </w:pPr>
      <w:r>
        <w:separator/>
      </w:r>
    </w:p>
  </w:footnote>
  <w:footnote w:type="continuationSeparator" w:id="0">
    <w:p w14:paraId="04BC4054" w14:textId="77777777" w:rsidR="00362ED1" w:rsidRDefault="00362ED1">
      <w:r>
        <w:continuationSeparator/>
      </w:r>
    </w:p>
  </w:footnote>
  <w:footnote w:id="1">
    <w:p w14:paraId="312E3207" w14:textId="77777777" w:rsidR="00F5684C" w:rsidRDefault="00F568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122519">
          <w:rPr>
            <w:rStyle w:val="Hyperlink"/>
            <w:rFonts w:cs="FrankRuehl" w:hint="cs"/>
            <w:rtl/>
          </w:rPr>
          <w:t>ק"ת תשס"ג מס' 6199</w:t>
        </w:r>
      </w:hyperlink>
      <w:r>
        <w:rPr>
          <w:rFonts w:cs="FrankRuehl" w:hint="cs"/>
          <w:rtl/>
        </w:rPr>
        <w:t xml:space="preserve"> מיום 30.9.2002 עמ' 34.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73D2F" w14:textId="77777777" w:rsidR="00F5684C" w:rsidRDefault="00F5684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B3324D8" w14:textId="77777777" w:rsidR="00F5684C" w:rsidRDefault="00F5684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19341B" w14:textId="77777777" w:rsidR="00F5684C" w:rsidRDefault="00F5684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12F37" w14:textId="77777777" w:rsidR="00F5684C" w:rsidRDefault="00F5684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עבירות לפי חוק המים), תשס"ג-2002</w:t>
    </w:r>
  </w:p>
  <w:p w14:paraId="7E1D3FA5" w14:textId="77777777" w:rsidR="00F5684C" w:rsidRDefault="00F5684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1FA815" w14:textId="77777777" w:rsidR="00F5684C" w:rsidRDefault="00F5684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8258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2519"/>
    <w:rsid w:val="00122519"/>
    <w:rsid w:val="00194CB8"/>
    <w:rsid w:val="0027790D"/>
    <w:rsid w:val="00362ED1"/>
    <w:rsid w:val="00397C81"/>
    <w:rsid w:val="005300D3"/>
    <w:rsid w:val="00537441"/>
    <w:rsid w:val="007C43D1"/>
    <w:rsid w:val="0080114A"/>
    <w:rsid w:val="00F5684C"/>
    <w:rsid w:val="00F8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42BE81D"/>
  <w15:chartTrackingRefBased/>
  <w15:docId w15:val="{5992BEED-90BB-4ADD-9946-A2C69B64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inks/psika/?pIzcurLaw=&#1514;&#1511;&#1504;&#1493;&#1514;%20&#1492;&#1506;&#1489;&#1497;&#1512;&#1493;&#1514;%20&#1492;&#1502;&#1497;&#1504;&#1492;&#1500;&#1497;&#1493;&#1514;%20(&#1511;&#1504;&#1505;%20&#1502;&#1497;&#1504;&#1492;&#1500;&#1497;%20-%20&#1506;&#1489;&#1497;&#1512;&#1493;&#1514;%20&#1500;&#1508;&#1497;%20&#1495;&#1493;&#1511;%20&#1492;&#1502;&#1497;&#1501;)&amp;pIzcurNum=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514;&#1511;&#1504;&#1493;&#1514;%20&#1492;&#1506;&#1489;&#1497;&#1512;&#1493;&#1514;%20&#1492;&#1502;&#1497;&#1504;&#1492;&#1500;&#1497;&#1493;&#1514;%20(&#1511;&#1504;&#1505;%20&#1502;&#1497;&#1504;&#1492;&#1500;&#1497;%20-%20&#1506;&#1489;&#1497;&#1512;&#1493;&#1514;%20&#1500;&#1508;&#1497;%20&#1495;&#1493;&#1511;%20&#1492;&#1502;&#1497;&#1501;)&amp;pIzcurNum=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inks/psika/?pIzcurLaw=&#1514;&#1511;&#1504;&#1493;&#1514;%20&#1492;&#1506;&#1489;&#1497;&#1512;&#1493;&#1514;%20&#1492;&#1502;&#1497;&#1504;&#1492;&#1500;&#1497;&#1493;&#1514;%20(&#1511;&#1504;&#1505;%20&#1502;&#1497;&#1504;&#1492;&#1500;&#1497;%20-%20&#1506;&#1489;&#1497;&#1512;&#1493;&#1514;%20&#1500;&#1508;&#1497;%20&#1495;&#1493;&#1511;%20&#1492;&#1502;&#1497;&#1501;)&amp;pIzcurNum=3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2351</CharactersWithSpaces>
  <SharedDoc>false</SharedDoc>
  <HLinks>
    <vt:vector size="42" baseType="variant">
      <vt:variant>
        <vt:i4>96208376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http://www.nevo.co.il/links/psika/?pIzcurLaw=תקנות העבירות המינהליות (קנס מינהלי - עבירות לפי חוק המים)&amp;pIzcurNum=3</vt:lpwstr>
      </vt:variant>
      <vt:variant>
        <vt:lpwstr/>
      </vt:variant>
      <vt:variant>
        <vt:i4>96208376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http://www.nevo.co.il/links/psika/?pIzcurLaw=תקנות העבירות המינהליות (קנס מינהלי - עבירות לפי חוק המים)&amp;pIzcurNum=2</vt:lpwstr>
      </vt:variant>
      <vt:variant>
        <vt:lpwstr/>
      </vt:variant>
      <vt:variant>
        <vt:i4>96208376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http://www.nevo.co.il/links/psika/?pIzcurLaw=תקנות העבירות המינהליות (קנס מינהלי - עבירות לפי חוק המים)&amp;pIzcurNum=1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העבירות המינהליות (קנס מינהלי - עבירות לפי חוק המים), תשס"ג-2002</vt:lpwstr>
  </property>
  <property fmtid="{D5CDD505-2E9C-101B-9397-08002B2CF9AE}" pid="4" name="LAWNUMBER">
    <vt:lpwstr>0046</vt:lpwstr>
  </property>
  <property fmtid="{D5CDD505-2E9C-101B-9397-08002B2CF9AE}" pid="5" name="TYPE">
    <vt:lpwstr>01</vt:lpwstr>
  </property>
  <property fmtid="{D5CDD505-2E9C-101B-9397-08002B2CF9AE}" pid="6" name="NOSE11">
    <vt:lpwstr>רשויות ומשפט מנהלי</vt:lpwstr>
  </property>
  <property fmtid="{D5CDD505-2E9C-101B-9397-08002B2CF9AE}" pid="7" name="NOSE21">
    <vt:lpwstr>תשתיות</vt:lpwstr>
  </property>
  <property fmtid="{D5CDD505-2E9C-101B-9397-08002B2CF9AE}" pid="8" name="NOSE31">
    <vt:lpwstr>מים</vt:lpwstr>
  </property>
  <property fmtid="{D5CDD505-2E9C-101B-9397-08002B2CF9AE}" pid="9" name="NOSE41">
    <vt:lpwstr>שימוש במים</vt:lpwstr>
  </property>
  <property fmtid="{D5CDD505-2E9C-101B-9397-08002B2CF9AE}" pid="10" name="NOSE12">
    <vt:lpwstr>עונשין ומשפט פלילי</vt:lpwstr>
  </property>
  <property fmtid="{D5CDD505-2E9C-101B-9397-08002B2CF9AE}" pid="11" name="NOSE22">
    <vt:lpwstr>עבירות</vt:lpwstr>
  </property>
  <property fmtid="{D5CDD505-2E9C-101B-9397-08002B2CF9AE}" pid="12" name="NOSE32">
    <vt:lpwstr>עבירות מינהליות</vt:lpwstr>
  </property>
  <property fmtid="{D5CDD505-2E9C-101B-9397-08002B2CF9AE}" pid="13" name="NOSE42">
    <vt:lpwstr>קנס מינהלי</vt:lpwstr>
  </property>
  <property fmtid="{D5CDD505-2E9C-101B-9397-08002B2CF9AE}" pid="14" name="NOSE13">
    <vt:lpwstr>בתי משפט וסדרי דין</vt:lpwstr>
  </property>
  <property fmtid="{D5CDD505-2E9C-101B-9397-08002B2CF9AE}" pid="15" name="NOSE23">
    <vt:lpwstr>סדר דין פלילי</vt:lpwstr>
  </property>
  <property fmtid="{D5CDD505-2E9C-101B-9397-08002B2CF9AE}" pid="16" name="NOSE33">
    <vt:lpwstr>עבירות מינהליות</vt:lpwstr>
  </property>
  <property fmtid="{D5CDD505-2E9C-101B-9397-08002B2CF9AE}" pid="17" name="NOSE43">
    <vt:lpwstr>קנס מינהלי</vt:lpwstr>
  </property>
  <property fmtid="{D5CDD505-2E9C-101B-9397-08002B2CF9AE}" pid="18" name="NOSE14">
    <vt:lpwstr>רשויות ומשפט מנהלי</vt:lpwstr>
  </property>
  <property fmtid="{D5CDD505-2E9C-101B-9397-08002B2CF9AE}" pid="19" name="NOSE24">
    <vt:lpwstr>עבירות מינהליות</vt:lpwstr>
  </property>
  <property fmtid="{D5CDD505-2E9C-101B-9397-08002B2CF9AE}" pid="20" name="NOSE34">
    <vt:lpwstr>קנס מינהלי</vt:lpwstr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  <property fmtid="{D5CDD505-2E9C-101B-9397-08002B2CF9AE}" pid="46" name="MEKOR_NAME1">
    <vt:lpwstr>חוק העבירות המינהליות</vt:lpwstr>
  </property>
  <property fmtid="{D5CDD505-2E9C-101B-9397-08002B2CF9AE}" pid="47" name="MEKOR_SAIF1">
    <vt:lpwstr>1X;2X</vt:lpwstr>
  </property>
</Properties>
</file>