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4B04" w14:textId="77777777" w:rsidR="005526C4" w:rsidRDefault="005526C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העונשין (הצגת הודעה על איסור מכירת אגרופן או סכין לקטין),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תש"ס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2000</w:t>
      </w:r>
    </w:p>
    <w:p w14:paraId="69DD949E" w14:textId="77777777" w:rsidR="00636E25" w:rsidRPr="00636E25" w:rsidRDefault="00636E25" w:rsidP="00636E25">
      <w:pPr>
        <w:spacing w:line="320" w:lineRule="auto"/>
        <w:jc w:val="left"/>
        <w:rPr>
          <w:rFonts w:cs="FrankRuehl"/>
          <w:szCs w:val="26"/>
          <w:rtl/>
        </w:rPr>
      </w:pPr>
    </w:p>
    <w:p w14:paraId="749B6C21" w14:textId="77777777" w:rsidR="00636E25" w:rsidRDefault="00636E25" w:rsidP="00636E25">
      <w:pPr>
        <w:spacing w:line="320" w:lineRule="auto"/>
        <w:jc w:val="left"/>
        <w:rPr>
          <w:rtl/>
        </w:rPr>
      </w:pPr>
    </w:p>
    <w:p w14:paraId="09901C10" w14:textId="77777777" w:rsidR="00636E25" w:rsidRDefault="00636E25" w:rsidP="00636E25">
      <w:pPr>
        <w:spacing w:line="320" w:lineRule="auto"/>
        <w:jc w:val="left"/>
        <w:rPr>
          <w:rFonts w:cs="FrankRuehl"/>
          <w:szCs w:val="26"/>
          <w:rtl/>
        </w:rPr>
      </w:pPr>
      <w:r w:rsidRPr="00636E25">
        <w:rPr>
          <w:rFonts w:cs="Miriam"/>
          <w:szCs w:val="22"/>
          <w:rtl/>
        </w:rPr>
        <w:t>עונשין ומשפט פלילי</w:t>
      </w:r>
      <w:r w:rsidRPr="00636E25">
        <w:rPr>
          <w:rFonts w:cs="FrankRuehl"/>
          <w:szCs w:val="26"/>
          <w:rtl/>
        </w:rPr>
        <w:t xml:space="preserve"> – נוער וקטינים</w:t>
      </w:r>
    </w:p>
    <w:p w14:paraId="78913ED7" w14:textId="77777777" w:rsidR="000B0ECA" w:rsidRPr="00636E25" w:rsidRDefault="00636E25" w:rsidP="00636E25">
      <w:pPr>
        <w:spacing w:line="320" w:lineRule="auto"/>
        <w:jc w:val="left"/>
        <w:rPr>
          <w:rFonts w:cs="Miriam"/>
          <w:szCs w:val="22"/>
          <w:rtl/>
        </w:rPr>
      </w:pPr>
      <w:r w:rsidRPr="00636E25">
        <w:rPr>
          <w:rFonts w:cs="Miriam"/>
          <w:szCs w:val="22"/>
          <w:rtl/>
        </w:rPr>
        <w:t>עונשין ומשפט פלילי</w:t>
      </w:r>
      <w:r w:rsidRPr="00636E25">
        <w:rPr>
          <w:rFonts w:cs="FrankRuehl"/>
          <w:szCs w:val="26"/>
          <w:rtl/>
        </w:rPr>
        <w:t xml:space="preserve"> – עבירות</w:t>
      </w:r>
    </w:p>
    <w:p w14:paraId="7724C4AC" w14:textId="77777777" w:rsidR="005526C4" w:rsidRDefault="005526C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526C4" w14:paraId="1C14AF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9A0361" w14:textId="77777777" w:rsidR="005526C4" w:rsidRDefault="005526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8074AF" w14:textId="77777777" w:rsidR="005526C4" w:rsidRDefault="005526C4">
            <w:pPr>
              <w:spacing w:line="240" w:lineRule="auto"/>
              <w:rPr>
                <w:sz w:val="24"/>
              </w:rPr>
            </w:pPr>
            <w:hyperlink w:anchor="Seif0" w:tooltip="צורת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092C41" w14:textId="77777777" w:rsidR="005526C4" w:rsidRDefault="005526C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ההודעה</w:t>
            </w:r>
          </w:p>
        </w:tc>
        <w:tc>
          <w:tcPr>
            <w:tcW w:w="1247" w:type="dxa"/>
          </w:tcPr>
          <w:p w14:paraId="28F36273" w14:textId="77777777" w:rsidR="005526C4" w:rsidRDefault="005526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526C4" w14:paraId="2FAEA9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997275" w14:textId="77777777" w:rsidR="005526C4" w:rsidRDefault="005526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C8D841" w14:textId="77777777" w:rsidR="005526C4" w:rsidRDefault="005526C4">
            <w:pPr>
              <w:spacing w:line="240" w:lineRule="auto"/>
              <w:rPr>
                <w:sz w:val="24"/>
              </w:rPr>
            </w:pPr>
            <w:hyperlink w:anchor="med0" w:tooltip="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1D2914" w14:textId="77777777" w:rsidR="005526C4" w:rsidRDefault="005526C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הודעה</w:t>
            </w:r>
          </w:p>
        </w:tc>
        <w:tc>
          <w:tcPr>
            <w:tcW w:w="1247" w:type="dxa"/>
          </w:tcPr>
          <w:p w14:paraId="5EBDBAA8" w14:textId="77777777" w:rsidR="005526C4" w:rsidRDefault="005526C4">
            <w:pPr>
              <w:spacing w:line="240" w:lineRule="auto"/>
              <w:rPr>
                <w:sz w:val="24"/>
              </w:rPr>
            </w:pPr>
          </w:p>
        </w:tc>
      </w:tr>
    </w:tbl>
    <w:p w14:paraId="5AA6B81A" w14:textId="77777777" w:rsidR="005526C4" w:rsidRDefault="005526C4">
      <w:pPr>
        <w:pStyle w:val="big-header"/>
        <w:ind w:left="0" w:right="1134"/>
        <w:rPr>
          <w:rFonts w:cs="FrankRuehl"/>
          <w:sz w:val="32"/>
          <w:rtl/>
        </w:rPr>
      </w:pPr>
    </w:p>
    <w:p w14:paraId="48F1A0CD" w14:textId="77777777" w:rsidR="005526C4" w:rsidRDefault="005526C4" w:rsidP="000B0EC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0B0ECA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העונשין (הצגת הוד</w:t>
      </w:r>
      <w:r>
        <w:rPr>
          <w:rFonts w:cs="FrankRuehl"/>
          <w:sz w:val="32"/>
          <w:rtl/>
        </w:rPr>
        <w:t>ע</w:t>
      </w:r>
      <w:r>
        <w:rPr>
          <w:rFonts w:cs="FrankRuehl" w:hint="cs"/>
          <w:sz w:val="32"/>
          <w:rtl/>
        </w:rPr>
        <w:t xml:space="preserve">ה על איסור מכירת אגרופן או סכין לקטין),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תש"ס-</w:t>
      </w:r>
      <w:r>
        <w:rPr>
          <w:rFonts w:cs="FrankRuehl"/>
          <w:sz w:val="32"/>
          <w:rtl/>
        </w:rPr>
        <w:t>2000</w:t>
      </w:r>
      <w:r>
        <w:rPr>
          <w:rStyle w:val="default"/>
          <w:rtl/>
        </w:rPr>
        <w:footnoteReference w:customMarkFollows="1" w:id="1"/>
        <w:t>*</w:t>
      </w:r>
    </w:p>
    <w:p w14:paraId="78B2ACC4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185א(ג) לחוק העונשין, תשל"ז-</w:t>
      </w:r>
      <w:r>
        <w:rPr>
          <w:rStyle w:val="default"/>
          <w:rFonts w:cs="FrankRuehl"/>
          <w:rtl/>
        </w:rPr>
        <w:t>1977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14:paraId="799AC24D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63D18ED">
          <v:rect id="_x0000_s1026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00F56F42" w14:textId="77777777" w:rsidR="005526C4" w:rsidRDefault="005526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בה</w:t>
      </w:r>
      <w:r>
        <w:rPr>
          <w:rStyle w:val="default"/>
          <w:rFonts w:cs="FrankRuehl" w:hint="cs"/>
          <w:rtl/>
        </w:rPr>
        <w:t>ודעה כאמור בסעיף 185א(ג) לחוק, יתקיימו כל אלה:</w:t>
      </w:r>
    </w:p>
    <w:p w14:paraId="411D01C7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יא תה</w:t>
      </w:r>
      <w:r>
        <w:rPr>
          <w:rStyle w:val="default"/>
          <w:rFonts w:cs="FrankRuehl"/>
          <w:rtl/>
        </w:rPr>
        <w:t>יה</w:t>
      </w:r>
      <w:r>
        <w:rPr>
          <w:rStyle w:val="default"/>
          <w:rFonts w:cs="FrankRuehl" w:hint="cs"/>
          <w:rtl/>
        </w:rPr>
        <w:t xml:space="preserve"> בשלט שמידותיו 50</w:t>
      </w:r>
      <w:r>
        <w:rPr>
          <w:rStyle w:val="default"/>
          <w:rFonts w:cs="FrankRuehl"/>
        </w:rPr>
        <w:t>x</w:t>
      </w:r>
      <w:r>
        <w:rPr>
          <w:rStyle w:val="default"/>
          <w:rFonts w:cs="FrankRuehl" w:hint="cs"/>
          <w:rtl/>
        </w:rPr>
        <w:t>40 ס"מ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השלט);</w:t>
      </w:r>
    </w:p>
    <w:p w14:paraId="10DA083C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שלט יהיה עשוי חומר קשיח, למעט קרטון;</w:t>
      </w:r>
    </w:p>
    <w:p w14:paraId="177AB094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קע השלט יהיה לבן והאותיות בצבע שחור;</w:t>
      </w:r>
    </w:p>
    <w:p w14:paraId="58D4DBE1" w14:textId="77777777" w:rsidR="005526C4" w:rsidRDefault="005526C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וסח ההודעה יהיה כמפורט בתוספת וגודל האותיות בכותרת ההודעה ובשורה הראשונה בה יהיה 2.5</w:t>
      </w:r>
      <w:r>
        <w:rPr>
          <w:rStyle w:val="default"/>
          <w:rFonts w:cs="FrankRuehl"/>
        </w:rPr>
        <w:t>x</w:t>
      </w:r>
      <w:r>
        <w:rPr>
          <w:rStyle w:val="default"/>
          <w:rFonts w:cs="FrankRuehl" w:hint="cs"/>
          <w:rtl/>
        </w:rPr>
        <w:t>2.5 ס"מ וביתר ההודעה 1</w:t>
      </w:r>
      <w:r>
        <w:rPr>
          <w:rStyle w:val="default"/>
          <w:rFonts w:cs="FrankRuehl"/>
        </w:rPr>
        <w:t>x</w:t>
      </w:r>
      <w:r>
        <w:rPr>
          <w:rStyle w:val="default"/>
          <w:rFonts w:cs="FrankRuehl" w:hint="cs"/>
          <w:rtl/>
        </w:rPr>
        <w:t>1 ס"מ;</w:t>
      </w:r>
    </w:p>
    <w:p w14:paraId="790436D4" w14:textId="77777777" w:rsidR="005526C4" w:rsidRDefault="005526C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שלט ייקבע בגובה שלא יפחת מ-</w:t>
      </w:r>
      <w:smartTag w:uri="urn:schemas-microsoft-com:office:smarttags" w:element="metricconverter">
        <w:smartTagPr>
          <w:attr w:name="ProductID" w:val="1.90 מטרים"/>
        </w:smartTagPr>
        <w:r>
          <w:rPr>
            <w:rStyle w:val="default"/>
            <w:rFonts w:cs="FrankRuehl" w:hint="cs"/>
            <w:rtl/>
          </w:rPr>
          <w:t>1.90 מטרים</w:t>
        </w:r>
      </w:smartTag>
      <w:r>
        <w:rPr>
          <w:rStyle w:val="default"/>
          <w:rFonts w:cs="FrankRuehl" w:hint="cs"/>
          <w:rtl/>
        </w:rPr>
        <w:t xml:space="preserve"> ולא יעלה על </w:t>
      </w:r>
      <w:smartTag w:uri="urn:schemas-microsoft-com:office:smarttags" w:element="metricconverter">
        <w:smartTagPr>
          <w:attr w:name="ProductID" w:val="2.20 מטרים"/>
        </w:smartTagPr>
        <w:r>
          <w:rPr>
            <w:rStyle w:val="default"/>
            <w:rFonts w:cs="FrankRuehl" w:hint="cs"/>
            <w:rtl/>
          </w:rPr>
          <w:t>2.20 מטרים</w:t>
        </w:r>
      </w:smartTag>
      <w:r>
        <w:rPr>
          <w:rStyle w:val="default"/>
          <w:rFonts w:cs="FrankRuehl" w:hint="cs"/>
          <w:rtl/>
        </w:rPr>
        <w:t xml:space="preserve"> מן הרצפה;</w:t>
      </w:r>
    </w:p>
    <w:p w14:paraId="31B85907" w14:textId="77777777" w:rsidR="005526C4" w:rsidRDefault="005526C4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מוך לשלט יותקן אמצעי תאורה שיאיר את תוכן ההודעה שבשלט.</w:t>
      </w:r>
    </w:p>
    <w:p w14:paraId="083C3EAF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3D6A96" w14:textId="77777777" w:rsidR="005526C4" w:rsidRDefault="005526C4">
      <w:pPr>
        <w:pStyle w:val="page"/>
        <w:widowControl/>
        <w:ind w:right="1134"/>
        <w:jc w:val="center"/>
        <w:rPr>
          <w:rFonts w:cs="FrankRuehl"/>
          <w:b/>
          <w:bCs/>
          <w:position w:val="0"/>
          <w:sz w:val="26"/>
          <w:szCs w:val="26"/>
          <w:rtl/>
        </w:rPr>
      </w:pPr>
      <w:r>
        <w:rPr>
          <w:rFonts w:cs="FrankRuehl"/>
          <w:b/>
          <w:bCs/>
          <w:position w:val="0"/>
          <w:sz w:val="26"/>
          <w:szCs w:val="26"/>
          <w:rtl/>
        </w:rPr>
        <w:t>תו</w:t>
      </w:r>
      <w:r>
        <w:rPr>
          <w:rFonts w:cs="FrankRuehl" w:hint="cs"/>
          <w:b/>
          <w:bCs/>
          <w:position w:val="0"/>
          <w:sz w:val="26"/>
          <w:szCs w:val="26"/>
          <w:rtl/>
        </w:rPr>
        <w:t>ספת</w:t>
      </w:r>
    </w:p>
    <w:p w14:paraId="712EBA01" w14:textId="77777777" w:rsidR="005526C4" w:rsidRDefault="005526C4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(ת</w:t>
      </w:r>
      <w:r>
        <w:rPr>
          <w:rFonts w:cs="FrankRuehl" w:hint="cs"/>
          <w:sz w:val="24"/>
          <w:szCs w:val="24"/>
          <w:rtl/>
        </w:rPr>
        <w:t>קנה 1(4))</w:t>
      </w:r>
    </w:p>
    <w:p w14:paraId="28A2BD70" w14:textId="77777777" w:rsidR="005526C4" w:rsidRDefault="005526C4">
      <w:pPr>
        <w:pStyle w:val="medium2-header"/>
        <w:keepLines w:val="0"/>
        <w:spacing w:before="72"/>
        <w:ind w:left="0" w:right="1134"/>
        <w:rPr>
          <w:rFonts w:cs="FrankRuehl"/>
          <w:b/>
          <w:noProof/>
          <w:sz w:val="22"/>
          <w:szCs w:val="22"/>
          <w:rtl/>
        </w:rPr>
      </w:pPr>
      <w:bookmarkStart w:id="1" w:name="med0"/>
      <w:bookmarkEnd w:id="1"/>
      <w:r>
        <w:rPr>
          <w:rFonts w:cs="FrankRuehl"/>
          <w:b/>
          <w:noProof/>
          <w:sz w:val="22"/>
          <w:szCs w:val="22"/>
          <w:rtl/>
        </w:rPr>
        <w:t>"ה</w:t>
      </w:r>
      <w:r>
        <w:rPr>
          <w:rFonts w:cs="FrankRuehl" w:hint="cs"/>
          <w:b/>
          <w:noProof/>
          <w:sz w:val="22"/>
          <w:szCs w:val="22"/>
          <w:rtl/>
        </w:rPr>
        <w:t>ודעה</w:t>
      </w:r>
    </w:p>
    <w:p w14:paraId="064A3BF2" w14:textId="77777777" w:rsidR="005526C4" w:rsidRDefault="005526C4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>
        <w:rPr>
          <w:rFonts w:cs="FrankRuehl"/>
          <w:b/>
          <w:bCs/>
          <w:sz w:val="22"/>
          <w:szCs w:val="22"/>
          <w:rtl/>
        </w:rPr>
        <w:t>מכ</w:t>
      </w:r>
      <w:r>
        <w:rPr>
          <w:rFonts w:cs="FrankRuehl" w:hint="cs"/>
          <w:b/>
          <w:bCs/>
          <w:sz w:val="22"/>
          <w:szCs w:val="22"/>
          <w:rtl/>
        </w:rPr>
        <w:t xml:space="preserve">ירה של אגרופן או סכין למי שטרם שמלאו לו 18 שנים </w:t>
      </w:r>
      <w:r>
        <w:rPr>
          <w:rFonts w:cs="FrankRuehl"/>
          <w:b/>
          <w:bCs/>
          <w:sz w:val="22"/>
          <w:szCs w:val="22"/>
          <w:rtl/>
        </w:rPr>
        <w:t xml:space="preserve">– </w:t>
      </w:r>
      <w:r>
        <w:rPr>
          <w:rFonts w:cs="FrankRuehl" w:hint="cs"/>
          <w:b/>
          <w:bCs/>
          <w:sz w:val="22"/>
          <w:szCs w:val="22"/>
          <w:rtl/>
        </w:rPr>
        <w:t>אסורה.</w:t>
      </w:r>
    </w:p>
    <w:p w14:paraId="68EA669D" w14:textId="77777777" w:rsidR="005526C4" w:rsidRDefault="005526C4">
      <w:pPr>
        <w:pStyle w:val="medium-header"/>
        <w:keepNext w:val="0"/>
        <w:keepLines w:val="0"/>
        <w:tabs>
          <w:tab w:val="clear" w:pos="624"/>
          <w:tab w:val="left" w:pos="567"/>
        </w:tabs>
        <w:ind w:left="567" w:right="1134" w:hanging="567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פי סעיף 185א לחוק העונשין, תשל"ז-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אסורה בבית עסק מכירה לקטין של אגרופן או סכין, למעט סכין לצורכי בית.</w:t>
      </w:r>
    </w:p>
    <w:p w14:paraId="036F7B9E" w14:textId="77777777" w:rsidR="005526C4" w:rsidRDefault="005526C4">
      <w:pPr>
        <w:pStyle w:val="medium-header"/>
        <w:keepNext w:val="0"/>
        <w:keepLines w:val="0"/>
        <w:tabs>
          <w:tab w:val="clear" w:pos="624"/>
          <w:tab w:val="left" w:pos="567"/>
        </w:tabs>
        <w:ind w:left="567" w:right="1134" w:hanging="567"/>
        <w:jc w:val="both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עסק או מי שעובד בעסק רשאי לדרוש מאדם המבקש שימכרו לו אגרופן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ו סכין, למעט סכין לצורכי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ת, תעודה שבה אפשר לוודא את גילו; לא הציג האדם תעודה כאמור, לא יימכרו לו האגרופן או הסכין."</w:t>
      </w:r>
    </w:p>
    <w:p w14:paraId="66E6030F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104C2A" w14:textId="77777777" w:rsidR="005526C4" w:rsidRDefault="005526C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באייר תש"ס (29 במאי 2000)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למה בן עמי</w:t>
      </w:r>
    </w:p>
    <w:p w14:paraId="0946A873" w14:textId="77777777" w:rsidR="005526C4" w:rsidRDefault="005526C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שר לביטחון הפנים</w:t>
      </w:r>
    </w:p>
    <w:p w14:paraId="76B8F84D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1A887A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F27660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DB43AB6" w14:textId="77777777" w:rsidR="005526C4" w:rsidRDefault="005526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526C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D611" w14:textId="77777777" w:rsidR="00C83467" w:rsidRDefault="00C83467">
      <w:r>
        <w:separator/>
      </w:r>
    </w:p>
  </w:endnote>
  <w:endnote w:type="continuationSeparator" w:id="0">
    <w:p w14:paraId="386C4543" w14:textId="77777777" w:rsidR="00C83467" w:rsidRDefault="00C8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BB12" w14:textId="77777777" w:rsidR="005526C4" w:rsidRDefault="005526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0083EB" w14:textId="77777777" w:rsidR="005526C4" w:rsidRDefault="005526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D1BB2B" w14:textId="77777777" w:rsidR="005526C4" w:rsidRDefault="005526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239C" w14:textId="77777777" w:rsidR="005526C4" w:rsidRDefault="005526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36E2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9CF7F5" w14:textId="77777777" w:rsidR="005526C4" w:rsidRDefault="005526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E13524" w14:textId="77777777" w:rsidR="005526C4" w:rsidRDefault="005526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40DF" w14:textId="77777777" w:rsidR="00C83467" w:rsidRDefault="00C8346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C4F9A9" w14:textId="77777777" w:rsidR="00C83467" w:rsidRDefault="00C83467">
      <w:r>
        <w:continuationSeparator/>
      </w:r>
    </w:p>
  </w:footnote>
  <w:footnote w:id="1">
    <w:p w14:paraId="70898987" w14:textId="77777777" w:rsidR="005526C4" w:rsidRDefault="005526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תש"ס מס' 6040</w:t>
        </w:r>
      </w:hyperlink>
      <w:r>
        <w:rPr>
          <w:rFonts w:cs="FrankRuehl" w:hint="cs"/>
          <w:rtl/>
        </w:rPr>
        <w:t xml:space="preserve"> מיום 13.6.2000 עמ' 646.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D469" w14:textId="77777777" w:rsidR="005526C4" w:rsidRDefault="005526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(הצגת הודעה על איסור מכירת אגרופן או סכין לקטין), תש"ס–2000</w:t>
    </w:r>
  </w:p>
  <w:p w14:paraId="1CEE877B" w14:textId="77777777" w:rsidR="005526C4" w:rsidRDefault="005526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D02A2B" w14:textId="77777777" w:rsidR="005526C4" w:rsidRDefault="005526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BB70" w14:textId="77777777" w:rsidR="005526C4" w:rsidRDefault="005526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(הצגת הודעה על איסור מכירת אגרופן או סכין לקטין), תש"ס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37649D4B" w14:textId="77777777" w:rsidR="005526C4" w:rsidRDefault="005526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F3056A" w14:textId="77777777" w:rsidR="005526C4" w:rsidRDefault="005526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ECA"/>
    <w:rsid w:val="000B0ECA"/>
    <w:rsid w:val="005116A6"/>
    <w:rsid w:val="005526C4"/>
    <w:rsid w:val="00636E25"/>
    <w:rsid w:val="006E48CF"/>
    <w:rsid w:val="009C5DB1"/>
    <w:rsid w:val="00C83467"/>
    <w:rsid w:val="00F5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306C945B"/>
  <w15:chartTrackingRefBased/>
  <w15:docId w15:val="{14C5B541-0792-4AA6-8B47-4E35422C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1373</CharactersWithSpaces>
  <SharedDoc>false</SharedDoc>
  <HLinks>
    <vt:vector size="18" baseType="variant">
      <vt:variant>
        <vt:i4>5570569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העונשין (הצגת הודעה על איסור מכירת אגרופן או סכין לקטין), תש"ס-2000</vt:lpwstr>
  </property>
  <property fmtid="{D5CDD505-2E9C-101B-9397-08002B2CF9AE}" pid="5" name="LAWNUMBER">
    <vt:lpwstr>0057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נוער וקטינים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העונשין</vt:lpwstr>
  </property>
  <property fmtid="{D5CDD505-2E9C-101B-9397-08002B2CF9AE}" pid="48" name="MEKOR_SAIF1">
    <vt:lpwstr>185אXגX</vt:lpwstr>
  </property>
</Properties>
</file>