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6E5D" w14:textId="77777777" w:rsidR="004A7196" w:rsidRDefault="004A7196" w:rsidP="00E951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העונשין (</w:t>
      </w:r>
      <w:r w:rsidR="00E951B6">
        <w:rPr>
          <w:rFonts w:cs="FrankRuehl" w:hint="cs"/>
          <w:sz w:val="32"/>
          <w:rtl/>
        </w:rPr>
        <w:t>קביעת גורם מוסמך לעניין מימוש פסק דין של קרבן עבירה), תשע"ו-2016</w:t>
      </w:r>
    </w:p>
    <w:p w14:paraId="2433D069" w14:textId="77777777" w:rsidR="00E951B6" w:rsidRPr="00E951B6" w:rsidRDefault="00E951B6" w:rsidP="00E951B6">
      <w:pPr>
        <w:spacing w:line="320" w:lineRule="auto"/>
        <w:jc w:val="left"/>
        <w:rPr>
          <w:rFonts w:cs="FrankRuehl"/>
          <w:szCs w:val="26"/>
          <w:rtl/>
        </w:rPr>
      </w:pPr>
    </w:p>
    <w:p w14:paraId="72CF11E6" w14:textId="77777777" w:rsidR="00E951B6" w:rsidRDefault="00E951B6" w:rsidP="00E951B6">
      <w:pPr>
        <w:spacing w:line="320" w:lineRule="auto"/>
        <w:jc w:val="left"/>
        <w:rPr>
          <w:rtl/>
        </w:rPr>
      </w:pPr>
    </w:p>
    <w:p w14:paraId="0CEEA8E2" w14:textId="77777777" w:rsidR="00E951B6" w:rsidRDefault="00E951B6" w:rsidP="00E951B6">
      <w:pPr>
        <w:spacing w:line="320" w:lineRule="auto"/>
        <w:jc w:val="left"/>
        <w:rPr>
          <w:rFonts w:cs="Miriam"/>
          <w:szCs w:val="22"/>
        </w:rPr>
      </w:pPr>
      <w:r w:rsidRPr="00E951B6">
        <w:rPr>
          <w:rFonts w:cs="Miriam"/>
          <w:szCs w:val="22"/>
          <w:rtl/>
        </w:rPr>
        <w:t>עונשין ומשפט פלילי</w:t>
      </w:r>
      <w:r w:rsidRPr="00E951B6">
        <w:rPr>
          <w:rFonts w:cs="FrankRuehl"/>
          <w:szCs w:val="26"/>
        </w:rPr>
        <w:t xml:space="preserve"> – </w:t>
      </w:r>
      <w:r w:rsidRPr="00E951B6">
        <w:rPr>
          <w:rFonts w:cs="FrankRuehl"/>
          <w:szCs w:val="26"/>
          <w:rtl/>
        </w:rPr>
        <w:t>זכויות נפגעי עבירה</w:t>
      </w:r>
    </w:p>
    <w:p w14:paraId="3AD19130" w14:textId="77777777" w:rsidR="00E951B6" w:rsidRPr="00E951B6" w:rsidRDefault="00E951B6" w:rsidP="00E951B6">
      <w:pPr>
        <w:spacing w:line="320" w:lineRule="auto"/>
        <w:jc w:val="left"/>
        <w:rPr>
          <w:rFonts w:cs="Miriam" w:hint="cs"/>
          <w:szCs w:val="22"/>
        </w:rPr>
      </w:pPr>
      <w:r w:rsidRPr="00E951B6">
        <w:rPr>
          <w:rFonts w:cs="Miriam"/>
          <w:szCs w:val="22"/>
          <w:rtl/>
        </w:rPr>
        <w:t>עונשין ומשפט פלילי</w:t>
      </w:r>
      <w:r w:rsidRPr="00E951B6">
        <w:rPr>
          <w:rFonts w:cs="FrankRuehl"/>
          <w:szCs w:val="26"/>
        </w:rPr>
        <w:t xml:space="preserve"> – </w:t>
      </w:r>
      <w:r w:rsidRPr="00E951B6">
        <w:rPr>
          <w:rFonts w:cs="FrankRuehl"/>
          <w:szCs w:val="26"/>
          <w:rtl/>
        </w:rPr>
        <w:t>ענישה, מאסר ומעצר</w:t>
      </w:r>
    </w:p>
    <w:p w14:paraId="14BBA2ED" w14:textId="77777777" w:rsidR="004A7196" w:rsidRDefault="004A719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3393" w:rsidRPr="00D23393" w14:paraId="17E3368D" w14:textId="77777777" w:rsidTr="00D2339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661252" w14:textId="77777777" w:rsidR="00D23393" w:rsidRPr="00D23393" w:rsidRDefault="00D23393" w:rsidP="00D23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FD9C4C8" w14:textId="77777777" w:rsidR="00D23393" w:rsidRPr="00D23393" w:rsidRDefault="00D23393" w:rsidP="00D23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הגורם המוסמך</w:t>
            </w:r>
          </w:p>
        </w:tc>
        <w:tc>
          <w:tcPr>
            <w:tcW w:w="567" w:type="dxa"/>
          </w:tcPr>
          <w:p w14:paraId="705F0332" w14:textId="77777777" w:rsidR="00D23393" w:rsidRPr="00D23393" w:rsidRDefault="00D23393" w:rsidP="00D2339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הגורם המוסמך" w:history="1">
              <w:r w:rsidRPr="00D2339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0A8D81" w14:textId="77777777" w:rsidR="00D23393" w:rsidRPr="00D23393" w:rsidRDefault="00D23393" w:rsidP="00D2339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2B08AE8" w14:textId="77777777" w:rsidR="004A7196" w:rsidRDefault="004A7196">
      <w:pPr>
        <w:pStyle w:val="big-header"/>
        <w:ind w:left="0" w:right="1134"/>
        <w:rPr>
          <w:rFonts w:cs="FrankRuehl"/>
          <w:sz w:val="32"/>
          <w:rtl/>
        </w:rPr>
      </w:pPr>
    </w:p>
    <w:p w14:paraId="49CD84ED" w14:textId="77777777" w:rsidR="004A7196" w:rsidRDefault="004A7196" w:rsidP="00E951B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951B6">
        <w:rPr>
          <w:rFonts w:cs="FrankRuehl"/>
          <w:sz w:val="32"/>
          <w:rtl/>
        </w:rPr>
        <w:lastRenderedPageBreak/>
        <w:t>תקנות העונשין (</w:t>
      </w:r>
      <w:r w:rsidR="00E951B6">
        <w:rPr>
          <w:rFonts w:cs="FrankRuehl" w:hint="cs"/>
          <w:sz w:val="32"/>
          <w:rtl/>
        </w:rPr>
        <w:t>קביעת גורם מוסמך לעניין מימוש פסק דין של קרבן עבירה), תשע"ו-2016</w:t>
      </w:r>
      <w:r>
        <w:rPr>
          <w:rStyle w:val="default"/>
          <w:rtl/>
        </w:rPr>
        <w:footnoteReference w:customMarkFollows="1" w:id="1"/>
        <w:t>*</w:t>
      </w:r>
    </w:p>
    <w:p w14:paraId="6C715D1A" w14:textId="77777777" w:rsidR="004A7196" w:rsidRDefault="004A7196" w:rsidP="00E95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E951B6">
        <w:rPr>
          <w:rStyle w:val="default"/>
          <w:rFonts w:cs="FrankRuehl" w:hint="cs"/>
          <w:rtl/>
        </w:rPr>
        <w:t>377ה(ג)</w:t>
      </w:r>
      <w:r>
        <w:rPr>
          <w:rStyle w:val="default"/>
          <w:rFonts w:cs="FrankRuehl" w:hint="cs"/>
          <w:rtl/>
        </w:rPr>
        <w:t xml:space="preserve"> לחוק העונשין, תשל"ז-</w:t>
      </w:r>
      <w:r>
        <w:rPr>
          <w:rStyle w:val="default"/>
          <w:rFonts w:cs="FrankRuehl"/>
          <w:rtl/>
        </w:rPr>
        <w:t>1977</w:t>
      </w:r>
      <w:r w:rsidR="00E951B6">
        <w:rPr>
          <w:rStyle w:val="default"/>
          <w:rFonts w:cs="FrankRuehl" w:hint="cs"/>
          <w:rtl/>
        </w:rPr>
        <w:t>, 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540D9998" w14:textId="77777777" w:rsidR="004A7196" w:rsidRDefault="004A7196" w:rsidP="00E951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0A55DFD">
          <v:rect id="_x0000_s1026" style="position:absolute;left:0;text-align:left;margin-left:464.5pt;margin-top:8.05pt;width:75.05pt;height:22.15pt;z-index:251657728" o:allowincell="f" filled="f" stroked="f" strokecolor="lime" strokeweight=".25pt">
            <v:textbox inset="0,0,0,0">
              <w:txbxContent>
                <w:p w14:paraId="0DACEC29" w14:textId="77777777" w:rsidR="004A7196" w:rsidRDefault="00E951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הגורם המוסמך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E951B6">
        <w:rPr>
          <w:rStyle w:val="default"/>
          <w:rFonts w:cs="FrankRuehl"/>
          <w:rtl/>
        </w:rPr>
        <w:t>.</w:t>
      </w:r>
      <w:r w:rsidRPr="00E951B6">
        <w:rPr>
          <w:rStyle w:val="default"/>
          <w:rFonts w:cs="FrankRuehl"/>
          <w:rtl/>
        </w:rPr>
        <w:tab/>
      </w:r>
      <w:r w:rsidR="00E951B6">
        <w:rPr>
          <w:rStyle w:val="default"/>
          <w:rFonts w:cs="FrankRuehl" w:hint="cs"/>
          <w:rtl/>
        </w:rPr>
        <w:t>הגורם המוסמך, לעניין בחינת בקשה של נפגע עבירה למימוש פסק דין לפיצויו, יהיה יחידת החילוט באגף האפוטרופוס הכללי במשרד המשפטים</w:t>
      </w:r>
      <w:r>
        <w:rPr>
          <w:rStyle w:val="default"/>
          <w:rFonts w:cs="FrankRuehl"/>
          <w:rtl/>
        </w:rPr>
        <w:t>.</w:t>
      </w:r>
    </w:p>
    <w:p w14:paraId="28CA2C78" w14:textId="77777777" w:rsidR="00E951B6" w:rsidRDefault="00E95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18BFAC" w14:textId="77777777" w:rsidR="00E951B6" w:rsidRDefault="00E95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7E1FA6" w14:textId="77777777" w:rsidR="004A7196" w:rsidRDefault="00E951B6" w:rsidP="00E951B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בסיוון התשע"ו (14 ביוני 2016</w:t>
      </w:r>
      <w:r w:rsidR="004A7196">
        <w:rPr>
          <w:rFonts w:cs="FrankRuehl"/>
          <w:sz w:val="26"/>
          <w:rtl/>
        </w:rPr>
        <w:t>)</w:t>
      </w:r>
      <w:r w:rsidR="004A7196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</w:p>
    <w:p w14:paraId="3890E804" w14:textId="77777777" w:rsidR="004A7196" w:rsidRDefault="004A7196" w:rsidP="00E951B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E951B6">
        <w:rPr>
          <w:rFonts w:cs="FrankRuehl" w:hint="cs"/>
          <w:sz w:val="22"/>
          <w:rtl/>
        </w:rPr>
        <w:t>שרת המשפטים</w:t>
      </w:r>
    </w:p>
    <w:p w14:paraId="2A21AA96" w14:textId="77777777" w:rsidR="00E951B6" w:rsidRDefault="00E95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99FAC1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35BC24" w14:textId="77777777" w:rsidR="004A7196" w:rsidRDefault="004A71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67F9EDA" w14:textId="77777777" w:rsidR="00D23393" w:rsidRDefault="00D233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FDC8B7" w14:textId="77777777" w:rsidR="00D23393" w:rsidRDefault="00D233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0A052C" w14:textId="77777777" w:rsidR="00D23393" w:rsidRDefault="00D23393" w:rsidP="00D2339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A754A03" w14:textId="77777777" w:rsidR="004A7196" w:rsidRPr="00D23393" w:rsidRDefault="004A7196" w:rsidP="00D2339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7196" w:rsidRPr="00D2339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30F8" w14:textId="77777777" w:rsidR="002910DF" w:rsidRDefault="002910DF">
      <w:r>
        <w:separator/>
      </w:r>
    </w:p>
  </w:endnote>
  <w:endnote w:type="continuationSeparator" w:id="0">
    <w:p w14:paraId="103AC4A8" w14:textId="77777777" w:rsidR="002910DF" w:rsidRDefault="0029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CD4A" w14:textId="77777777" w:rsidR="004A7196" w:rsidRDefault="004A7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C18AB1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F276F9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AD6E" w14:textId="77777777" w:rsidR="004A7196" w:rsidRDefault="004A719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33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D73817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8FB01C" w14:textId="77777777" w:rsidR="004A7196" w:rsidRDefault="004A719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60FD" w14:textId="77777777" w:rsidR="002910DF" w:rsidRDefault="002910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B64AF1" w14:textId="77777777" w:rsidR="002910DF" w:rsidRDefault="002910DF">
      <w:r>
        <w:continuationSeparator/>
      </w:r>
    </w:p>
  </w:footnote>
  <w:footnote w:id="1">
    <w:p w14:paraId="156B249A" w14:textId="77777777" w:rsidR="00A621E6" w:rsidRDefault="004A7196" w:rsidP="00A621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</w:t>
      </w:r>
      <w:r>
        <w:rPr>
          <w:rFonts w:cs="FrankRuehl"/>
          <w:rtl/>
        </w:rPr>
        <w:t>סמ</w:t>
      </w:r>
      <w:r>
        <w:rPr>
          <w:rFonts w:cs="FrankRuehl" w:hint="cs"/>
          <w:rtl/>
        </w:rPr>
        <w:t xml:space="preserve">ו </w:t>
      </w:r>
      <w:hyperlink r:id="rId1" w:history="1">
        <w:r w:rsidRPr="00A621E6">
          <w:rPr>
            <w:rStyle w:val="Hyperlink"/>
            <w:rFonts w:cs="FrankRuehl" w:hint="cs"/>
            <w:rtl/>
          </w:rPr>
          <w:t>ק"ת תש</w:t>
        </w:r>
        <w:r w:rsidR="00E951B6" w:rsidRPr="00A621E6">
          <w:rPr>
            <w:rStyle w:val="Hyperlink"/>
            <w:rFonts w:cs="FrankRuehl" w:hint="cs"/>
            <w:rtl/>
          </w:rPr>
          <w:t>ע"ו</w:t>
        </w:r>
        <w:r w:rsidRPr="00A621E6">
          <w:rPr>
            <w:rStyle w:val="Hyperlink"/>
            <w:rFonts w:cs="FrankRuehl" w:hint="cs"/>
            <w:rtl/>
          </w:rPr>
          <w:t xml:space="preserve"> מס' </w:t>
        </w:r>
        <w:r w:rsidR="00E951B6" w:rsidRPr="00A621E6">
          <w:rPr>
            <w:rStyle w:val="Hyperlink"/>
            <w:rFonts w:cs="FrankRuehl" w:hint="cs"/>
            <w:rtl/>
          </w:rPr>
          <w:t>7678</w:t>
        </w:r>
      </w:hyperlink>
      <w:r>
        <w:rPr>
          <w:rFonts w:cs="FrankRuehl" w:hint="cs"/>
          <w:rtl/>
        </w:rPr>
        <w:t xml:space="preserve"> מיום </w:t>
      </w:r>
      <w:r w:rsidR="00E951B6">
        <w:rPr>
          <w:rFonts w:cs="FrankRuehl" w:hint="cs"/>
          <w:rtl/>
        </w:rPr>
        <w:t>29.6.2016</w:t>
      </w:r>
      <w:r>
        <w:rPr>
          <w:rFonts w:cs="FrankRuehl" w:hint="cs"/>
          <w:rtl/>
        </w:rPr>
        <w:t xml:space="preserve"> עמ' </w:t>
      </w:r>
      <w:r w:rsidR="00E951B6">
        <w:rPr>
          <w:rFonts w:cs="FrankRuehl" w:hint="cs"/>
          <w:rtl/>
        </w:rPr>
        <w:t>1460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6CAF" w14:textId="77777777" w:rsidR="004A7196" w:rsidRDefault="004A71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(הצגת הודעה), תשנ"ג–1993</w:t>
    </w:r>
  </w:p>
  <w:p w14:paraId="0B997255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3EAFE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010D" w14:textId="77777777" w:rsidR="004A7196" w:rsidRDefault="004A7196" w:rsidP="00E951B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</w:t>
    </w:r>
    <w:r w:rsidR="00E951B6">
      <w:rPr>
        <w:rFonts w:hAnsi="FrankRuehl" w:cs="FrankRuehl" w:hint="cs"/>
        <w:color w:val="000000"/>
        <w:sz w:val="28"/>
        <w:szCs w:val="28"/>
        <w:rtl/>
      </w:rPr>
      <w:t xml:space="preserve">קביעת גורם מוסמך לעניין מימוש פסק דין של קרבן עבירה), </w:t>
    </w:r>
    <w:r w:rsidR="00E951B6">
      <w:rPr>
        <w:rFonts w:hAnsi="FrankRuehl" w:cs="FrankRuehl"/>
        <w:color w:val="000000"/>
        <w:sz w:val="28"/>
        <w:szCs w:val="28"/>
        <w:rtl/>
      </w:rPr>
      <w:br/>
    </w:r>
    <w:r w:rsidR="00E951B6">
      <w:rPr>
        <w:rFonts w:hAnsi="FrankRuehl" w:cs="FrankRuehl" w:hint="cs"/>
        <w:color w:val="000000"/>
        <w:sz w:val="28"/>
        <w:szCs w:val="28"/>
        <w:rtl/>
      </w:rPr>
      <w:t>תשע"ו-2016</w:t>
    </w:r>
  </w:p>
  <w:p w14:paraId="6DC62464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6EF3E8" w14:textId="77777777" w:rsidR="004A7196" w:rsidRDefault="004A719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196"/>
    <w:rsid w:val="0016709F"/>
    <w:rsid w:val="002910DF"/>
    <w:rsid w:val="003E033F"/>
    <w:rsid w:val="004A7196"/>
    <w:rsid w:val="00577C89"/>
    <w:rsid w:val="00695BDD"/>
    <w:rsid w:val="00A621E6"/>
    <w:rsid w:val="00A75D96"/>
    <w:rsid w:val="00C43BD6"/>
    <w:rsid w:val="00D23393"/>
    <w:rsid w:val="00E951B6"/>
    <w:rsid w:val="00FB3F2A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B4FA45"/>
  <w15:chartTrackingRefBased/>
  <w15:docId w15:val="{B65B2A47-6F3D-4C6F-94A4-3F7B9FEF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772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(קביעת גורם מוסמך לעניין מימוש פסק דין של קרבן עבירה), תשע"ו-2016</vt:lpwstr>
  </property>
  <property fmtid="{D5CDD505-2E9C-101B-9397-08002B2CF9AE}" pid="5" name="LAWNUMBER">
    <vt:lpwstr>0427</vt:lpwstr>
  </property>
  <property fmtid="{D5CDD505-2E9C-101B-9397-08002B2CF9AE}" pid="6" name="TYPE">
    <vt:lpwstr>01</vt:lpwstr>
  </property>
  <property fmtid="{D5CDD505-2E9C-101B-9397-08002B2CF9AE}" pid="7" name="MEKOR_NAME1">
    <vt:lpwstr>חוק העונשין</vt:lpwstr>
  </property>
  <property fmtid="{D5CDD505-2E9C-101B-9397-08002B2CF9AE}" pid="8" name="MEKOR_SAIF1">
    <vt:lpwstr>377הXגX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זכויות נפגעי עבירה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עונשין ומשפט פלילי</vt:lpwstr>
  </property>
  <property fmtid="{D5CDD505-2E9C-101B-9397-08002B2CF9AE}" pid="14" name="NOSE22">
    <vt:lpwstr>ענישה, מאסר ומעצר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http://www.nevo.co.il/Law_word/law06/tak-7678.pdf;‎רשומות - תקנות כלליות#פורסמו ק"ת תשע"ו מס' ‏‏7678 #מיום 29.6.2016 עמ' 1460‏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