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17E2" w14:textId="77777777" w:rsidR="00B413AD" w:rsidRDefault="00B413AD" w:rsidP="003A5FBE">
      <w:pPr>
        <w:pStyle w:val="big-header"/>
        <w:ind w:left="0" w:right="1134"/>
        <w:rPr>
          <w:rFonts w:cs="FrankRuehl" w:hint="cs"/>
          <w:sz w:val="32"/>
          <w:rtl/>
        </w:rPr>
      </w:pPr>
      <w:r>
        <w:rPr>
          <w:rFonts w:cs="FrankRuehl"/>
          <w:sz w:val="32"/>
          <w:rtl/>
        </w:rPr>
        <w:t>תקנות העיטורים במשטרת ישראל ובשירות בתי הסוהר (אופן ענידתם ונוהל הענקתם), תשל"ג</w:t>
      </w:r>
      <w:r w:rsidR="003A5FBE">
        <w:rPr>
          <w:rFonts w:cs="FrankRuehl" w:hint="cs"/>
          <w:sz w:val="32"/>
          <w:rtl/>
        </w:rPr>
        <w:t>-</w:t>
      </w:r>
      <w:r>
        <w:rPr>
          <w:rFonts w:cs="FrankRuehl"/>
          <w:sz w:val="32"/>
          <w:rtl/>
        </w:rPr>
        <w:t>1973</w:t>
      </w:r>
    </w:p>
    <w:p w14:paraId="6BF80AEC" w14:textId="77777777" w:rsidR="0057793A" w:rsidRDefault="0057793A" w:rsidP="0057793A">
      <w:pPr>
        <w:spacing w:line="320" w:lineRule="auto"/>
        <w:jc w:val="left"/>
        <w:rPr>
          <w:rFonts w:cs="FrankRuehl" w:hint="cs"/>
          <w:szCs w:val="26"/>
          <w:rtl/>
        </w:rPr>
      </w:pPr>
    </w:p>
    <w:p w14:paraId="25C7E710" w14:textId="77777777" w:rsidR="00636AD3" w:rsidRPr="0057793A" w:rsidRDefault="00636AD3" w:rsidP="0057793A">
      <w:pPr>
        <w:spacing w:line="320" w:lineRule="auto"/>
        <w:jc w:val="left"/>
        <w:rPr>
          <w:rFonts w:cs="FrankRuehl" w:hint="cs"/>
          <w:szCs w:val="26"/>
          <w:rtl/>
        </w:rPr>
      </w:pPr>
    </w:p>
    <w:p w14:paraId="00F816E0" w14:textId="77777777" w:rsidR="0057793A" w:rsidRDefault="0057793A" w:rsidP="0057793A">
      <w:pPr>
        <w:spacing w:line="320" w:lineRule="auto"/>
        <w:jc w:val="left"/>
        <w:rPr>
          <w:rFonts w:cs="Miriam"/>
          <w:szCs w:val="22"/>
          <w:rtl/>
        </w:rPr>
      </w:pPr>
      <w:r w:rsidRPr="0057793A">
        <w:rPr>
          <w:rFonts w:cs="Miriam"/>
          <w:szCs w:val="22"/>
          <w:rtl/>
        </w:rPr>
        <w:t>בטחון</w:t>
      </w:r>
      <w:r w:rsidRPr="0057793A">
        <w:rPr>
          <w:rFonts w:cs="FrankRuehl"/>
          <w:szCs w:val="26"/>
          <w:rtl/>
        </w:rPr>
        <w:t xml:space="preserve"> – משטרה – עיטורים</w:t>
      </w:r>
    </w:p>
    <w:p w14:paraId="48923C7B" w14:textId="77777777" w:rsidR="0057793A" w:rsidRDefault="0057793A" w:rsidP="0057793A">
      <w:pPr>
        <w:spacing w:line="320" w:lineRule="auto"/>
        <w:jc w:val="left"/>
        <w:rPr>
          <w:rFonts w:cs="Miriam"/>
          <w:szCs w:val="22"/>
          <w:rtl/>
        </w:rPr>
      </w:pPr>
      <w:r w:rsidRPr="0057793A">
        <w:rPr>
          <w:rFonts w:cs="Miriam"/>
          <w:szCs w:val="22"/>
          <w:rtl/>
        </w:rPr>
        <w:t>בטחון</w:t>
      </w:r>
      <w:r w:rsidRPr="0057793A">
        <w:rPr>
          <w:rFonts w:cs="FrankRuehl"/>
          <w:szCs w:val="26"/>
          <w:rtl/>
        </w:rPr>
        <w:t xml:space="preserve"> – בתי סוהר – שירות בתי הסוהר – עיטורים</w:t>
      </w:r>
    </w:p>
    <w:p w14:paraId="2D2721DD" w14:textId="77777777" w:rsidR="0057793A" w:rsidRPr="0057793A" w:rsidRDefault="0057793A" w:rsidP="0057793A">
      <w:pPr>
        <w:spacing w:line="320" w:lineRule="auto"/>
        <w:jc w:val="left"/>
        <w:rPr>
          <w:rFonts w:cs="Miriam" w:hint="cs"/>
          <w:szCs w:val="22"/>
          <w:rtl/>
        </w:rPr>
      </w:pPr>
      <w:r w:rsidRPr="0057793A">
        <w:rPr>
          <w:rFonts w:cs="Miriam"/>
          <w:szCs w:val="22"/>
          <w:rtl/>
        </w:rPr>
        <w:t>רשויות ומשפט מנהלי</w:t>
      </w:r>
      <w:r w:rsidRPr="0057793A">
        <w:rPr>
          <w:rFonts w:cs="FrankRuehl"/>
          <w:szCs w:val="26"/>
          <w:rtl/>
        </w:rPr>
        <w:t xml:space="preserve"> – בתי סוהר – שירות בתי הסוהר – עיטורים</w:t>
      </w:r>
    </w:p>
    <w:p w14:paraId="514ADECB" w14:textId="77777777" w:rsidR="00B413AD" w:rsidRDefault="00B413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E2339" w:rsidRPr="00EE2339" w14:paraId="207A8183" w14:textId="77777777" w:rsidTr="00EE2339">
        <w:tblPrEx>
          <w:tblCellMar>
            <w:top w:w="0" w:type="dxa"/>
            <w:bottom w:w="0" w:type="dxa"/>
          </w:tblCellMar>
        </w:tblPrEx>
        <w:tc>
          <w:tcPr>
            <w:tcW w:w="1247" w:type="dxa"/>
          </w:tcPr>
          <w:p w14:paraId="405204D6" w14:textId="77777777" w:rsidR="00EE2339" w:rsidRPr="00EE2339" w:rsidRDefault="00EE2339" w:rsidP="00EE2339">
            <w:pPr>
              <w:spacing w:line="240" w:lineRule="auto"/>
              <w:jc w:val="left"/>
              <w:rPr>
                <w:rFonts w:cs="Frankruhel"/>
                <w:sz w:val="24"/>
                <w:rtl/>
              </w:rPr>
            </w:pPr>
            <w:r>
              <w:rPr>
                <w:sz w:val="24"/>
                <w:rtl/>
              </w:rPr>
              <w:t xml:space="preserve">סעיף 1 </w:t>
            </w:r>
          </w:p>
        </w:tc>
        <w:tc>
          <w:tcPr>
            <w:tcW w:w="5669" w:type="dxa"/>
          </w:tcPr>
          <w:p w14:paraId="25905F95" w14:textId="77777777" w:rsidR="00EE2339" w:rsidRPr="00EE2339" w:rsidRDefault="00EE2339" w:rsidP="00EE2339">
            <w:pPr>
              <w:spacing w:line="240" w:lineRule="auto"/>
              <w:jc w:val="left"/>
              <w:rPr>
                <w:rFonts w:cs="Frankruhel"/>
                <w:sz w:val="24"/>
                <w:rtl/>
              </w:rPr>
            </w:pPr>
            <w:r>
              <w:rPr>
                <w:sz w:val="24"/>
                <w:rtl/>
              </w:rPr>
              <w:t>הגדרות</w:t>
            </w:r>
          </w:p>
        </w:tc>
        <w:tc>
          <w:tcPr>
            <w:tcW w:w="567" w:type="dxa"/>
          </w:tcPr>
          <w:p w14:paraId="2EAFA8CD" w14:textId="77777777" w:rsidR="00EE2339" w:rsidRPr="00EE2339" w:rsidRDefault="00EE2339" w:rsidP="00EE2339">
            <w:pPr>
              <w:spacing w:line="240" w:lineRule="auto"/>
              <w:jc w:val="left"/>
              <w:rPr>
                <w:rStyle w:val="Hyperlink"/>
                <w:rtl/>
              </w:rPr>
            </w:pPr>
            <w:hyperlink w:anchor="Seif1" w:tooltip="הגדרות" w:history="1">
              <w:r w:rsidRPr="00EE2339">
                <w:rPr>
                  <w:rStyle w:val="Hyperlink"/>
                </w:rPr>
                <w:t>Go</w:t>
              </w:r>
            </w:hyperlink>
          </w:p>
        </w:tc>
        <w:tc>
          <w:tcPr>
            <w:tcW w:w="850" w:type="dxa"/>
          </w:tcPr>
          <w:p w14:paraId="23EB99DD"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E2339" w:rsidRPr="00EE2339" w14:paraId="244C7901" w14:textId="77777777" w:rsidTr="00EE2339">
        <w:tblPrEx>
          <w:tblCellMar>
            <w:top w:w="0" w:type="dxa"/>
            <w:bottom w:w="0" w:type="dxa"/>
          </w:tblCellMar>
        </w:tblPrEx>
        <w:tc>
          <w:tcPr>
            <w:tcW w:w="1247" w:type="dxa"/>
          </w:tcPr>
          <w:p w14:paraId="16C74A58" w14:textId="77777777" w:rsidR="00EE2339" w:rsidRPr="00EE2339" w:rsidRDefault="00EE2339" w:rsidP="00EE2339">
            <w:pPr>
              <w:spacing w:line="240" w:lineRule="auto"/>
              <w:jc w:val="left"/>
              <w:rPr>
                <w:rFonts w:cs="Frankruhel"/>
                <w:sz w:val="24"/>
                <w:rtl/>
              </w:rPr>
            </w:pPr>
            <w:r>
              <w:rPr>
                <w:sz w:val="24"/>
                <w:rtl/>
              </w:rPr>
              <w:t xml:space="preserve">סעיף 2 </w:t>
            </w:r>
          </w:p>
        </w:tc>
        <w:tc>
          <w:tcPr>
            <w:tcW w:w="5669" w:type="dxa"/>
          </w:tcPr>
          <w:p w14:paraId="767BDDF1" w14:textId="77777777" w:rsidR="00EE2339" w:rsidRPr="00EE2339" w:rsidRDefault="00EE2339" w:rsidP="00EE2339">
            <w:pPr>
              <w:spacing w:line="240" w:lineRule="auto"/>
              <w:jc w:val="left"/>
              <w:rPr>
                <w:rFonts w:cs="Frankruhel"/>
                <w:sz w:val="24"/>
                <w:rtl/>
              </w:rPr>
            </w:pPr>
            <w:r>
              <w:rPr>
                <w:sz w:val="24"/>
                <w:rtl/>
              </w:rPr>
              <w:t>תחולה</w:t>
            </w:r>
          </w:p>
        </w:tc>
        <w:tc>
          <w:tcPr>
            <w:tcW w:w="567" w:type="dxa"/>
          </w:tcPr>
          <w:p w14:paraId="08FE6DCD" w14:textId="77777777" w:rsidR="00EE2339" w:rsidRPr="00EE2339" w:rsidRDefault="00EE2339" w:rsidP="00EE2339">
            <w:pPr>
              <w:spacing w:line="240" w:lineRule="auto"/>
              <w:jc w:val="left"/>
              <w:rPr>
                <w:rStyle w:val="Hyperlink"/>
                <w:rtl/>
              </w:rPr>
            </w:pPr>
            <w:hyperlink w:anchor="Seif2" w:tooltip="תחולה" w:history="1">
              <w:r w:rsidRPr="00EE2339">
                <w:rPr>
                  <w:rStyle w:val="Hyperlink"/>
                </w:rPr>
                <w:t>Go</w:t>
              </w:r>
            </w:hyperlink>
          </w:p>
        </w:tc>
        <w:tc>
          <w:tcPr>
            <w:tcW w:w="850" w:type="dxa"/>
          </w:tcPr>
          <w:p w14:paraId="23C6FFB5"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E2339" w:rsidRPr="00EE2339" w14:paraId="6CDA6929" w14:textId="77777777" w:rsidTr="00EE2339">
        <w:tblPrEx>
          <w:tblCellMar>
            <w:top w:w="0" w:type="dxa"/>
            <w:bottom w:w="0" w:type="dxa"/>
          </w:tblCellMar>
        </w:tblPrEx>
        <w:tc>
          <w:tcPr>
            <w:tcW w:w="1247" w:type="dxa"/>
          </w:tcPr>
          <w:p w14:paraId="24CAE253" w14:textId="77777777" w:rsidR="00EE2339" w:rsidRPr="00EE2339" w:rsidRDefault="00EE2339" w:rsidP="00EE2339">
            <w:pPr>
              <w:spacing w:line="240" w:lineRule="auto"/>
              <w:jc w:val="left"/>
              <w:rPr>
                <w:rFonts w:cs="Frankruhel"/>
                <w:sz w:val="24"/>
                <w:rtl/>
              </w:rPr>
            </w:pPr>
            <w:r>
              <w:rPr>
                <w:sz w:val="24"/>
                <w:rtl/>
              </w:rPr>
              <w:t xml:space="preserve">סעיף 3 </w:t>
            </w:r>
          </w:p>
        </w:tc>
        <w:tc>
          <w:tcPr>
            <w:tcW w:w="5669" w:type="dxa"/>
          </w:tcPr>
          <w:p w14:paraId="16593E28" w14:textId="77777777" w:rsidR="00EE2339" w:rsidRPr="00EE2339" w:rsidRDefault="00EE2339" w:rsidP="00EE2339">
            <w:pPr>
              <w:spacing w:line="240" w:lineRule="auto"/>
              <w:jc w:val="left"/>
              <w:rPr>
                <w:rFonts w:cs="Frankruhel"/>
                <w:sz w:val="24"/>
                <w:rtl/>
              </w:rPr>
            </w:pPr>
            <w:r>
              <w:rPr>
                <w:sz w:val="24"/>
                <w:rtl/>
              </w:rPr>
              <w:t>ועדת עיטורים</w:t>
            </w:r>
          </w:p>
        </w:tc>
        <w:tc>
          <w:tcPr>
            <w:tcW w:w="567" w:type="dxa"/>
          </w:tcPr>
          <w:p w14:paraId="78B23A40" w14:textId="77777777" w:rsidR="00EE2339" w:rsidRPr="00EE2339" w:rsidRDefault="00EE2339" w:rsidP="00EE2339">
            <w:pPr>
              <w:spacing w:line="240" w:lineRule="auto"/>
              <w:jc w:val="left"/>
              <w:rPr>
                <w:rStyle w:val="Hyperlink"/>
                <w:rtl/>
              </w:rPr>
            </w:pPr>
            <w:hyperlink w:anchor="Seif3" w:tooltip="ועדת עיטורים" w:history="1">
              <w:r w:rsidRPr="00EE2339">
                <w:rPr>
                  <w:rStyle w:val="Hyperlink"/>
                </w:rPr>
                <w:t>Go</w:t>
              </w:r>
            </w:hyperlink>
          </w:p>
        </w:tc>
        <w:tc>
          <w:tcPr>
            <w:tcW w:w="850" w:type="dxa"/>
          </w:tcPr>
          <w:p w14:paraId="6871B284"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E2339" w:rsidRPr="00EE2339" w14:paraId="654647AB" w14:textId="77777777" w:rsidTr="00EE2339">
        <w:tblPrEx>
          <w:tblCellMar>
            <w:top w:w="0" w:type="dxa"/>
            <w:bottom w:w="0" w:type="dxa"/>
          </w:tblCellMar>
        </w:tblPrEx>
        <w:tc>
          <w:tcPr>
            <w:tcW w:w="1247" w:type="dxa"/>
          </w:tcPr>
          <w:p w14:paraId="120149BA" w14:textId="77777777" w:rsidR="00EE2339" w:rsidRPr="00EE2339" w:rsidRDefault="00EE2339" w:rsidP="00EE2339">
            <w:pPr>
              <w:spacing w:line="240" w:lineRule="auto"/>
              <w:jc w:val="left"/>
              <w:rPr>
                <w:rFonts w:cs="Frankruhel"/>
                <w:sz w:val="24"/>
                <w:rtl/>
              </w:rPr>
            </w:pPr>
            <w:r>
              <w:rPr>
                <w:sz w:val="24"/>
                <w:rtl/>
              </w:rPr>
              <w:t xml:space="preserve">סעיף 4 </w:t>
            </w:r>
          </w:p>
        </w:tc>
        <w:tc>
          <w:tcPr>
            <w:tcW w:w="5669" w:type="dxa"/>
          </w:tcPr>
          <w:p w14:paraId="5676138D" w14:textId="77777777" w:rsidR="00EE2339" w:rsidRPr="00EE2339" w:rsidRDefault="00EE2339" w:rsidP="00EE2339">
            <w:pPr>
              <w:spacing w:line="240" w:lineRule="auto"/>
              <w:jc w:val="left"/>
              <w:rPr>
                <w:rFonts w:cs="Frankruhel"/>
                <w:sz w:val="24"/>
                <w:rtl/>
              </w:rPr>
            </w:pPr>
            <w:r>
              <w:rPr>
                <w:sz w:val="24"/>
                <w:rtl/>
              </w:rPr>
              <w:t>רשות ממליצה</w:t>
            </w:r>
          </w:p>
        </w:tc>
        <w:tc>
          <w:tcPr>
            <w:tcW w:w="567" w:type="dxa"/>
          </w:tcPr>
          <w:p w14:paraId="0AD8DDCB" w14:textId="77777777" w:rsidR="00EE2339" w:rsidRPr="00EE2339" w:rsidRDefault="00EE2339" w:rsidP="00EE2339">
            <w:pPr>
              <w:spacing w:line="240" w:lineRule="auto"/>
              <w:jc w:val="left"/>
              <w:rPr>
                <w:rStyle w:val="Hyperlink"/>
                <w:rtl/>
              </w:rPr>
            </w:pPr>
            <w:hyperlink w:anchor="Seif4" w:tooltip="רשות ממליצה" w:history="1">
              <w:r w:rsidRPr="00EE2339">
                <w:rPr>
                  <w:rStyle w:val="Hyperlink"/>
                </w:rPr>
                <w:t>Go</w:t>
              </w:r>
            </w:hyperlink>
          </w:p>
        </w:tc>
        <w:tc>
          <w:tcPr>
            <w:tcW w:w="850" w:type="dxa"/>
          </w:tcPr>
          <w:p w14:paraId="3CC178DB"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E2339" w:rsidRPr="00EE2339" w14:paraId="0D00281B" w14:textId="77777777" w:rsidTr="00EE2339">
        <w:tblPrEx>
          <w:tblCellMar>
            <w:top w:w="0" w:type="dxa"/>
            <w:bottom w:w="0" w:type="dxa"/>
          </w:tblCellMar>
        </w:tblPrEx>
        <w:tc>
          <w:tcPr>
            <w:tcW w:w="1247" w:type="dxa"/>
          </w:tcPr>
          <w:p w14:paraId="54384A5B" w14:textId="77777777" w:rsidR="00EE2339" w:rsidRPr="00EE2339" w:rsidRDefault="00EE2339" w:rsidP="00EE2339">
            <w:pPr>
              <w:spacing w:line="240" w:lineRule="auto"/>
              <w:jc w:val="left"/>
              <w:rPr>
                <w:rFonts w:cs="Frankruhel"/>
                <w:sz w:val="24"/>
                <w:rtl/>
              </w:rPr>
            </w:pPr>
            <w:r>
              <w:rPr>
                <w:sz w:val="24"/>
                <w:rtl/>
              </w:rPr>
              <w:t xml:space="preserve">סעיף 5 </w:t>
            </w:r>
          </w:p>
        </w:tc>
        <w:tc>
          <w:tcPr>
            <w:tcW w:w="5669" w:type="dxa"/>
          </w:tcPr>
          <w:p w14:paraId="0E8959BB" w14:textId="77777777" w:rsidR="00EE2339" w:rsidRPr="00EE2339" w:rsidRDefault="00EE2339" w:rsidP="00EE2339">
            <w:pPr>
              <w:spacing w:line="240" w:lineRule="auto"/>
              <w:jc w:val="left"/>
              <w:rPr>
                <w:rFonts w:cs="Frankruhel"/>
                <w:sz w:val="24"/>
                <w:rtl/>
              </w:rPr>
            </w:pPr>
            <w:r>
              <w:rPr>
                <w:sz w:val="24"/>
                <w:rtl/>
              </w:rPr>
              <w:t>סמכויות הועדה</w:t>
            </w:r>
          </w:p>
        </w:tc>
        <w:tc>
          <w:tcPr>
            <w:tcW w:w="567" w:type="dxa"/>
          </w:tcPr>
          <w:p w14:paraId="46441826" w14:textId="77777777" w:rsidR="00EE2339" w:rsidRPr="00EE2339" w:rsidRDefault="00EE2339" w:rsidP="00EE2339">
            <w:pPr>
              <w:spacing w:line="240" w:lineRule="auto"/>
              <w:jc w:val="left"/>
              <w:rPr>
                <w:rStyle w:val="Hyperlink"/>
                <w:rtl/>
              </w:rPr>
            </w:pPr>
            <w:hyperlink w:anchor="Seif5" w:tooltip="סמכויות הועדה" w:history="1">
              <w:r w:rsidRPr="00EE2339">
                <w:rPr>
                  <w:rStyle w:val="Hyperlink"/>
                </w:rPr>
                <w:t>Go</w:t>
              </w:r>
            </w:hyperlink>
          </w:p>
        </w:tc>
        <w:tc>
          <w:tcPr>
            <w:tcW w:w="850" w:type="dxa"/>
          </w:tcPr>
          <w:p w14:paraId="3D5F5301"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E2339" w:rsidRPr="00EE2339" w14:paraId="416D9306" w14:textId="77777777" w:rsidTr="00EE2339">
        <w:tblPrEx>
          <w:tblCellMar>
            <w:top w:w="0" w:type="dxa"/>
            <w:bottom w:w="0" w:type="dxa"/>
          </w:tblCellMar>
        </w:tblPrEx>
        <w:tc>
          <w:tcPr>
            <w:tcW w:w="1247" w:type="dxa"/>
          </w:tcPr>
          <w:p w14:paraId="5A0F4602" w14:textId="77777777" w:rsidR="00EE2339" w:rsidRPr="00EE2339" w:rsidRDefault="00EE2339" w:rsidP="00EE2339">
            <w:pPr>
              <w:spacing w:line="240" w:lineRule="auto"/>
              <w:jc w:val="left"/>
              <w:rPr>
                <w:rFonts w:cs="Frankruhel"/>
                <w:sz w:val="24"/>
                <w:rtl/>
              </w:rPr>
            </w:pPr>
            <w:r>
              <w:rPr>
                <w:sz w:val="24"/>
                <w:rtl/>
              </w:rPr>
              <w:t xml:space="preserve">סעיף 6 </w:t>
            </w:r>
          </w:p>
        </w:tc>
        <w:tc>
          <w:tcPr>
            <w:tcW w:w="5669" w:type="dxa"/>
          </w:tcPr>
          <w:p w14:paraId="16FDAF65" w14:textId="77777777" w:rsidR="00EE2339" w:rsidRPr="00EE2339" w:rsidRDefault="00EE2339" w:rsidP="00EE2339">
            <w:pPr>
              <w:spacing w:line="240" w:lineRule="auto"/>
              <w:jc w:val="left"/>
              <w:rPr>
                <w:rFonts w:cs="Frankruhel"/>
                <w:sz w:val="24"/>
                <w:rtl/>
              </w:rPr>
            </w:pPr>
            <w:r>
              <w:rPr>
                <w:sz w:val="24"/>
                <w:rtl/>
              </w:rPr>
              <w:t>המלצות הועדה</w:t>
            </w:r>
          </w:p>
        </w:tc>
        <w:tc>
          <w:tcPr>
            <w:tcW w:w="567" w:type="dxa"/>
          </w:tcPr>
          <w:p w14:paraId="1D3E620D" w14:textId="77777777" w:rsidR="00EE2339" w:rsidRPr="00EE2339" w:rsidRDefault="00EE2339" w:rsidP="00EE2339">
            <w:pPr>
              <w:spacing w:line="240" w:lineRule="auto"/>
              <w:jc w:val="left"/>
              <w:rPr>
                <w:rStyle w:val="Hyperlink"/>
                <w:rtl/>
              </w:rPr>
            </w:pPr>
            <w:hyperlink w:anchor="Seif6" w:tooltip="המלצות הועדה" w:history="1">
              <w:r w:rsidRPr="00EE2339">
                <w:rPr>
                  <w:rStyle w:val="Hyperlink"/>
                </w:rPr>
                <w:t>Go</w:t>
              </w:r>
            </w:hyperlink>
          </w:p>
        </w:tc>
        <w:tc>
          <w:tcPr>
            <w:tcW w:w="850" w:type="dxa"/>
          </w:tcPr>
          <w:p w14:paraId="7D445493"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2D7395FA" w14:textId="77777777" w:rsidTr="00EE2339">
        <w:tblPrEx>
          <w:tblCellMar>
            <w:top w:w="0" w:type="dxa"/>
            <w:bottom w:w="0" w:type="dxa"/>
          </w:tblCellMar>
        </w:tblPrEx>
        <w:tc>
          <w:tcPr>
            <w:tcW w:w="1247" w:type="dxa"/>
          </w:tcPr>
          <w:p w14:paraId="23AE1E54" w14:textId="77777777" w:rsidR="00EE2339" w:rsidRPr="00EE2339" w:rsidRDefault="00EE2339" w:rsidP="00EE2339">
            <w:pPr>
              <w:spacing w:line="240" w:lineRule="auto"/>
              <w:jc w:val="left"/>
              <w:rPr>
                <w:rFonts w:cs="Frankruhel"/>
                <w:sz w:val="24"/>
                <w:rtl/>
              </w:rPr>
            </w:pPr>
            <w:r>
              <w:rPr>
                <w:sz w:val="24"/>
                <w:rtl/>
              </w:rPr>
              <w:t xml:space="preserve">סעיף 7 </w:t>
            </w:r>
          </w:p>
        </w:tc>
        <w:tc>
          <w:tcPr>
            <w:tcW w:w="5669" w:type="dxa"/>
          </w:tcPr>
          <w:p w14:paraId="69CE4B7D" w14:textId="77777777" w:rsidR="00EE2339" w:rsidRPr="00EE2339" w:rsidRDefault="00EE2339" w:rsidP="00EE2339">
            <w:pPr>
              <w:spacing w:line="240" w:lineRule="auto"/>
              <w:jc w:val="left"/>
              <w:rPr>
                <w:rFonts w:cs="Frankruhel"/>
                <w:sz w:val="24"/>
                <w:rtl/>
              </w:rPr>
            </w:pPr>
            <w:r>
              <w:rPr>
                <w:sz w:val="24"/>
                <w:rtl/>
              </w:rPr>
              <w:t>סמכויות המפקח הכללי</w:t>
            </w:r>
          </w:p>
        </w:tc>
        <w:tc>
          <w:tcPr>
            <w:tcW w:w="567" w:type="dxa"/>
          </w:tcPr>
          <w:p w14:paraId="2A32E57C" w14:textId="77777777" w:rsidR="00EE2339" w:rsidRPr="00EE2339" w:rsidRDefault="00EE2339" w:rsidP="00EE2339">
            <w:pPr>
              <w:spacing w:line="240" w:lineRule="auto"/>
              <w:jc w:val="left"/>
              <w:rPr>
                <w:rStyle w:val="Hyperlink"/>
                <w:rtl/>
              </w:rPr>
            </w:pPr>
            <w:hyperlink w:anchor="Seif7" w:tooltip="סמכויות המפקח הכללי" w:history="1">
              <w:r w:rsidRPr="00EE2339">
                <w:rPr>
                  <w:rStyle w:val="Hyperlink"/>
                </w:rPr>
                <w:t>Go</w:t>
              </w:r>
            </w:hyperlink>
          </w:p>
        </w:tc>
        <w:tc>
          <w:tcPr>
            <w:tcW w:w="850" w:type="dxa"/>
          </w:tcPr>
          <w:p w14:paraId="7D9A8F2C"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56518A56" w14:textId="77777777" w:rsidTr="00EE2339">
        <w:tblPrEx>
          <w:tblCellMar>
            <w:top w:w="0" w:type="dxa"/>
            <w:bottom w:w="0" w:type="dxa"/>
          </w:tblCellMar>
        </w:tblPrEx>
        <w:tc>
          <w:tcPr>
            <w:tcW w:w="1247" w:type="dxa"/>
          </w:tcPr>
          <w:p w14:paraId="464D6F90" w14:textId="77777777" w:rsidR="00EE2339" w:rsidRPr="00EE2339" w:rsidRDefault="00EE2339" w:rsidP="00EE2339">
            <w:pPr>
              <w:spacing w:line="240" w:lineRule="auto"/>
              <w:jc w:val="left"/>
              <w:rPr>
                <w:rFonts w:cs="Frankruhel"/>
                <w:sz w:val="24"/>
                <w:rtl/>
              </w:rPr>
            </w:pPr>
            <w:r>
              <w:rPr>
                <w:sz w:val="24"/>
                <w:rtl/>
              </w:rPr>
              <w:t xml:space="preserve">סעיף 8 </w:t>
            </w:r>
          </w:p>
        </w:tc>
        <w:tc>
          <w:tcPr>
            <w:tcW w:w="5669" w:type="dxa"/>
          </w:tcPr>
          <w:p w14:paraId="23BDB5B1" w14:textId="77777777" w:rsidR="00EE2339" w:rsidRPr="00EE2339" w:rsidRDefault="00EE2339" w:rsidP="00EE2339">
            <w:pPr>
              <w:spacing w:line="240" w:lineRule="auto"/>
              <w:jc w:val="left"/>
              <w:rPr>
                <w:rFonts w:cs="Frankruhel"/>
                <w:sz w:val="24"/>
                <w:rtl/>
              </w:rPr>
            </w:pPr>
            <w:r>
              <w:rPr>
                <w:sz w:val="24"/>
                <w:rtl/>
              </w:rPr>
              <w:t>עיטור לאזרח</w:t>
            </w:r>
          </w:p>
        </w:tc>
        <w:tc>
          <w:tcPr>
            <w:tcW w:w="567" w:type="dxa"/>
          </w:tcPr>
          <w:p w14:paraId="3FEFFAA1" w14:textId="77777777" w:rsidR="00EE2339" w:rsidRPr="00EE2339" w:rsidRDefault="00EE2339" w:rsidP="00EE2339">
            <w:pPr>
              <w:spacing w:line="240" w:lineRule="auto"/>
              <w:jc w:val="left"/>
              <w:rPr>
                <w:rStyle w:val="Hyperlink"/>
                <w:rtl/>
              </w:rPr>
            </w:pPr>
            <w:hyperlink w:anchor="Seif8" w:tooltip="עיטור לאזרח" w:history="1">
              <w:r w:rsidRPr="00EE2339">
                <w:rPr>
                  <w:rStyle w:val="Hyperlink"/>
                </w:rPr>
                <w:t>Go</w:t>
              </w:r>
            </w:hyperlink>
          </w:p>
        </w:tc>
        <w:tc>
          <w:tcPr>
            <w:tcW w:w="850" w:type="dxa"/>
          </w:tcPr>
          <w:p w14:paraId="746EB638"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5A04A640" w14:textId="77777777" w:rsidTr="00EE2339">
        <w:tblPrEx>
          <w:tblCellMar>
            <w:top w:w="0" w:type="dxa"/>
            <w:bottom w:w="0" w:type="dxa"/>
          </w:tblCellMar>
        </w:tblPrEx>
        <w:tc>
          <w:tcPr>
            <w:tcW w:w="1247" w:type="dxa"/>
          </w:tcPr>
          <w:p w14:paraId="1134F929" w14:textId="77777777" w:rsidR="00EE2339" w:rsidRPr="00EE2339" w:rsidRDefault="00EE2339" w:rsidP="00EE2339">
            <w:pPr>
              <w:spacing w:line="240" w:lineRule="auto"/>
              <w:jc w:val="left"/>
              <w:rPr>
                <w:rFonts w:cs="Frankruhel"/>
                <w:sz w:val="24"/>
                <w:rtl/>
              </w:rPr>
            </w:pPr>
            <w:r>
              <w:rPr>
                <w:sz w:val="24"/>
                <w:rtl/>
              </w:rPr>
              <w:t xml:space="preserve">סעיף 9 </w:t>
            </w:r>
          </w:p>
        </w:tc>
        <w:tc>
          <w:tcPr>
            <w:tcW w:w="5669" w:type="dxa"/>
          </w:tcPr>
          <w:p w14:paraId="38474D4C" w14:textId="77777777" w:rsidR="00EE2339" w:rsidRPr="00EE2339" w:rsidRDefault="00EE2339" w:rsidP="00EE2339">
            <w:pPr>
              <w:spacing w:line="240" w:lineRule="auto"/>
              <w:jc w:val="left"/>
              <w:rPr>
                <w:rFonts w:cs="Frankruhel"/>
                <w:sz w:val="24"/>
                <w:rtl/>
              </w:rPr>
            </w:pPr>
            <w:r>
              <w:rPr>
                <w:sz w:val="24"/>
                <w:rtl/>
              </w:rPr>
              <w:t>מועד ענידת העיטור</w:t>
            </w:r>
          </w:p>
        </w:tc>
        <w:tc>
          <w:tcPr>
            <w:tcW w:w="567" w:type="dxa"/>
          </w:tcPr>
          <w:p w14:paraId="226D2751" w14:textId="77777777" w:rsidR="00EE2339" w:rsidRPr="00EE2339" w:rsidRDefault="00EE2339" w:rsidP="00EE2339">
            <w:pPr>
              <w:spacing w:line="240" w:lineRule="auto"/>
              <w:jc w:val="left"/>
              <w:rPr>
                <w:rStyle w:val="Hyperlink"/>
                <w:rtl/>
              </w:rPr>
            </w:pPr>
            <w:hyperlink w:anchor="Seif9" w:tooltip="מועד ענידת העיטור" w:history="1">
              <w:r w:rsidRPr="00EE2339">
                <w:rPr>
                  <w:rStyle w:val="Hyperlink"/>
                </w:rPr>
                <w:t>Go</w:t>
              </w:r>
            </w:hyperlink>
          </w:p>
        </w:tc>
        <w:tc>
          <w:tcPr>
            <w:tcW w:w="850" w:type="dxa"/>
          </w:tcPr>
          <w:p w14:paraId="508A0593"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391B1944" w14:textId="77777777" w:rsidTr="00EE2339">
        <w:tblPrEx>
          <w:tblCellMar>
            <w:top w:w="0" w:type="dxa"/>
            <w:bottom w:w="0" w:type="dxa"/>
          </w:tblCellMar>
        </w:tblPrEx>
        <w:tc>
          <w:tcPr>
            <w:tcW w:w="1247" w:type="dxa"/>
          </w:tcPr>
          <w:p w14:paraId="7F6ADAE2" w14:textId="77777777" w:rsidR="00EE2339" w:rsidRPr="00EE2339" w:rsidRDefault="00EE2339" w:rsidP="00EE2339">
            <w:pPr>
              <w:spacing w:line="240" w:lineRule="auto"/>
              <w:jc w:val="left"/>
              <w:rPr>
                <w:rFonts w:cs="Frankruhel"/>
                <w:sz w:val="24"/>
                <w:rtl/>
              </w:rPr>
            </w:pPr>
            <w:r>
              <w:rPr>
                <w:sz w:val="24"/>
                <w:rtl/>
              </w:rPr>
              <w:t xml:space="preserve">סעיף 10 </w:t>
            </w:r>
          </w:p>
        </w:tc>
        <w:tc>
          <w:tcPr>
            <w:tcW w:w="5669" w:type="dxa"/>
          </w:tcPr>
          <w:p w14:paraId="415C170C" w14:textId="77777777" w:rsidR="00EE2339" w:rsidRPr="00EE2339" w:rsidRDefault="00EE2339" w:rsidP="00EE2339">
            <w:pPr>
              <w:spacing w:line="240" w:lineRule="auto"/>
              <w:jc w:val="left"/>
              <w:rPr>
                <w:rFonts w:cs="Frankruhel"/>
                <w:sz w:val="24"/>
                <w:rtl/>
              </w:rPr>
            </w:pPr>
            <w:r>
              <w:rPr>
                <w:sz w:val="24"/>
                <w:rtl/>
              </w:rPr>
              <w:t>ענידת אות ותג   בכל עת</w:t>
            </w:r>
          </w:p>
        </w:tc>
        <w:tc>
          <w:tcPr>
            <w:tcW w:w="567" w:type="dxa"/>
          </w:tcPr>
          <w:p w14:paraId="04ED0673" w14:textId="77777777" w:rsidR="00EE2339" w:rsidRPr="00EE2339" w:rsidRDefault="00EE2339" w:rsidP="00EE2339">
            <w:pPr>
              <w:spacing w:line="240" w:lineRule="auto"/>
              <w:jc w:val="left"/>
              <w:rPr>
                <w:rStyle w:val="Hyperlink"/>
                <w:rtl/>
              </w:rPr>
            </w:pPr>
            <w:hyperlink w:anchor="Seif10" w:tooltip="ענידת אות ותג   בכל עת" w:history="1">
              <w:r w:rsidRPr="00EE2339">
                <w:rPr>
                  <w:rStyle w:val="Hyperlink"/>
                </w:rPr>
                <w:t>Go</w:t>
              </w:r>
            </w:hyperlink>
          </w:p>
        </w:tc>
        <w:tc>
          <w:tcPr>
            <w:tcW w:w="850" w:type="dxa"/>
          </w:tcPr>
          <w:p w14:paraId="141D0A26"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2F894C35" w14:textId="77777777" w:rsidTr="00EE2339">
        <w:tblPrEx>
          <w:tblCellMar>
            <w:top w:w="0" w:type="dxa"/>
            <w:bottom w:w="0" w:type="dxa"/>
          </w:tblCellMar>
        </w:tblPrEx>
        <w:tc>
          <w:tcPr>
            <w:tcW w:w="1247" w:type="dxa"/>
          </w:tcPr>
          <w:p w14:paraId="5FA507CA" w14:textId="77777777" w:rsidR="00EE2339" w:rsidRPr="00EE2339" w:rsidRDefault="00EE2339" w:rsidP="00EE2339">
            <w:pPr>
              <w:spacing w:line="240" w:lineRule="auto"/>
              <w:jc w:val="left"/>
              <w:rPr>
                <w:rFonts w:cs="Frankruhel"/>
                <w:sz w:val="24"/>
                <w:rtl/>
              </w:rPr>
            </w:pPr>
            <w:r>
              <w:rPr>
                <w:sz w:val="24"/>
                <w:rtl/>
              </w:rPr>
              <w:t xml:space="preserve">סעיף 11 </w:t>
            </w:r>
          </w:p>
        </w:tc>
        <w:tc>
          <w:tcPr>
            <w:tcW w:w="5669" w:type="dxa"/>
          </w:tcPr>
          <w:p w14:paraId="5928B22A" w14:textId="77777777" w:rsidR="00EE2339" w:rsidRPr="00EE2339" w:rsidRDefault="00EE2339" w:rsidP="00EE2339">
            <w:pPr>
              <w:spacing w:line="240" w:lineRule="auto"/>
              <w:jc w:val="left"/>
              <w:rPr>
                <w:rFonts w:cs="Frankruhel"/>
                <w:sz w:val="24"/>
                <w:rtl/>
              </w:rPr>
            </w:pPr>
            <w:r>
              <w:rPr>
                <w:sz w:val="24"/>
                <w:rtl/>
              </w:rPr>
              <w:t>ענידת על מקטורן או על חולצה</w:t>
            </w:r>
          </w:p>
        </w:tc>
        <w:tc>
          <w:tcPr>
            <w:tcW w:w="567" w:type="dxa"/>
          </w:tcPr>
          <w:p w14:paraId="0947D0AD" w14:textId="77777777" w:rsidR="00EE2339" w:rsidRPr="00EE2339" w:rsidRDefault="00EE2339" w:rsidP="00EE2339">
            <w:pPr>
              <w:spacing w:line="240" w:lineRule="auto"/>
              <w:jc w:val="left"/>
              <w:rPr>
                <w:rStyle w:val="Hyperlink"/>
                <w:rtl/>
              </w:rPr>
            </w:pPr>
            <w:hyperlink w:anchor="Seif11" w:tooltip="ענידת על מקטורן או על חולצה" w:history="1">
              <w:r w:rsidRPr="00EE2339">
                <w:rPr>
                  <w:rStyle w:val="Hyperlink"/>
                </w:rPr>
                <w:t>Go</w:t>
              </w:r>
            </w:hyperlink>
          </w:p>
        </w:tc>
        <w:tc>
          <w:tcPr>
            <w:tcW w:w="850" w:type="dxa"/>
          </w:tcPr>
          <w:p w14:paraId="231D210A"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7B88F0B6" w14:textId="77777777" w:rsidTr="00EE2339">
        <w:tblPrEx>
          <w:tblCellMar>
            <w:top w:w="0" w:type="dxa"/>
            <w:bottom w:w="0" w:type="dxa"/>
          </w:tblCellMar>
        </w:tblPrEx>
        <w:tc>
          <w:tcPr>
            <w:tcW w:w="1247" w:type="dxa"/>
          </w:tcPr>
          <w:p w14:paraId="413D6359" w14:textId="77777777" w:rsidR="00EE2339" w:rsidRPr="00EE2339" w:rsidRDefault="00EE2339" w:rsidP="00EE2339">
            <w:pPr>
              <w:spacing w:line="240" w:lineRule="auto"/>
              <w:jc w:val="left"/>
              <w:rPr>
                <w:rFonts w:cs="Frankruhel"/>
                <w:sz w:val="24"/>
                <w:rtl/>
              </w:rPr>
            </w:pPr>
            <w:r>
              <w:rPr>
                <w:sz w:val="24"/>
                <w:rtl/>
              </w:rPr>
              <w:t xml:space="preserve">סעיף 12 </w:t>
            </w:r>
          </w:p>
        </w:tc>
        <w:tc>
          <w:tcPr>
            <w:tcW w:w="5669" w:type="dxa"/>
          </w:tcPr>
          <w:p w14:paraId="6B191BDB" w14:textId="77777777" w:rsidR="00EE2339" w:rsidRPr="00EE2339" w:rsidRDefault="00EE2339" w:rsidP="00EE2339">
            <w:pPr>
              <w:spacing w:line="240" w:lineRule="auto"/>
              <w:jc w:val="left"/>
              <w:rPr>
                <w:rFonts w:cs="Frankruhel"/>
                <w:sz w:val="24"/>
                <w:rtl/>
              </w:rPr>
            </w:pPr>
            <w:r>
              <w:rPr>
                <w:sz w:val="24"/>
                <w:rtl/>
              </w:rPr>
              <w:t>אופן ענידה של עיטור ושל תג ושל אות העיטור</w:t>
            </w:r>
          </w:p>
        </w:tc>
        <w:tc>
          <w:tcPr>
            <w:tcW w:w="567" w:type="dxa"/>
          </w:tcPr>
          <w:p w14:paraId="3D4E882F" w14:textId="77777777" w:rsidR="00EE2339" w:rsidRPr="00EE2339" w:rsidRDefault="00EE2339" w:rsidP="00EE2339">
            <w:pPr>
              <w:spacing w:line="240" w:lineRule="auto"/>
              <w:jc w:val="left"/>
              <w:rPr>
                <w:rStyle w:val="Hyperlink"/>
                <w:rtl/>
              </w:rPr>
            </w:pPr>
            <w:hyperlink w:anchor="Seif12" w:tooltip="אופן ענידה של עיטור ושל תג ושל אות העיטור" w:history="1">
              <w:r w:rsidRPr="00EE2339">
                <w:rPr>
                  <w:rStyle w:val="Hyperlink"/>
                </w:rPr>
                <w:t>Go</w:t>
              </w:r>
            </w:hyperlink>
          </w:p>
        </w:tc>
        <w:tc>
          <w:tcPr>
            <w:tcW w:w="850" w:type="dxa"/>
          </w:tcPr>
          <w:p w14:paraId="08CB5502"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13CB0BFC" w14:textId="77777777" w:rsidTr="00EE2339">
        <w:tblPrEx>
          <w:tblCellMar>
            <w:top w:w="0" w:type="dxa"/>
            <w:bottom w:w="0" w:type="dxa"/>
          </w:tblCellMar>
        </w:tblPrEx>
        <w:tc>
          <w:tcPr>
            <w:tcW w:w="1247" w:type="dxa"/>
          </w:tcPr>
          <w:p w14:paraId="4F875ECB" w14:textId="77777777" w:rsidR="00EE2339" w:rsidRPr="00EE2339" w:rsidRDefault="00EE2339" w:rsidP="00EE2339">
            <w:pPr>
              <w:spacing w:line="240" w:lineRule="auto"/>
              <w:jc w:val="left"/>
              <w:rPr>
                <w:rFonts w:cs="Frankruhel"/>
                <w:sz w:val="24"/>
                <w:rtl/>
              </w:rPr>
            </w:pPr>
            <w:r>
              <w:rPr>
                <w:sz w:val="24"/>
                <w:rtl/>
              </w:rPr>
              <w:t xml:space="preserve">סעיף 13 </w:t>
            </w:r>
          </w:p>
        </w:tc>
        <w:tc>
          <w:tcPr>
            <w:tcW w:w="5669" w:type="dxa"/>
          </w:tcPr>
          <w:p w14:paraId="174C6226" w14:textId="77777777" w:rsidR="00EE2339" w:rsidRPr="00EE2339" w:rsidRDefault="00EE2339" w:rsidP="00EE2339">
            <w:pPr>
              <w:spacing w:line="240" w:lineRule="auto"/>
              <w:jc w:val="left"/>
              <w:rPr>
                <w:rFonts w:cs="Frankruhel"/>
                <w:sz w:val="24"/>
                <w:rtl/>
              </w:rPr>
            </w:pPr>
            <w:r>
              <w:rPr>
                <w:sz w:val="24"/>
                <w:rtl/>
              </w:rPr>
              <w:t>אופן ענידה של אות עיטור ואות מערכה</w:t>
            </w:r>
          </w:p>
        </w:tc>
        <w:tc>
          <w:tcPr>
            <w:tcW w:w="567" w:type="dxa"/>
          </w:tcPr>
          <w:p w14:paraId="685DFB75" w14:textId="77777777" w:rsidR="00EE2339" w:rsidRPr="00EE2339" w:rsidRDefault="00EE2339" w:rsidP="00EE2339">
            <w:pPr>
              <w:spacing w:line="240" w:lineRule="auto"/>
              <w:jc w:val="left"/>
              <w:rPr>
                <w:rStyle w:val="Hyperlink"/>
                <w:rtl/>
              </w:rPr>
            </w:pPr>
            <w:hyperlink w:anchor="Seif13" w:tooltip="אופן ענידה של אות עיטור ואות מערכה" w:history="1">
              <w:r w:rsidRPr="00EE2339">
                <w:rPr>
                  <w:rStyle w:val="Hyperlink"/>
                </w:rPr>
                <w:t>Go</w:t>
              </w:r>
            </w:hyperlink>
          </w:p>
        </w:tc>
        <w:tc>
          <w:tcPr>
            <w:tcW w:w="850" w:type="dxa"/>
          </w:tcPr>
          <w:p w14:paraId="7884A56C"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2339" w:rsidRPr="00EE2339" w14:paraId="0D1C65C2" w14:textId="77777777" w:rsidTr="00EE2339">
        <w:tblPrEx>
          <w:tblCellMar>
            <w:top w:w="0" w:type="dxa"/>
            <w:bottom w:w="0" w:type="dxa"/>
          </w:tblCellMar>
        </w:tblPrEx>
        <w:tc>
          <w:tcPr>
            <w:tcW w:w="1247" w:type="dxa"/>
          </w:tcPr>
          <w:p w14:paraId="6F977DD0" w14:textId="77777777" w:rsidR="00EE2339" w:rsidRPr="00EE2339" w:rsidRDefault="00EE2339" w:rsidP="00EE2339">
            <w:pPr>
              <w:spacing w:line="240" w:lineRule="auto"/>
              <w:jc w:val="left"/>
              <w:rPr>
                <w:rFonts w:cs="Frankruhel"/>
                <w:sz w:val="24"/>
                <w:rtl/>
              </w:rPr>
            </w:pPr>
            <w:r>
              <w:rPr>
                <w:sz w:val="24"/>
                <w:rtl/>
              </w:rPr>
              <w:t xml:space="preserve">סעיף 14 </w:t>
            </w:r>
          </w:p>
        </w:tc>
        <w:tc>
          <w:tcPr>
            <w:tcW w:w="5669" w:type="dxa"/>
          </w:tcPr>
          <w:p w14:paraId="21C28867" w14:textId="77777777" w:rsidR="00EE2339" w:rsidRPr="00EE2339" w:rsidRDefault="00EE2339" w:rsidP="00EE2339">
            <w:pPr>
              <w:spacing w:line="240" w:lineRule="auto"/>
              <w:jc w:val="left"/>
              <w:rPr>
                <w:rFonts w:cs="Frankruhel"/>
                <w:sz w:val="24"/>
                <w:rtl/>
              </w:rPr>
            </w:pPr>
            <w:r>
              <w:rPr>
                <w:sz w:val="24"/>
                <w:rtl/>
              </w:rPr>
              <w:t>הפקדת העיטור</w:t>
            </w:r>
          </w:p>
        </w:tc>
        <w:tc>
          <w:tcPr>
            <w:tcW w:w="567" w:type="dxa"/>
          </w:tcPr>
          <w:p w14:paraId="3EF7AA5D" w14:textId="77777777" w:rsidR="00EE2339" w:rsidRPr="00EE2339" w:rsidRDefault="00EE2339" w:rsidP="00EE2339">
            <w:pPr>
              <w:spacing w:line="240" w:lineRule="auto"/>
              <w:jc w:val="left"/>
              <w:rPr>
                <w:rStyle w:val="Hyperlink"/>
                <w:rtl/>
              </w:rPr>
            </w:pPr>
            <w:hyperlink w:anchor="Seif14" w:tooltip="הפקדת העיטור" w:history="1">
              <w:r w:rsidRPr="00EE2339">
                <w:rPr>
                  <w:rStyle w:val="Hyperlink"/>
                </w:rPr>
                <w:t>Go</w:t>
              </w:r>
            </w:hyperlink>
          </w:p>
        </w:tc>
        <w:tc>
          <w:tcPr>
            <w:tcW w:w="850" w:type="dxa"/>
          </w:tcPr>
          <w:p w14:paraId="3E4F8E8C"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E2339" w:rsidRPr="00EE2339" w14:paraId="2D52F0E5" w14:textId="77777777" w:rsidTr="00EE2339">
        <w:tblPrEx>
          <w:tblCellMar>
            <w:top w:w="0" w:type="dxa"/>
            <w:bottom w:w="0" w:type="dxa"/>
          </w:tblCellMar>
        </w:tblPrEx>
        <w:tc>
          <w:tcPr>
            <w:tcW w:w="1247" w:type="dxa"/>
          </w:tcPr>
          <w:p w14:paraId="15786F3D" w14:textId="77777777" w:rsidR="00EE2339" w:rsidRPr="00EE2339" w:rsidRDefault="00EE2339" w:rsidP="00EE2339">
            <w:pPr>
              <w:spacing w:line="240" w:lineRule="auto"/>
              <w:jc w:val="left"/>
              <w:rPr>
                <w:rFonts w:cs="Frankruhel"/>
                <w:sz w:val="24"/>
                <w:rtl/>
              </w:rPr>
            </w:pPr>
            <w:r>
              <w:rPr>
                <w:sz w:val="24"/>
                <w:rtl/>
              </w:rPr>
              <w:t xml:space="preserve">סעיף 15 </w:t>
            </w:r>
          </w:p>
        </w:tc>
        <w:tc>
          <w:tcPr>
            <w:tcW w:w="5669" w:type="dxa"/>
          </w:tcPr>
          <w:p w14:paraId="48502DA2" w14:textId="77777777" w:rsidR="00EE2339" w:rsidRPr="00EE2339" w:rsidRDefault="00EE2339" w:rsidP="00EE2339">
            <w:pPr>
              <w:spacing w:line="240" w:lineRule="auto"/>
              <w:jc w:val="left"/>
              <w:rPr>
                <w:rFonts w:cs="Frankruhel"/>
                <w:sz w:val="24"/>
                <w:rtl/>
              </w:rPr>
            </w:pPr>
            <w:r>
              <w:rPr>
                <w:sz w:val="24"/>
                <w:rtl/>
              </w:rPr>
              <w:t>השם</w:t>
            </w:r>
          </w:p>
        </w:tc>
        <w:tc>
          <w:tcPr>
            <w:tcW w:w="567" w:type="dxa"/>
          </w:tcPr>
          <w:p w14:paraId="46F37BB7" w14:textId="77777777" w:rsidR="00EE2339" w:rsidRPr="00EE2339" w:rsidRDefault="00EE2339" w:rsidP="00EE2339">
            <w:pPr>
              <w:spacing w:line="240" w:lineRule="auto"/>
              <w:jc w:val="left"/>
              <w:rPr>
                <w:rStyle w:val="Hyperlink"/>
                <w:rtl/>
              </w:rPr>
            </w:pPr>
            <w:hyperlink w:anchor="Seif15" w:tooltip="השם" w:history="1">
              <w:r w:rsidRPr="00EE2339">
                <w:rPr>
                  <w:rStyle w:val="Hyperlink"/>
                </w:rPr>
                <w:t>Go</w:t>
              </w:r>
            </w:hyperlink>
          </w:p>
        </w:tc>
        <w:tc>
          <w:tcPr>
            <w:tcW w:w="850" w:type="dxa"/>
          </w:tcPr>
          <w:p w14:paraId="05DDE97C" w14:textId="77777777" w:rsidR="00EE2339" w:rsidRPr="00EE2339" w:rsidRDefault="00EE2339" w:rsidP="00EE23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61F05988" w14:textId="77777777" w:rsidR="00B413AD" w:rsidRDefault="00B413AD">
      <w:pPr>
        <w:pStyle w:val="big-header"/>
        <w:ind w:left="0" w:right="1134"/>
        <w:rPr>
          <w:rFonts w:cs="FrankRuehl"/>
          <w:sz w:val="32"/>
          <w:rtl/>
        </w:rPr>
      </w:pPr>
    </w:p>
    <w:p w14:paraId="5CA7962A" w14:textId="77777777" w:rsidR="00B413AD" w:rsidRPr="0057793A" w:rsidRDefault="00B413AD" w:rsidP="0057793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העיטורים במשטרת ישראל ובשירות בתי הסוהר (אופן ענידתם ונוהל הענקתם), תשל"ג</w:t>
      </w:r>
      <w:r w:rsidR="003A5FBE">
        <w:rPr>
          <w:rFonts w:cs="FrankRuehl" w:hint="cs"/>
          <w:sz w:val="32"/>
          <w:rtl/>
        </w:rPr>
        <w:t>-</w:t>
      </w:r>
      <w:r>
        <w:rPr>
          <w:rFonts w:cs="FrankRuehl"/>
          <w:sz w:val="32"/>
          <w:rtl/>
        </w:rPr>
        <w:t>1973</w:t>
      </w:r>
      <w:r w:rsidR="003A5FBE">
        <w:rPr>
          <w:rStyle w:val="a6"/>
          <w:rFonts w:cs="FrankRuehl"/>
          <w:sz w:val="32"/>
          <w:rtl/>
        </w:rPr>
        <w:footnoteReference w:customMarkFollows="1" w:id="1"/>
        <w:t>*</w:t>
      </w:r>
    </w:p>
    <w:p w14:paraId="2438A858"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15 ו-23 לחוק העיטורים במשטרת ישראל ובשירות בתי-הסוהר, תשל"ב</w:t>
      </w:r>
      <w:r w:rsidR="00F83CFE">
        <w:rPr>
          <w:rStyle w:val="default"/>
          <w:rFonts w:cs="FrankRuehl" w:hint="cs"/>
          <w:rtl/>
        </w:rPr>
        <w:t>-</w:t>
      </w:r>
      <w:r>
        <w:rPr>
          <w:rStyle w:val="default"/>
          <w:rFonts w:cs="FrankRuehl"/>
          <w:rtl/>
        </w:rPr>
        <w:t xml:space="preserve">1972, </w:t>
      </w:r>
      <w:r>
        <w:rPr>
          <w:rStyle w:val="default"/>
          <w:rFonts w:cs="FrankRuehl" w:hint="cs"/>
          <w:rtl/>
        </w:rPr>
        <w:t>אני מתקין תקנות אלה:</w:t>
      </w:r>
    </w:p>
    <w:p w14:paraId="2C9EFEB4" w14:textId="77777777" w:rsidR="00B413AD" w:rsidRDefault="00B413AD">
      <w:pPr>
        <w:pStyle w:val="P00"/>
        <w:spacing w:before="72"/>
        <w:ind w:left="0" w:right="1134"/>
        <w:rPr>
          <w:rStyle w:val="default"/>
          <w:rFonts w:cs="FrankRuehl" w:hint="cs"/>
          <w:rtl/>
        </w:rPr>
      </w:pPr>
      <w:bookmarkStart w:id="0" w:name="Seif1"/>
      <w:bookmarkEnd w:id="0"/>
      <w:r>
        <w:rPr>
          <w:lang w:val="he-IL"/>
        </w:rPr>
        <w:pict w14:anchorId="0EB7D41D">
          <v:rect id="_x0000_s1026" style="position:absolute;left:0;text-align:left;margin-left:464.5pt;margin-top:8.05pt;width:75.05pt;height:10.8pt;z-index:251649024" o:allowincell="f" filled="f" stroked="f" strokecolor="lime" strokeweight=".25pt">
            <v:textbox inset="0,0,0,0">
              <w:txbxContent>
                <w:p w14:paraId="61F15D5F" w14:textId="77777777" w:rsidR="00B413AD" w:rsidRDefault="00B413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83CFE">
        <w:rPr>
          <w:rStyle w:val="default"/>
          <w:rFonts w:cs="FrankRuehl"/>
          <w:rtl/>
        </w:rPr>
        <w:t>–</w:t>
      </w:r>
    </w:p>
    <w:p w14:paraId="6A9E04D9"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העיטורים" </w:t>
      </w:r>
      <w:r w:rsidR="00636AD3">
        <w:rPr>
          <w:rStyle w:val="default"/>
          <w:rFonts w:cs="FrankRuehl"/>
          <w:rtl/>
        </w:rPr>
        <w:t>–</w:t>
      </w:r>
      <w:r>
        <w:rPr>
          <w:rStyle w:val="default"/>
          <w:rFonts w:cs="FrankRuehl"/>
          <w:rtl/>
        </w:rPr>
        <w:t xml:space="preserve"> </w:t>
      </w:r>
      <w:r>
        <w:rPr>
          <w:rStyle w:val="default"/>
          <w:rFonts w:cs="FrankRuehl" w:hint="cs"/>
          <w:rtl/>
        </w:rPr>
        <w:t>אח</w:t>
      </w:r>
      <w:r>
        <w:rPr>
          <w:rStyle w:val="default"/>
          <w:rFonts w:cs="FrankRuehl"/>
          <w:rtl/>
        </w:rPr>
        <w:t xml:space="preserve">ת </w:t>
      </w:r>
      <w:r>
        <w:rPr>
          <w:rStyle w:val="default"/>
          <w:rFonts w:cs="FrankRuehl" w:hint="cs"/>
          <w:rtl/>
        </w:rPr>
        <w:t xml:space="preserve">משתי הועדות שהוקמו לפי תקנה 3, לפי הענין (להלן </w:t>
      </w:r>
      <w:r w:rsidR="00636AD3">
        <w:rPr>
          <w:rStyle w:val="default"/>
          <w:rFonts w:cs="FrankRuehl"/>
          <w:rtl/>
        </w:rPr>
        <w:t>–</w:t>
      </w:r>
      <w:r>
        <w:rPr>
          <w:rStyle w:val="default"/>
          <w:rFonts w:cs="FrankRuehl"/>
          <w:rtl/>
        </w:rPr>
        <w:t xml:space="preserve"> </w:t>
      </w:r>
      <w:r>
        <w:rPr>
          <w:rStyle w:val="default"/>
          <w:rFonts w:cs="FrankRuehl" w:hint="cs"/>
          <w:rtl/>
        </w:rPr>
        <w:t>הועדה);</w:t>
      </w:r>
    </w:p>
    <w:p w14:paraId="4B2CE148"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פקד מחוז" </w:t>
      </w:r>
      <w:r w:rsidR="00636AD3">
        <w:rPr>
          <w:rStyle w:val="default"/>
          <w:rFonts w:cs="FrankRuehl"/>
          <w:rtl/>
        </w:rPr>
        <w:t>–</w:t>
      </w:r>
      <w:r>
        <w:rPr>
          <w:rStyle w:val="default"/>
          <w:rFonts w:cs="FrankRuehl"/>
          <w:rtl/>
        </w:rPr>
        <w:t xml:space="preserve"> </w:t>
      </w:r>
      <w:r>
        <w:rPr>
          <w:rStyle w:val="default"/>
          <w:rFonts w:cs="FrankRuehl" w:hint="cs"/>
          <w:rtl/>
        </w:rPr>
        <w:t>כמשמעות "מפקד משטרת מחוז" בפקודת המשטרה [נוסח חדש], תשל"א</w:t>
      </w:r>
      <w:r w:rsidR="00F83CFE">
        <w:rPr>
          <w:rStyle w:val="default"/>
          <w:rFonts w:cs="FrankRuehl" w:hint="cs"/>
          <w:rtl/>
        </w:rPr>
        <w:t>-</w:t>
      </w:r>
      <w:r>
        <w:rPr>
          <w:rStyle w:val="default"/>
          <w:rFonts w:cs="FrankRuehl"/>
          <w:rtl/>
        </w:rPr>
        <w:t>1971;</w:t>
      </w:r>
    </w:p>
    <w:p w14:paraId="13CB68F1"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ארה" </w:t>
      </w:r>
      <w:r w:rsidR="00636AD3">
        <w:rPr>
          <w:rStyle w:val="default"/>
          <w:rFonts w:cs="FrankRuehl"/>
          <w:rtl/>
        </w:rPr>
        <w:t>–</w:t>
      </w:r>
      <w:r>
        <w:rPr>
          <w:rStyle w:val="default"/>
          <w:rFonts w:cs="FrankRuehl"/>
          <w:rtl/>
        </w:rPr>
        <w:t xml:space="preserve"> </w:t>
      </w:r>
      <w:r>
        <w:rPr>
          <w:rStyle w:val="default"/>
          <w:rFonts w:cs="FrankRuehl" w:hint="cs"/>
          <w:rtl/>
        </w:rPr>
        <w:t>חלקו העיקרי של העיטור, והוא עשוי מתכת;</w:t>
      </w:r>
    </w:p>
    <w:p w14:paraId="7D859A99"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רט" </w:t>
      </w:r>
      <w:r w:rsidR="00636AD3">
        <w:rPr>
          <w:rStyle w:val="default"/>
          <w:rFonts w:cs="FrankRuehl"/>
          <w:rtl/>
        </w:rPr>
        <w:t>–</w:t>
      </w:r>
      <w:r>
        <w:rPr>
          <w:rStyle w:val="default"/>
          <w:rFonts w:cs="FrankRuehl"/>
          <w:rtl/>
        </w:rPr>
        <w:t xml:space="preserve"> </w:t>
      </w:r>
      <w:r>
        <w:rPr>
          <w:rStyle w:val="default"/>
          <w:rFonts w:cs="FrankRuehl" w:hint="cs"/>
          <w:rtl/>
        </w:rPr>
        <w:t>פיסת אריג בצבע המתחברת לבגד ועליה נתלית הפארה</w:t>
      </w:r>
      <w:r>
        <w:rPr>
          <w:rStyle w:val="default"/>
          <w:rFonts w:cs="FrankRuehl"/>
          <w:rtl/>
        </w:rPr>
        <w:t>;</w:t>
      </w:r>
    </w:p>
    <w:p w14:paraId="0988D081"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ות העיטור"</w:t>
      </w:r>
      <w:r>
        <w:rPr>
          <w:rStyle w:val="default"/>
          <w:rFonts w:cs="FrankRuehl"/>
          <w:rtl/>
        </w:rPr>
        <w:t xml:space="preserve"> </w:t>
      </w:r>
      <w:r w:rsidR="00636AD3">
        <w:rPr>
          <w:rStyle w:val="default"/>
          <w:rFonts w:cs="FrankRuehl"/>
          <w:rtl/>
        </w:rPr>
        <w:t>–</w:t>
      </w:r>
      <w:r>
        <w:rPr>
          <w:rStyle w:val="default"/>
          <w:rFonts w:cs="FrankRuehl"/>
          <w:rtl/>
        </w:rPr>
        <w:t xml:space="preserve"> </w:t>
      </w:r>
      <w:r>
        <w:rPr>
          <w:rStyle w:val="default"/>
          <w:rFonts w:cs="FrankRuehl" w:hint="cs"/>
          <w:rtl/>
        </w:rPr>
        <w:t>אות בצבע הסרט;</w:t>
      </w:r>
    </w:p>
    <w:p w14:paraId="60B38E26"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ג" </w:t>
      </w:r>
      <w:r w:rsidR="00636AD3">
        <w:rPr>
          <w:rStyle w:val="default"/>
          <w:rFonts w:cs="FrankRuehl"/>
          <w:rtl/>
        </w:rPr>
        <w:t>–</w:t>
      </w:r>
      <w:r>
        <w:rPr>
          <w:rStyle w:val="default"/>
          <w:rFonts w:cs="FrankRuehl"/>
          <w:rtl/>
        </w:rPr>
        <w:t xml:space="preserve"> </w:t>
      </w:r>
      <w:r>
        <w:rPr>
          <w:rStyle w:val="default"/>
          <w:rFonts w:cs="FrankRuehl" w:hint="cs"/>
          <w:rtl/>
        </w:rPr>
        <w:t>תג לעיטור כאמור בסעיף 9 לחוק;</w:t>
      </w:r>
    </w:p>
    <w:p w14:paraId="636124DD" w14:textId="77777777" w:rsidR="00B413AD" w:rsidRDefault="00B413AD" w:rsidP="00F83CF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ות מערכה" </w:t>
      </w:r>
      <w:r w:rsidR="00636AD3">
        <w:rPr>
          <w:rStyle w:val="default"/>
          <w:rFonts w:cs="FrankRuehl"/>
          <w:rtl/>
        </w:rPr>
        <w:t>–</w:t>
      </w:r>
      <w:r>
        <w:rPr>
          <w:rStyle w:val="default"/>
          <w:rFonts w:cs="FrankRuehl"/>
          <w:rtl/>
        </w:rPr>
        <w:t xml:space="preserve"> </w:t>
      </w:r>
      <w:r>
        <w:rPr>
          <w:rStyle w:val="default"/>
          <w:rFonts w:cs="FrankRuehl" w:hint="cs"/>
          <w:rtl/>
        </w:rPr>
        <w:t>אות שהוענק מאת צבא-הגנה לישראל.</w:t>
      </w:r>
    </w:p>
    <w:p w14:paraId="20D0230E" w14:textId="77777777" w:rsidR="00B413AD" w:rsidRDefault="00B413AD">
      <w:pPr>
        <w:pStyle w:val="P00"/>
        <w:spacing w:before="72"/>
        <w:ind w:left="0" w:right="1134"/>
        <w:rPr>
          <w:rStyle w:val="default"/>
          <w:rFonts w:cs="FrankRuehl" w:hint="cs"/>
          <w:rtl/>
        </w:rPr>
      </w:pPr>
      <w:bookmarkStart w:id="1" w:name="Seif2"/>
      <w:bookmarkEnd w:id="1"/>
      <w:r>
        <w:rPr>
          <w:lang w:val="he-IL"/>
        </w:rPr>
        <w:pict w14:anchorId="3D51152E">
          <v:rect id="_x0000_s1027" style="position:absolute;left:0;text-align:left;margin-left:464.5pt;margin-top:8.05pt;width:75.05pt;height:14.3pt;z-index:251650048" o:allowincell="f" filled="f" stroked="f" strokecolor="lime" strokeweight=".25pt">
            <v:textbox inset="0,0,0,0">
              <w:txbxContent>
                <w:p w14:paraId="773D5063" w14:textId="77777777" w:rsidR="00B413AD" w:rsidRDefault="00B413AD">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 xml:space="preserve">נות אלה יחולו על שוטרים ועל סוהרים, ולענין תחולתו על סוהרים </w:t>
      </w:r>
      <w:r w:rsidR="00F83CFE">
        <w:rPr>
          <w:rStyle w:val="default"/>
          <w:rFonts w:cs="FrankRuehl"/>
          <w:rtl/>
        </w:rPr>
        <w:t>–</w:t>
      </w:r>
    </w:p>
    <w:p w14:paraId="6BDD91B9" w14:textId="77777777" w:rsidR="00B413AD" w:rsidRDefault="00B413AD" w:rsidP="00636AD3">
      <w:pPr>
        <w:pStyle w:val="P22"/>
        <w:tabs>
          <w:tab w:val="left" w:pos="624"/>
          <w:tab w:val="left" w:pos="1021"/>
        </w:tabs>
        <w:spacing w:before="72"/>
        <w:ind w:left="624" w:right="1134"/>
        <w:rPr>
          <w:rStyle w:val="default"/>
          <w:rFonts w:cs="FrankRuehl" w:hint="cs"/>
          <w:rtl/>
        </w:rPr>
      </w:pPr>
      <w:r>
        <w:rPr>
          <w:lang w:val="he-IL"/>
        </w:rPr>
        <w:pict w14:anchorId="6AA66BD6">
          <v:rect id="_x0000_s1028" style="position:absolute;left:0;text-align:left;margin-left:464.5pt;margin-top:8.05pt;width:75.05pt;height:22.4pt;z-index:251651072" o:allowincell="f" filled="f" stroked="f" strokecolor="lime" strokeweight=".25pt">
            <v:textbox inset="0,0,0,0">
              <w:txbxContent>
                <w:p w14:paraId="26D4CC11" w14:textId="77777777" w:rsidR="00B413AD" w:rsidRDefault="00B413A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4CA56445" w14:textId="77777777" w:rsidR="00B413AD" w:rsidRDefault="00B413AD" w:rsidP="00F83CFE">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sidR="00F83CFE">
                    <w:rPr>
                      <w:rFonts w:cs="Miriam" w:hint="cs"/>
                      <w:sz w:val="18"/>
                      <w:szCs w:val="18"/>
                      <w:rtl/>
                    </w:rPr>
                    <w:t>-</w:t>
                  </w:r>
                  <w:r>
                    <w:rPr>
                      <w:rFonts w:cs="Miriam"/>
                      <w:sz w:val="18"/>
                      <w:szCs w:val="18"/>
                      <w:rtl/>
                    </w:rPr>
                    <w:t>1977</w:t>
                  </w:r>
                </w:p>
              </w:txbxContent>
            </v:textbox>
            <w10:anchorlock/>
          </v:rect>
        </w:pict>
      </w:r>
      <w:r>
        <w:rPr>
          <w:rStyle w:val="default"/>
          <w:rFonts w:cs="FrankRuehl"/>
          <w:rtl/>
        </w:rPr>
        <w:t>(1)</w:t>
      </w:r>
      <w:r>
        <w:rPr>
          <w:rStyle w:val="default"/>
          <w:rFonts w:cs="FrankRuehl"/>
          <w:rtl/>
        </w:rPr>
        <w:tab/>
        <w:t>ב</w:t>
      </w:r>
      <w:r>
        <w:rPr>
          <w:rStyle w:val="default"/>
          <w:rFonts w:cs="FrankRuehl" w:hint="cs"/>
          <w:rtl/>
        </w:rPr>
        <w:t>כל מקום שמדובר ב"נציג המפקח הכללי" קרי "נציג נציב בתי הסוהר";</w:t>
      </w:r>
    </w:p>
    <w:p w14:paraId="2E2C448B" w14:textId="77777777" w:rsidR="00B413AD" w:rsidRDefault="00B413AD" w:rsidP="00636AD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מקום שמדו</w:t>
      </w:r>
      <w:r>
        <w:rPr>
          <w:rStyle w:val="default"/>
          <w:rFonts w:cs="FrankRuehl"/>
          <w:rtl/>
        </w:rPr>
        <w:t>בר</w:t>
      </w:r>
      <w:r>
        <w:rPr>
          <w:rStyle w:val="default"/>
          <w:rFonts w:cs="FrankRuehl" w:hint="cs"/>
          <w:rtl/>
        </w:rPr>
        <w:t xml:space="preserve"> ב"ראש אגף" קרי "ראש מינהל";</w:t>
      </w:r>
    </w:p>
    <w:p w14:paraId="734E5658" w14:textId="77777777" w:rsidR="00B413AD" w:rsidRDefault="00B413AD" w:rsidP="00636AD3">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כל מקום שמדובר ב"מפקח מחוז" קרי "מנהל בית סוהר".</w:t>
      </w:r>
    </w:p>
    <w:p w14:paraId="1F53639C" w14:textId="77777777" w:rsidR="00094289" w:rsidRPr="00636AD3" w:rsidRDefault="00094289" w:rsidP="00636AD3">
      <w:pPr>
        <w:pStyle w:val="P00"/>
        <w:tabs>
          <w:tab w:val="clear" w:pos="6259"/>
        </w:tabs>
        <w:spacing w:before="0"/>
        <w:ind w:left="624" w:right="1134"/>
        <w:rPr>
          <w:rFonts w:cs="FrankRuehl" w:hint="cs"/>
          <w:vanish/>
          <w:szCs w:val="20"/>
          <w:shd w:val="clear" w:color="auto" w:fill="FFFF99"/>
          <w:rtl/>
        </w:rPr>
      </w:pPr>
      <w:bookmarkStart w:id="2" w:name="Rov21"/>
      <w:r w:rsidRPr="00636AD3">
        <w:rPr>
          <w:rFonts w:cs="FrankRuehl" w:hint="cs"/>
          <w:vanish/>
          <w:color w:val="FF0000"/>
          <w:szCs w:val="20"/>
          <w:shd w:val="clear" w:color="auto" w:fill="FFFF99"/>
          <w:rtl/>
        </w:rPr>
        <w:t>מיום 15.7.1977</w:t>
      </w:r>
    </w:p>
    <w:p w14:paraId="5D21120A" w14:textId="77777777" w:rsidR="00094289" w:rsidRPr="00636AD3" w:rsidRDefault="00094289" w:rsidP="00636AD3">
      <w:pPr>
        <w:pStyle w:val="P00"/>
        <w:spacing w:before="0"/>
        <w:ind w:left="624" w:right="1134"/>
        <w:rPr>
          <w:rFonts w:cs="FrankRuehl" w:hint="cs"/>
          <w:b/>
          <w:bCs/>
          <w:vanish/>
          <w:szCs w:val="20"/>
          <w:shd w:val="clear" w:color="auto" w:fill="FFFF99"/>
          <w:rtl/>
        </w:rPr>
      </w:pPr>
      <w:r w:rsidRPr="00636AD3">
        <w:rPr>
          <w:rFonts w:cs="FrankRuehl" w:hint="cs"/>
          <w:b/>
          <w:bCs/>
          <w:vanish/>
          <w:szCs w:val="20"/>
          <w:shd w:val="clear" w:color="auto" w:fill="FFFF99"/>
          <w:rtl/>
        </w:rPr>
        <w:t>תק' (מס' 2) תשל"ז-1977</w:t>
      </w:r>
    </w:p>
    <w:p w14:paraId="58BDF694" w14:textId="77777777" w:rsidR="00094289" w:rsidRPr="00636AD3" w:rsidRDefault="00094289" w:rsidP="00636AD3">
      <w:pPr>
        <w:pStyle w:val="P00"/>
        <w:spacing w:before="0"/>
        <w:ind w:left="624" w:right="1134"/>
        <w:rPr>
          <w:rFonts w:cs="FrankRuehl" w:hint="cs"/>
          <w:vanish/>
          <w:szCs w:val="20"/>
          <w:shd w:val="clear" w:color="auto" w:fill="FFFF99"/>
          <w:rtl/>
        </w:rPr>
      </w:pPr>
      <w:hyperlink r:id="rId6" w:history="1">
        <w:r w:rsidRPr="00636AD3">
          <w:rPr>
            <w:rStyle w:val="Hyperlink"/>
            <w:rFonts w:cs="FrankRuehl" w:hint="cs"/>
            <w:vanish/>
            <w:szCs w:val="20"/>
            <w:shd w:val="clear" w:color="auto" w:fill="FFFF99"/>
            <w:rtl/>
          </w:rPr>
          <w:t>ק"ת תשל"ז מס' 3737</w:t>
        </w:r>
      </w:hyperlink>
      <w:r w:rsidRPr="00636AD3">
        <w:rPr>
          <w:rFonts w:cs="FrankRuehl" w:hint="cs"/>
          <w:vanish/>
          <w:szCs w:val="20"/>
          <w:shd w:val="clear" w:color="auto" w:fill="FFFF99"/>
          <w:rtl/>
        </w:rPr>
        <w:t xml:space="preserve"> מיום 15.7.1977 עמ' 2161</w:t>
      </w:r>
    </w:p>
    <w:p w14:paraId="0AA969A8" w14:textId="77777777" w:rsidR="00094289" w:rsidRPr="00636AD3" w:rsidRDefault="00094289" w:rsidP="00636AD3">
      <w:pPr>
        <w:pStyle w:val="P00"/>
        <w:spacing w:before="0"/>
        <w:ind w:left="624" w:right="1134"/>
        <w:rPr>
          <w:rFonts w:cs="FrankRuehl" w:hint="cs"/>
          <w:b/>
          <w:bCs/>
          <w:vanish/>
          <w:szCs w:val="20"/>
          <w:shd w:val="clear" w:color="auto" w:fill="FFFF99"/>
          <w:rtl/>
        </w:rPr>
      </w:pPr>
      <w:r w:rsidRPr="00636AD3">
        <w:rPr>
          <w:rFonts w:cs="FrankRuehl" w:hint="cs"/>
          <w:b/>
          <w:bCs/>
          <w:vanish/>
          <w:szCs w:val="20"/>
          <w:shd w:val="clear" w:color="auto" w:fill="FFFF99"/>
          <w:rtl/>
        </w:rPr>
        <w:t>החלפת פסקה 2(1)</w:t>
      </w:r>
    </w:p>
    <w:p w14:paraId="2046F600" w14:textId="77777777" w:rsidR="00094289" w:rsidRPr="00636AD3" w:rsidRDefault="00094289" w:rsidP="00636AD3">
      <w:pPr>
        <w:pStyle w:val="P00"/>
        <w:ind w:left="624" w:right="1134"/>
        <w:rPr>
          <w:rFonts w:cs="FrankRuehl" w:hint="cs"/>
          <w:vanish/>
          <w:szCs w:val="20"/>
          <w:shd w:val="clear" w:color="auto" w:fill="FFFF99"/>
          <w:rtl/>
        </w:rPr>
      </w:pPr>
      <w:r w:rsidRPr="00636AD3">
        <w:rPr>
          <w:rFonts w:cs="FrankRuehl" w:hint="cs"/>
          <w:vanish/>
          <w:szCs w:val="20"/>
          <w:shd w:val="clear" w:color="auto" w:fill="FFFF99"/>
          <w:rtl/>
        </w:rPr>
        <w:t>הנוסח הקודם:</w:t>
      </w:r>
    </w:p>
    <w:p w14:paraId="5D5818AB" w14:textId="77777777" w:rsidR="00094289" w:rsidRPr="00094289" w:rsidRDefault="00094289" w:rsidP="00636AD3">
      <w:pPr>
        <w:pStyle w:val="P00"/>
        <w:spacing w:before="0"/>
        <w:ind w:left="624" w:right="1134"/>
        <w:rPr>
          <w:rFonts w:cs="FrankRuehl" w:hint="cs"/>
          <w:strike/>
          <w:sz w:val="2"/>
          <w:szCs w:val="2"/>
          <w:rtl/>
        </w:rPr>
      </w:pPr>
      <w:r w:rsidRPr="00636AD3">
        <w:rPr>
          <w:rFonts w:cs="FrankRuehl" w:hint="cs"/>
          <w:strike/>
          <w:vanish/>
          <w:sz w:val="22"/>
          <w:szCs w:val="22"/>
          <w:shd w:val="clear" w:color="auto" w:fill="FFFF99"/>
          <w:rtl/>
        </w:rPr>
        <w:t>(1)</w:t>
      </w:r>
      <w:r w:rsidRPr="00636AD3">
        <w:rPr>
          <w:rFonts w:cs="FrankRuehl" w:hint="cs"/>
          <w:strike/>
          <w:vanish/>
          <w:sz w:val="22"/>
          <w:szCs w:val="22"/>
          <w:shd w:val="clear" w:color="auto" w:fill="FFFF99"/>
          <w:rtl/>
        </w:rPr>
        <w:tab/>
        <w:t>בכל מקום שמדובר ב"סגן המפקח הכללי" קרי "ראש מינהל ארגון ובטחון";</w:t>
      </w:r>
      <w:bookmarkEnd w:id="2"/>
    </w:p>
    <w:p w14:paraId="17B73A94" w14:textId="77777777" w:rsidR="00B413AD" w:rsidRDefault="00B413AD">
      <w:pPr>
        <w:pStyle w:val="P00"/>
        <w:spacing w:before="72"/>
        <w:ind w:left="0" w:right="1134"/>
        <w:rPr>
          <w:rStyle w:val="default"/>
          <w:rFonts w:cs="FrankRuehl" w:hint="cs"/>
          <w:rtl/>
        </w:rPr>
      </w:pPr>
      <w:bookmarkStart w:id="3" w:name="Seif3"/>
      <w:bookmarkEnd w:id="3"/>
      <w:r>
        <w:rPr>
          <w:lang w:val="he-IL"/>
        </w:rPr>
        <w:pict w14:anchorId="0D83E0B0">
          <v:rect id="_x0000_s1029" style="position:absolute;left:0;text-align:left;margin-left:464.5pt;margin-top:8.05pt;width:75.05pt;height:24.75pt;z-index:251652096" o:allowincell="f" filled="f" stroked="f" strokecolor="lime" strokeweight=".25pt">
            <v:textbox inset="0,0,0,0">
              <w:txbxContent>
                <w:p w14:paraId="468E5F6C" w14:textId="77777777" w:rsidR="00B413AD" w:rsidRDefault="00B413AD">
                  <w:pPr>
                    <w:spacing w:line="160" w:lineRule="exact"/>
                    <w:jc w:val="left"/>
                    <w:rPr>
                      <w:rFonts w:cs="Miriam"/>
                      <w:noProof/>
                      <w:sz w:val="18"/>
                      <w:szCs w:val="18"/>
                      <w:rtl/>
                    </w:rPr>
                  </w:pPr>
                  <w:r>
                    <w:rPr>
                      <w:rFonts w:cs="Miriam"/>
                      <w:sz w:val="18"/>
                      <w:szCs w:val="18"/>
                      <w:rtl/>
                    </w:rPr>
                    <w:t>וע</w:t>
                  </w:r>
                  <w:r>
                    <w:rPr>
                      <w:rFonts w:cs="Miriam" w:hint="cs"/>
                      <w:sz w:val="18"/>
                      <w:szCs w:val="18"/>
                      <w:rtl/>
                    </w:rPr>
                    <w:t>דת עיטורים</w:t>
                  </w:r>
                </w:p>
                <w:p w14:paraId="5EEF852E" w14:textId="77777777" w:rsidR="00B413AD" w:rsidRDefault="00B413A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25D52056" w14:textId="77777777" w:rsidR="00B413AD" w:rsidRDefault="00B413AD" w:rsidP="00F83CFE">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sidR="00F83CFE">
                    <w:rPr>
                      <w:rFonts w:cs="Miriam" w:hint="cs"/>
                      <w:sz w:val="18"/>
                      <w:szCs w:val="18"/>
                      <w:rtl/>
                    </w:rPr>
                    <w:t>-</w:t>
                  </w:r>
                  <w:r>
                    <w:rPr>
                      <w:rFonts w:cs="Miriam"/>
                      <w:sz w:val="18"/>
                      <w:szCs w:val="18"/>
                      <w:rtl/>
                    </w:rPr>
                    <w:t>1977</w:t>
                  </w:r>
                </w:p>
              </w:txbxContent>
            </v:textbox>
            <w10:anchorlock/>
          </v:rect>
        </w:pict>
      </w:r>
      <w:r>
        <w:rPr>
          <w:rStyle w:val="big-number"/>
          <w:rFonts w:cs="Miriam"/>
          <w:rtl/>
        </w:rPr>
        <w:t>3.</w:t>
      </w:r>
      <w:r>
        <w:rPr>
          <w:rStyle w:val="big-number"/>
          <w:rFonts w:cs="Miriam"/>
          <w:rtl/>
        </w:rPr>
        <w:tab/>
      </w:r>
      <w:r>
        <w:rPr>
          <w:rStyle w:val="default"/>
          <w:rFonts w:cs="FrankRuehl"/>
          <w:rtl/>
        </w:rPr>
        <w:t>מו</w:t>
      </w:r>
      <w:r>
        <w:rPr>
          <w:rStyle w:val="default"/>
          <w:rFonts w:cs="FrankRuehl" w:hint="cs"/>
          <w:rtl/>
        </w:rPr>
        <w:t>קמות בזה שתי ועדות עיטורים:</w:t>
      </w:r>
    </w:p>
    <w:p w14:paraId="6B4F0D2A" w14:textId="77777777" w:rsidR="00F83CFE" w:rsidRDefault="00F83CFE">
      <w:pPr>
        <w:pStyle w:val="P00"/>
        <w:spacing w:before="72"/>
        <w:ind w:left="0" w:right="1134"/>
        <w:rPr>
          <w:rStyle w:val="default"/>
          <w:rFonts w:cs="FrankRuehl"/>
          <w:rtl/>
        </w:rPr>
      </w:pPr>
    </w:p>
    <w:p w14:paraId="52B8F673" w14:textId="77777777" w:rsidR="00B413AD" w:rsidRDefault="00F83CFE" w:rsidP="00F83CFE">
      <w:pPr>
        <w:pStyle w:val="P11"/>
        <w:spacing w:before="72"/>
        <w:ind w:left="624" w:right="1134"/>
        <w:rPr>
          <w:rStyle w:val="default"/>
          <w:rFonts w:cs="FrankRuehl"/>
          <w:rtl/>
        </w:rPr>
      </w:pPr>
      <w:r>
        <w:rPr>
          <w:rFonts w:cs="FrankRuehl"/>
          <w:sz w:val="26"/>
          <w:rtl/>
          <w:lang w:eastAsia="en-US"/>
        </w:rPr>
        <w:pict w14:anchorId="174F81A7">
          <v:shapetype id="_x0000_t202" coordsize="21600,21600" o:spt="202" path="m,l,21600r21600,l21600,xe">
            <v:stroke joinstyle="miter"/>
            <v:path gradientshapeok="t" o:connecttype="rect"/>
          </v:shapetype>
          <v:shape id="_x0000_s1044" type="#_x0000_t202" style="position:absolute;left:0;text-align:left;margin-left:470.25pt;margin-top:7.1pt;width:1in;height:11.6pt;z-index:251665408" filled="f" stroked="f">
            <v:textbox inset="1mm,0,1mm,0">
              <w:txbxContent>
                <w:p w14:paraId="0D1B1769" w14:textId="77777777" w:rsidR="00F83CFE" w:rsidRDefault="00F83CFE" w:rsidP="00F83CFE">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v:shape>
        </w:pict>
      </w:r>
      <w:r w:rsidR="00B413AD">
        <w:rPr>
          <w:rStyle w:val="default"/>
          <w:rFonts w:cs="FrankRuehl"/>
          <w:rtl/>
        </w:rPr>
        <w:t>(1)</w:t>
      </w:r>
      <w:r w:rsidR="00B413AD">
        <w:rPr>
          <w:rStyle w:val="default"/>
          <w:rFonts w:cs="FrankRuehl"/>
          <w:rtl/>
        </w:rPr>
        <w:tab/>
        <w:t>ב</w:t>
      </w:r>
      <w:r w:rsidR="00B413AD">
        <w:rPr>
          <w:rStyle w:val="default"/>
          <w:rFonts w:cs="FrankRuehl" w:hint="cs"/>
          <w:rtl/>
        </w:rPr>
        <w:t xml:space="preserve">משטרת ישראל </w:t>
      </w:r>
      <w:r w:rsidR="00636AD3">
        <w:rPr>
          <w:rStyle w:val="default"/>
          <w:rFonts w:cs="FrankRuehl"/>
          <w:rtl/>
        </w:rPr>
        <w:t>–</w:t>
      </w:r>
      <w:r w:rsidR="00B413AD">
        <w:rPr>
          <w:rStyle w:val="default"/>
          <w:rFonts w:cs="FrankRuehl"/>
          <w:rtl/>
        </w:rPr>
        <w:t xml:space="preserve"> </w:t>
      </w:r>
      <w:r w:rsidR="00B413AD">
        <w:rPr>
          <w:rStyle w:val="default"/>
          <w:rFonts w:cs="FrankRuehl" w:hint="cs"/>
          <w:rtl/>
        </w:rPr>
        <w:t xml:space="preserve">שחבריה הקבועים הם: ראש אגף כוח אדם </w:t>
      </w:r>
      <w:r w:rsidR="00636AD3">
        <w:rPr>
          <w:rStyle w:val="default"/>
          <w:rFonts w:cs="FrankRuehl"/>
          <w:rtl/>
        </w:rPr>
        <w:t>–</w:t>
      </w:r>
      <w:r w:rsidR="00B413AD">
        <w:rPr>
          <w:rStyle w:val="default"/>
          <w:rFonts w:cs="FrankRuehl"/>
          <w:rtl/>
        </w:rPr>
        <w:t xml:space="preserve"> </w:t>
      </w:r>
      <w:r w:rsidR="00B413AD">
        <w:rPr>
          <w:rStyle w:val="default"/>
          <w:rFonts w:cs="FrankRuehl" w:hint="cs"/>
          <w:rtl/>
        </w:rPr>
        <w:t>יושב ראש, ראש אגף מבצעים או נציגו וראש מחלקת משמעת;</w:t>
      </w:r>
    </w:p>
    <w:p w14:paraId="1CD36CBA" w14:textId="77777777" w:rsidR="00B413AD" w:rsidRDefault="00F83CFE" w:rsidP="00F83CFE">
      <w:pPr>
        <w:pStyle w:val="P11"/>
        <w:spacing w:before="72"/>
        <w:ind w:left="624" w:right="1134"/>
        <w:rPr>
          <w:rStyle w:val="default"/>
          <w:rFonts w:cs="FrankRuehl" w:hint="cs"/>
          <w:rtl/>
        </w:rPr>
      </w:pPr>
      <w:r>
        <w:rPr>
          <w:rFonts w:cs="FrankRuehl"/>
          <w:sz w:val="26"/>
          <w:rtl/>
          <w:lang w:eastAsia="en-US"/>
        </w:rPr>
        <w:pict w14:anchorId="602DA29B">
          <v:shape id="_x0000_s1047" type="#_x0000_t202" style="position:absolute;left:0;text-align:left;margin-left:470.25pt;margin-top:7.1pt;width:1in;height:11.2pt;z-index:251666432" filled="f" stroked="f">
            <v:textbox inset="1mm,0,1mm,0">
              <w:txbxContent>
                <w:p w14:paraId="2301A71B" w14:textId="77777777" w:rsidR="00F83CFE" w:rsidRDefault="00F83CFE" w:rsidP="00F83CFE">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v:shape>
        </w:pict>
      </w:r>
      <w:r w:rsidR="00B413AD">
        <w:rPr>
          <w:rStyle w:val="default"/>
          <w:rFonts w:cs="FrankRuehl"/>
          <w:rtl/>
        </w:rPr>
        <w:t>(2)</w:t>
      </w:r>
      <w:r w:rsidR="00B413AD">
        <w:rPr>
          <w:rStyle w:val="default"/>
          <w:rFonts w:cs="FrankRuehl"/>
          <w:rtl/>
        </w:rPr>
        <w:tab/>
        <w:t>ב</w:t>
      </w:r>
      <w:r w:rsidR="00B413AD">
        <w:rPr>
          <w:rStyle w:val="default"/>
          <w:rFonts w:cs="FrankRuehl" w:hint="cs"/>
          <w:rtl/>
        </w:rPr>
        <w:t xml:space="preserve">שירות בתי הסוהר </w:t>
      </w:r>
      <w:r w:rsidR="00636AD3">
        <w:rPr>
          <w:rStyle w:val="default"/>
          <w:rFonts w:cs="FrankRuehl"/>
          <w:rtl/>
        </w:rPr>
        <w:t>–</w:t>
      </w:r>
      <w:r w:rsidR="00B413AD">
        <w:rPr>
          <w:rStyle w:val="default"/>
          <w:rFonts w:cs="FrankRuehl"/>
          <w:rtl/>
        </w:rPr>
        <w:t xml:space="preserve"> </w:t>
      </w:r>
      <w:r w:rsidR="00B413AD">
        <w:rPr>
          <w:rStyle w:val="default"/>
          <w:rFonts w:cs="FrankRuehl" w:hint="cs"/>
          <w:rtl/>
        </w:rPr>
        <w:t xml:space="preserve">שחבריה הקבועים הם: ראש מנהל כוח אדם והדרכה </w:t>
      </w:r>
      <w:r w:rsidR="00636AD3">
        <w:rPr>
          <w:rStyle w:val="default"/>
          <w:rFonts w:cs="FrankRuehl"/>
          <w:rtl/>
        </w:rPr>
        <w:t>–</w:t>
      </w:r>
      <w:r w:rsidR="00B413AD">
        <w:rPr>
          <w:rStyle w:val="default"/>
          <w:rFonts w:cs="FrankRuehl"/>
          <w:rtl/>
        </w:rPr>
        <w:t xml:space="preserve"> </w:t>
      </w:r>
      <w:r w:rsidR="00B413AD">
        <w:rPr>
          <w:rStyle w:val="default"/>
          <w:rFonts w:cs="FrankRuehl" w:hint="cs"/>
          <w:rtl/>
        </w:rPr>
        <w:t>יושב ראש, ראש מנהל בטחון או נציגו והיועץ המשפטי של שירות בתי הסוהר או נציגו.</w:t>
      </w:r>
    </w:p>
    <w:p w14:paraId="75FED1F7" w14:textId="77777777" w:rsidR="00863DEF" w:rsidRPr="00636AD3" w:rsidRDefault="00863DEF" w:rsidP="00863DEF">
      <w:pPr>
        <w:pStyle w:val="P00"/>
        <w:tabs>
          <w:tab w:val="clear" w:pos="6259"/>
        </w:tabs>
        <w:spacing w:before="0"/>
        <w:ind w:left="0" w:right="1134"/>
        <w:rPr>
          <w:rFonts w:cs="FrankRuehl" w:hint="cs"/>
          <w:vanish/>
          <w:szCs w:val="20"/>
          <w:shd w:val="clear" w:color="auto" w:fill="FFFF99"/>
          <w:rtl/>
        </w:rPr>
      </w:pPr>
      <w:bookmarkStart w:id="4" w:name="Rov20"/>
      <w:r w:rsidRPr="00636AD3">
        <w:rPr>
          <w:rFonts w:cs="FrankRuehl" w:hint="cs"/>
          <w:vanish/>
          <w:color w:val="FF0000"/>
          <w:szCs w:val="20"/>
          <w:shd w:val="clear" w:color="auto" w:fill="FFFF99"/>
          <w:rtl/>
        </w:rPr>
        <w:t>מיום 3.3.1977</w:t>
      </w:r>
    </w:p>
    <w:p w14:paraId="4BC9EBFD" w14:textId="77777777" w:rsidR="00863DEF" w:rsidRPr="00636AD3" w:rsidRDefault="00863DEF" w:rsidP="00863DEF">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תק' תשל"ז-1977</w:t>
      </w:r>
    </w:p>
    <w:p w14:paraId="1C6F1B1C" w14:textId="77777777" w:rsidR="00863DEF" w:rsidRPr="00636AD3" w:rsidRDefault="00863DEF" w:rsidP="00863DEF">
      <w:pPr>
        <w:pStyle w:val="P00"/>
        <w:spacing w:before="0"/>
        <w:ind w:left="0" w:right="1134"/>
        <w:rPr>
          <w:rFonts w:cs="FrankRuehl" w:hint="cs"/>
          <w:vanish/>
          <w:szCs w:val="20"/>
          <w:shd w:val="clear" w:color="auto" w:fill="FFFF99"/>
          <w:rtl/>
        </w:rPr>
      </w:pPr>
      <w:hyperlink r:id="rId7" w:history="1">
        <w:r w:rsidRPr="00636AD3">
          <w:rPr>
            <w:rStyle w:val="Hyperlink"/>
            <w:rFonts w:cs="FrankRuehl" w:hint="cs"/>
            <w:vanish/>
            <w:szCs w:val="20"/>
            <w:shd w:val="clear" w:color="auto" w:fill="FFFF99"/>
            <w:rtl/>
          </w:rPr>
          <w:t>ק"ת תשל"ז מס' 3671</w:t>
        </w:r>
      </w:hyperlink>
      <w:r w:rsidRPr="00636AD3">
        <w:rPr>
          <w:rFonts w:cs="FrankRuehl" w:hint="cs"/>
          <w:vanish/>
          <w:szCs w:val="20"/>
          <w:shd w:val="clear" w:color="auto" w:fill="FFFF99"/>
          <w:rtl/>
        </w:rPr>
        <w:t xml:space="preserve"> מיום 3.3.1977 עמ' 1065</w:t>
      </w:r>
    </w:p>
    <w:p w14:paraId="6D6FBE9C" w14:textId="77777777" w:rsidR="00863DEF" w:rsidRPr="00636AD3" w:rsidRDefault="00863DEF" w:rsidP="00863DEF">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החלפת תקנה 3</w:t>
      </w:r>
    </w:p>
    <w:p w14:paraId="72F064C6" w14:textId="77777777" w:rsidR="00863DEF" w:rsidRPr="00636AD3" w:rsidRDefault="00863DEF" w:rsidP="00863DEF">
      <w:pPr>
        <w:pStyle w:val="P00"/>
        <w:ind w:left="0" w:right="1134"/>
        <w:rPr>
          <w:rFonts w:cs="FrankRuehl" w:hint="cs"/>
          <w:vanish/>
          <w:szCs w:val="20"/>
          <w:shd w:val="clear" w:color="auto" w:fill="FFFF99"/>
          <w:rtl/>
        </w:rPr>
      </w:pPr>
      <w:r w:rsidRPr="00636AD3">
        <w:rPr>
          <w:rFonts w:cs="FrankRuehl" w:hint="cs"/>
          <w:vanish/>
          <w:szCs w:val="20"/>
          <w:shd w:val="clear" w:color="auto" w:fill="FFFF99"/>
          <w:rtl/>
        </w:rPr>
        <w:t>הנוסח הקודם:</w:t>
      </w:r>
    </w:p>
    <w:p w14:paraId="0B56F4BF" w14:textId="77777777" w:rsidR="00863DEF" w:rsidRPr="00636AD3" w:rsidRDefault="00863DEF" w:rsidP="00863DEF">
      <w:pPr>
        <w:pStyle w:val="P00"/>
        <w:spacing w:before="0"/>
        <w:ind w:left="0"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3.</w:t>
      </w:r>
      <w:r w:rsidRPr="00636AD3">
        <w:rPr>
          <w:rFonts w:cs="FrankRuehl" w:hint="cs"/>
          <w:strike/>
          <w:vanish/>
          <w:sz w:val="22"/>
          <w:szCs w:val="22"/>
          <w:shd w:val="clear" w:color="auto" w:fill="FFFF99"/>
          <w:rtl/>
        </w:rPr>
        <w:tab/>
        <w:t>מוקמות בזה שתי ועדות עיטורים:</w:t>
      </w:r>
    </w:p>
    <w:p w14:paraId="21F7FDC2" w14:textId="77777777" w:rsidR="00863DEF" w:rsidRPr="00636AD3" w:rsidRDefault="00863DEF" w:rsidP="00863DEF">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(1)</w:t>
      </w:r>
      <w:r w:rsidRPr="00636AD3">
        <w:rPr>
          <w:rFonts w:cs="FrankRuehl" w:hint="cs"/>
          <w:strike/>
          <w:vanish/>
          <w:sz w:val="22"/>
          <w:szCs w:val="22"/>
          <w:shd w:val="clear" w:color="auto" w:fill="FFFF99"/>
          <w:rtl/>
        </w:rPr>
        <w:tab/>
        <w:t xml:space="preserve">במשטרת ישראל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וחבריה הם סגן המפקח הכללי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יושב ראש, ראש מחלקת כוח אדם, ראשי האגפים במטה הארצי ומפקד המחוז הנוגע בדבר או מפקד משמר הגבול, לפי הענין;</w:t>
      </w:r>
    </w:p>
    <w:p w14:paraId="41CEC20F" w14:textId="77777777" w:rsidR="00863DEF" w:rsidRPr="00636AD3" w:rsidRDefault="00863DEF" w:rsidP="00863DEF">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(2)</w:t>
      </w:r>
      <w:r w:rsidRPr="00636AD3">
        <w:rPr>
          <w:rFonts w:cs="FrankRuehl" w:hint="cs"/>
          <w:strike/>
          <w:vanish/>
          <w:sz w:val="22"/>
          <w:szCs w:val="22"/>
          <w:shd w:val="clear" w:color="auto" w:fill="FFFF99"/>
          <w:rtl/>
        </w:rPr>
        <w:tab/>
        <w:t xml:space="preserve">בשירות בתי הסוהר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וחבריה הם ראש מינהל ארגון ובטחון, ראשי המינהלים ומנהל בית הסוהר הנוגע בדבר.</w:t>
      </w:r>
    </w:p>
    <w:p w14:paraId="33F79756" w14:textId="77777777" w:rsidR="00094289" w:rsidRPr="00636AD3" w:rsidRDefault="00094289" w:rsidP="00094289">
      <w:pPr>
        <w:pStyle w:val="P00"/>
        <w:tabs>
          <w:tab w:val="clear" w:pos="6259"/>
        </w:tabs>
        <w:spacing w:before="0"/>
        <w:ind w:left="1021" w:right="1134"/>
        <w:rPr>
          <w:rFonts w:cs="FrankRuehl" w:hint="cs"/>
          <w:vanish/>
          <w:color w:val="FF0000"/>
          <w:szCs w:val="20"/>
          <w:shd w:val="clear" w:color="auto" w:fill="FFFF99"/>
          <w:rtl/>
        </w:rPr>
      </w:pPr>
    </w:p>
    <w:p w14:paraId="3C758892" w14:textId="77777777" w:rsidR="00094289" w:rsidRPr="00636AD3" w:rsidRDefault="00094289" w:rsidP="00094289">
      <w:pPr>
        <w:pStyle w:val="P00"/>
        <w:tabs>
          <w:tab w:val="clear" w:pos="6259"/>
        </w:tabs>
        <w:spacing w:before="0"/>
        <w:ind w:left="0" w:right="1134"/>
        <w:rPr>
          <w:rFonts w:cs="FrankRuehl" w:hint="cs"/>
          <w:vanish/>
          <w:szCs w:val="20"/>
          <w:shd w:val="clear" w:color="auto" w:fill="FFFF99"/>
          <w:rtl/>
        </w:rPr>
      </w:pPr>
      <w:r w:rsidRPr="00636AD3">
        <w:rPr>
          <w:rFonts w:cs="FrankRuehl" w:hint="cs"/>
          <w:vanish/>
          <w:color w:val="FF0000"/>
          <w:szCs w:val="20"/>
          <w:shd w:val="clear" w:color="auto" w:fill="FFFF99"/>
          <w:rtl/>
        </w:rPr>
        <w:t>מיום 15.7.1977</w:t>
      </w:r>
    </w:p>
    <w:p w14:paraId="04052A13" w14:textId="77777777" w:rsidR="00094289" w:rsidRPr="00636AD3" w:rsidRDefault="00094289" w:rsidP="00094289">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תק' (מס' 2) תשל"ז-1977</w:t>
      </w:r>
    </w:p>
    <w:p w14:paraId="552BD6FE" w14:textId="77777777" w:rsidR="00094289" w:rsidRPr="00636AD3" w:rsidRDefault="00094289" w:rsidP="00094289">
      <w:pPr>
        <w:pStyle w:val="P00"/>
        <w:spacing w:before="0"/>
        <w:ind w:left="0" w:right="1134"/>
        <w:rPr>
          <w:rFonts w:cs="FrankRuehl" w:hint="cs"/>
          <w:vanish/>
          <w:szCs w:val="20"/>
          <w:shd w:val="clear" w:color="auto" w:fill="FFFF99"/>
          <w:rtl/>
        </w:rPr>
      </w:pPr>
      <w:hyperlink r:id="rId8" w:history="1">
        <w:r w:rsidRPr="00636AD3">
          <w:rPr>
            <w:rStyle w:val="Hyperlink"/>
            <w:rFonts w:cs="FrankRuehl" w:hint="cs"/>
            <w:vanish/>
            <w:szCs w:val="20"/>
            <w:shd w:val="clear" w:color="auto" w:fill="FFFF99"/>
            <w:rtl/>
          </w:rPr>
          <w:t>ק"ת תשל"ז מס' 3737</w:t>
        </w:r>
      </w:hyperlink>
      <w:r w:rsidRPr="00636AD3">
        <w:rPr>
          <w:rFonts w:cs="FrankRuehl" w:hint="cs"/>
          <w:vanish/>
          <w:szCs w:val="20"/>
          <w:shd w:val="clear" w:color="auto" w:fill="FFFF99"/>
          <w:rtl/>
        </w:rPr>
        <w:t xml:space="preserve"> מיום 15.7.1977 עמ' 2161</w:t>
      </w:r>
    </w:p>
    <w:p w14:paraId="0DE3C20B" w14:textId="77777777" w:rsidR="00094289" w:rsidRPr="00636AD3" w:rsidRDefault="00094289" w:rsidP="00094289">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החלפת תקנה 3</w:t>
      </w:r>
    </w:p>
    <w:p w14:paraId="7597C575" w14:textId="77777777" w:rsidR="00094289" w:rsidRPr="00636AD3" w:rsidRDefault="00094289" w:rsidP="00094289">
      <w:pPr>
        <w:pStyle w:val="P00"/>
        <w:ind w:left="0" w:right="1134"/>
        <w:rPr>
          <w:rFonts w:cs="FrankRuehl" w:hint="cs"/>
          <w:vanish/>
          <w:szCs w:val="20"/>
          <w:shd w:val="clear" w:color="auto" w:fill="FFFF99"/>
          <w:rtl/>
        </w:rPr>
      </w:pPr>
      <w:r w:rsidRPr="00636AD3">
        <w:rPr>
          <w:rFonts w:cs="FrankRuehl" w:hint="cs"/>
          <w:vanish/>
          <w:szCs w:val="20"/>
          <w:shd w:val="clear" w:color="auto" w:fill="FFFF99"/>
          <w:rtl/>
        </w:rPr>
        <w:t>הנוסח הקודם:</w:t>
      </w:r>
    </w:p>
    <w:p w14:paraId="5A7F12D0" w14:textId="77777777" w:rsidR="00094289" w:rsidRPr="00636AD3" w:rsidRDefault="00094289" w:rsidP="00094289">
      <w:pPr>
        <w:pStyle w:val="P00"/>
        <w:spacing w:before="0"/>
        <w:ind w:left="0"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3.</w:t>
      </w:r>
      <w:r w:rsidRPr="00636AD3">
        <w:rPr>
          <w:rFonts w:cs="FrankRuehl" w:hint="cs"/>
          <w:strike/>
          <w:vanish/>
          <w:sz w:val="22"/>
          <w:szCs w:val="22"/>
          <w:shd w:val="clear" w:color="auto" w:fill="FFFF99"/>
          <w:rtl/>
        </w:rPr>
        <w:tab/>
        <w:t>מוקמות בזה שתי ועדות עיטורים:</w:t>
      </w:r>
    </w:p>
    <w:p w14:paraId="58019266" w14:textId="77777777" w:rsidR="00094289" w:rsidRPr="00636AD3" w:rsidRDefault="00094289" w:rsidP="00094289">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(1)</w:t>
      </w:r>
      <w:r w:rsidRPr="00636AD3">
        <w:rPr>
          <w:rFonts w:cs="FrankRuehl" w:hint="cs"/>
          <w:strike/>
          <w:vanish/>
          <w:sz w:val="22"/>
          <w:szCs w:val="22"/>
          <w:shd w:val="clear" w:color="auto" w:fill="FFFF99"/>
          <w:rtl/>
        </w:rPr>
        <w:tab/>
        <w:t xml:space="preserve">במשטרת ישראל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וחבריה הם נציג המפקח הכללי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יושב ראש, ראש מחלקת כוח אדם וראשי האגפים במטה הארצי או ראש המשמר האזרחי או מפקד המחוז הנוגע בדבר או מפקד משמר הגבול, לפי הענין;</w:t>
      </w:r>
    </w:p>
    <w:p w14:paraId="4F5A2EEB" w14:textId="77777777" w:rsidR="00094289" w:rsidRPr="00636AD3" w:rsidRDefault="00094289" w:rsidP="00094289">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(2)</w:t>
      </w:r>
      <w:r w:rsidRPr="00636AD3">
        <w:rPr>
          <w:rFonts w:cs="FrankRuehl" w:hint="cs"/>
          <w:strike/>
          <w:vanish/>
          <w:sz w:val="22"/>
          <w:szCs w:val="22"/>
          <w:shd w:val="clear" w:color="auto" w:fill="FFFF99"/>
          <w:rtl/>
        </w:rPr>
        <w:tab/>
        <w:t xml:space="preserve">בשירות בתי הסוהר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וחבריה הם נציג נציב בתי הסוהר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יושב ראש, נציג ראש מינהל ארגון ובטחון, ראשי המינהלים ומנהל בית הסוהר הנוגע בדבר.</w:t>
      </w:r>
    </w:p>
    <w:p w14:paraId="51C6BB5F" w14:textId="77777777" w:rsidR="00094289" w:rsidRPr="00636AD3" w:rsidRDefault="00094289" w:rsidP="00094289">
      <w:pPr>
        <w:pStyle w:val="P00"/>
        <w:tabs>
          <w:tab w:val="clear" w:pos="6259"/>
        </w:tabs>
        <w:spacing w:before="0"/>
        <w:ind w:left="0" w:right="1134"/>
        <w:rPr>
          <w:rFonts w:cs="FrankRuehl" w:hint="cs"/>
          <w:vanish/>
          <w:color w:val="FF0000"/>
          <w:szCs w:val="20"/>
          <w:shd w:val="clear" w:color="auto" w:fill="FFFF99"/>
          <w:rtl/>
        </w:rPr>
      </w:pPr>
    </w:p>
    <w:p w14:paraId="500F08B9" w14:textId="77777777" w:rsidR="00094289" w:rsidRPr="00636AD3" w:rsidRDefault="00094289" w:rsidP="00094289">
      <w:pPr>
        <w:pStyle w:val="P00"/>
        <w:tabs>
          <w:tab w:val="clear" w:pos="6259"/>
        </w:tabs>
        <w:spacing w:before="0"/>
        <w:ind w:left="624" w:right="1134"/>
        <w:rPr>
          <w:rFonts w:cs="FrankRuehl" w:hint="cs"/>
          <w:vanish/>
          <w:szCs w:val="20"/>
          <w:shd w:val="clear" w:color="auto" w:fill="FFFF99"/>
          <w:rtl/>
        </w:rPr>
      </w:pPr>
      <w:r w:rsidRPr="00636AD3">
        <w:rPr>
          <w:rFonts w:cs="FrankRuehl" w:hint="cs"/>
          <w:vanish/>
          <w:color w:val="FF0000"/>
          <w:szCs w:val="20"/>
          <w:shd w:val="clear" w:color="auto" w:fill="FFFF99"/>
          <w:rtl/>
        </w:rPr>
        <w:t>מיום 25.5.1999</w:t>
      </w:r>
    </w:p>
    <w:p w14:paraId="6BCE798C" w14:textId="77777777" w:rsidR="00094289" w:rsidRPr="00636AD3" w:rsidRDefault="00094289" w:rsidP="00094289">
      <w:pPr>
        <w:pStyle w:val="P00"/>
        <w:spacing w:before="0"/>
        <w:ind w:left="624" w:right="1134"/>
        <w:rPr>
          <w:rFonts w:cs="FrankRuehl" w:hint="cs"/>
          <w:b/>
          <w:bCs/>
          <w:vanish/>
          <w:szCs w:val="20"/>
          <w:shd w:val="clear" w:color="auto" w:fill="FFFF99"/>
          <w:rtl/>
        </w:rPr>
      </w:pPr>
      <w:r w:rsidRPr="00636AD3">
        <w:rPr>
          <w:rFonts w:cs="FrankRuehl" w:hint="cs"/>
          <w:b/>
          <w:bCs/>
          <w:vanish/>
          <w:szCs w:val="20"/>
          <w:shd w:val="clear" w:color="auto" w:fill="FFFF99"/>
          <w:rtl/>
        </w:rPr>
        <w:t>תק' תשנ"ט-1999</w:t>
      </w:r>
    </w:p>
    <w:p w14:paraId="6B19CF9E" w14:textId="77777777" w:rsidR="00094289" w:rsidRPr="00636AD3" w:rsidRDefault="00094289" w:rsidP="00094289">
      <w:pPr>
        <w:pStyle w:val="P00"/>
        <w:spacing w:before="0"/>
        <w:ind w:left="624" w:right="1134"/>
        <w:rPr>
          <w:rFonts w:cs="FrankRuehl" w:hint="cs"/>
          <w:vanish/>
          <w:szCs w:val="20"/>
          <w:shd w:val="clear" w:color="auto" w:fill="FFFF99"/>
          <w:rtl/>
        </w:rPr>
      </w:pPr>
      <w:hyperlink r:id="rId9" w:history="1">
        <w:r w:rsidRPr="00636AD3">
          <w:rPr>
            <w:rStyle w:val="Hyperlink"/>
            <w:rFonts w:cs="FrankRuehl" w:hint="cs"/>
            <w:vanish/>
            <w:szCs w:val="20"/>
            <w:shd w:val="clear" w:color="auto" w:fill="FFFF99"/>
            <w:rtl/>
          </w:rPr>
          <w:t>ק"ת תשנ"ט מס' 5967</w:t>
        </w:r>
      </w:hyperlink>
      <w:r w:rsidRPr="00636AD3">
        <w:rPr>
          <w:rFonts w:cs="FrankRuehl" w:hint="cs"/>
          <w:vanish/>
          <w:szCs w:val="20"/>
          <w:shd w:val="clear" w:color="auto" w:fill="FFFF99"/>
          <w:rtl/>
        </w:rPr>
        <w:t xml:space="preserve"> מיום 25.5.1999 עמ' 676</w:t>
      </w:r>
    </w:p>
    <w:p w14:paraId="583EBFA2" w14:textId="77777777" w:rsidR="00094289" w:rsidRPr="00636AD3" w:rsidRDefault="00094289" w:rsidP="00F83CFE">
      <w:pPr>
        <w:pStyle w:val="P00"/>
        <w:spacing w:before="0"/>
        <w:ind w:left="624" w:right="1134"/>
        <w:rPr>
          <w:rFonts w:cs="FrankRuehl" w:hint="cs"/>
          <w:b/>
          <w:bCs/>
          <w:vanish/>
          <w:szCs w:val="20"/>
          <w:shd w:val="clear" w:color="auto" w:fill="FFFF99"/>
          <w:rtl/>
        </w:rPr>
      </w:pPr>
      <w:r w:rsidRPr="00636AD3">
        <w:rPr>
          <w:rFonts w:cs="FrankRuehl" w:hint="cs"/>
          <w:b/>
          <w:bCs/>
          <w:vanish/>
          <w:szCs w:val="20"/>
          <w:shd w:val="clear" w:color="auto" w:fill="FFFF99"/>
          <w:rtl/>
        </w:rPr>
        <w:t>החלפת פסקאות 3(1)</w:t>
      </w:r>
      <w:r w:rsidR="00F83CFE" w:rsidRPr="00636AD3">
        <w:rPr>
          <w:rFonts w:cs="FrankRuehl" w:hint="cs"/>
          <w:b/>
          <w:bCs/>
          <w:vanish/>
          <w:szCs w:val="20"/>
          <w:shd w:val="clear" w:color="auto" w:fill="FFFF99"/>
          <w:rtl/>
        </w:rPr>
        <w:t>,</w:t>
      </w:r>
      <w:r w:rsidRPr="00636AD3">
        <w:rPr>
          <w:rFonts w:cs="FrankRuehl" w:hint="cs"/>
          <w:b/>
          <w:bCs/>
          <w:vanish/>
          <w:szCs w:val="20"/>
          <w:shd w:val="clear" w:color="auto" w:fill="FFFF99"/>
          <w:rtl/>
        </w:rPr>
        <w:t xml:space="preserve"> 3(2)</w:t>
      </w:r>
    </w:p>
    <w:p w14:paraId="7A4A7E98" w14:textId="77777777" w:rsidR="00094289" w:rsidRPr="00636AD3" w:rsidRDefault="00094289" w:rsidP="00094289">
      <w:pPr>
        <w:pStyle w:val="P00"/>
        <w:ind w:left="624" w:right="1134"/>
        <w:rPr>
          <w:rFonts w:cs="FrankRuehl" w:hint="cs"/>
          <w:vanish/>
          <w:szCs w:val="20"/>
          <w:shd w:val="clear" w:color="auto" w:fill="FFFF99"/>
          <w:rtl/>
        </w:rPr>
      </w:pPr>
      <w:r w:rsidRPr="00636AD3">
        <w:rPr>
          <w:rFonts w:cs="FrankRuehl" w:hint="cs"/>
          <w:vanish/>
          <w:szCs w:val="20"/>
          <w:shd w:val="clear" w:color="auto" w:fill="FFFF99"/>
          <w:rtl/>
        </w:rPr>
        <w:t>הנוסח הקודם:</w:t>
      </w:r>
    </w:p>
    <w:p w14:paraId="16E777C5" w14:textId="77777777" w:rsidR="00094289" w:rsidRPr="00636AD3" w:rsidRDefault="00094289" w:rsidP="00094289">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(1)</w:t>
      </w:r>
      <w:r w:rsidRPr="00636AD3">
        <w:rPr>
          <w:rFonts w:cs="FrankRuehl" w:hint="cs"/>
          <w:strike/>
          <w:vanish/>
          <w:sz w:val="22"/>
          <w:szCs w:val="22"/>
          <w:shd w:val="clear" w:color="auto" w:fill="FFFF99"/>
          <w:rtl/>
        </w:rPr>
        <w:tab/>
        <w:t xml:space="preserve">במשטרת ישראל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וחבריה הקבועים הם נציג המפקח הכללי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יושב ראש וראש מחלקת כוח אדם; כמו כן יהיה חבר אחד מאלה, לפי הענין: ראש האגף במטה הארצי או מפקד המחוז הנוגעים בדבר או מפקד משמר הגבול או ראש אגף במטה הארצי שקבעו חברי הועדה הקבועים; בועדה שבה נדונה המלצה להענקת עיטור לחבר המשמר האזרחי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יהיה חבר הועדה גם ראש המשמר האזרחי;</w:t>
      </w:r>
    </w:p>
    <w:p w14:paraId="48EA7F6E" w14:textId="77777777" w:rsidR="00094289" w:rsidRPr="00094289" w:rsidRDefault="00094289" w:rsidP="00094289">
      <w:pPr>
        <w:pStyle w:val="P00"/>
        <w:spacing w:before="0"/>
        <w:ind w:left="624" w:right="1134"/>
        <w:rPr>
          <w:rFonts w:cs="FrankRuehl" w:hint="cs"/>
          <w:strike/>
          <w:sz w:val="2"/>
          <w:szCs w:val="2"/>
          <w:rtl/>
        </w:rPr>
      </w:pPr>
      <w:r w:rsidRPr="00636AD3">
        <w:rPr>
          <w:rFonts w:cs="FrankRuehl" w:hint="cs"/>
          <w:strike/>
          <w:vanish/>
          <w:sz w:val="22"/>
          <w:szCs w:val="22"/>
          <w:shd w:val="clear" w:color="auto" w:fill="FFFF99"/>
          <w:rtl/>
        </w:rPr>
        <w:t>(2)</w:t>
      </w:r>
      <w:r w:rsidRPr="00636AD3">
        <w:rPr>
          <w:rFonts w:cs="FrankRuehl" w:hint="cs"/>
          <w:strike/>
          <w:vanish/>
          <w:sz w:val="22"/>
          <w:szCs w:val="22"/>
          <w:shd w:val="clear" w:color="auto" w:fill="FFFF99"/>
          <w:rtl/>
        </w:rPr>
        <w:tab/>
        <w:t xml:space="preserve">בשירות בתי הסוהר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וחבריה הקבועים הם נציג נציב בתי הסוהר </w:t>
      </w:r>
      <w:r w:rsidRPr="00636AD3">
        <w:rPr>
          <w:rFonts w:cs="FrankRuehl"/>
          <w:strike/>
          <w:vanish/>
          <w:sz w:val="22"/>
          <w:szCs w:val="22"/>
          <w:shd w:val="clear" w:color="auto" w:fill="FFFF99"/>
          <w:rtl/>
        </w:rPr>
        <w:t>–</w:t>
      </w:r>
      <w:r w:rsidRPr="00636AD3">
        <w:rPr>
          <w:rFonts w:cs="FrankRuehl" w:hint="cs"/>
          <w:strike/>
          <w:vanish/>
          <w:sz w:val="22"/>
          <w:szCs w:val="22"/>
          <w:shd w:val="clear" w:color="auto" w:fill="FFFF99"/>
          <w:rtl/>
        </w:rPr>
        <w:t xml:space="preserve"> יושב ראש וראש מחלקת כוח אדם; כן יהיה חבר בועדה ראש מינהל או מנהל בית הסוהר הנוגעים בדבר, לפי הענין.</w:t>
      </w:r>
      <w:bookmarkEnd w:id="4"/>
    </w:p>
    <w:p w14:paraId="67278802" w14:textId="77777777" w:rsidR="00B413AD" w:rsidRDefault="00B413AD">
      <w:pPr>
        <w:pStyle w:val="P00"/>
        <w:spacing w:before="72"/>
        <w:ind w:left="0" w:right="1134"/>
        <w:rPr>
          <w:rStyle w:val="default"/>
          <w:rFonts w:cs="FrankRuehl" w:hint="cs"/>
          <w:rtl/>
        </w:rPr>
      </w:pPr>
      <w:bookmarkStart w:id="5" w:name="Seif4"/>
      <w:bookmarkEnd w:id="5"/>
      <w:r>
        <w:rPr>
          <w:lang w:val="he-IL"/>
        </w:rPr>
        <w:pict w14:anchorId="51C40453">
          <v:rect id="_x0000_s1030" style="position:absolute;left:0;text-align:left;margin-left:464.5pt;margin-top:8.05pt;width:75.05pt;height:29.8pt;z-index:251653120" o:allowincell="f" filled="f" stroked="f" strokecolor="lime" strokeweight=".25pt">
            <v:textbox inset="0,0,0,0">
              <w:txbxContent>
                <w:p w14:paraId="2F688317" w14:textId="77777777" w:rsidR="00B413AD" w:rsidRDefault="00B413AD">
                  <w:pPr>
                    <w:spacing w:line="160" w:lineRule="exact"/>
                    <w:jc w:val="left"/>
                    <w:rPr>
                      <w:rFonts w:cs="Miriam"/>
                      <w:noProof/>
                      <w:sz w:val="18"/>
                      <w:szCs w:val="18"/>
                      <w:rtl/>
                    </w:rPr>
                  </w:pPr>
                  <w:r>
                    <w:rPr>
                      <w:rFonts w:cs="Miriam"/>
                      <w:sz w:val="18"/>
                      <w:szCs w:val="18"/>
                      <w:rtl/>
                    </w:rPr>
                    <w:t>רש</w:t>
                  </w:r>
                  <w:r>
                    <w:rPr>
                      <w:rFonts w:cs="Miriam" w:hint="cs"/>
                      <w:sz w:val="18"/>
                      <w:szCs w:val="18"/>
                      <w:rtl/>
                    </w:rPr>
                    <w:t>ות ממליצה</w:t>
                  </w:r>
                </w:p>
                <w:p w14:paraId="5779DED9" w14:textId="77777777" w:rsidR="00B413AD" w:rsidRDefault="00B413A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79670E55" w14:textId="77777777" w:rsidR="00B413AD" w:rsidRDefault="00B413AD" w:rsidP="00F83CFE">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sidR="00F83CFE">
                    <w:rPr>
                      <w:rFonts w:cs="Miriam" w:hint="cs"/>
                      <w:sz w:val="18"/>
                      <w:szCs w:val="18"/>
                      <w:rtl/>
                    </w:rPr>
                    <w:t>-</w:t>
                  </w:r>
                  <w:r>
                    <w:rPr>
                      <w:rFonts w:cs="Miriam"/>
                      <w:sz w:val="18"/>
                      <w:szCs w:val="18"/>
                      <w:rtl/>
                    </w:rPr>
                    <w:t>1977</w:t>
                  </w:r>
                </w:p>
              </w:txbxContent>
            </v:textbox>
            <w10:anchorlock/>
          </v:rect>
        </w:pict>
      </w:r>
      <w:r>
        <w:rPr>
          <w:rStyle w:val="big-number"/>
          <w:rFonts w:cs="Miriam"/>
          <w:rtl/>
        </w:rPr>
        <w:t>4.</w:t>
      </w:r>
      <w:r>
        <w:rPr>
          <w:rStyle w:val="big-number"/>
          <w:rFonts w:cs="Miriam"/>
          <w:rtl/>
        </w:rPr>
        <w:tab/>
      </w:r>
      <w:r>
        <w:rPr>
          <w:rStyle w:val="default"/>
          <w:rFonts w:cs="FrankRuehl"/>
          <w:rtl/>
        </w:rPr>
        <w:t>מצ</w:t>
      </w:r>
      <w:r>
        <w:rPr>
          <w:rStyle w:val="default"/>
          <w:rFonts w:cs="FrankRuehl" w:hint="cs"/>
          <w:rtl/>
        </w:rPr>
        <w:t>א ראש אגף, מפקד מחוז, מפקד משמר הגבול, ראש המשמר האזרחי, או חבר קבוע בועדה</w:t>
      </w:r>
      <w:r>
        <w:rPr>
          <w:rStyle w:val="default"/>
          <w:rFonts w:cs="FrankRuehl"/>
          <w:rtl/>
        </w:rPr>
        <w:t>, כ</w:t>
      </w:r>
      <w:r>
        <w:rPr>
          <w:rStyle w:val="default"/>
          <w:rFonts w:cs="FrankRuehl" w:hint="cs"/>
          <w:rtl/>
        </w:rPr>
        <w:t>י פקוד מפקודיו או אדם אחר ראוי לעיטור בשל מעשה שעשה, יעביר את תיאור המעשה לפרטיו בצירוף המלצתו ליושב ראש הועדה, באמ</w:t>
      </w:r>
      <w:r>
        <w:rPr>
          <w:rStyle w:val="default"/>
          <w:rFonts w:cs="FrankRuehl"/>
          <w:rtl/>
        </w:rPr>
        <w:t>צ</w:t>
      </w:r>
      <w:r>
        <w:rPr>
          <w:rStyle w:val="default"/>
          <w:rFonts w:cs="FrankRuehl" w:hint="cs"/>
          <w:rtl/>
        </w:rPr>
        <w:t>עות ראש מחלקת כוח אדם.</w:t>
      </w:r>
    </w:p>
    <w:p w14:paraId="7299A7E3" w14:textId="77777777" w:rsidR="00094289" w:rsidRPr="00636AD3" w:rsidRDefault="00094289" w:rsidP="00094289">
      <w:pPr>
        <w:pStyle w:val="P00"/>
        <w:tabs>
          <w:tab w:val="clear" w:pos="6259"/>
        </w:tabs>
        <w:spacing w:before="0"/>
        <w:ind w:left="0" w:right="1134"/>
        <w:rPr>
          <w:rFonts w:cs="FrankRuehl" w:hint="cs"/>
          <w:vanish/>
          <w:szCs w:val="20"/>
          <w:shd w:val="clear" w:color="auto" w:fill="FFFF99"/>
          <w:rtl/>
        </w:rPr>
      </w:pPr>
      <w:bookmarkStart w:id="6" w:name="Rov19"/>
      <w:r w:rsidRPr="00636AD3">
        <w:rPr>
          <w:rFonts w:cs="FrankRuehl" w:hint="cs"/>
          <w:vanish/>
          <w:color w:val="FF0000"/>
          <w:szCs w:val="20"/>
          <w:shd w:val="clear" w:color="auto" w:fill="FFFF99"/>
          <w:rtl/>
        </w:rPr>
        <w:t>מיום 15.7.1977</w:t>
      </w:r>
    </w:p>
    <w:p w14:paraId="0BCAB6A4" w14:textId="77777777" w:rsidR="00094289" w:rsidRPr="00636AD3" w:rsidRDefault="00094289" w:rsidP="00094289">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תק' (מס' 2) תשל"ז-1977</w:t>
      </w:r>
    </w:p>
    <w:p w14:paraId="7ACD58C3" w14:textId="77777777" w:rsidR="00094289" w:rsidRPr="00636AD3" w:rsidRDefault="00094289" w:rsidP="00094289">
      <w:pPr>
        <w:pStyle w:val="P00"/>
        <w:spacing w:before="0"/>
        <w:ind w:left="0" w:right="1134"/>
        <w:rPr>
          <w:rFonts w:cs="FrankRuehl" w:hint="cs"/>
          <w:vanish/>
          <w:szCs w:val="20"/>
          <w:shd w:val="clear" w:color="auto" w:fill="FFFF99"/>
          <w:rtl/>
        </w:rPr>
      </w:pPr>
      <w:hyperlink r:id="rId10" w:history="1">
        <w:r w:rsidRPr="00636AD3">
          <w:rPr>
            <w:rStyle w:val="Hyperlink"/>
            <w:rFonts w:cs="FrankRuehl" w:hint="cs"/>
            <w:vanish/>
            <w:szCs w:val="20"/>
            <w:shd w:val="clear" w:color="auto" w:fill="FFFF99"/>
            <w:rtl/>
          </w:rPr>
          <w:t>ק"ת תשל"ז מס' 3737</w:t>
        </w:r>
      </w:hyperlink>
      <w:r w:rsidRPr="00636AD3">
        <w:rPr>
          <w:rFonts w:cs="FrankRuehl" w:hint="cs"/>
          <w:vanish/>
          <w:szCs w:val="20"/>
          <w:shd w:val="clear" w:color="auto" w:fill="FFFF99"/>
          <w:rtl/>
        </w:rPr>
        <w:t xml:space="preserve"> מיום 15.7.1977 עמ' 2161</w:t>
      </w:r>
    </w:p>
    <w:p w14:paraId="32D330F8" w14:textId="77777777" w:rsidR="00094289" w:rsidRPr="00636AD3" w:rsidRDefault="00094289" w:rsidP="00094289">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החלפת תקנה 4</w:t>
      </w:r>
    </w:p>
    <w:p w14:paraId="6B0A64F2" w14:textId="77777777" w:rsidR="00094289" w:rsidRPr="00636AD3" w:rsidRDefault="00094289" w:rsidP="00094289">
      <w:pPr>
        <w:pStyle w:val="P00"/>
        <w:ind w:left="0" w:right="1134"/>
        <w:rPr>
          <w:rFonts w:cs="FrankRuehl" w:hint="cs"/>
          <w:vanish/>
          <w:szCs w:val="20"/>
          <w:shd w:val="clear" w:color="auto" w:fill="FFFF99"/>
          <w:rtl/>
        </w:rPr>
      </w:pPr>
      <w:r w:rsidRPr="00636AD3">
        <w:rPr>
          <w:rFonts w:cs="FrankRuehl" w:hint="cs"/>
          <w:vanish/>
          <w:szCs w:val="20"/>
          <w:shd w:val="clear" w:color="auto" w:fill="FFFF99"/>
          <w:rtl/>
        </w:rPr>
        <w:t>הנוסח הקודם:</w:t>
      </w:r>
    </w:p>
    <w:p w14:paraId="08CF835D" w14:textId="77777777" w:rsidR="00094289" w:rsidRPr="00094289" w:rsidRDefault="00094289" w:rsidP="00094289">
      <w:pPr>
        <w:pStyle w:val="P00"/>
        <w:spacing w:before="0"/>
        <w:ind w:left="0" w:right="1134"/>
        <w:rPr>
          <w:rFonts w:cs="FrankRuehl" w:hint="cs"/>
          <w:strike/>
          <w:sz w:val="2"/>
          <w:szCs w:val="2"/>
          <w:rtl/>
        </w:rPr>
      </w:pPr>
      <w:r w:rsidRPr="00636AD3">
        <w:rPr>
          <w:rFonts w:cs="FrankRuehl" w:hint="cs"/>
          <w:strike/>
          <w:vanish/>
          <w:sz w:val="22"/>
          <w:szCs w:val="22"/>
          <w:shd w:val="clear" w:color="auto" w:fill="FFFF99"/>
          <w:rtl/>
        </w:rPr>
        <w:t>4.</w:t>
      </w:r>
      <w:r w:rsidRPr="00636AD3">
        <w:rPr>
          <w:rFonts w:cs="FrankRuehl" w:hint="cs"/>
          <w:strike/>
          <w:vanish/>
          <w:sz w:val="22"/>
          <w:szCs w:val="22"/>
          <w:shd w:val="clear" w:color="auto" w:fill="FFFF99"/>
          <w:rtl/>
        </w:rPr>
        <w:tab/>
        <w:t>מצא מפקד מחוז, מפקד משמר הגבול או ראש אגף, כי פקוד מפקודיו או אדם אחר ראוי לעיטור בשל מעשה שעשה, יעביר את תיאור המעשה לפרטיו בצירוף המלצתו ליושב ראש הועדה באמצעות ראש מחלקת כוח אדפ.</w:t>
      </w:r>
      <w:bookmarkEnd w:id="6"/>
    </w:p>
    <w:p w14:paraId="1BEF4C8C" w14:textId="77777777" w:rsidR="00B413AD" w:rsidRDefault="00B413AD">
      <w:pPr>
        <w:pStyle w:val="P00"/>
        <w:spacing w:before="72"/>
        <w:ind w:left="0" w:right="1134"/>
        <w:rPr>
          <w:rStyle w:val="default"/>
          <w:rFonts w:cs="FrankRuehl" w:hint="cs"/>
          <w:rtl/>
        </w:rPr>
      </w:pPr>
      <w:bookmarkStart w:id="7" w:name="Seif5"/>
      <w:bookmarkEnd w:id="7"/>
      <w:r>
        <w:rPr>
          <w:lang w:val="he-IL"/>
        </w:rPr>
        <w:pict w14:anchorId="67E6D332">
          <v:rect id="_x0000_s1031" style="position:absolute;left:0;text-align:left;margin-left:464.5pt;margin-top:8.05pt;width:75.05pt;height:26.65pt;z-index:251654144" o:allowincell="f" filled="f" stroked="f" strokecolor="lime" strokeweight=".25pt">
            <v:textbox style="mso-next-textbox:#_x0000_s1031" inset="0,0,0,0">
              <w:txbxContent>
                <w:p w14:paraId="1FF98FE5" w14:textId="77777777" w:rsidR="00B413AD" w:rsidRDefault="00B413AD">
                  <w:pPr>
                    <w:spacing w:line="160" w:lineRule="exact"/>
                    <w:jc w:val="left"/>
                    <w:rPr>
                      <w:rFonts w:cs="Miriam"/>
                      <w:noProof/>
                      <w:sz w:val="18"/>
                      <w:szCs w:val="18"/>
                      <w:rtl/>
                    </w:rPr>
                  </w:pPr>
                  <w:r>
                    <w:rPr>
                      <w:rFonts w:cs="Miriam"/>
                      <w:sz w:val="18"/>
                      <w:szCs w:val="18"/>
                      <w:rtl/>
                    </w:rPr>
                    <w:t>סמ</w:t>
                  </w:r>
                  <w:r>
                    <w:rPr>
                      <w:rFonts w:cs="Miriam" w:hint="cs"/>
                      <w:sz w:val="18"/>
                      <w:szCs w:val="18"/>
                      <w:rtl/>
                    </w:rPr>
                    <w:t>כויות הועדה</w:t>
                  </w:r>
                </w:p>
                <w:p w14:paraId="4411FCFD" w14:textId="77777777" w:rsidR="00B413AD" w:rsidRDefault="00B413A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01234F1E" w14:textId="77777777" w:rsidR="00B413AD" w:rsidRDefault="00B413AD" w:rsidP="00F83CFE">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sidR="00F83CFE">
                    <w:rPr>
                      <w:rFonts w:cs="Miriam" w:hint="cs"/>
                      <w:sz w:val="18"/>
                      <w:szCs w:val="18"/>
                      <w:rtl/>
                    </w:rPr>
                    <w:t>-</w:t>
                  </w:r>
                  <w:r>
                    <w:rPr>
                      <w:rFonts w:cs="Miriam"/>
                      <w:sz w:val="18"/>
                      <w:szCs w:val="18"/>
                      <w:rtl/>
                    </w:rPr>
                    <w:t>1977</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ועדה, יושב ראש הועדה או מי שהוא הסמיך לכך רשאים </w:t>
      </w:r>
      <w:r w:rsidR="00F83CFE">
        <w:rPr>
          <w:rStyle w:val="default"/>
          <w:rFonts w:cs="FrankRuehl"/>
          <w:rtl/>
        </w:rPr>
        <w:t>–</w:t>
      </w:r>
    </w:p>
    <w:p w14:paraId="46584E75" w14:textId="77777777" w:rsidR="00B413AD" w:rsidRDefault="00B413A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הזמין כל אדם היכול, לפי שיקול דעתם, למסור עדות על </w:t>
      </w:r>
      <w:r>
        <w:rPr>
          <w:rStyle w:val="default"/>
          <w:rFonts w:cs="FrankRuehl"/>
          <w:rtl/>
        </w:rPr>
        <w:t>נס</w:t>
      </w:r>
      <w:r>
        <w:rPr>
          <w:rStyle w:val="default"/>
          <w:rFonts w:cs="FrankRuehl" w:hint="cs"/>
          <w:rtl/>
        </w:rPr>
        <w:t>יבות המקרה שבגינו מומלץ העיטור;</w:t>
      </w:r>
    </w:p>
    <w:p w14:paraId="44C6AFCD" w14:textId="77777777" w:rsidR="00B413AD" w:rsidRDefault="00B413A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גבות עדות בכתב מהעדים המופיעים בפניהם;</w:t>
      </w:r>
    </w:p>
    <w:p w14:paraId="15532863" w14:textId="77777777" w:rsidR="00B413AD" w:rsidRDefault="00B413A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דרוש מכל אדם להציג בפניהם מסמכים לשם עיון בהם.</w:t>
      </w:r>
    </w:p>
    <w:p w14:paraId="32411A6F" w14:textId="77777777" w:rsidR="00B413AD" w:rsidRDefault="00B413A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שיושב ראש הועדה הסמיכו כאמור בתקנת משנה (א), ימציא לועדה את הממצאים שלגביהם נתבקש בירורו, תוך המועד שיקבע יושב ראש הוע</w:t>
      </w:r>
      <w:r>
        <w:rPr>
          <w:rStyle w:val="default"/>
          <w:rFonts w:cs="FrankRuehl"/>
          <w:rtl/>
        </w:rPr>
        <w:t>דה</w:t>
      </w:r>
      <w:r>
        <w:rPr>
          <w:rStyle w:val="default"/>
          <w:rFonts w:cs="FrankRuehl" w:hint="cs"/>
          <w:rtl/>
        </w:rPr>
        <w:t>.</w:t>
      </w:r>
    </w:p>
    <w:p w14:paraId="069FDE35" w14:textId="77777777" w:rsidR="00094289" w:rsidRPr="00636AD3" w:rsidRDefault="00094289" w:rsidP="00094289">
      <w:pPr>
        <w:pStyle w:val="P00"/>
        <w:tabs>
          <w:tab w:val="clear" w:pos="6259"/>
        </w:tabs>
        <w:spacing w:before="0"/>
        <w:ind w:left="0" w:right="1134"/>
        <w:rPr>
          <w:rFonts w:cs="FrankRuehl" w:hint="cs"/>
          <w:vanish/>
          <w:szCs w:val="20"/>
          <w:shd w:val="clear" w:color="auto" w:fill="FFFF99"/>
          <w:rtl/>
        </w:rPr>
      </w:pPr>
      <w:bookmarkStart w:id="8" w:name="Rov18"/>
      <w:r w:rsidRPr="00636AD3">
        <w:rPr>
          <w:rFonts w:cs="FrankRuehl" w:hint="cs"/>
          <w:vanish/>
          <w:color w:val="FF0000"/>
          <w:szCs w:val="20"/>
          <w:shd w:val="clear" w:color="auto" w:fill="FFFF99"/>
          <w:rtl/>
        </w:rPr>
        <w:t>מיום 15.7.1977</w:t>
      </w:r>
    </w:p>
    <w:p w14:paraId="3E1C4E7A" w14:textId="77777777" w:rsidR="00094289" w:rsidRPr="00636AD3" w:rsidRDefault="00094289" w:rsidP="00094289">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תק' (מס' 2) תשל"ז-1977</w:t>
      </w:r>
    </w:p>
    <w:p w14:paraId="5EFB7323" w14:textId="77777777" w:rsidR="00094289" w:rsidRPr="00636AD3" w:rsidRDefault="00094289" w:rsidP="00094289">
      <w:pPr>
        <w:pStyle w:val="P00"/>
        <w:spacing w:before="0"/>
        <w:ind w:left="0" w:right="1134"/>
        <w:rPr>
          <w:rFonts w:cs="FrankRuehl" w:hint="cs"/>
          <w:vanish/>
          <w:szCs w:val="20"/>
          <w:shd w:val="clear" w:color="auto" w:fill="FFFF99"/>
          <w:rtl/>
        </w:rPr>
      </w:pPr>
      <w:hyperlink r:id="rId11" w:history="1">
        <w:r w:rsidRPr="00636AD3">
          <w:rPr>
            <w:rStyle w:val="Hyperlink"/>
            <w:rFonts w:cs="FrankRuehl" w:hint="cs"/>
            <w:vanish/>
            <w:szCs w:val="20"/>
            <w:shd w:val="clear" w:color="auto" w:fill="FFFF99"/>
            <w:rtl/>
          </w:rPr>
          <w:t>ק"ת תשל"ז מס' 3737</w:t>
        </w:r>
      </w:hyperlink>
      <w:r w:rsidRPr="00636AD3">
        <w:rPr>
          <w:rFonts w:cs="FrankRuehl" w:hint="cs"/>
          <w:vanish/>
          <w:szCs w:val="20"/>
          <w:shd w:val="clear" w:color="auto" w:fill="FFFF99"/>
          <w:rtl/>
        </w:rPr>
        <w:t xml:space="preserve"> מיום 15.7.1977 עמ' 2161</w:t>
      </w:r>
    </w:p>
    <w:p w14:paraId="6F7CF73B" w14:textId="77777777" w:rsidR="00094289" w:rsidRPr="00636AD3" w:rsidRDefault="00094289" w:rsidP="00094289">
      <w:pPr>
        <w:pStyle w:val="P00"/>
        <w:spacing w:before="0"/>
        <w:ind w:left="0" w:right="1134"/>
        <w:rPr>
          <w:rFonts w:cs="FrankRuehl" w:hint="cs"/>
          <w:b/>
          <w:bCs/>
          <w:vanish/>
          <w:szCs w:val="20"/>
          <w:shd w:val="clear" w:color="auto" w:fill="FFFF99"/>
          <w:rtl/>
        </w:rPr>
      </w:pPr>
      <w:r w:rsidRPr="00636AD3">
        <w:rPr>
          <w:rFonts w:cs="FrankRuehl" w:hint="cs"/>
          <w:b/>
          <w:bCs/>
          <w:vanish/>
          <w:szCs w:val="20"/>
          <w:shd w:val="clear" w:color="auto" w:fill="FFFF99"/>
          <w:rtl/>
        </w:rPr>
        <w:t>החלפת תקנה 5</w:t>
      </w:r>
    </w:p>
    <w:p w14:paraId="28257365" w14:textId="77777777" w:rsidR="00094289" w:rsidRPr="00636AD3" w:rsidRDefault="00094289" w:rsidP="00094289">
      <w:pPr>
        <w:pStyle w:val="P00"/>
        <w:ind w:left="0" w:right="1134"/>
        <w:rPr>
          <w:rFonts w:cs="FrankRuehl" w:hint="cs"/>
          <w:vanish/>
          <w:szCs w:val="20"/>
          <w:shd w:val="clear" w:color="auto" w:fill="FFFF99"/>
          <w:rtl/>
        </w:rPr>
      </w:pPr>
      <w:r w:rsidRPr="00636AD3">
        <w:rPr>
          <w:rFonts w:cs="FrankRuehl" w:hint="cs"/>
          <w:vanish/>
          <w:szCs w:val="20"/>
          <w:shd w:val="clear" w:color="auto" w:fill="FFFF99"/>
          <w:rtl/>
        </w:rPr>
        <w:t>הנוסח הקודם:</w:t>
      </w:r>
    </w:p>
    <w:p w14:paraId="3FC89EF7" w14:textId="77777777" w:rsidR="00094289" w:rsidRPr="00636AD3" w:rsidRDefault="00094289" w:rsidP="00094289">
      <w:pPr>
        <w:pStyle w:val="P00"/>
        <w:spacing w:before="0"/>
        <w:ind w:left="0"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5.</w:t>
      </w:r>
      <w:r w:rsidRPr="00636AD3">
        <w:rPr>
          <w:rFonts w:cs="FrankRuehl" w:hint="cs"/>
          <w:strike/>
          <w:vanish/>
          <w:sz w:val="22"/>
          <w:szCs w:val="22"/>
          <w:shd w:val="clear" w:color="auto" w:fill="FFFF99"/>
          <w:rtl/>
        </w:rPr>
        <w:tab/>
        <w:t xml:space="preserve">הועדה רשאית </w:t>
      </w:r>
      <w:r w:rsidRPr="00636AD3">
        <w:rPr>
          <w:rFonts w:cs="FrankRuehl"/>
          <w:strike/>
          <w:vanish/>
          <w:sz w:val="22"/>
          <w:szCs w:val="22"/>
          <w:shd w:val="clear" w:color="auto" w:fill="FFFF99"/>
          <w:rtl/>
        </w:rPr>
        <w:t>–</w:t>
      </w:r>
    </w:p>
    <w:p w14:paraId="0E874931" w14:textId="77777777" w:rsidR="00094289" w:rsidRPr="00636AD3" w:rsidRDefault="00094289" w:rsidP="00094289">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(1)</w:t>
      </w:r>
      <w:r w:rsidRPr="00636AD3">
        <w:rPr>
          <w:rFonts w:cs="FrankRuehl" w:hint="cs"/>
          <w:strike/>
          <w:vanish/>
          <w:sz w:val="22"/>
          <w:szCs w:val="22"/>
          <w:shd w:val="clear" w:color="auto" w:fill="FFFF99"/>
          <w:rtl/>
        </w:rPr>
        <w:tab/>
        <w:t>להזמין כל אדם היכול, לפי שיקול דעתה, למסור עדות על נסיבות המקרה שבגינו מומלץ העיטור;</w:t>
      </w:r>
    </w:p>
    <w:p w14:paraId="770FA002" w14:textId="77777777" w:rsidR="00094289" w:rsidRPr="00636AD3" w:rsidRDefault="00094289" w:rsidP="00094289">
      <w:pPr>
        <w:pStyle w:val="P00"/>
        <w:spacing w:before="0"/>
        <w:ind w:left="624" w:right="1134"/>
        <w:rPr>
          <w:rFonts w:cs="FrankRuehl" w:hint="cs"/>
          <w:strike/>
          <w:vanish/>
          <w:sz w:val="22"/>
          <w:szCs w:val="22"/>
          <w:shd w:val="clear" w:color="auto" w:fill="FFFF99"/>
          <w:rtl/>
        </w:rPr>
      </w:pPr>
      <w:r w:rsidRPr="00636AD3">
        <w:rPr>
          <w:rFonts w:cs="FrankRuehl" w:hint="cs"/>
          <w:strike/>
          <w:vanish/>
          <w:sz w:val="22"/>
          <w:szCs w:val="22"/>
          <w:shd w:val="clear" w:color="auto" w:fill="FFFF99"/>
          <w:rtl/>
        </w:rPr>
        <w:t>(2)</w:t>
      </w:r>
      <w:r w:rsidRPr="00636AD3">
        <w:rPr>
          <w:rFonts w:cs="FrankRuehl" w:hint="cs"/>
          <w:strike/>
          <w:vanish/>
          <w:sz w:val="22"/>
          <w:szCs w:val="22"/>
          <w:shd w:val="clear" w:color="auto" w:fill="FFFF99"/>
          <w:rtl/>
        </w:rPr>
        <w:tab/>
        <w:t>לגבות עדות בכתב מהעדים המופיעים בפניה;</w:t>
      </w:r>
    </w:p>
    <w:p w14:paraId="2D7A6A4F" w14:textId="77777777" w:rsidR="00094289" w:rsidRPr="00094289" w:rsidRDefault="00094289" w:rsidP="00094289">
      <w:pPr>
        <w:pStyle w:val="P00"/>
        <w:spacing w:before="0"/>
        <w:ind w:left="624" w:right="1134"/>
        <w:rPr>
          <w:rFonts w:cs="FrankRuehl" w:hint="cs"/>
          <w:strike/>
          <w:sz w:val="2"/>
          <w:szCs w:val="2"/>
          <w:rtl/>
        </w:rPr>
      </w:pPr>
      <w:r w:rsidRPr="00636AD3">
        <w:rPr>
          <w:rFonts w:cs="FrankRuehl" w:hint="cs"/>
          <w:strike/>
          <w:vanish/>
          <w:sz w:val="22"/>
          <w:szCs w:val="22"/>
          <w:shd w:val="clear" w:color="auto" w:fill="FFFF99"/>
          <w:rtl/>
        </w:rPr>
        <w:t>(3)</w:t>
      </w:r>
      <w:r w:rsidRPr="00636AD3">
        <w:rPr>
          <w:rFonts w:cs="FrankRuehl" w:hint="cs"/>
          <w:strike/>
          <w:vanish/>
          <w:sz w:val="22"/>
          <w:szCs w:val="22"/>
          <w:shd w:val="clear" w:color="auto" w:fill="FFFF99"/>
          <w:rtl/>
        </w:rPr>
        <w:tab/>
        <w:t>לדרוש מכל אדם להציג בפניה מסמכים לשם עיון בהם.</w:t>
      </w:r>
      <w:bookmarkEnd w:id="8"/>
    </w:p>
    <w:p w14:paraId="4C4D1CA9" w14:textId="77777777" w:rsidR="00B413AD" w:rsidRDefault="00B413AD">
      <w:pPr>
        <w:pStyle w:val="P00"/>
        <w:spacing w:before="72"/>
        <w:ind w:left="0" w:right="1134"/>
        <w:rPr>
          <w:rStyle w:val="default"/>
          <w:rFonts w:cs="FrankRuehl"/>
          <w:rtl/>
        </w:rPr>
      </w:pPr>
      <w:bookmarkStart w:id="9" w:name="Seif6"/>
      <w:bookmarkEnd w:id="9"/>
      <w:r>
        <w:rPr>
          <w:lang w:val="he-IL"/>
        </w:rPr>
        <w:lastRenderedPageBreak/>
        <w:pict w14:anchorId="1D410659">
          <v:rect id="_x0000_s1032" style="position:absolute;left:0;text-align:left;margin-left:464.5pt;margin-top:8.05pt;width:75.05pt;height:11.2pt;z-index:251655168" o:allowincell="f" filled="f" stroked="f" strokecolor="lime" strokeweight=".25pt">
            <v:textbox inset="0,0,0,0">
              <w:txbxContent>
                <w:p w14:paraId="6359D67D" w14:textId="77777777" w:rsidR="00B413AD" w:rsidRDefault="00B413AD">
                  <w:pPr>
                    <w:spacing w:line="160" w:lineRule="exact"/>
                    <w:jc w:val="left"/>
                    <w:rPr>
                      <w:rFonts w:cs="Miriam"/>
                      <w:noProof/>
                      <w:sz w:val="18"/>
                      <w:szCs w:val="18"/>
                      <w:rtl/>
                    </w:rPr>
                  </w:pPr>
                  <w:r>
                    <w:rPr>
                      <w:rFonts w:cs="Miriam"/>
                      <w:sz w:val="18"/>
                      <w:szCs w:val="18"/>
                      <w:rtl/>
                    </w:rPr>
                    <w:t>המ</w:t>
                  </w:r>
                  <w:r>
                    <w:rPr>
                      <w:rFonts w:cs="Miriam" w:hint="cs"/>
                      <w:sz w:val="18"/>
                      <w:szCs w:val="18"/>
                      <w:rtl/>
                    </w:rPr>
                    <w:t>לצות הועדה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צאה הועדה כי נסיבות המקרה מעידות על מעשה המצדיק הענקת עיטור, תעביר למפקח הכללי את כל הראיות שנאספו ותמליץ בפניו להעניק עיטור; בהמלצותיה תציע הועדה את סוג העיטור הנראה לה הולם את נסיבות המקרה.</w:t>
      </w:r>
    </w:p>
    <w:p w14:paraId="45514F91"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צאה הועדה כי נסיבות המקרה אינן מצדיקות לדעתה </w:t>
      </w:r>
      <w:r>
        <w:rPr>
          <w:rStyle w:val="default"/>
          <w:rFonts w:cs="FrankRuehl"/>
          <w:rtl/>
        </w:rPr>
        <w:t>הע</w:t>
      </w:r>
      <w:r>
        <w:rPr>
          <w:rStyle w:val="default"/>
          <w:rFonts w:cs="FrankRuehl" w:hint="cs"/>
          <w:rtl/>
        </w:rPr>
        <w:t>נקת עיטור, תמליץ בפני המפקח הכללי שלא להעניק כל עיטור.</w:t>
      </w:r>
    </w:p>
    <w:p w14:paraId="5B665527" w14:textId="77777777" w:rsidR="00B413AD" w:rsidRDefault="00B413AD">
      <w:pPr>
        <w:pStyle w:val="P00"/>
        <w:spacing w:before="72"/>
        <w:ind w:left="0" w:right="1134"/>
        <w:rPr>
          <w:rStyle w:val="default"/>
          <w:rFonts w:cs="FrankRuehl"/>
          <w:rtl/>
        </w:rPr>
      </w:pPr>
      <w:bookmarkStart w:id="10" w:name="Seif7"/>
      <w:bookmarkEnd w:id="10"/>
      <w:r>
        <w:rPr>
          <w:lang w:val="he-IL"/>
        </w:rPr>
        <w:pict w14:anchorId="629D4E5C">
          <v:rect id="_x0000_s1033" style="position:absolute;left:0;text-align:left;margin-left:464.5pt;margin-top:8.05pt;width:75.05pt;height:23.3pt;z-index:251656192" o:allowincell="f" filled="f" stroked="f" strokecolor="lime" strokeweight=".25pt">
            <v:textbox inset="0,0,0,0">
              <w:txbxContent>
                <w:p w14:paraId="26457821" w14:textId="77777777" w:rsidR="00B413AD" w:rsidRDefault="00B413AD" w:rsidP="00F83CFE">
                  <w:pPr>
                    <w:spacing w:line="160" w:lineRule="exact"/>
                    <w:jc w:val="left"/>
                    <w:rPr>
                      <w:rFonts w:cs="Miriam"/>
                      <w:noProof/>
                      <w:sz w:val="18"/>
                      <w:szCs w:val="18"/>
                      <w:rtl/>
                    </w:rPr>
                  </w:pPr>
                  <w:r>
                    <w:rPr>
                      <w:rFonts w:cs="Miriam"/>
                      <w:sz w:val="18"/>
                      <w:szCs w:val="18"/>
                      <w:rtl/>
                    </w:rPr>
                    <w:t>סמ</w:t>
                  </w:r>
                  <w:r>
                    <w:rPr>
                      <w:rFonts w:cs="Miriam" w:hint="cs"/>
                      <w:sz w:val="18"/>
                      <w:szCs w:val="18"/>
                      <w:rtl/>
                    </w:rPr>
                    <w:t>כויות</w:t>
                  </w:r>
                  <w:r w:rsidR="00F83CFE">
                    <w:rPr>
                      <w:rFonts w:cs="Miriam" w:hint="cs"/>
                      <w:sz w:val="18"/>
                      <w:szCs w:val="18"/>
                      <w:rtl/>
                    </w:rPr>
                    <w:t xml:space="preserve"> </w:t>
                  </w:r>
                  <w:r>
                    <w:rPr>
                      <w:rFonts w:cs="Miriam"/>
                      <w:sz w:val="18"/>
                      <w:szCs w:val="18"/>
                      <w:rtl/>
                    </w:rPr>
                    <w:t>המ</w:t>
                  </w:r>
                  <w:r>
                    <w:rPr>
                      <w:rFonts w:cs="Miriam" w:hint="cs"/>
                      <w:sz w:val="18"/>
                      <w:szCs w:val="18"/>
                      <w:rtl/>
                    </w:rPr>
                    <w:t>פקח הכללי</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מליצה הועדה על הענקת עיטור הגבורה והמלצתה נראית למפקח הכללי, יעבירנה בצירוף המלצותיו אל שר המשטרה.</w:t>
      </w:r>
    </w:p>
    <w:p w14:paraId="7FDD8D16" w14:textId="77777777" w:rsidR="00B413AD" w:rsidRDefault="00B413A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מליצה הועדה על הענקת עיטור האומץ או עיטור המופת, רשאי המפקח הכללי </w:t>
      </w:r>
      <w:r w:rsidR="00F83CFE">
        <w:rPr>
          <w:rStyle w:val="default"/>
          <w:rFonts w:cs="FrankRuehl"/>
          <w:rtl/>
        </w:rPr>
        <w:t>–</w:t>
      </w:r>
    </w:p>
    <w:p w14:paraId="717A6F9D" w14:textId="77777777" w:rsidR="00B413AD" w:rsidRDefault="00B413A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אשר את ההמלצ</w:t>
      </w:r>
      <w:r>
        <w:rPr>
          <w:rStyle w:val="default"/>
          <w:rFonts w:cs="FrankRuehl"/>
          <w:rtl/>
        </w:rPr>
        <w:t xml:space="preserve">ה </w:t>
      </w:r>
      <w:r>
        <w:rPr>
          <w:rStyle w:val="default"/>
          <w:rFonts w:cs="FrankRuehl" w:hint="cs"/>
          <w:rtl/>
        </w:rPr>
        <w:t>ולהעניק את העיטור;</w:t>
      </w:r>
    </w:p>
    <w:p w14:paraId="0118C629" w14:textId="77777777" w:rsidR="00B413AD" w:rsidRDefault="00B413A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החזיר את ההמלצה </w:t>
      </w:r>
      <w:r>
        <w:rPr>
          <w:rStyle w:val="default"/>
          <w:rFonts w:cs="FrankRuehl"/>
          <w:rtl/>
        </w:rPr>
        <w:t>ל</w:t>
      </w:r>
      <w:r>
        <w:rPr>
          <w:rStyle w:val="default"/>
          <w:rFonts w:cs="FrankRuehl" w:hint="cs"/>
          <w:rtl/>
        </w:rPr>
        <w:t>ועדה לדיון נוסף;</w:t>
      </w:r>
    </w:p>
    <w:p w14:paraId="2E76CA91" w14:textId="77777777" w:rsidR="00B413AD" w:rsidRDefault="00B413A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לאשר את ההמלצה.</w:t>
      </w:r>
    </w:p>
    <w:p w14:paraId="1E45F4F2" w14:textId="77777777" w:rsidR="00B413AD" w:rsidRDefault="00B413AD">
      <w:pPr>
        <w:pStyle w:val="P00"/>
        <w:spacing w:before="72"/>
        <w:ind w:left="0" w:right="1134"/>
        <w:rPr>
          <w:rStyle w:val="default"/>
          <w:rFonts w:cs="FrankRuehl"/>
          <w:rtl/>
        </w:rPr>
      </w:pPr>
      <w:bookmarkStart w:id="11" w:name="Seif8"/>
      <w:bookmarkEnd w:id="11"/>
      <w:r>
        <w:rPr>
          <w:lang w:val="he-IL"/>
        </w:rPr>
        <w:pict w14:anchorId="47D40AF2">
          <v:rect id="_x0000_s1034" style="position:absolute;left:0;text-align:left;margin-left:464.5pt;margin-top:8.05pt;width:75.05pt;height:11.6pt;z-index:251657216" o:allowincell="f" filled="f" stroked="f" strokecolor="lime" strokeweight=".25pt">
            <v:textbox inset="0,0,0,0">
              <w:txbxContent>
                <w:p w14:paraId="6E708128" w14:textId="77777777" w:rsidR="00B413AD" w:rsidRDefault="00B413AD">
                  <w:pPr>
                    <w:spacing w:line="160" w:lineRule="exact"/>
                    <w:jc w:val="left"/>
                    <w:rPr>
                      <w:rFonts w:cs="Miriam"/>
                      <w:noProof/>
                      <w:sz w:val="18"/>
                      <w:szCs w:val="18"/>
                      <w:rtl/>
                    </w:rPr>
                  </w:pPr>
                  <w:r>
                    <w:rPr>
                      <w:rFonts w:cs="Miriam"/>
                      <w:sz w:val="18"/>
                      <w:szCs w:val="18"/>
                      <w:rtl/>
                    </w:rPr>
                    <w:t>עי</w:t>
                  </w:r>
                  <w:r>
                    <w:rPr>
                      <w:rFonts w:cs="Miriam" w:hint="cs"/>
                      <w:sz w:val="18"/>
                      <w:szCs w:val="18"/>
                      <w:rtl/>
                    </w:rPr>
                    <w:t>טור לאזרח</w:t>
                  </w:r>
                </w:p>
              </w:txbxContent>
            </v:textbox>
            <w10:anchorlock/>
          </v:rect>
        </w:pict>
      </w:r>
      <w:r>
        <w:rPr>
          <w:rStyle w:val="big-number"/>
          <w:rFonts w:cs="Miriam"/>
          <w:rtl/>
        </w:rPr>
        <w:t>8.</w:t>
      </w:r>
      <w:r>
        <w:rPr>
          <w:rStyle w:val="big-number"/>
          <w:rFonts w:cs="Miriam"/>
          <w:rtl/>
        </w:rPr>
        <w:tab/>
      </w:r>
      <w:r>
        <w:rPr>
          <w:rStyle w:val="default"/>
          <w:rFonts w:cs="FrankRuehl"/>
          <w:rtl/>
        </w:rPr>
        <w:t>נו</w:t>
      </w:r>
      <w:r>
        <w:rPr>
          <w:rStyle w:val="default"/>
          <w:rFonts w:cs="FrankRuehl" w:hint="cs"/>
          <w:rtl/>
        </w:rPr>
        <w:t>כח שוטר כאשר אזרח עשה מעשה הראוי לכאורה להענקת אחד העיטורים לפי סעיף 3 לחוק, או נודע לו על אזרח שעשה מעשה כאמור, יודיע על כך למפקדו.</w:t>
      </w:r>
    </w:p>
    <w:p w14:paraId="7CD2A5D7" w14:textId="77777777" w:rsidR="00B413AD" w:rsidRDefault="00B413AD">
      <w:pPr>
        <w:pStyle w:val="page"/>
        <w:widowControl/>
        <w:ind w:right="1134"/>
        <w:jc w:val="both"/>
        <w:rPr>
          <w:rStyle w:val="default"/>
          <w:rFonts w:cs="FrankRuehl"/>
          <w:position w:val="0"/>
          <w:rtl/>
        </w:rPr>
      </w:pPr>
      <w:bookmarkStart w:id="12" w:name="Seif9"/>
      <w:bookmarkEnd w:id="12"/>
      <w:r w:rsidRPr="00F83CFE">
        <w:rPr>
          <w:rFonts w:cs="Miriam"/>
          <w:lang w:val="he-IL"/>
        </w:rPr>
        <w:pict w14:anchorId="2CB4B27E">
          <v:rect id="_x0000_s1035" style="position:absolute;left:0;text-align:left;margin-left:464.5pt;margin-top:8.05pt;width:75.05pt;height:16pt;z-index:251658240" o:allowincell="f" filled="f" stroked="f" strokecolor="lime" strokeweight=".25pt">
            <v:textbox inset="0,0,0,0">
              <w:txbxContent>
                <w:p w14:paraId="45DA1E1D" w14:textId="77777777" w:rsidR="00B413AD" w:rsidRDefault="00B413AD" w:rsidP="00F83CFE">
                  <w:pPr>
                    <w:spacing w:line="160" w:lineRule="exact"/>
                    <w:jc w:val="left"/>
                    <w:rPr>
                      <w:rFonts w:cs="Miriam"/>
                      <w:noProof/>
                      <w:sz w:val="18"/>
                      <w:szCs w:val="18"/>
                      <w:rtl/>
                    </w:rPr>
                  </w:pPr>
                  <w:r>
                    <w:rPr>
                      <w:rFonts w:cs="Miriam"/>
                      <w:sz w:val="18"/>
                      <w:szCs w:val="18"/>
                      <w:rtl/>
                    </w:rPr>
                    <w:t>מו</w:t>
                  </w:r>
                  <w:r>
                    <w:rPr>
                      <w:rFonts w:cs="Miriam" w:hint="cs"/>
                      <w:sz w:val="18"/>
                      <w:szCs w:val="18"/>
                      <w:rtl/>
                    </w:rPr>
                    <w:t>עד ענידת</w:t>
                  </w:r>
                  <w:r w:rsidR="00F83CFE">
                    <w:rPr>
                      <w:rFonts w:cs="Miriam" w:hint="cs"/>
                      <w:sz w:val="18"/>
                      <w:szCs w:val="18"/>
                      <w:rtl/>
                    </w:rPr>
                    <w:t xml:space="preserve"> </w:t>
                  </w:r>
                  <w:r>
                    <w:rPr>
                      <w:rFonts w:cs="Miriam"/>
                      <w:sz w:val="18"/>
                      <w:szCs w:val="18"/>
                      <w:rtl/>
                    </w:rPr>
                    <w:t>הע</w:t>
                  </w:r>
                  <w:r>
                    <w:rPr>
                      <w:rFonts w:cs="Miriam" w:hint="cs"/>
                      <w:sz w:val="18"/>
                      <w:szCs w:val="18"/>
                      <w:rtl/>
                    </w:rPr>
                    <w:t>יטור</w:t>
                  </w:r>
                </w:p>
              </w:txbxContent>
            </v:textbox>
            <w10:anchorlock/>
          </v:rect>
        </w:pict>
      </w:r>
      <w:r w:rsidRPr="00F83CFE">
        <w:rPr>
          <w:rStyle w:val="big-number"/>
          <w:rFonts w:cs="Miriam"/>
          <w:position w:val="0"/>
          <w:rtl/>
        </w:rPr>
        <w:t>9</w:t>
      </w:r>
      <w:r w:rsidRPr="00F83CFE">
        <w:rPr>
          <w:rStyle w:val="big-number"/>
          <w:rFonts w:cs="FrankRuehl"/>
          <w:position w:val="0"/>
          <w:sz w:val="26"/>
          <w:szCs w:val="26"/>
          <w:rtl/>
        </w:rPr>
        <w:t>.</w:t>
      </w:r>
      <w:r w:rsidRPr="00F83CFE">
        <w:rPr>
          <w:rStyle w:val="big-number"/>
          <w:rFonts w:cs="FrankRuehl"/>
          <w:position w:val="0"/>
          <w:sz w:val="26"/>
          <w:szCs w:val="26"/>
          <w:rtl/>
        </w:rPr>
        <w:tab/>
      </w:r>
      <w:r>
        <w:rPr>
          <w:rStyle w:val="default"/>
          <w:rFonts w:cs="FrankRuehl"/>
          <w:position w:val="0"/>
          <w:rtl/>
        </w:rPr>
        <w:t>(א</w:t>
      </w:r>
      <w:r>
        <w:rPr>
          <w:rStyle w:val="default"/>
          <w:rFonts w:cs="FrankRuehl" w:hint="cs"/>
          <w:position w:val="0"/>
          <w:rtl/>
        </w:rPr>
        <w:t>)</w:t>
      </w:r>
      <w:r>
        <w:rPr>
          <w:rStyle w:val="default"/>
          <w:rFonts w:cs="FrankRuehl"/>
          <w:position w:val="0"/>
          <w:rtl/>
        </w:rPr>
        <w:tab/>
        <w:t>ש</w:t>
      </w:r>
      <w:r>
        <w:rPr>
          <w:rStyle w:val="default"/>
          <w:rFonts w:cs="FrankRuehl" w:hint="cs"/>
          <w:position w:val="0"/>
          <w:rtl/>
        </w:rPr>
        <w:t>וטר שהוענק לו עיטור, רשאי לענדו ביום העצמאות ובמועדים ובנסיבות אחרים כפי שקבע המפקח הכללי.</w:t>
      </w:r>
    </w:p>
    <w:p w14:paraId="38311AF6"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שהוענק לו עיטור, רשאי לענדו ביום העצמאות ובאירועים ממלכתיים שהוא נוטל חלק בהם.</w:t>
      </w:r>
    </w:p>
    <w:p w14:paraId="4EE4162D" w14:textId="77777777" w:rsidR="00B413AD" w:rsidRDefault="00B413AD">
      <w:pPr>
        <w:pStyle w:val="P00"/>
        <w:spacing w:before="72"/>
        <w:ind w:left="0" w:right="1134"/>
        <w:rPr>
          <w:rStyle w:val="default"/>
          <w:rFonts w:cs="FrankRuehl"/>
          <w:rtl/>
        </w:rPr>
      </w:pPr>
      <w:bookmarkStart w:id="13" w:name="Seif10"/>
      <w:bookmarkEnd w:id="13"/>
      <w:r>
        <w:rPr>
          <w:lang w:val="he-IL"/>
        </w:rPr>
        <w:pict w14:anchorId="2B3057AD">
          <v:rect id="_x0000_s1036" style="position:absolute;left:0;text-align:left;margin-left:464.5pt;margin-top:8.05pt;width:75.05pt;height:21.1pt;z-index:251659264" o:allowincell="f" filled="f" stroked="f" strokecolor="lime" strokeweight=".25pt">
            <v:textbox inset="0,0,0,0">
              <w:txbxContent>
                <w:p w14:paraId="42335545" w14:textId="77777777" w:rsidR="00B413AD" w:rsidRDefault="00B413AD" w:rsidP="00F83CFE">
                  <w:pPr>
                    <w:spacing w:line="160" w:lineRule="exact"/>
                    <w:jc w:val="left"/>
                    <w:rPr>
                      <w:rFonts w:cs="Miriam"/>
                      <w:noProof/>
                      <w:sz w:val="18"/>
                      <w:szCs w:val="18"/>
                      <w:rtl/>
                    </w:rPr>
                  </w:pPr>
                  <w:r>
                    <w:rPr>
                      <w:rFonts w:cs="Miriam"/>
                      <w:sz w:val="18"/>
                      <w:szCs w:val="18"/>
                      <w:rtl/>
                    </w:rPr>
                    <w:t>ענ</w:t>
                  </w:r>
                  <w:r>
                    <w:rPr>
                      <w:rFonts w:cs="Miriam" w:hint="cs"/>
                      <w:sz w:val="18"/>
                      <w:szCs w:val="18"/>
                      <w:rtl/>
                    </w:rPr>
                    <w:t>ידת אות</w:t>
                  </w:r>
                  <w:r w:rsidR="00F83CFE">
                    <w:rPr>
                      <w:rFonts w:cs="Miriam" w:hint="cs"/>
                      <w:sz w:val="18"/>
                      <w:szCs w:val="18"/>
                      <w:rtl/>
                    </w:rPr>
                    <w:t xml:space="preserve"> </w:t>
                  </w:r>
                  <w:r>
                    <w:rPr>
                      <w:rFonts w:cs="Miriam"/>
                      <w:sz w:val="18"/>
                      <w:szCs w:val="18"/>
                      <w:rtl/>
                    </w:rPr>
                    <w:t>ות</w:t>
                  </w:r>
                  <w:r>
                    <w:rPr>
                      <w:rFonts w:cs="Miriam" w:hint="cs"/>
                      <w:sz w:val="18"/>
                      <w:szCs w:val="18"/>
                      <w:rtl/>
                    </w:rPr>
                    <w:t xml:space="preserve">ג </w:t>
                  </w:r>
                  <w:r w:rsidR="00F83CFE">
                    <w:rPr>
                      <w:rFonts w:cs="Miriam"/>
                      <w:sz w:val="18"/>
                      <w:szCs w:val="18"/>
                      <w:rtl/>
                    </w:rPr>
                    <w:t>–</w:t>
                  </w:r>
                  <w:r>
                    <w:rPr>
                      <w:rFonts w:cs="Miriam"/>
                      <w:sz w:val="18"/>
                      <w:szCs w:val="18"/>
                      <w:rtl/>
                    </w:rPr>
                    <w:t xml:space="preserve"> </w:t>
                  </w:r>
                  <w:r>
                    <w:rPr>
                      <w:rFonts w:cs="Miriam" w:hint="cs"/>
                      <w:sz w:val="18"/>
                      <w:szCs w:val="18"/>
                      <w:rtl/>
                    </w:rPr>
                    <w:t>בכל עת</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 xml:space="preserve"> שהוענק לו עיטור, רשאי לענוד את אות העיטור בכל עת.</w:t>
      </w:r>
    </w:p>
    <w:p w14:paraId="1F3388C7" w14:textId="77777777" w:rsidR="00B413AD" w:rsidRDefault="00B413AD">
      <w:pPr>
        <w:pStyle w:val="P00"/>
        <w:spacing w:before="72"/>
        <w:ind w:left="0" w:right="1134"/>
        <w:rPr>
          <w:rStyle w:val="default"/>
          <w:rFonts w:cs="FrankRuehl"/>
          <w:rtl/>
        </w:rPr>
      </w:pPr>
      <w:bookmarkStart w:id="14" w:name="Seif11"/>
      <w:bookmarkEnd w:id="14"/>
      <w:r>
        <w:rPr>
          <w:lang w:val="he-IL"/>
        </w:rPr>
        <w:pict w14:anchorId="78A061C2">
          <v:rect id="_x0000_s1037" style="position:absolute;left:0;text-align:left;margin-left:464.5pt;margin-top:8.05pt;width:75.05pt;height:23.6pt;z-index:251660288" o:allowincell="f" filled="f" stroked="f" strokecolor="lime" strokeweight=".25pt">
            <v:textbox inset="0,0,0,0">
              <w:txbxContent>
                <w:p w14:paraId="2CCB19F9" w14:textId="77777777" w:rsidR="00B413AD" w:rsidRDefault="00B413AD" w:rsidP="00F83CFE">
                  <w:pPr>
                    <w:spacing w:line="160" w:lineRule="exact"/>
                    <w:jc w:val="left"/>
                    <w:rPr>
                      <w:rFonts w:cs="Miriam"/>
                      <w:noProof/>
                      <w:sz w:val="18"/>
                      <w:szCs w:val="18"/>
                      <w:rtl/>
                    </w:rPr>
                  </w:pPr>
                  <w:r>
                    <w:rPr>
                      <w:rFonts w:cs="Miriam"/>
                      <w:sz w:val="18"/>
                      <w:szCs w:val="18"/>
                      <w:rtl/>
                    </w:rPr>
                    <w:t>ענ</w:t>
                  </w:r>
                  <w:r>
                    <w:rPr>
                      <w:rFonts w:cs="Miriam" w:hint="cs"/>
                      <w:sz w:val="18"/>
                      <w:szCs w:val="18"/>
                      <w:rtl/>
                    </w:rPr>
                    <w:t>ידת-על מקטורן</w:t>
                  </w:r>
                  <w:r w:rsidR="00F83CFE">
                    <w:rPr>
                      <w:rFonts w:cs="Miriam" w:hint="cs"/>
                      <w:sz w:val="18"/>
                      <w:szCs w:val="18"/>
                      <w:rtl/>
                    </w:rPr>
                    <w:t xml:space="preserve"> </w:t>
                  </w:r>
                  <w:r>
                    <w:rPr>
                      <w:rFonts w:cs="Miriam"/>
                      <w:sz w:val="18"/>
                      <w:szCs w:val="18"/>
                      <w:rtl/>
                    </w:rPr>
                    <w:t>או</w:t>
                  </w:r>
                  <w:r>
                    <w:rPr>
                      <w:rFonts w:cs="Miriam" w:hint="cs"/>
                      <w:sz w:val="18"/>
                      <w:szCs w:val="18"/>
                      <w:rtl/>
                    </w:rPr>
                    <w:t xml:space="preserve"> על חולצה</w:t>
                  </w:r>
                </w:p>
              </w:txbxContent>
            </v:textbox>
            <w10:anchorlock/>
          </v:rect>
        </w:pict>
      </w:r>
      <w:r>
        <w:rPr>
          <w:rStyle w:val="big-number"/>
          <w:rFonts w:cs="Miriam"/>
          <w:rtl/>
        </w:rPr>
        <w:t>11.</w:t>
      </w:r>
      <w:r>
        <w:rPr>
          <w:rStyle w:val="big-number"/>
          <w:rFonts w:cs="Miriam"/>
          <w:rtl/>
        </w:rPr>
        <w:tab/>
      </w:r>
      <w:r>
        <w:rPr>
          <w:rStyle w:val="default"/>
          <w:rFonts w:cs="FrankRuehl"/>
          <w:rtl/>
        </w:rPr>
        <w:t>עי</w:t>
      </w:r>
      <w:r>
        <w:rPr>
          <w:rStyle w:val="default"/>
          <w:rFonts w:cs="FrankRuehl" w:hint="cs"/>
          <w:rtl/>
        </w:rPr>
        <w:t xml:space="preserve">טור על כל </w:t>
      </w:r>
      <w:r>
        <w:rPr>
          <w:rStyle w:val="default"/>
          <w:rFonts w:cs="FrankRuehl"/>
          <w:rtl/>
        </w:rPr>
        <w:t>חל</w:t>
      </w:r>
      <w:r>
        <w:rPr>
          <w:rStyle w:val="default"/>
          <w:rFonts w:cs="FrankRuehl" w:hint="cs"/>
          <w:rtl/>
        </w:rPr>
        <w:t>קיו, תג לעיטור ואות העיטור מותר לענוד על מקטורן או על חולצה בלבד.</w:t>
      </w:r>
    </w:p>
    <w:p w14:paraId="1712F843" w14:textId="77777777" w:rsidR="00B413AD" w:rsidRDefault="00B413AD">
      <w:pPr>
        <w:pStyle w:val="P00"/>
        <w:spacing w:before="72"/>
        <w:ind w:left="0" w:right="1134"/>
        <w:rPr>
          <w:rStyle w:val="default"/>
          <w:rFonts w:cs="FrankRuehl"/>
          <w:rtl/>
        </w:rPr>
      </w:pPr>
      <w:bookmarkStart w:id="15" w:name="Seif12"/>
      <w:bookmarkEnd w:id="15"/>
      <w:r>
        <w:rPr>
          <w:lang w:val="he-IL"/>
        </w:rPr>
        <w:pict w14:anchorId="3BD34E7B">
          <v:rect id="_x0000_s1038" style="position:absolute;left:0;text-align:left;margin-left:464.5pt;margin-top:8.05pt;width:75.05pt;height:31.65pt;z-index:251661312" o:allowincell="f" filled="f" stroked="f" strokecolor="lime" strokeweight=".25pt">
            <v:textbox inset="0,0,0,0">
              <w:txbxContent>
                <w:p w14:paraId="331A110A" w14:textId="77777777" w:rsidR="00B413AD" w:rsidRDefault="00B413AD">
                  <w:pPr>
                    <w:spacing w:line="160" w:lineRule="exact"/>
                    <w:jc w:val="left"/>
                    <w:rPr>
                      <w:rFonts w:cs="Miriam"/>
                      <w:noProof/>
                      <w:sz w:val="18"/>
                      <w:szCs w:val="18"/>
                      <w:rtl/>
                    </w:rPr>
                  </w:pPr>
                  <w:r>
                    <w:rPr>
                      <w:rFonts w:cs="Miriam"/>
                      <w:sz w:val="18"/>
                      <w:szCs w:val="18"/>
                      <w:rtl/>
                    </w:rPr>
                    <w:t>או</w:t>
                  </w:r>
                  <w:r>
                    <w:rPr>
                      <w:rFonts w:cs="Miriam" w:hint="cs"/>
                      <w:sz w:val="18"/>
                      <w:szCs w:val="18"/>
                      <w:rtl/>
                    </w:rPr>
                    <w:t>פן ענידה של עיטור ושל תג ושל אות העיטור</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פארה עם הסרט ייענדו במרכז הכיס השמאלי של המקטורן או של החולצה, ואות העיטור ייענד מעל למ</w:t>
      </w:r>
      <w:r>
        <w:rPr>
          <w:rStyle w:val="default"/>
          <w:rFonts w:cs="FrankRuehl"/>
          <w:rtl/>
        </w:rPr>
        <w:t>ר</w:t>
      </w:r>
      <w:r>
        <w:rPr>
          <w:rStyle w:val="default"/>
          <w:rFonts w:cs="FrankRuehl" w:hint="cs"/>
          <w:rtl/>
        </w:rPr>
        <w:t>כז אותו כיס שמאלי.</w:t>
      </w:r>
    </w:p>
    <w:p w14:paraId="4DCADE22"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שהוענקו לו שני עיטורים או יותר, יענוד אותם מימין לשמאל לפי סדר </w:t>
      </w:r>
      <w:r>
        <w:rPr>
          <w:rStyle w:val="default"/>
          <w:rFonts w:cs="FrankRuehl"/>
          <w:rtl/>
        </w:rPr>
        <w:t>זה</w:t>
      </w:r>
      <w:r>
        <w:rPr>
          <w:rStyle w:val="default"/>
          <w:rFonts w:cs="FrankRuehl" w:hint="cs"/>
          <w:rtl/>
        </w:rPr>
        <w:t>:</w:t>
      </w:r>
    </w:p>
    <w:p w14:paraId="7AB8963D" w14:textId="77777777" w:rsidR="00B413AD" w:rsidRDefault="00B413AD">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יטור הגבורה;</w:t>
      </w:r>
    </w:p>
    <w:p w14:paraId="1668A4D7" w14:textId="77777777" w:rsidR="00B413AD" w:rsidRDefault="00B413AD">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יטור האומץ;</w:t>
      </w:r>
    </w:p>
    <w:p w14:paraId="47887730" w14:textId="77777777" w:rsidR="00B413AD" w:rsidRDefault="00B413AD">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יטור המופת;</w:t>
      </w:r>
    </w:p>
    <w:p w14:paraId="59515749" w14:textId="77777777" w:rsidR="00B413AD" w:rsidRDefault="00B413AD">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יטור השירות.</w:t>
      </w:r>
    </w:p>
    <w:p w14:paraId="208E661C"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שהוענק לו תג לעיטור, יענוד את התג על גבי אות העיטור במרכזו, ואם הוענקו לו שני תגים או יותר, יענוד אותם זה ליד זה.</w:t>
      </w:r>
    </w:p>
    <w:p w14:paraId="11F00ACE" w14:textId="77777777" w:rsidR="00B413AD" w:rsidRDefault="00B413AD">
      <w:pPr>
        <w:pStyle w:val="P00"/>
        <w:spacing w:before="72"/>
        <w:ind w:left="0" w:right="1134"/>
        <w:rPr>
          <w:rStyle w:val="default"/>
          <w:rFonts w:cs="FrankRuehl"/>
          <w:rtl/>
        </w:rPr>
      </w:pPr>
      <w:bookmarkStart w:id="16" w:name="Seif13"/>
      <w:bookmarkEnd w:id="16"/>
      <w:r>
        <w:rPr>
          <w:lang w:val="he-IL"/>
        </w:rPr>
        <w:pict w14:anchorId="34769A07">
          <v:rect id="_x0000_s1039" style="position:absolute;left:0;text-align:left;margin-left:464.5pt;margin-top:8.05pt;width:75.05pt;height:24pt;z-index:251662336" o:allowincell="f" filled="f" stroked="f" strokecolor="lime" strokeweight=".25pt">
            <v:textbox inset="0,0,0,0">
              <w:txbxContent>
                <w:p w14:paraId="1D676371" w14:textId="77777777" w:rsidR="00B413AD" w:rsidRDefault="00B413AD" w:rsidP="00F83CFE">
                  <w:pPr>
                    <w:spacing w:line="160" w:lineRule="exact"/>
                    <w:jc w:val="left"/>
                    <w:rPr>
                      <w:rFonts w:cs="Miriam"/>
                      <w:noProof/>
                      <w:sz w:val="18"/>
                      <w:szCs w:val="18"/>
                      <w:rtl/>
                    </w:rPr>
                  </w:pPr>
                  <w:r>
                    <w:rPr>
                      <w:rFonts w:cs="Miriam"/>
                      <w:sz w:val="18"/>
                      <w:szCs w:val="18"/>
                      <w:rtl/>
                    </w:rPr>
                    <w:t>או</w:t>
                  </w:r>
                  <w:r>
                    <w:rPr>
                      <w:rFonts w:cs="Miriam" w:hint="cs"/>
                      <w:sz w:val="18"/>
                      <w:szCs w:val="18"/>
                      <w:rtl/>
                    </w:rPr>
                    <w:t>פן ענידה של</w:t>
                  </w:r>
                  <w:r w:rsidR="00F83CFE">
                    <w:rPr>
                      <w:rFonts w:cs="Miriam" w:hint="cs"/>
                      <w:sz w:val="18"/>
                      <w:szCs w:val="18"/>
                      <w:rtl/>
                    </w:rPr>
                    <w:t xml:space="preserve"> </w:t>
                  </w:r>
                  <w:r>
                    <w:rPr>
                      <w:rFonts w:cs="Miriam"/>
                      <w:sz w:val="18"/>
                      <w:szCs w:val="18"/>
                      <w:rtl/>
                    </w:rPr>
                    <w:t>או</w:t>
                  </w:r>
                  <w:r>
                    <w:rPr>
                      <w:rFonts w:cs="Miriam" w:hint="cs"/>
                      <w:sz w:val="18"/>
                      <w:szCs w:val="18"/>
                      <w:rtl/>
                    </w:rPr>
                    <w:t>ת עיטור</w:t>
                  </w:r>
                  <w:r w:rsidR="00F83CFE">
                    <w:rPr>
                      <w:rFonts w:cs="Miriam" w:hint="cs"/>
                      <w:noProof/>
                      <w:sz w:val="18"/>
                      <w:szCs w:val="18"/>
                      <w:rtl/>
                    </w:rPr>
                    <w:t xml:space="preserve"> </w:t>
                  </w:r>
                  <w:r>
                    <w:rPr>
                      <w:rFonts w:cs="Miriam"/>
                      <w:sz w:val="18"/>
                      <w:szCs w:val="18"/>
                      <w:rtl/>
                    </w:rPr>
                    <w:t>וא</w:t>
                  </w:r>
                  <w:r>
                    <w:rPr>
                      <w:rFonts w:cs="Miriam" w:hint="cs"/>
                      <w:sz w:val="18"/>
                      <w:szCs w:val="18"/>
                      <w:rtl/>
                    </w:rPr>
                    <w:t>ות מערכה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שהוענק לו אות מערכה, רשאי לענדו מעל למרכז הכיס ה</w:t>
      </w:r>
      <w:r>
        <w:rPr>
          <w:rStyle w:val="default"/>
          <w:rFonts w:cs="FrankRuehl"/>
          <w:rtl/>
        </w:rPr>
        <w:t>שמ</w:t>
      </w:r>
      <w:r>
        <w:rPr>
          <w:rStyle w:val="default"/>
          <w:rFonts w:cs="FrankRuehl" w:hint="cs"/>
          <w:rtl/>
        </w:rPr>
        <w:t>אלי של המקטורן או של החולצה.</w:t>
      </w:r>
    </w:p>
    <w:p w14:paraId="40DB3104"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שהוענקו לו שני אותות מערכה או יותר, יענוד אותם מימין לשמאל לפי סדר אירוען של המערכות, אשר לציון השתתפותו בהן הוענקו לו האותות.</w:t>
      </w:r>
    </w:p>
    <w:p w14:paraId="33F4386D"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שהוענקו לו עיטור אחד ואות מערכה אחד או שניים, יענוד את אות העיטור ואת אות המערכה ב</w:t>
      </w:r>
      <w:r>
        <w:rPr>
          <w:rStyle w:val="default"/>
          <w:rFonts w:cs="FrankRuehl"/>
          <w:rtl/>
        </w:rPr>
        <w:t>שו</w:t>
      </w:r>
      <w:r>
        <w:rPr>
          <w:rStyle w:val="default"/>
          <w:rFonts w:cs="FrankRuehl" w:hint="cs"/>
          <w:rtl/>
        </w:rPr>
        <w:t>רה אחת מעל למרכז הכיס השמאלי של המקטורן או של החולצה, כשאות העיטור נמצא לימינו של אות המערכה.</w:t>
      </w:r>
    </w:p>
    <w:p w14:paraId="3B257C7F"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שהוענקו לו שני עיטורים ו</w:t>
      </w:r>
      <w:r>
        <w:rPr>
          <w:rStyle w:val="default"/>
          <w:rFonts w:cs="FrankRuehl"/>
          <w:rtl/>
        </w:rPr>
        <w:t>א</w:t>
      </w:r>
      <w:r>
        <w:rPr>
          <w:rStyle w:val="default"/>
          <w:rFonts w:cs="FrankRuehl" w:hint="cs"/>
          <w:rtl/>
        </w:rPr>
        <w:t>ות מערכה אחד, יענוד את אותות העיטור ואת אות המערכה בשורה אחת מעל למרכז הכיס השמאלי של המקטורן או של החולצה, כשאותות העיטור נמצא</w:t>
      </w:r>
      <w:r>
        <w:rPr>
          <w:rStyle w:val="default"/>
          <w:rFonts w:cs="FrankRuehl"/>
          <w:rtl/>
        </w:rPr>
        <w:t>ים</w:t>
      </w:r>
      <w:r>
        <w:rPr>
          <w:rStyle w:val="default"/>
          <w:rFonts w:cs="FrankRuehl" w:hint="cs"/>
          <w:rtl/>
        </w:rPr>
        <w:t xml:space="preserve"> לימינו של אות המערכה.</w:t>
      </w:r>
    </w:p>
    <w:p w14:paraId="2825F83E"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 שהוענקו לו שני עיטורים או יותר ושני אותות מערכה או יותר, יענוד את אותו</w:t>
      </w:r>
      <w:r>
        <w:rPr>
          <w:rStyle w:val="default"/>
          <w:rFonts w:cs="FrankRuehl"/>
          <w:rtl/>
        </w:rPr>
        <w:t>ת</w:t>
      </w:r>
      <w:r>
        <w:rPr>
          <w:rStyle w:val="default"/>
          <w:rFonts w:cs="FrankRuehl" w:hint="cs"/>
          <w:rtl/>
        </w:rPr>
        <w:t xml:space="preserve"> העיטור ואת אותות המערכה בשתי שורות, זו מעל זו, מעל למרכז הכיס השמאלי של המקטורן או של החולצה, כאשר שורת אותות העיטור מעל לשורת</w:t>
      </w:r>
      <w:r>
        <w:rPr>
          <w:rStyle w:val="default"/>
          <w:rFonts w:cs="FrankRuehl"/>
          <w:rtl/>
        </w:rPr>
        <w:t xml:space="preserve"> א</w:t>
      </w:r>
      <w:r>
        <w:rPr>
          <w:rStyle w:val="default"/>
          <w:rFonts w:cs="FrankRuehl" w:hint="cs"/>
          <w:rtl/>
        </w:rPr>
        <w:t>ותות המערכה ושורת האותות הקצרה יותר נמצאת במרכזה של שורת האותות הארוכה יותר.</w:t>
      </w:r>
    </w:p>
    <w:p w14:paraId="53B12FC6" w14:textId="77777777" w:rsidR="00B413AD" w:rsidRDefault="00B413A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ייענדו בשורה אחת יותר משלושה אותות, בין א</w:t>
      </w:r>
      <w:r>
        <w:rPr>
          <w:rStyle w:val="default"/>
          <w:rFonts w:cs="FrankRuehl"/>
          <w:rtl/>
        </w:rPr>
        <w:t>ו</w:t>
      </w:r>
      <w:r>
        <w:rPr>
          <w:rStyle w:val="default"/>
          <w:rFonts w:cs="FrankRuehl" w:hint="cs"/>
          <w:rtl/>
        </w:rPr>
        <w:t>תות עיטור ובין אותות מערכה.</w:t>
      </w:r>
    </w:p>
    <w:p w14:paraId="4F82A32F" w14:textId="77777777" w:rsidR="00B413AD" w:rsidRDefault="00B413AD">
      <w:pPr>
        <w:pStyle w:val="P00"/>
        <w:spacing w:before="72"/>
        <w:ind w:left="0" w:right="1134"/>
        <w:rPr>
          <w:rStyle w:val="default"/>
          <w:rFonts w:cs="FrankRuehl"/>
          <w:rtl/>
        </w:rPr>
      </w:pPr>
      <w:bookmarkStart w:id="17" w:name="Seif14"/>
      <w:bookmarkEnd w:id="17"/>
      <w:r>
        <w:rPr>
          <w:lang w:val="he-IL"/>
        </w:rPr>
        <w:pict w14:anchorId="44FFD41C">
          <v:rect id="_x0000_s1040" style="position:absolute;left:0;text-align:left;margin-left:464.5pt;margin-top:8.05pt;width:75.05pt;height:16pt;z-index:251663360" o:allowincell="f" filled="f" stroked="f" strokecolor="lime" strokeweight=".25pt">
            <v:textbox inset="0,0,0,0">
              <w:txbxContent>
                <w:p w14:paraId="25090120" w14:textId="77777777" w:rsidR="00B413AD" w:rsidRDefault="00B413AD" w:rsidP="00F83CFE">
                  <w:pPr>
                    <w:spacing w:line="160" w:lineRule="exact"/>
                    <w:jc w:val="left"/>
                    <w:rPr>
                      <w:rFonts w:cs="Miriam"/>
                      <w:noProof/>
                      <w:sz w:val="18"/>
                      <w:szCs w:val="18"/>
                      <w:rtl/>
                    </w:rPr>
                  </w:pPr>
                  <w:r>
                    <w:rPr>
                      <w:rFonts w:cs="Miriam"/>
                      <w:sz w:val="18"/>
                      <w:szCs w:val="18"/>
                      <w:rtl/>
                    </w:rPr>
                    <w:t>הפ</w:t>
                  </w:r>
                  <w:r>
                    <w:rPr>
                      <w:rFonts w:cs="Miriam" w:hint="cs"/>
                      <w:sz w:val="18"/>
                      <w:szCs w:val="18"/>
                      <w:rtl/>
                    </w:rPr>
                    <w:t>קדת</w:t>
                  </w:r>
                  <w:r w:rsidR="00F83CFE">
                    <w:rPr>
                      <w:rFonts w:cs="Miriam" w:hint="cs"/>
                      <w:sz w:val="18"/>
                      <w:szCs w:val="18"/>
                      <w:rtl/>
                    </w:rPr>
                    <w:t xml:space="preserve"> </w:t>
                  </w:r>
                  <w:r>
                    <w:rPr>
                      <w:rFonts w:cs="Miriam"/>
                      <w:sz w:val="18"/>
                      <w:szCs w:val="18"/>
                      <w:rtl/>
                    </w:rPr>
                    <w:t>הע</w:t>
                  </w:r>
                  <w:r>
                    <w:rPr>
                      <w:rFonts w:cs="Miriam" w:hint="cs"/>
                      <w:sz w:val="18"/>
                      <w:szCs w:val="18"/>
                      <w:rtl/>
                    </w:rPr>
                    <w:t>יטור</w:t>
                  </w:r>
                </w:p>
              </w:txbxContent>
            </v:textbox>
            <w10:anchorlock/>
          </v:rect>
        </w:pict>
      </w:r>
      <w:r>
        <w:rPr>
          <w:rStyle w:val="big-number"/>
          <w:rFonts w:cs="Miriam"/>
          <w:rtl/>
        </w:rPr>
        <w:t>14.</w:t>
      </w:r>
      <w:r>
        <w:rPr>
          <w:rStyle w:val="big-number"/>
          <w:rFonts w:cs="Miriam"/>
          <w:rtl/>
        </w:rPr>
        <w:tab/>
      </w:r>
      <w:r>
        <w:rPr>
          <w:rStyle w:val="default"/>
          <w:rFonts w:cs="FrankRuehl"/>
          <w:rtl/>
        </w:rPr>
        <w:t>מי</w:t>
      </w:r>
      <w:r>
        <w:rPr>
          <w:rStyle w:val="default"/>
          <w:rFonts w:cs="FrankRuehl" w:hint="cs"/>
          <w:rtl/>
        </w:rPr>
        <w:t xml:space="preserve"> שהוענק לו עיטור ואינו רשאי לענדו בהתאם לסעיף 16(1) לחוק, חייב, על פי דרישת האחראי להחזקתו ב</w:t>
      </w:r>
      <w:r>
        <w:rPr>
          <w:rStyle w:val="default"/>
          <w:rFonts w:cs="FrankRuehl"/>
          <w:rtl/>
        </w:rPr>
        <w:t>מא</w:t>
      </w:r>
      <w:r>
        <w:rPr>
          <w:rStyle w:val="default"/>
          <w:rFonts w:cs="FrankRuehl" w:hint="cs"/>
          <w:rtl/>
        </w:rPr>
        <w:t>סר, במעצר או במחבוש, למסור את העיטור לפקדון עד למועד שחרורו.</w:t>
      </w:r>
    </w:p>
    <w:p w14:paraId="61BB1D43" w14:textId="77777777" w:rsidR="00B413AD" w:rsidRDefault="00B413AD" w:rsidP="00F83CFE">
      <w:pPr>
        <w:pStyle w:val="P00"/>
        <w:spacing w:before="72"/>
        <w:ind w:left="0" w:right="1134"/>
        <w:rPr>
          <w:rStyle w:val="default"/>
          <w:rFonts w:cs="FrankRuehl"/>
          <w:rtl/>
        </w:rPr>
      </w:pPr>
      <w:bookmarkStart w:id="18" w:name="Seif15"/>
      <w:bookmarkEnd w:id="18"/>
      <w:r>
        <w:rPr>
          <w:lang w:val="he-IL"/>
        </w:rPr>
        <w:pict w14:anchorId="257920A6">
          <v:rect id="_x0000_s1041" style="position:absolute;left:0;text-align:left;margin-left:464.5pt;margin-top:8.05pt;width:75.05pt;height:15.7pt;z-index:251664384" o:allowincell="f" filled="f" stroked="f" strokecolor="lime" strokeweight=".25pt">
            <v:textbox inset="0,0,0,0">
              <w:txbxContent>
                <w:p w14:paraId="075BA656" w14:textId="77777777" w:rsidR="00B413AD" w:rsidRDefault="00B413A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לת</w:t>
      </w:r>
      <w:r>
        <w:rPr>
          <w:rStyle w:val="default"/>
          <w:rFonts w:cs="FrankRuehl" w:hint="cs"/>
          <w:rtl/>
        </w:rPr>
        <w:t>קנות אלה ייקרא "תקנות העיטורים במשטרת ישראל ובשירות בתי הסוהר (אופן ענידתם ונוהל הענקתם), תשל"ג</w:t>
      </w:r>
      <w:r w:rsidR="00F83CFE">
        <w:rPr>
          <w:rStyle w:val="default"/>
          <w:rFonts w:cs="FrankRuehl" w:hint="cs"/>
          <w:rtl/>
        </w:rPr>
        <w:t>-</w:t>
      </w:r>
      <w:r>
        <w:rPr>
          <w:rStyle w:val="default"/>
          <w:rFonts w:cs="FrankRuehl"/>
          <w:rtl/>
        </w:rPr>
        <w:t>1973".</w:t>
      </w:r>
    </w:p>
    <w:p w14:paraId="625E6F5A" w14:textId="77777777" w:rsidR="00B413AD" w:rsidRDefault="00B413AD">
      <w:pPr>
        <w:pStyle w:val="P00"/>
        <w:spacing w:before="72"/>
        <w:ind w:left="0" w:right="1134"/>
        <w:rPr>
          <w:rStyle w:val="default"/>
          <w:rFonts w:cs="FrankRuehl" w:hint="cs"/>
          <w:rtl/>
        </w:rPr>
      </w:pPr>
    </w:p>
    <w:p w14:paraId="5BE2ABA2" w14:textId="77777777" w:rsidR="00F83CFE" w:rsidRDefault="00F83CFE">
      <w:pPr>
        <w:pStyle w:val="P00"/>
        <w:spacing w:before="72"/>
        <w:ind w:left="0" w:right="1134"/>
        <w:rPr>
          <w:rStyle w:val="default"/>
          <w:rFonts w:cs="FrankRuehl" w:hint="cs"/>
          <w:rtl/>
        </w:rPr>
      </w:pPr>
    </w:p>
    <w:p w14:paraId="21DF3AD3" w14:textId="77777777" w:rsidR="00B413AD" w:rsidRDefault="00B413AD" w:rsidP="00636AD3">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ה בניסן תשל"ג (27 באפריל 1973)</w:t>
      </w:r>
      <w:r>
        <w:rPr>
          <w:rFonts w:cs="FrankRuehl"/>
          <w:sz w:val="26"/>
          <w:rtl/>
        </w:rPr>
        <w:tab/>
        <w:t>ש</w:t>
      </w:r>
      <w:r>
        <w:rPr>
          <w:rFonts w:cs="FrankRuehl" w:hint="cs"/>
          <w:sz w:val="26"/>
          <w:rtl/>
        </w:rPr>
        <w:t>למה הלל</w:t>
      </w:r>
    </w:p>
    <w:p w14:paraId="0BE06362" w14:textId="77777777" w:rsidR="00B413AD" w:rsidRDefault="00B413AD" w:rsidP="00636AD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המשטרה</w:t>
      </w:r>
    </w:p>
    <w:p w14:paraId="3A5158F4" w14:textId="77777777" w:rsidR="00F83CFE" w:rsidRPr="00F83CFE" w:rsidRDefault="00F83CFE" w:rsidP="00F83CFE">
      <w:pPr>
        <w:pStyle w:val="P00"/>
        <w:spacing w:before="72"/>
        <w:ind w:left="0" w:right="1134"/>
        <w:rPr>
          <w:rStyle w:val="default"/>
          <w:rFonts w:cs="FrankRuehl" w:hint="cs"/>
          <w:rtl/>
        </w:rPr>
      </w:pPr>
    </w:p>
    <w:p w14:paraId="5DCE64E0" w14:textId="77777777" w:rsidR="00F83CFE" w:rsidRPr="00F83CFE" w:rsidRDefault="00F83CFE" w:rsidP="00F83CFE">
      <w:pPr>
        <w:pStyle w:val="P00"/>
        <w:spacing w:before="72"/>
        <w:ind w:left="0" w:right="1134"/>
        <w:rPr>
          <w:rStyle w:val="default"/>
          <w:rFonts w:cs="FrankRuehl"/>
          <w:rtl/>
        </w:rPr>
      </w:pPr>
    </w:p>
    <w:p w14:paraId="5200D637" w14:textId="77777777" w:rsidR="00B413AD" w:rsidRPr="00F83CFE" w:rsidRDefault="00B413AD" w:rsidP="00F83CFE">
      <w:pPr>
        <w:pStyle w:val="P00"/>
        <w:spacing w:before="72"/>
        <w:ind w:left="0" w:right="1134"/>
        <w:rPr>
          <w:rStyle w:val="default"/>
          <w:rFonts w:cs="FrankRuehl"/>
          <w:rtl/>
        </w:rPr>
      </w:pPr>
      <w:bookmarkStart w:id="19" w:name="LawPartEnd"/>
    </w:p>
    <w:bookmarkEnd w:id="19"/>
    <w:p w14:paraId="0526EAF4" w14:textId="77777777" w:rsidR="00DC6A30" w:rsidRDefault="00DC6A30" w:rsidP="00DC6A30">
      <w:pPr>
        <w:pStyle w:val="sig-0"/>
        <w:ind w:left="0" w:right="1134"/>
        <w:rPr>
          <w:rFonts w:cs="FrankRuehl"/>
          <w:sz w:val="16"/>
          <w:szCs w:val="16"/>
        </w:rPr>
      </w:pPr>
      <w:r>
        <w:rPr>
          <w:rFonts w:cs="FrankRuehl" w:hint="cs"/>
          <w:sz w:val="16"/>
          <w:szCs w:val="16"/>
          <w:rtl/>
        </w:rPr>
        <w:t>גפני</w:t>
      </w:r>
    </w:p>
    <w:p w14:paraId="4110467E" w14:textId="77777777" w:rsidR="00EE2339" w:rsidRDefault="00EE2339" w:rsidP="00F83CFE">
      <w:pPr>
        <w:pStyle w:val="P00"/>
        <w:spacing w:before="72"/>
        <w:ind w:left="0" w:right="1134"/>
        <w:rPr>
          <w:rStyle w:val="default"/>
          <w:rFonts w:cs="FrankRuehl"/>
          <w:rtl/>
        </w:rPr>
      </w:pPr>
    </w:p>
    <w:p w14:paraId="286D1DED" w14:textId="77777777" w:rsidR="00EE2339" w:rsidRDefault="00EE2339" w:rsidP="00F83CFE">
      <w:pPr>
        <w:pStyle w:val="P00"/>
        <w:spacing w:before="72"/>
        <w:ind w:left="0" w:right="1134"/>
        <w:rPr>
          <w:rStyle w:val="default"/>
          <w:rFonts w:cs="FrankRuehl"/>
          <w:rtl/>
        </w:rPr>
      </w:pPr>
    </w:p>
    <w:p w14:paraId="7D21D1E1" w14:textId="77777777" w:rsidR="00EE2339" w:rsidRDefault="00EE2339" w:rsidP="00EE2339">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57D9B34" w14:textId="77777777" w:rsidR="00B413AD" w:rsidRPr="00EE2339" w:rsidRDefault="00B413AD" w:rsidP="00EE2339">
      <w:pPr>
        <w:pStyle w:val="P00"/>
        <w:spacing w:before="72"/>
        <w:ind w:left="0" w:right="1134"/>
        <w:jc w:val="center"/>
        <w:rPr>
          <w:rStyle w:val="default"/>
          <w:rFonts w:cs="David"/>
          <w:color w:val="0000FF"/>
          <w:szCs w:val="24"/>
          <w:u w:val="single"/>
          <w:rtl/>
        </w:rPr>
      </w:pPr>
    </w:p>
    <w:sectPr w:rsidR="00B413AD" w:rsidRPr="00EE2339">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0103" w14:textId="77777777" w:rsidR="00DF10BF" w:rsidRDefault="00DF10BF">
      <w:r>
        <w:separator/>
      </w:r>
    </w:p>
  </w:endnote>
  <w:endnote w:type="continuationSeparator" w:id="0">
    <w:p w14:paraId="5CE75F94" w14:textId="77777777" w:rsidR="00DF10BF" w:rsidRDefault="00DF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FC8F" w14:textId="77777777" w:rsidR="00B413AD" w:rsidRDefault="00B413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9DBD9D" w14:textId="77777777" w:rsidR="00B413AD" w:rsidRDefault="00B413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7FE456" w14:textId="77777777" w:rsidR="00B413AD" w:rsidRDefault="00B413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FBE">
      <w:rPr>
        <w:rFonts w:cs="TopType Jerushalmi"/>
        <w:noProof/>
        <w:color w:val="000000"/>
        <w:sz w:val="14"/>
        <w:szCs w:val="14"/>
      </w:rPr>
      <w:t>C:\Yael\hakika\Revadim\p181k2_004.doc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7287" w14:textId="77777777" w:rsidR="00B413AD" w:rsidRDefault="00B413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2339">
      <w:rPr>
        <w:rFonts w:hAnsi="FrankRuehl" w:cs="FrankRuehl"/>
        <w:noProof/>
        <w:sz w:val="24"/>
        <w:szCs w:val="24"/>
        <w:rtl/>
      </w:rPr>
      <w:t>4</w:t>
    </w:r>
    <w:r>
      <w:rPr>
        <w:rFonts w:hAnsi="FrankRuehl" w:cs="FrankRuehl"/>
        <w:sz w:val="24"/>
        <w:szCs w:val="24"/>
        <w:rtl/>
      </w:rPr>
      <w:fldChar w:fldCharType="end"/>
    </w:r>
  </w:p>
  <w:p w14:paraId="77AB7763" w14:textId="77777777" w:rsidR="00B413AD" w:rsidRDefault="00B413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1002B6" w14:textId="77777777" w:rsidR="00B413AD" w:rsidRDefault="00B413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5FBE">
      <w:rPr>
        <w:rFonts w:cs="TopType Jerushalmi"/>
        <w:noProof/>
        <w:color w:val="000000"/>
        <w:sz w:val="14"/>
        <w:szCs w:val="14"/>
      </w:rPr>
      <w:t>C:\Yael\hakika\Revadim\p181k2_004.doc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380D" w14:textId="77777777" w:rsidR="00DF10BF" w:rsidRDefault="00DF10BF" w:rsidP="003A5FBE">
      <w:pPr>
        <w:spacing w:before="60" w:line="240" w:lineRule="auto"/>
        <w:ind w:right="1134"/>
      </w:pPr>
      <w:r>
        <w:separator/>
      </w:r>
    </w:p>
  </w:footnote>
  <w:footnote w:type="continuationSeparator" w:id="0">
    <w:p w14:paraId="58B370AC" w14:textId="77777777" w:rsidR="00DF10BF" w:rsidRDefault="00DF10BF">
      <w:r>
        <w:continuationSeparator/>
      </w:r>
    </w:p>
  </w:footnote>
  <w:footnote w:id="1">
    <w:p w14:paraId="165C8617" w14:textId="77777777" w:rsidR="003A5FBE" w:rsidRDefault="003A5FBE" w:rsidP="003A5F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A5FBE">
        <w:rPr>
          <w:rFonts w:cs="FrankRuehl"/>
          <w:rtl/>
        </w:rPr>
        <w:t xml:space="preserve">* </w:t>
      </w:r>
      <w:r>
        <w:rPr>
          <w:rFonts w:cs="FrankRuehl"/>
          <w:rtl/>
        </w:rPr>
        <w:t>פו</w:t>
      </w:r>
      <w:r>
        <w:rPr>
          <w:rFonts w:cs="FrankRuehl" w:hint="cs"/>
          <w:rtl/>
        </w:rPr>
        <w:t xml:space="preserve">רסמו </w:t>
      </w:r>
      <w:hyperlink r:id="rId1" w:history="1">
        <w:r w:rsidRPr="00BC68C1">
          <w:rPr>
            <w:rStyle w:val="Hyperlink"/>
            <w:rFonts w:cs="FrankRuehl" w:hint="cs"/>
            <w:rtl/>
          </w:rPr>
          <w:t>ק"ת תשל"</w:t>
        </w:r>
        <w:r w:rsidRPr="00BC68C1">
          <w:rPr>
            <w:rStyle w:val="Hyperlink"/>
            <w:rFonts w:cs="FrankRuehl" w:hint="cs"/>
            <w:rtl/>
          </w:rPr>
          <w:t>ג מ</w:t>
        </w:r>
        <w:r w:rsidRPr="00BC68C1">
          <w:rPr>
            <w:rStyle w:val="Hyperlink"/>
            <w:rFonts w:cs="FrankRuehl"/>
            <w:rtl/>
          </w:rPr>
          <w:t>ס' 3006</w:t>
        </w:r>
      </w:hyperlink>
      <w:r>
        <w:rPr>
          <w:rFonts w:cs="FrankRuehl"/>
          <w:rtl/>
        </w:rPr>
        <w:t xml:space="preserve"> </w:t>
      </w:r>
      <w:r>
        <w:rPr>
          <w:rFonts w:cs="FrankRuehl" w:hint="cs"/>
          <w:rtl/>
        </w:rPr>
        <w:t>מיום 10.5.1973 עמ' 1320.</w:t>
      </w:r>
    </w:p>
    <w:p w14:paraId="7690E1FD" w14:textId="77777777" w:rsidR="00811FBD" w:rsidRDefault="003A5FBE" w:rsidP="00636A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BC68C1">
          <w:rPr>
            <w:rStyle w:val="Hyperlink"/>
            <w:rFonts w:cs="FrankRuehl" w:hint="cs"/>
            <w:rtl/>
          </w:rPr>
          <w:t>ק"ת תשל"ז מס'</w:t>
        </w:r>
        <w:r w:rsidRPr="00BC68C1">
          <w:rPr>
            <w:rStyle w:val="Hyperlink"/>
            <w:rFonts w:cs="FrankRuehl" w:hint="cs"/>
            <w:rtl/>
          </w:rPr>
          <w:t xml:space="preserve"> 3671</w:t>
        </w:r>
      </w:hyperlink>
      <w:r>
        <w:rPr>
          <w:rFonts w:cs="FrankRuehl" w:hint="cs"/>
          <w:rtl/>
        </w:rPr>
        <w:t xml:space="preserve"> מיום 3.3.1977 עמ' 1065 </w:t>
      </w:r>
      <w:r>
        <w:rPr>
          <w:rFonts w:cs="FrankRuehl"/>
          <w:rtl/>
        </w:rPr>
        <w:t>–</w:t>
      </w:r>
      <w:r w:rsidR="00636AD3">
        <w:rPr>
          <w:rFonts w:cs="FrankRuehl" w:hint="cs"/>
          <w:rtl/>
        </w:rPr>
        <w:t xml:space="preserve"> תק' תשל"ז-1977.</w:t>
      </w:r>
    </w:p>
    <w:p w14:paraId="2F3AAB9C" w14:textId="77777777" w:rsidR="003A5FBE" w:rsidRDefault="003A5FBE" w:rsidP="003A5F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811FBD">
          <w:rPr>
            <w:rStyle w:val="Hyperlink"/>
            <w:rFonts w:cs="FrankRuehl" w:hint="eastAsia"/>
            <w:rtl/>
          </w:rPr>
          <w:t>ק</w:t>
        </w:r>
        <w:r w:rsidR="00811FBD">
          <w:rPr>
            <w:rStyle w:val="Hyperlink"/>
            <w:rFonts w:cs="FrankRuehl"/>
            <w:rtl/>
          </w:rPr>
          <w:t>"ת תשל"ז מס' 3737</w:t>
        </w:r>
      </w:hyperlink>
      <w:r>
        <w:rPr>
          <w:rFonts w:cs="FrankRuehl" w:hint="cs"/>
          <w:rtl/>
        </w:rPr>
        <w:t xml:space="preserve"> מיום 15.7.1977 עמ' 2161 </w:t>
      </w:r>
      <w:r>
        <w:rPr>
          <w:rFonts w:cs="FrankRuehl"/>
          <w:rtl/>
        </w:rPr>
        <w:t>–</w:t>
      </w:r>
      <w:r>
        <w:rPr>
          <w:rFonts w:cs="FrankRuehl" w:hint="cs"/>
          <w:rtl/>
        </w:rPr>
        <w:t xml:space="preserve"> תק' (מס' 2) תשל"ז-1977.</w:t>
      </w:r>
    </w:p>
    <w:p w14:paraId="78D64D85" w14:textId="77777777" w:rsidR="003A5FBE" w:rsidRPr="003A5FBE" w:rsidRDefault="003A5FBE" w:rsidP="00636A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811FBD">
          <w:rPr>
            <w:rStyle w:val="Hyperlink"/>
            <w:rFonts w:cs="FrankRuehl" w:hint="eastAsia"/>
            <w:rtl/>
          </w:rPr>
          <w:t>ק</w:t>
        </w:r>
        <w:r w:rsidR="00811FBD">
          <w:rPr>
            <w:rStyle w:val="Hyperlink"/>
            <w:rFonts w:cs="FrankRuehl"/>
            <w:rtl/>
          </w:rPr>
          <w:t>"ת תשנ"ט מס' 5967</w:t>
        </w:r>
      </w:hyperlink>
      <w:r>
        <w:rPr>
          <w:rFonts w:cs="FrankRuehl" w:hint="cs"/>
          <w:rtl/>
        </w:rPr>
        <w:t xml:space="preserve"> מי</w:t>
      </w:r>
      <w:r>
        <w:rPr>
          <w:rFonts w:cs="FrankRuehl"/>
          <w:rtl/>
        </w:rPr>
        <w:t>ו</w:t>
      </w:r>
      <w:r>
        <w:rPr>
          <w:rFonts w:cs="FrankRuehl" w:hint="cs"/>
          <w:rtl/>
        </w:rPr>
        <w:t xml:space="preserve">ם 25.4.1999 עמ' 676 </w:t>
      </w:r>
      <w:r w:rsidR="002114CB">
        <w:rPr>
          <w:rFonts w:cs="FrankRuehl"/>
          <w:rtl/>
        </w:rPr>
        <w:t>–</w:t>
      </w:r>
      <w:r>
        <w:rPr>
          <w:rFonts w:cs="FrankRuehl"/>
          <w:rtl/>
        </w:rPr>
        <w:t xml:space="preserve"> </w:t>
      </w:r>
      <w:r>
        <w:rPr>
          <w:rFonts w:cs="FrankRuehl" w:hint="cs"/>
          <w:rtl/>
        </w:rPr>
        <w:t>תק' תשנ"ט</w:t>
      </w:r>
      <w:r w:rsidR="002114CB">
        <w:rPr>
          <w:rFonts w:cs="FrankRuehl" w:hint="cs"/>
          <w:rtl/>
        </w:rPr>
        <w:t>-</w:t>
      </w:r>
      <w:r>
        <w:rPr>
          <w:rFonts w:cs="FrankRuehl"/>
          <w:rtl/>
        </w:rPr>
        <w:t xml:space="preserve">1999; </w:t>
      </w:r>
      <w:r w:rsidR="00A6706C">
        <w:rPr>
          <w:rFonts w:cs="FrankRuehl" w:hint="cs"/>
          <w:rtl/>
        </w:rPr>
        <w:t xml:space="preserve">$$$ </w:t>
      </w:r>
      <w:r>
        <w:rPr>
          <w:rFonts w:cs="FrankRuehl" w:hint="cs"/>
          <w:rtl/>
        </w:rPr>
        <w:t>תחילתן 30 ימים מי</w:t>
      </w:r>
      <w:r w:rsidR="00636AD3">
        <w:rPr>
          <w:rFonts w:cs="FrankRuehl" w:hint="cs"/>
          <w:rtl/>
        </w:rPr>
        <w:t>ו</w:t>
      </w:r>
      <w:r>
        <w:rPr>
          <w:rFonts w:cs="FrankRuehl" w:hint="cs"/>
          <w:rtl/>
        </w:rPr>
        <w:t>ם פרסומן.</w:t>
      </w:r>
      <w:r w:rsidR="002114CB">
        <w:rPr>
          <w:rFonts w:cs="FrankRuehl" w:hint="cs"/>
          <w:rtl/>
        </w:rPr>
        <w:t xml:space="preserve"> ת"ט</w:t>
      </w:r>
      <w:r>
        <w:rPr>
          <w:rFonts w:cs="FrankRuehl" w:hint="cs"/>
          <w:rtl/>
        </w:rPr>
        <w:t xml:space="preserve"> </w:t>
      </w:r>
      <w:r w:rsidR="00A6706C">
        <w:rPr>
          <w:rFonts w:cs="FrankRuehl" w:hint="cs"/>
          <w:rtl/>
        </w:rPr>
        <w:t xml:space="preserve">*** </w:t>
      </w:r>
      <w:hyperlink r:id="rId5" w:history="1">
        <w:r w:rsidR="00811FBD">
          <w:rPr>
            <w:rStyle w:val="Hyperlink"/>
            <w:rFonts w:cs="FrankRuehl" w:hint="eastAsia"/>
            <w:rtl/>
          </w:rPr>
          <w:t>ק</w:t>
        </w:r>
        <w:r w:rsidR="00811FBD">
          <w:rPr>
            <w:rStyle w:val="Hyperlink"/>
            <w:rFonts w:cs="FrankRuehl"/>
            <w:rtl/>
          </w:rPr>
          <w:t>"ת תשנ"ט מס' 5975</w:t>
        </w:r>
      </w:hyperlink>
      <w:r w:rsidR="002114CB">
        <w:rPr>
          <w:rFonts w:cs="FrankRuehl" w:hint="cs"/>
          <w:rtl/>
        </w:rPr>
        <w:t xml:space="preserve"> מיום 25.5.1999 עמ' 856</w:t>
      </w:r>
      <w:r>
        <w:rPr>
          <w:rFonts w:cs="FrankRuehl"/>
          <w:rtl/>
        </w:rPr>
        <w:t>.</w:t>
      </w:r>
      <w:r w:rsidR="00A6706C">
        <w:rPr>
          <w:rFonts w:cs="FrankRuehl" w:hint="cs"/>
          <w:rtl/>
        </w:rPr>
        <w:t xml:space="preserve"> ###</w:t>
      </w:r>
      <w:r w:rsidR="00636AD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3FAE" w14:textId="77777777" w:rsidR="00B413AD" w:rsidRDefault="00B413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במשטרת ישראל ובשירות בתי הסוהר (אופן ענידתם ונוהל הענקתם), תשל"ג–1973</w:t>
    </w:r>
  </w:p>
  <w:p w14:paraId="4ACCE46E"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643138"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AB01" w14:textId="77777777" w:rsidR="00B413AD" w:rsidRDefault="00B413AD" w:rsidP="003A5F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במשטרת ישראל ובשירות בתי הסוהר (אופן ענידתם ונוהל הענקתם), תשל"ג</w:t>
    </w:r>
    <w:r w:rsidR="003A5FBE">
      <w:rPr>
        <w:rFonts w:hAnsi="FrankRuehl" w:cs="FrankRuehl" w:hint="cs"/>
        <w:color w:val="000000"/>
        <w:sz w:val="28"/>
        <w:szCs w:val="28"/>
        <w:rtl/>
      </w:rPr>
      <w:t>-</w:t>
    </w:r>
    <w:r>
      <w:rPr>
        <w:rFonts w:hAnsi="FrankRuehl" w:cs="FrankRuehl"/>
        <w:color w:val="000000"/>
        <w:sz w:val="28"/>
        <w:szCs w:val="28"/>
        <w:rtl/>
      </w:rPr>
      <w:t>1973</w:t>
    </w:r>
  </w:p>
  <w:p w14:paraId="644438AD"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3F3398" w14:textId="77777777" w:rsidR="00B413AD" w:rsidRDefault="00B413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68C1"/>
    <w:rsid w:val="00094289"/>
    <w:rsid w:val="001D61B9"/>
    <w:rsid w:val="002114CB"/>
    <w:rsid w:val="00240095"/>
    <w:rsid w:val="002D6DD9"/>
    <w:rsid w:val="003639EA"/>
    <w:rsid w:val="003A5FBE"/>
    <w:rsid w:val="003D132C"/>
    <w:rsid w:val="00433A77"/>
    <w:rsid w:val="0057793A"/>
    <w:rsid w:val="00636AD3"/>
    <w:rsid w:val="00811FBD"/>
    <w:rsid w:val="00851330"/>
    <w:rsid w:val="00863DEF"/>
    <w:rsid w:val="00A6706C"/>
    <w:rsid w:val="00B413AD"/>
    <w:rsid w:val="00B71632"/>
    <w:rsid w:val="00BC68C1"/>
    <w:rsid w:val="00DC6A30"/>
    <w:rsid w:val="00DE2A59"/>
    <w:rsid w:val="00DF10BF"/>
    <w:rsid w:val="00E71458"/>
    <w:rsid w:val="00EE2339"/>
    <w:rsid w:val="00F83C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6ECA4D1"/>
  <w15:chartTrackingRefBased/>
  <w15:docId w15:val="{C2C8EC21-A029-41A3-9FA2-2F0F9F6E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863DEF"/>
    <w:rPr>
      <w:color w:val="800080"/>
      <w:u w:val="single"/>
    </w:rPr>
  </w:style>
  <w:style w:type="paragraph" w:styleId="a5">
    <w:name w:val="footnote text"/>
    <w:basedOn w:val="a"/>
    <w:semiHidden/>
    <w:rsid w:val="003A5FBE"/>
    <w:rPr>
      <w:sz w:val="20"/>
      <w:szCs w:val="20"/>
    </w:rPr>
  </w:style>
  <w:style w:type="character" w:styleId="a6">
    <w:name w:val="footnote reference"/>
    <w:basedOn w:val="a0"/>
    <w:semiHidden/>
    <w:rsid w:val="003A5F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726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737.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3671.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3737.pdf" TargetMode="External"/><Relationship Id="rId11" Type="http://schemas.openxmlformats.org/officeDocument/2006/relationships/hyperlink" Target="http://www.nevo.co.il/Law_word/law06/TAK-3737.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3737.pdf" TargetMode="External"/><Relationship Id="rId4" Type="http://schemas.openxmlformats.org/officeDocument/2006/relationships/footnotes" Target="footnotes.xml"/><Relationship Id="rId9" Type="http://schemas.openxmlformats.org/officeDocument/2006/relationships/hyperlink" Target="http://www.nevo.co.il/Law_word/law06/TAK-5967.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737.pdf" TargetMode="External"/><Relationship Id="rId2" Type="http://schemas.openxmlformats.org/officeDocument/2006/relationships/hyperlink" Target="http://www.nevo.co.il/Law_word/law06/TAK-3671.pdf" TargetMode="External"/><Relationship Id="rId1" Type="http://schemas.openxmlformats.org/officeDocument/2006/relationships/hyperlink" Target="http://www.nevo.co.il/Law_word/law06/TAK-3006.pdf" TargetMode="External"/><Relationship Id="rId5" Type="http://schemas.openxmlformats.org/officeDocument/2006/relationships/hyperlink" Target="http://www.nevo.co.il/Law_word/law06/TAK-5975.pdf" TargetMode="External"/><Relationship Id="rId4" Type="http://schemas.openxmlformats.org/officeDocument/2006/relationships/hyperlink" Target="http://www.nevo.co.il/Law_word/law06/TAK-59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8929</CharactersWithSpaces>
  <SharedDoc>false</SharedDoc>
  <HLinks>
    <vt:vector size="162" baseType="variant">
      <vt:variant>
        <vt:i4>393283</vt:i4>
      </vt:variant>
      <vt:variant>
        <vt:i4>108</vt:i4>
      </vt:variant>
      <vt:variant>
        <vt:i4>0</vt:i4>
      </vt:variant>
      <vt:variant>
        <vt:i4>5</vt:i4>
      </vt:variant>
      <vt:variant>
        <vt:lpwstr>http://www.nevo.co.il/advertisements/nevo-100.doc</vt:lpwstr>
      </vt:variant>
      <vt:variant>
        <vt:lpwstr/>
      </vt:variant>
      <vt:variant>
        <vt:i4>7929864</vt:i4>
      </vt:variant>
      <vt:variant>
        <vt:i4>105</vt:i4>
      </vt:variant>
      <vt:variant>
        <vt:i4>0</vt:i4>
      </vt:variant>
      <vt:variant>
        <vt:i4>5</vt:i4>
      </vt:variant>
      <vt:variant>
        <vt:lpwstr>http://www.nevo.co.il/Law_word/law06/TAK-3737.pdf</vt:lpwstr>
      </vt:variant>
      <vt:variant>
        <vt:lpwstr/>
      </vt:variant>
      <vt:variant>
        <vt:i4>7929864</vt:i4>
      </vt:variant>
      <vt:variant>
        <vt:i4>102</vt:i4>
      </vt:variant>
      <vt:variant>
        <vt:i4>0</vt:i4>
      </vt:variant>
      <vt:variant>
        <vt:i4>5</vt:i4>
      </vt:variant>
      <vt:variant>
        <vt:lpwstr>http://www.nevo.co.il/Law_word/law06/TAK-3737.pdf</vt:lpwstr>
      </vt:variant>
      <vt:variant>
        <vt:lpwstr/>
      </vt:variant>
      <vt:variant>
        <vt:i4>7995398</vt:i4>
      </vt:variant>
      <vt:variant>
        <vt:i4>99</vt:i4>
      </vt:variant>
      <vt:variant>
        <vt:i4>0</vt:i4>
      </vt:variant>
      <vt:variant>
        <vt:i4>5</vt:i4>
      </vt:variant>
      <vt:variant>
        <vt:lpwstr>http://www.nevo.co.il/Law_word/law06/TAK-5967.pdf</vt:lpwstr>
      </vt:variant>
      <vt:variant>
        <vt:lpwstr/>
      </vt:variant>
      <vt:variant>
        <vt:i4>7929864</vt:i4>
      </vt:variant>
      <vt:variant>
        <vt:i4>96</vt:i4>
      </vt:variant>
      <vt:variant>
        <vt:i4>0</vt:i4>
      </vt:variant>
      <vt:variant>
        <vt:i4>5</vt:i4>
      </vt:variant>
      <vt:variant>
        <vt:lpwstr>http://www.nevo.co.il/Law_word/law06/TAK-3737.pdf</vt:lpwstr>
      </vt:variant>
      <vt:variant>
        <vt:lpwstr/>
      </vt:variant>
      <vt:variant>
        <vt:i4>8192015</vt:i4>
      </vt:variant>
      <vt:variant>
        <vt:i4>93</vt:i4>
      </vt:variant>
      <vt:variant>
        <vt:i4>0</vt:i4>
      </vt:variant>
      <vt:variant>
        <vt:i4>5</vt:i4>
      </vt:variant>
      <vt:variant>
        <vt:lpwstr>http://www.nevo.co.il/Law_word/law06/TAK-3671.pdf</vt:lpwstr>
      </vt:variant>
      <vt:variant>
        <vt:lpwstr/>
      </vt:variant>
      <vt:variant>
        <vt:i4>7929864</vt:i4>
      </vt:variant>
      <vt:variant>
        <vt:i4>90</vt:i4>
      </vt:variant>
      <vt:variant>
        <vt:i4>0</vt:i4>
      </vt:variant>
      <vt:variant>
        <vt:i4>5</vt:i4>
      </vt:variant>
      <vt:variant>
        <vt:lpwstr>http://www.nevo.co.il/Law_word/law06/TAK-3737.pdf</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8060932</vt:i4>
      </vt:variant>
      <vt:variant>
        <vt:i4>12</vt:i4>
      </vt:variant>
      <vt:variant>
        <vt:i4>0</vt:i4>
      </vt:variant>
      <vt:variant>
        <vt:i4>5</vt:i4>
      </vt:variant>
      <vt:variant>
        <vt:lpwstr>http://www.nevo.co.il/Law_word/law06/TAK-5975.pdf</vt:lpwstr>
      </vt:variant>
      <vt:variant>
        <vt:lpwstr/>
      </vt:variant>
      <vt:variant>
        <vt:i4>7995398</vt:i4>
      </vt:variant>
      <vt:variant>
        <vt:i4>9</vt:i4>
      </vt:variant>
      <vt:variant>
        <vt:i4>0</vt:i4>
      </vt:variant>
      <vt:variant>
        <vt:i4>5</vt:i4>
      </vt:variant>
      <vt:variant>
        <vt:lpwstr>http://www.nevo.co.il/Law_word/law06/TAK-5967.pdf</vt:lpwstr>
      </vt:variant>
      <vt:variant>
        <vt:lpwstr/>
      </vt:variant>
      <vt:variant>
        <vt:i4>7929864</vt:i4>
      </vt:variant>
      <vt:variant>
        <vt:i4>6</vt:i4>
      </vt:variant>
      <vt:variant>
        <vt:i4>0</vt:i4>
      </vt:variant>
      <vt:variant>
        <vt:i4>5</vt:i4>
      </vt:variant>
      <vt:variant>
        <vt:lpwstr>http://www.nevo.co.il/Law_word/law06/TAK-3737.pdf</vt:lpwstr>
      </vt:variant>
      <vt:variant>
        <vt:lpwstr/>
      </vt:variant>
      <vt:variant>
        <vt:i4>8192015</vt:i4>
      </vt:variant>
      <vt:variant>
        <vt:i4>3</vt:i4>
      </vt:variant>
      <vt:variant>
        <vt:i4>0</vt:i4>
      </vt:variant>
      <vt:variant>
        <vt:i4>5</vt:i4>
      </vt:variant>
      <vt:variant>
        <vt:lpwstr>http://www.nevo.co.il/Law_word/law06/TAK-3671.pdf</vt:lpwstr>
      </vt:variant>
      <vt:variant>
        <vt:lpwstr/>
      </vt:variant>
      <vt:variant>
        <vt:i4>7995406</vt:i4>
      </vt:variant>
      <vt:variant>
        <vt:i4>0</vt:i4>
      </vt:variant>
      <vt:variant>
        <vt:i4>0</vt:i4>
      </vt:variant>
      <vt:variant>
        <vt:i4>5</vt:i4>
      </vt:variant>
      <vt:variant>
        <vt:lpwstr>http://www.nevo.co.il/Law_word/law06/TAK-3006.pdf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p181k2</vt:lpwstr>
  </property>
  <property fmtid="{D5CDD505-2E9C-101B-9397-08002B2CF9AE}" pid="3" name="CHNAME">
    <vt:lpwstr>עיטורים</vt:lpwstr>
  </property>
  <property fmtid="{D5CDD505-2E9C-101B-9397-08002B2CF9AE}" pid="4" name="LAWNAME">
    <vt:lpwstr>תקנות העיטורים במשטרת ישראל ובשירות בתי הסוהר (אופן ענידתם ונוהל הענקתם), תשל"ג-1973</vt:lpwstr>
  </property>
  <property fmtid="{D5CDD505-2E9C-101B-9397-08002B2CF9AE}" pid="5" name="LAWNUMBER">
    <vt:lpwstr>0004</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עיטורים</vt:lpwstr>
  </property>
  <property fmtid="{D5CDD505-2E9C-101B-9397-08002B2CF9AE}" pid="10" name="NOSE41">
    <vt:lpwstr/>
  </property>
  <property fmtid="{D5CDD505-2E9C-101B-9397-08002B2CF9AE}" pid="11" name="NOSE12">
    <vt:lpwstr>בטחון</vt:lpwstr>
  </property>
  <property fmtid="{D5CDD505-2E9C-101B-9397-08002B2CF9AE}" pid="12" name="NOSE22">
    <vt:lpwstr>בתי סוהר</vt:lpwstr>
  </property>
  <property fmtid="{D5CDD505-2E9C-101B-9397-08002B2CF9AE}" pid="13" name="NOSE32">
    <vt:lpwstr>שירות בתי הסוהר</vt:lpwstr>
  </property>
  <property fmtid="{D5CDD505-2E9C-101B-9397-08002B2CF9AE}" pid="14" name="NOSE42">
    <vt:lpwstr>עיטורים</vt:lpwstr>
  </property>
  <property fmtid="{D5CDD505-2E9C-101B-9397-08002B2CF9AE}" pid="15" name="NOSE13">
    <vt:lpwstr>רשויות ומשפט מנהלי</vt:lpwstr>
  </property>
  <property fmtid="{D5CDD505-2E9C-101B-9397-08002B2CF9AE}" pid="16" name="NOSE23">
    <vt:lpwstr>בתי סוהר</vt:lpwstr>
  </property>
  <property fmtid="{D5CDD505-2E9C-101B-9397-08002B2CF9AE}" pid="17" name="NOSE33">
    <vt:lpwstr>שירות בתי הסוהר</vt:lpwstr>
  </property>
  <property fmtid="{D5CDD505-2E9C-101B-9397-08002B2CF9AE}" pid="18" name="NOSE43">
    <vt:lpwstr>עיטורים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במשטרת ישראל ובשירות בתי-הסוהר</vt:lpwstr>
  </property>
  <property fmtid="{D5CDD505-2E9C-101B-9397-08002B2CF9AE}" pid="48" name="MEKOR_SAIF1">
    <vt:lpwstr>15X;23X</vt:lpwstr>
  </property>
</Properties>
</file>