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20B6D" w14:textId="77777777" w:rsidR="009E35E9" w:rsidRDefault="009E35E9">
      <w:pPr>
        <w:pStyle w:val="big-header"/>
        <w:ind w:left="0" w:right="1134"/>
        <w:rPr>
          <w:rFonts w:cs="FrankRuehl"/>
          <w:sz w:val="32"/>
        </w:rPr>
      </w:pPr>
      <w:r>
        <w:rPr>
          <w:rFonts w:cs="FrankRuehl" w:hint="cs"/>
          <w:sz w:val="32"/>
          <w:rtl/>
        </w:rPr>
        <w:t xml:space="preserve">תקנות העיריות (רובע עירוני </w:t>
      </w:r>
      <w:r>
        <w:rPr>
          <w:rFonts w:cs="FrankRuehl"/>
          <w:sz w:val="32"/>
          <w:rtl/>
        </w:rPr>
        <w:t>–</w:t>
      </w:r>
      <w:r>
        <w:rPr>
          <w:rFonts w:cs="FrankRuehl" w:hint="cs"/>
          <w:sz w:val="32"/>
          <w:rtl/>
        </w:rPr>
        <w:t xml:space="preserve"> מכבים-רעות), תשס"ז-2006</w:t>
      </w:r>
    </w:p>
    <w:p w14:paraId="455D4344" w14:textId="77777777" w:rsidR="00D251CF" w:rsidRPr="00D251CF" w:rsidRDefault="00D251CF" w:rsidP="00D251CF">
      <w:pPr>
        <w:spacing w:line="320" w:lineRule="auto"/>
        <w:rPr>
          <w:rFonts w:cs="FrankRuehl"/>
          <w:szCs w:val="26"/>
          <w:rtl/>
        </w:rPr>
      </w:pPr>
    </w:p>
    <w:p w14:paraId="25EA6C69" w14:textId="77777777" w:rsidR="00D251CF" w:rsidRDefault="00D251CF" w:rsidP="00D251CF">
      <w:pPr>
        <w:spacing w:line="320" w:lineRule="auto"/>
        <w:rPr>
          <w:rtl/>
        </w:rPr>
      </w:pPr>
    </w:p>
    <w:p w14:paraId="2D4DB06B" w14:textId="77777777" w:rsidR="00D251CF" w:rsidRPr="00D251CF" w:rsidRDefault="00D251CF" w:rsidP="00D251CF">
      <w:pPr>
        <w:spacing w:line="320" w:lineRule="auto"/>
        <w:rPr>
          <w:rFonts w:cs="Miriam"/>
          <w:szCs w:val="22"/>
          <w:rtl/>
        </w:rPr>
      </w:pPr>
      <w:r w:rsidRPr="00D251CF">
        <w:rPr>
          <w:rFonts w:cs="Miriam"/>
          <w:szCs w:val="22"/>
          <w:rtl/>
        </w:rPr>
        <w:t>רשויות ומשפט מנהלי</w:t>
      </w:r>
      <w:r w:rsidRPr="00D251CF">
        <w:rPr>
          <w:rFonts w:cs="FrankRuehl"/>
          <w:szCs w:val="26"/>
          <w:rtl/>
        </w:rPr>
        <w:t xml:space="preserve"> – רשויות מקומיות – עיריות – רובע עירוני</w:t>
      </w:r>
    </w:p>
    <w:p w14:paraId="1875BC29" w14:textId="77777777" w:rsidR="009E35E9" w:rsidRDefault="009E35E9">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E35E9" w14:paraId="56A504A8" w14:textId="77777777">
        <w:tblPrEx>
          <w:tblCellMar>
            <w:top w:w="0" w:type="dxa"/>
            <w:bottom w:w="0" w:type="dxa"/>
          </w:tblCellMar>
        </w:tblPrEx>
        <w:trPr>
          <w:jc w:val="right"/>
        </w:trPr>
        <w:tc>
          <w:tcPr>
            <w:tcW w:w="850" w:type="dxa"/>
          </w:tcPr>
          <w:p w14:paraId="77C028B7" w14:textId="77777777" w:rsidR="009E35E9" w:rsidRDefault="009E35E9">
            <w:pPr>
              <w:rPr>
                <w:rFonts w:hint="cs"/>
              </w:rPr>
            </w:pPr>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21E6DAAF" w14:textId="77777777" w:rsidR="009E35E9" w:rsidRDefault="009E35E9">
            <w:pPr>
              <w:rPr>
                <w:rFonts w:hint="cs"/>
              </w:rPr>
            </w:pPr>
            <w:hyperlink w:anchor="Seif0" w:tooltip="הגדרות" w:history="1">
              <w:r>
                <w:rPr>
                  <w:rStyle w:val="Hyperlink"/>
                </w:rPr>
                <w:t>Go</w:t>
              </w:r>
            </w:hyperlink>
          </w:p>
        </w:tc>
        <w:tc>
          <w:tcPr>
            <w:tcW w:w="5669" w:type="dxa"/>
          </w:tcPr>
          <w:p w14:paraId="30603C20" w14:textId="77777777" w:rsidR="009E35E9" w:rsidRDefault="009E35E9">
            <w:pPr>
              <w:rPr>
                <w:rtl/>
              </w:rPr>
            </w:pPr>
            <w:r>
              <w:rPr>
                <w:rtl/>
              </w:rPr>
              <w:t>הגדרות</w:t>
            </w:r>
          </w:p>
        </w:tc>
        <w:tc>
          <w:tcPr>
            <w:tcW w:w="1247" w:type="dxa"/>
          </w:tcPr>
          <w:p w14:paraId="76EF5537" w14:textId="77777777" w:rsidR="009E35E9" w:rsidRDefault="009E35E9">
            <w:pPr>
              <w:rPr>
                <w:rFonts w:hint="cs"/>
              </w:rPr>
            </w:pPr>
            <w:r>
              <w:rPr>
                <w:rtl/>
              </w:rPr>
              <w:t xml:space="preserve">סעיף 1 </w:t>
            </w:r>
          </w:p>
        </w:tc>
      </w:tr>
      <w:tr w:rsidR="009E35E9" w14:paraId="614D89E0" w14:textId="77777777">
        <w:tblPrEx>
          <w:tblCellMar>
            <w:top w:w="0" w:type="dxa"/>
            <w:bottom w:w="0" w:type="dxa"/>
          </w:tblCellMar>
        </w:tblPrEx>
        <w:trPr>
          <w:jc w:val="right"/>
        </w:trPr>
        <w:tc>
          <w:tcPr>
            <w:tcW w:w="850" w:type="dxa"/>
          </w:tcPr>
          <w:p w14:paraId="13B08D9B" w14:textId="77777777" w:rsidR="009E35E9" w:rsidRDefault="009E35E9">
            <w:pPr>
              <w:rPr>
                <w:rFonts w:hint="cs"/>
              </w:rPr>
            </w:pPr>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14:paraId="77352E59" w14:textId="77777777" w:rsidR="009E35E9" w:rsidRDefault="009E35E9">
            <w:pPr>
              <w:rPr>
                <w:rFonts w:hint="cs"/>
              </w:rPr>
            </w:pPr>
            <w:hyperlink w:anchor="Seif1" w:tooltip="אכרזה על רובע עירוני" w:history="1">
              <w:r>
                <w:rPr>
                  <w:rStyle w:val="Hyperlink"/>
                </w:rPr>
                <w:t>Go</w:t>
              </w:r>
            </w:hyperlink>
          </w:p>
        </w:tc>
        <w:tc>
          <w:tcPr>
            <w:tcW w:w="5669" w:type="dxa"/>
          </w:tcPr>
          <w:p w14:paraId="4E4011A1" w14:textId="77777777" w:rsidR="009E35E9" w:rsidRDefault="009E35E9">
            <w:pPr>
              <w:rPr>
                <w:rtl/>
              </w:rPr>
            </w:pPr>
            <w:r>
              <w:rPr>
                <w:rtl/>
              </w:rPr>
              <w:t>אכרזה על רובע עירוני</w:t>
            </w:r>
          </w:p>
        </w:tc>
        <w:tc>
          <w:tcPr>
            <w:tcW w:w="1247" w:type="dxa"/>
          </w:tcPr>
          <w:p w14:paraId="0AF12CBA" w14:textId="77777777" w:rsidR="009E35E9" w:rsidRDefault="009E35E9">
            <w:pPr>
              <w:rPr>
                <w:rFonts w:hint="cs"/>
              </w:rPr>
            </w:pPr>
            <w:r>
              <w:rPr>
                <w:rtl/>
              </w:rPr>
              <w:t xml:space="preserve">סעיף 2 </w:t>
            </w:r>
          </w:p>
        </w:tc>
      </w:tr>
      <w:tr w:rsidR="009E35E9" w14:paraId="29CE2A92" w14:textId="77777777">
        <w:tblPrEx>
          <w:tblCellMar>
            <w:top w:w="0" w:type="dxa"/>
            <w:bottom w:w="0" w:type="dxa"/>
          </w:tblCellMar>
        </w:tblPrEx>
        <w:trPr>
          <w:jc w:val="right"/>
        </w:trPr>
        <w:tc>
          <w:tcPr>
            <w:tcW w:w="850" w:type="dxa"/>
          </w:tcPr>
          <w:p w14:paraId="76AF39F4" w14:textId="77777777" w:rsidR="009E35E9" w:rsidRDefault="009E35E9">
            <w:pPr>
              <w:rPr>
                <w:rFonts w:hint="cs"/>
              </w:rPr>
            </w:pPr>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14:paraId="3B4F2ED7" w14:textId="77777777" w:rsidR="009E35E9" w:rsidRDefault="009E35E9">
            <w:pPr>
              <w:rPr>
                <w:rFonts w:hint="cs"/>
              </w:rPr>
            </w:pPr>
            <w:hyperlink w:anchor="Seif2" w:tooltip="תחום הרובע" w:history="1">
              <w:r>
                <w:rPr>
                  <w:rStyle w:val="Hyperlink"/>
                </w:rPr>
                <w:t>Go</w:t>
              </w:r>
            </w:hyperlink>
          </w:p>
        </w:tc>
        <w:tc>
          <w:tcPr>
            <w:tcW w:w="5669" w:type="dxa"/>
          </w:tcPr>
          <w:p w14:paraId="67C4C8D7" w14:textId="77777777" w:rsidR="009E35E9" w:rsidRDefault="009E35E9">
            <w:pPr>
              <w:rPr>
                <w:rtl/>
              </w:rPr>
            </w:pPr>
            <w:r>
              <w:rPr>
                <w:rtl/>
              </w:rPr>
              <w:t>תחום הרובע</w:t>
            </w:r>
          </w:p>
        </w:tc>
        <w:tc>
          <w:tcPr>
            <w:tcW w:w="1247" w:type="dxa"/>
          </w:tcPr>
          <w:p w14:paraId="0359DF0A" w14:textId="77777777" w:rsidR="009E35E9" w:rsidRDefault="009E35E9">
            <w:pPr>
              <w:rPr>
                <w:rFonts w:hint="cs"/>
              </w:rPr>
            </w:pPr>
            <w:r>
              <w:rPr>
                <w:rtl/>
              </w:rPr>
              <w:t xml:space="preserve">סעיף 3 </w:t>
            </w:r>
          </w:p>
        </w:tc>
      </w:tr>
      <w:tr w:rsidR="009E35E9" w14:paraId="568A1D13" w14:textId="77777777">
        <w:tblPrEx>
          <w:tblCellMar>
            <w:top w:w="0" w:type="dxa"/>
            <w:bottom w:w="0" w:type="dxa"/>
          </w:tblCellMar>
        </w:tblPrEx>
        <w:trPr>
          <w:jc w:val="right"/>
        </w:trPr>
        <w:tc>
          <w:tcPr>
            <w:tcW w:w="850" w:type="dxa"/>
          </w:tcPr>
          <w:p w14:paraId="6543F5C2" w14:textId="77777777" w:rsidR="009E35E9" w:rsidRDefault="009E35E9">
            <w:pPr>
              <w:rPr>
                <w:rFonts w:hint="cs"/>
              </w:rPr>
            </w:pPr>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2</w:t>
            </w:r>
            <w:r>
              <w:rPr>
                <w:rtl/>
              </w:rPr>
              <w:fldChar w:fldCharType="end"/>
            </w:r>
          </w:p>
        </w:tc>
        <w:tc>
          <w:tcPr>
            <w:tcW w:w="567" w:type="dxa"/>
          </w:tcPr>
          <w:p w14:paraId="7B3801B1" w14:textId="77777777" w:rsidR="009E35E9" w:rsidRDefault="009E35E9">
            <w:pPr>
              <w:rPr>
                <w:rFonts w:hint="cs"/>
              </w:rPr>
            </w:pPr>
            <w:hyperlink w:anchor="Seif3" w:tooltip="ועד הרובע" w:history="1">
              <w:r>
                <w:rPr>
                  <w:rStyle w:val="Hyperlink"/>
                </w:rPr>
                <w:t>Go</w:t>
              </w:r>
            </w:hyperlink>
          </w:p>
        </w:tc>
        <w:tc>
          <w:tcPr>
            <w:tcW w:w="5669" w:type="dxa"/>
          </w:tcPr>
          <w:p w14:paraId="2EA5EAEC" w14:textId="77777777" w:rsidR="009E35E9" w:rsidRDefault="009E35E9">
            <w:pPr>
              <w:rPr>
                <w:rtl/>
              </w:rPr>
            </w:pPr>
            <w:r>
              <w:rPr>
                <w:rtl/>
              </w:rPr>
              <w:t>ועד הרובע</w:t>
            </w:r>
          </w:p>
        </w:tc>
        <w:tc>
          <w:tcPr>
            <w:tcW w:w="1247" w:type="dxa"/>
          </w:tcPr>
          <w:p w14:paraId="2E3230E2" w14:textId="77777777" w:rsidR="009E35E9" w:rsidRDefault="009E35E9">
            <w:pPr>
              <w:rPr>
                <w:rFonts w:hint="cs"/>
              </w:rPr>
            </w:pPr>
            <w:r>
              <w:rPr>
                <w:rtl/>
              </w:rPr>
              <w:t xml:space="preserve">סעיף 4 </w:t>
            </w:r>
          </w:p>
        </w:tc>
      </w:tr>
      <w:tr w:rsidR="009E35E9" w14:paraId="457A05AF" w14:textId="77777777">
        <w:tblPrEx>
          <w:tblCellMar>
            <w:top w:w="0" w:type="dxa"/>
            <w:bottom w:w="0" w:type="dxa"/>
          </w:tblCellMar>
        </w:tblPrEx>
        <w:trPr>
          <w:jc w:val="right"/>
        </w:trPr>
        <w:tc>
          <w:tcPr>
            <w:tcW w:w="850" w:type="dxa"/>
          </w:tcPr>
          <w:p w14:paraId="0B8A4CFA" w14:textId="77777777" w:rsidR="009E35E9" w:rsidRDefault="009E35E9">
            <w:pPr>
              <w:rPr>
                <w:rFonts w:hint="cs"/>
              </w:rPr>
            </w:pPr>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2</w:t>
            </w:r>
            <w:r>
              <w:rPr>
                <w:rtl/>
              </w:rPr>
              <w:fldChar w:fldCharType="end"/>
            </w:r>
          </w:p>
        </w:tc>
        <w:tc>
          <w:tcPr>
            <w:tcW w:w="567" w:type="dxa"/>
          </w:tcPr>
          <w:p w14:paraId="53B7DBF3" w14:textId="77777777" w:rsidR="009E35E9" w:rsidRDefault="009E35E9">
            <w:pPr>
              <w:rPr>
                <w:rFonts w:hint="cs"/>
              </w:rPr>
            </w:pPr>
            <w:hyperlink w:anchor="Seif4" w:tooltip="ועד הרובע הראשון" w:history="1">
              <w:r>
                <w:rPr>
                  <w:rStyle w:val="Hyperlink"/>
                </w:rPr>
                <w:t>Go</w:t>
              </w:r>
            </w:hyperlink>
          </w:p>
        </w:tc>
        <w:tc>
          <w:tcPr>
            <w:tcW w:w="5669" w:type="dxa"/>
          </w:tcPr>
          <w:p w14:paraId="4F7DDDE8" w14:textId="77777777" w:rsidR="009E35E9" w:rsidRDefault="009E35E9">
            <w:pPr>
              <w:rPr>
                <w:rtl/>
              </w:rPr>
            </w:pPr>
            <w:r>
              <w:rPr>
                <w:rtl/>
              </w:rPr>
              <w:t>ועד הרובע הראשון</w:t>
            </w:r>
          </w:p>
        </w:tc>
        <w:tc>
          <w:tcPr>
            <w:tcW w:w="1247" w:type="dxa"/>
          </w:tcPr>
          <w:p w14:paraId="2AB6E4F3" w14:textId="77777777" w:rsidR="009E35E9" w:rsidRDefault="009E35E9">
            <w:pPr>
              <w:rPr>
                <w:rFonts w:hint="cs"/>
              </w:rPr>
            </w:pPr>
            <w:r>
              <w:rPr>
                <w:rtl/>
              </w:rPr>
              <w:t xml:space="preserve">סעיף 5 </w:t>
            </w:r>
          </w:p>
        </w:tc>
      </w:tr>
      <w:tr w:rsidR="009E35E9" w14:paraId="37806FAF" w14:textId="77777777">
        <w:tblPrEx>
          <w:tblCellMar>
            <w:top w:w="0" w:type="dxa"/>
            <w:bottom w:w="0" w:type="dxa"/>
          </w:tblCellMar>
        </w:tblPrEx>
        <w:trPr>
          <w:jc w:val="right"/>
        </w:trPr>
        <w:tc>
          <w:tcPr>
            <w:tcW w:w="850" w:type="dxa"/>
          </w:tcPr>
          <w:p w14:paraId="7538E862" w14:textId="77777777" w:rsidR="009E35E9" w:rsidRDefault="009E35E9">
            <w:pPr>
              <w:rPr>
                <w:rFonts w:hint="cs"/>
              </w:rPr>
            </w:pPr>
            <w:r>
              <w:rPr>
                <w:rtl/>
              </w:rPr>
              <w:fldChar w:fldCharType="begin"/>
            </w:r>
            <w:r>
              <w:rPr>
                <w:rtl/>
              </w:rPr>
              <w:instrText xml:space="preserve"> </w:instrText>
            </w:r>
            <w:r>
              <w:instrText>PAGEREF Seif5</w:instrText>
            </w:r>
            <w:r>
              <w:rPr>
                <w:rtl/>
              </w:rPr>
              <w:instrText xml:space="preserve"> </w:instrText>
            </w:r>
            <w:r>
              <w:rPr>
                <w:rtl/>
              </w:rPr>
              <w:fldChar w:fldCharType="separate"/>
            </w:r>
            <w:r>
              <w:rPr>
                <w:rtl/>
              </w:rPr>
              <w:t>2</w:t>
            </w:r>
            <w:r>
              <w:rPr>
                <w:rtl/>
              </w:rPr>
              <w:fldChar w:fldCharType="end"/>
            </w:r>
          </w:p>
        </w:tc>
        <w:tc>
          <w:tcPr>
            <w:tcW w:w="567" w:type="dxa"/>
          </w:tcPr>
          <w:p w14:paraId="2337E154" w14:textId="77777777" w:rsidR="009E35E9" w:rsidRDefault="009E35E9">
            <w:pPr>
              <w:rPr>
                <w:rFonts w:hint="cs"/>
              </w:rPr>
            </w:pPr>
            <w:hyperlink w:anchor="Seif5" w:tooltip="הישיבה הראשונה" w:history="1">
              <w:r>
                <w:rPr>
                  <w:rStyle w:val="Hyperlink"/>
                </w:rPr>
                <w:t>Go</w:t>
              </w:r>
            </w:hyperlink>
          </w:p>
        </w:tc>
        <w:tc>
          <w:tcPr>
            <w:tcW w:w="5669" w:type="dxa"/>
          </w:tcPr>
          <w:p w14:paraId="31CC1262" w14:textId="77777777" w:rsidR="009E35E9" w:rsidRDefault="009E35E9">
            <w:pPr>
              <w:rPr>
                <w:rtl/>
              </w:rPr>
            </w:pPr>
            <w:r>
              <w:rPr>
                <w:rtl/>
              </w:rPr>
              <w:t>הישיבה הראשונה</w:t>
            </w:r>
          </w:p>
        </w:tc>
        <w:tc>
          <w:tcPr>
            <w:tcW w:w="1247" w:type="dxa"/>
          </w:tcPr>
          <w:p w14:paraId="7CE9FC49" w14:textId="77777777" w:rsidR="009E35E9" w:rsidRDefault="009E35E9">
            <w:pPr>
              <w:rPr>
                <w:rFonts w:hint="cs"/>
              </w:rPr>
            </w:pPr>
            <w:r>
              <w:rPr>
                <w:rtl/>
              </w:rPr>
              <w:t xml:space="preserve">סעיף 6 </w:t>
            </w:r>
          </w:p>
        </w:tc>
      </w:tr>
      <w:tr w:rsidR="009E35E9" w14:paraId="2AC785DF" w14:textId="77777777">
        <w:tblPrEx>
          <w:tblCellMar>
            <w:top w:w="0" w:type="dxa"/>
            <w:bottom w:w="0" w:type="dxa"/>
          </w:tblCellMar>
        </w:tblPrEx>
        <w:trPr>
          <w:jc w:val="right"/>
        </w:trPr>
        <w:tc>
          <w:tcPr>
            <w:tcW w:w="850" w:type="dxa"/>
          </w:tcPr>
          <w:p w14:paraId="55496D75" w14:textId="77777777" w:rsidR="009E35E9" w:rsidRDefault="009E35E9">
            <w:pPr>
              <w:rPr>
                <w:rFonts w:hint="cs"/>
              </w:rPr>
            </w:pPr>
            <w:r>
              <w:rPr>
                <w:rtl/>
              </w:rPr>
              <w:fldChar w:fldCharType="begin"/>
            </w:r>
            <w:r>
              <w:rPr>
                <w:rtl/>
              </w:rPr>
              <w:instrText xml:space="preserve"> </w:instrText>
            </w:r>
            <w:r>
              <w:instrText>PAGEREF Seif6</w:instrText>
            </w:r>
            <w:r>
              <w:rPr>
                <w:rtl/>
              </w:rPr>
              <w:instrText xml:space="preserve"> </w:instrText>
            </w:r>
            <w:r>
              <w:rPr>
                <w:rtl/>
              </w:rPr>
              <w:fldChar w:fldCharType="separate"/>
            </w:r>
            <w:r>
              <w:rPr>
                <w:rtl/>
              </w:rPr>
              <w:t>2</w:t>
            </w:r>
            <w:r>
              <w:rPr>
                <w:rtl/>
              </w:rPr>
              <w:fldChar w:fldCharType="end"/>
            </w:r>
          </w:p>
        </w:tc>
        <w:tc>
          <w:tcPr>
            <w:tcW w:w="567" w:type="dxa"/>
          </w:tcPr>
          <w:p w14:paraId="7CF8F605" w14:textId="77777777" w:rsidR="009E35E9" w:rsidRDefault="009E35E9">
            <w:pPr>
              <w:rPr>
                <w:rFonts w:hint="cs"/>
              </w:rPr>
            </w:pPr>
            <w:hyperlink w:anchor="Seif6" w:tooltip="כהונת ועד הרובע הראשון" w:history="1">
              <w:r>
                <w:rPr>
                  <w:rStyle w:val="Hyperlink"/>
                </w:rPr>
                <w:t>Go</w:t>
              </w:r>
            </w:hyperlink>
          </w:p>
        </w:tc>
        <w:tc>
          <w:tcPr>
            <w:tcW w:w="5669" w:type="dxa"/>
          </w:tcPr>
          <w:p w14:paraId="760319D2" w14:textId="77777777" w:rsidR="009E35E9" w:rsidRDefault="009E35E9">
            <w:pPr>
              <w:rPr>
                <w:rtl/>
              </w:rPr>
            </w:pPr>
            <w:r>
              <w:rPr>
                <w:rtl/>
              </w:rPr>
              <w:t>כהונת ועד הרובע הראשון</w:t>
            </w:r>
          </w:p>
        </w:tc>
        <w:tc>
          <w:tcPr>
            <w:tcW w:w="1247" w:type="dxa"/>
          </w:tcPr>
          <w:p w14:paraId="70027ECE" w14:textId="77777777" w:rsidR="009E35E9" w:rsidRDefault="009E35E9">
            <w:pPr>
              <w:rPr>
                <w:rFonts w:hint="cs"/>
              </w:rPr>
            </w:pPr>
            <w:r>
              <w:rPr>
                <w:rtl/>
              </w:rPr>
              <w:t xml:space="preserve">סעיף 7 </w:t>
            </w:r>
          </w:p>
        </w:tc>
      </w:tr>
      <w:tr w:rsidR="009E35E9" w14:paraId="2CA6156D" w14:textId="77777777">
        <w:tblPrEx>
          <w:tblCellMar>
            <w:top w:w="0" w:type="dxa"/>
            <w:bottom w:w="0" w:type="dxa"/>
          </w:tblCellMar>
        </w:tblPrEx>
        <w:trPr>
          <w:jc w:val="right"/>
        </w:trPr>
        <w:tc>
          <w:tcPr>
            <w:tcW w:w="850" w:type="dxa"/>
          </w:tcPr>
          <w:p w14:paraId="4367782E" w14:textId="77777777" w:rsidR="009E35E9" w:rsidRDefault="009E35E9">
            <w:pPr>
              <w:rPr>
                <w:rFonts w:hint="cs"/>
              </w:rPr>
            </w:pPr>
            <w:r>
              <w:rPr>
                <w:rtl/>
              </w:rPr>
              <w:fldChar w:fldCharType="begin"/>
            </w:r>
            <w:r>
              <w:rPr>
                <w:rtl/>
              </w:rPr>
              <w:instrText xml:space="preserve"> </w:instrText>
            </w:r>
            <w:r>
              <w:instrText>PAGEREF Seif7</w:instrText>
            </w:r>
            <w:r>
              <w:rPr>
                <w:rtl/>
              </w:rPr>
              <w:instrText xml:space="preserve"> </w:instrText>
            </w:r>
            <w:r>
              <w:rPr>
                <w:rtl/>
              </w:rPr>
              <w:fldChar w:fldCharType="separate"/>
            </w:r>
            <w:r>
              <w:rPr>
                <w:rtl/>
              </w:rPr>
              <w:t>2</w:t>
            </w:r>
            <w:r>
              <w:rPr>
                <w:rtl/>
              </w:rPr>
              <w:fldChar w:fldCharType="end"/>
            </w:r>
          </w:p>
        </w:tc>
        <w:tc>
          <w:tcPr>
            <w:tcW w:w="567" w:type="dxa"/>
          </w:tcPr>
          <w:p w14:paraId="737A5114" w14:textId="77777777" w:rsidR="009E35E9" w:rsidRDefault="009E35E9">
            <w:pPr>
              <w:rPr>
                <w:rFonts w:hint="cs"/>
              </w:rPr>
            </w:pPr>
            <w:hyperlink w:anchor="Seif7" w:tooltip="מספר חברי ועד הרובע" w:history="1">
              <w:r>
                <w:rPr>
                  <w:rStyle w:val="Hyperlink"/>
                </w:rPr>
                <w:t>Go</w:t>
              </w:r>
            </w:hyperlink>
          </w:p>
        </w:tc>
        <w:tc>
          <w:tcPr>
            <w:tcW w:w="5669" w:type="dxa"/>
          </w:tcPr>
          <w:p w14:paraId="36855A56" w14:textId="77777777" w:rsidR="009E35E9" w:rsidRDefault="009E35E9">
            <w:pPr>
              <w:rPr>
                <w:rtl/>
              </w:rPr>
            </w:pPr>
            <w:r>
              <w:rPr>
                <w:rtl/>
              </w:rPr>
              <w:t>מספר חברי ועד הרובע</w:t>
            </w:r>
          </w:p>
        </w:tc>
        <w:tc>
          <w:tcPr>
            <w:tcW w:w="1247" w:type="dxa"/>
          </w:tcPr>
          <w:p w14:paraId="34E768A3" w14:textId="77777777" w:rsidR="009E35E9" w:rsidRDefault="009E35E9">
            <w:pPr>
              <w:rPr>
                <w:rFonts w:hint="cs"/>
              </w:rPr>
            </w:pPr>
            <w:r>
              <w:rPr>
                <w:rtl/>
              </w:rPr>
              <w:t xml:space="preserve">סעיף 8 </w:t>
            </w:r>
          </w:p>
        </w:tc>
      </w:tr>
      <w:tr w:rsidR="009E35E9" w14:paraId="562B37CB" w14:textId="77777777">
        <w:tblPrEx>
          <w:tblCellMar>
            <w:top w:w="0" w:type="dxa"/>
            <w:bottom w:w="0" w:type="dxa"/>
          </w:tblCellMar>
        </w:tblPrEx>
        <w:trPr>
          <w:jc w:val="right"/>
        </w:trPr>
        <w:tc>
          <w:tcPr>
            <w:tcW w:w="850" w:type="dxa"/>
          </w:tcPr>
          <w:p w14:paraId="7A90B2C3" w14:textId="77777777" w:rsidR="009E35E9" w:rsidRDefault="009E35E9">
            <w:pPr>
              <w:rPr>
                <w:rFonts w:hint="cs"/>
              </w:rPr>
            </w:pPr>
            <w:r>
              <w:rPr>
                <w:rtl/>
              </w:rPr>
              <w:fldChar w:fldCharType="begin"/>
            </w:r>
            <w:r>
              <w:rPr>
                <w:rtl/>
              </w:rPr>
              <w:instrText xml:space="preserve"> </w:instrText>
            </w:r>
            <w:r>
              <w:instrText>PAGEREF Seif8</w:instrText>
            </w:r>
            <w:r>
              <w:rPr>
                <w:rtl/>
              </w:rPr>
              <w:instrText xml:space="preserve"> </w:instrText>
            </w:r>
            <w:r>
              <w:rPr>
                <w:rtl/>
              </w:rPr>
              <w:fldChar w:fldCharType="separate"/>
            </w:r>
            <w:r>
              <w:rPr>
                <w:rtl/>
              </w:rPr>
              <w:t>2</w:t>
            </w:r>
            <w:r>
              <w:rPr>
                <w:rtl/>
              </w:rPr>
              <w:fldChar w:fldCharType="end"/>
            </w:r>
          </w:p>
        </w:tc>
        <w:tc>
          <w:tcPr>
            <w:tcW w:w="567" w:type="dxa"/>
          </w:tcPr>
          <w:p w14:paraId="1C26DD93" w14:textId="77777777" w:rsidR="009E35E9" w:rsidRDefault="009E35E9">
            <w:pPr>
              <w:rPr>
                <w:rFonts w:hint="cs"/>
              </w:rPr>
            </w:pPr>
            <w:hyperlink w:anchor="Seif8" w:tooltip="מועד הבחירות לוועד הרובע" w:history="1">
              <w:r>
                <w:rPr>
                  <w:rStyle w:val="Hyperlink"/>
                </w:rPr>
                <w:t>Go</w:t>
              </w:r>
            </w:hyperlink>
          </w:p>
        </w:tc>
        <w:tc>
          <w:tcPr>
            <w:tcW w:w="5669" w:type="dxa"/>
          </w:tcPr>
          <w:p w14:paraId="1A0F1843" w14:textId="77777777" w:rsidR="009E35E9" w:rsidRDefault="009E35E9">
            <w:pPr>
              <w:rPr>
                <w:rtl/>
              </w:rPr>
            </w:pPr>
            <w:r>
              <w:rPr>
                <w:rtl/>
              </w:rPr>
              <w:t>מועד הבחירות לוועד הרובע</w:t>
            </w:r>
          </w:p>
        </w:tc>
        <w:tc>
          <w:tcPr>
            <w:tcW w:w="1247" w:type="dxa"/>
          </w:tcPr>
          <w:p w14:paraId="50227D3C" w14:textId="77777777" w:rsidR="009E35E9" w:rsidRDefault="009E35E9">
            <w:pPr>
              <w:rPr>
                <w:rFonts w:hint="cs"/>
              </w:rPr>
            </w:pPr>
            <w:r>
              <w:rPr>
                <w:rtl/>
              </w:rPr>
              <w:t xml:space="preserve">סעיף 9 </w:t>
            </w:r>
          </w:p>
        </w:tc>
      </w:tr>
      <w:tr w:rsidR="009E35E9" w14:paraId="5985B472" w14:textId="77777777">
        <w:tblPrEx>
          <w:tblCellMar>
            <w:top w:w="0" w:type="dxa"/>
            <w:bottom w:w="0" w:type="dxa"/>
          </w:tblCellMar>
        </w:tblPrEx>
        <w:trPr>
          <w:jc w:val="right"/>
        </w:trPr>
        <w:tc>
          <w:tcPr>
            <w:tcW w:w="850" w:type="dxa"/>
          </w:tcPr>
          <w:p w14:paraId="53084E25" w14:textId="77777777" w:rsidR="009E35E9" w:rsidRDefault="009E35E9">
            <w:pPr>
              <w:rPr>
                <w:rFonts w:hint="cs"/>
              </w:rPr>
            </w:pPr>
            <w:r>
              <w:rPr>
                <w:rtl/>
              </w:rPr>
              <w:fldChar w:fldCharType="begin"/>
            </w:r>
            <w:r>
              <w:rPr>
                <w:rtl/>
              </w:rPr>
              <w:instrText xml:space="preserve"> </w:instrText>
            </w:r>
            <w:r>
              <w:instrText>PAGEREF Seif9</w:instrText>
            </w:r>
            <w:r>
              <w:rPr>
                <w:rtl/>
              </w:rPr>
              <w:instrText xml:space="preserve"> </w:instrText>
            </w:r>
            <w:r>
              <w:rPr>
                <w:rtl/>
              </w:rPr>
              <w:fldChar w:fldCharType="separate"/>
            </w:r>
            <w:r>
              <w:rPr>
                <w:rtl/>
              </w:rPr>
              <w:t>2</w:t>
            </w:r>
            <w:r>
              <w:rPr>
                <w:rtl/>
              </w:rPr>
              <w:fldChar w:fldCharType="end"/>
            </w:r>
          </w:p>
        </w:tc>
        <w:tc>
          <w:tcPr>
            <w:tcW w:w="567" w:type="dxa"/>
          </w:tcPr>
          <w:p w14:paraId="00AAD4C3" w14:textId="77777777" w:rsidR="009E35E9" w:rsidRDefault="009E35E9">
            <w:pPr>
              <w:rPr>
                <w:rFonts w:hint="cs"/>
              </w:rPr>
            </w:pPr>
            <w:hyperlink w:anchor="Seif9" w:tooltip="בחירות לוועד הרובע" w:history="1">
              <w:r>
                <w:rPr>
                  <w:rStyle w:val="Hyperlink"/>
                </w:rPr>
                <w:t>Go</w:t>
              </w:r>
            </w:hyperlink>
          </w:p>
        </w:tc>
        <w:tc>
          <w:tcPr>
            <w:tcW w:w="5669" w:type="dxa"/>
          </w:tcPr>
          <w:p w14:paraId="34B0DEDC" w14:textId="77777777" w:rsidR="009E35E9" w:rsidRDefault="009E35E9">
            <w:pPr>
              <w:rPr>
                <w:rtl/>
              </w:rPr>
            </w:pPr>
            <w:r>
              <w:rPr>
                <w:rtl/>
              </w:rPr>
              <w:t>בחירות לוועד הרובע</w:t>
            </w:r>
          </w:p>
        </w:tc>
        <w:tc>
          <w:tcPr>
            <w:tcW w:w="1247" w:type="dxa"/>
          </w:tcPr>
          <w:p w14:paraId="0062633C" w14:textId="77777777" w:rsidR="009E35E9" w:rsidRDefault="009E35E9">
            <w:pPr>
              <w:rPr>
                <w:rFonts w:hint="cs"/>
              </w:rPr>
            </w:pPr>
            <w:r>
              <w:rPr>
                <w:rtl/>
              </w:rPr>
              <w:t xml:space="preserve">סעיף 10 </w:t>
            </w:r>
          </w:p>
        </w:tc>
      </w:tr>
      <w:tr w:rsidR="009E35E9" w14:paraId="260606D4" w14:textId="77777777">
        <w:tblPrEx>
          <w:tblCellMar>
            <w:top w:w="0" w:type="dxa"/>
            <w:bottom w:w="0" w:type="dxa"/>
          </w:tblCellMar>
        </w:tblPrEx>
        <w:trPr>
          <w:jc w:val="right"/>
        </w:trPr>
        <w:tc>
          <w:tcPr>
            <w:tcW w:w="850" w:type="dxa"/>
          </w:tcPr>
          <w:p w14:paraId="79687216" w14:textId="77777777" w:rsidR="009E35E9" w:rsidRDefault="009E35E9">
            <w:pPr>
              <w:rPr>
                <w:rFonts w:hint="cs"/>
              </w:rPr>
            </w:pPr>
            <w:r>
              <w:rPr>
                <w:rtl/>
              </w:rPr>
              <w:fldChar w:fldCharType="begin"/>
            </w:r>
            <w:r>
              <w:rPr>
                <w:rtl/>
              </w:rPr>
              <w:instrText xml:space="preserve"> </w:instrText>
            </w:r>
            <w:r>
              <w:instrText>PAGEREF Seif10</w:instrText>
            </w:r>
            <w:r>
              <w:rPr>
                <w:rtl/>
              </w:rPr>
              <w:instrText xml:space="preserve"> </w:instrText>
            </w:r>
            <w:r>
              <w:rPr>
                <w:rtl/>
              </w:rPr>
              <w:fldChar w:fldCharType="separate"/>
            </w:r>
            <w:r>
              <w:rPr>
                <w:rtl/>
              </w:rPr>
              <w:t>3</w:t>
            </w:r>
            <w:r>
              <w:rPr>
                <w:rtl/>
              </w:rPr>
              <w:fldChar w:fldCharType="end"/>
            </w:r>
          </w:p>
        </w:tc>
        <w:tc>
          <w:tcPr>
            <w:tcW w:w="567" w:type="dxa"/>
          </w:tcPr>
          <w:p w14:paraId="36ED9F6B" w14:textId="77777777" w:rsidR="009E35E9" w:rsidRDefault="009E35E9">
            <w:pPr>
              <w:rPr>
                <w:rFonts w:hint="cs"/>
              </w:rPr>
            </w:pPr>
            <w:hyperlink w:anchor="Seif10" w:tooltip="תחילת כהונה ורציפותה" w:history="1">
              <w:r>
                <w:rPr>
                  <w:rStyle w:val="Hyperlink"/>
                </w:rPr>
                <w:t>Go</w:t>
              </w:r>
            </w:hyperlink>
          </w:p>
        </w:tc>
        <w:tc>
          <w:tcPr>
            <w:tcW w:w="5669" w:type="dxa"/>
          </w:tcPr>
          <w:p w14:paraId="5509953A" w14:textId="77777777" w:rsidR="009E35E9" w:rsidRDefault="009E35E9">
            <w:pPr>
              <w:rPr>
                <w:rtl/>
              </w:rPr>
            </w:pPr>
            <w:r>
              <w:rPr>
                <w:rtl/>
              </w:rPr>
              <w:t>תחילת כהונה ורציפותה</w:t>
            </w:r>
          </w:p>
        </w:tc>
        <w:tc>
          <w:tcPr>
            <w:tcW w:w="1247" w:type="dxa"/>
          </w:tcPr>
          <w:p w14:paraId="6BAEA53D" w14:textId="77777777" w:rsidR="009E35E9" w:rsidRDefault="009E35E9">
            <w:pPr>
              <w:rPr>
                <w:rFonts w:hint="cs"/>
              </w:rPr>
            </w:pPr>
            <w:r>
              <w:rPr>
                <w:rtl/>
              </w:rPr>
              <w:t xml:space="preserve">סעיף 11 </w:t>
            </w:r>
          </w:p>
        </w:tc>
      </w:tr>
      <w:tr w:rsidR="009E35E9" w14:paraId="54062B9F" w14:textId="77777777">
        <w:tblPrEx>
          <w:tblCellMar>
            <w:top w:w="0" w:type="dxa"/>
            <w:bottom w:w="0" w:type="dxa"/>
          </w:tblCellMar>
        </w:tblPrEx>
        <w:trPr>
          <w:jc w:val="right"/>
        </w:trPr>
        <w:tc>
          <w:tcPr>
            <w:tcW w:w="850" w:type="dxa"/>
          </w:tcPr>
          <w:p w14:paraId="5040BB9F" w14:textId="77777777" w:rsidR="009E35E9" w:rsidRDefault="009E35E9">
            <w:pPr>
              <w:rPr>
                <w:rFonts w:hint="cs"/>
              </w:rPr>
            </w:pPr>
            <w:r>
              <w:rPr>
                <w:rtl/>
              </w:rPr>
              <w:fldChar w:fldCharType="begin"/>
            </w:r>
            <w:r>
              <w:rPr>
                <w:rtl/>
              </w:rPr>
              <w:instrText xml:space="preserve"> </w:instrText>
            </w:r>
            <w:r>
              <w:instrText>PAGEREF Seif11</w:instrText>
            </w:r>
            <w:r>
              <w:rPr>
                <w:rtl/>
              </w:rPr>
              <w:instrText xml:space="preserve"> </w:instrText>
            </w:r>
            <w:r>
              <w:rPr>
                <w:rtl/>
              </w:rPr>
              <w:fldChar w:fldCharType="separate"/>
            </w:r>
            <w:r>
              <w:rPr>
                <w:rtl/>
              </w:rPr>
              <w:t>3</w:t>
            </w:r>
            <w:r>
              <w:rPr>
                <w:rtl/>
              </w:rPr>
              <w:fldChar w:fldCharType="end"/>
            </w:r>
          </w:p>
        </w:tc>
        <w:tc>
          <w:tcPr>
            <w:tcW w:w="567" w:type="dxa"/>
          </w:tcPr>
          <w:p w14:paraId="5E6A9CF9" w14:textId="77777777" w:rsidR="009E35E9" w:rsidRDefault="009E35E9">
            <w:pPr>
              <w:rPr>
                <w:rFonts w:hint="cs"/>
              </w:rPr>
            </w:pPr>
            <w:hyperlink w:anchor="Seif11" w:tooltip="ישיבה ראשונה של ועד רובע נבחר" w:history="1">
              <w:r>
                <w:rPr>
                  <w:rStyle w:val="Hyperlink"/>
                </w:rPr>
                <w:t>Go</w:t>
              </w:r>
            </w:hyperlink>
          </w:p>
        </w:tc>
        <w:tc>
          <w:tcPr>
            <w:tcW w:w="5669" w:type="dxa"/>
          </w:tcPr>
          <w:p w14:paraId="3B14F0F9" w14:textId="77777777" w:rsidR="009E35E9" w:rsidRDefault="009E35E9">
            <w:pPr>
              <w:rPr>
                <w:rtl/>
              </w:rPr>
            </w:pPr>
            <w:r>
              <w:rPr>
                <w:rtl/>
              </w:rPr>
              <w:t>ישיבה ראשונה של ועד רובע נבחר</w:t>
            </w:r>
          </w:p>
        </w:tc>
        <w:tc>
          <w:tcPr>
            <w:tcW w:w="1247" w:type="dxa"/>
          </w:tcPr>
          <w:p w14:paraId="2D6D453E" w14:textId="77777777" w:rsidR="009E35E9" w:rsidRDefault="009E35E9">
            <w:pPr>
              <w:rPr>
                <w:rFonts w:hint="cs"/>
              </w:rPr>
            </w:pPr>
            <w:r>
              <w:rPr>
                <w:rtl/>
              </w:rPr>
              <w:t xml:space="preserve">סעיף 12 </w:t>
            </w:r>
          </w:p>
        </w:tc>
      </w:tr>
      <w:tr w:rsidR="009E35E9" w14:paraId="5493AE57" w14:textId="77777777">
        <w:tblPrEx>
          <w:tblCellMar>
            <w:top w:w="0" w:type="dxa"/>
            <w:bottom w:w="0" w:type="dxa"/>
          </w:tblCellMar>
        </w:tblPrEx>
        <w:trPr>
          <w:jc w:val="right"/>
        </w:trPr>
        <w:tc>
          <w:tcPr>
            <w:tcW w:w="850" w:type="dxa"/>
          </w:tcPr>
          <w:p w14:paraId="0BC45346" w14:textId="77777777" w:rsidR="009E35E9" w:rsidRDefault="009E35E9">
            <w:pPr>
              <w:rPr>
                <w:rFonts w:hint="cs"/>
              </w:rPr>
            </w:pPr>
            <w:r>
              <w:rPr>
                <w:rtl/>
              </w:rPr>
              <w:fldChar w:fldCharType="begin"/>
            </w:r>
            <w:r>
              <w:rPr>
                <w:rtl/>
              </w:rPr>
              <w:instrText xml:space="preserve"> </w:instrText>
            </w:r>
            <w:r>
              <w:instrText>PAGEREF Seif12</w:instrText>
            </w:r>
            <w:r>
              <w:rPr>
                <w:rtl/>
              </w:rPr>
              <w:instrText xml:space="preserve"> </w:instrText>
            </w:r>
            <w:r>
              <w:rPr>
                <w:rtl/>
              </w:rPr>
              <w:fldChar w:fldCharType="separate"/>
            </w:r>
            <w:r>
              <w:rPr>
                <w:rtl/>
              </w:rPr>
              <w:t>3</w:t>
            </w:r>
            <w:r>
              <w:rPr>
                <w:rtl/>
              </w:rPr>
              <w:fldChar w:fldCharType="end"/>
            </w:r>
          </w:p>
        </w:tc>
        <w:tc>
          <w:tcPr>
            <w:tcW w:w="567" w:type="dxa"/>
          </w:tcPr>
          <w:p w14:paraId="05BB561C" w14:textId="77777777" w:rsidR="009E35E9" w:rsidRDefault="009E35E9">
            <w:pPr>
              <w:rPr>
                <w:rFonts w:hint="cs"/>
              </w:rPr>
            </w:pPr>
            <w:hyperlink w:anchor="Seif12" w:tooltip="בחירת ראש ועד רובע" w:history="1">
              <w:r>
                <w:rPr>
                  <w:rStyle w:val="Hyperlink"/>
                </w:rPr>
                <w:t>Go</w:t>
              </w:r>
            </w:hyperlink>
          </w:p>
        </w:tc>
        <w:tc>
          <w:tcPr>
            <w:tcW w:w="5669" w:type="dxa"/>
          </w:tcPr>
          <w:p w14:paraId="7EE3340E" w14:textId="77777777" w:rsidR="009E35E9" w:rsidRDefault="009E35E9">
            <w:pPr>
              <w:rPr>
                <w:rtl/>
              </w:rPr>
            </w:pPr>
            <w:r>
              <w:rPr>
                <w:rtl/>
              </w:rPr>
              <w:t>בחירת ראש ועד רובע</w:t>
            </w:r>
          </w:p>
        </w:tc>
        <w:tc>
          <w:tcPr>
            <w:tcW w:w="1247" w:type="dxa"/>
          </w:tcPr>
          <w:p w14:paraId="6D50ECA7" w14:textId="77777777" w:rsidR="009E35E9" w:rsidRDefault="009E35E9">
            <w:pPr>
              <w:rPr>
                <w:rFonts w:hint="cs"/>
              </w:rPr>
            </w:pPr>
            <w:r>
              <w:rPr>
                <w:rtl/>
              </w:rPr>
              <w:t xml:space="preserve">סעיף 13 </w:t>
            </w:r>
          </w:p>
        </w:tc>
      </w:tr>
      <w:tr w:rsidR="009E35E9" w14:paraId="49025C75" w14:textId="77777777">
        <w:tblPrEx>
          <w:tblCellMar>
            <w:top w:w="0" w:type="dxa"/>
            <w:bottom w:w="0" w:type="dxa"/>
          </w:tblCellMar>
        </w:tblPrEx>
        <w:trPr>
          <w:jc w:val="right"/>
        </w:trPr>
        <w:tc>
          <w:tcPr>
            <w:tcW w:w="850" w:type="dxa"/>
          </w:tcPr>
          <w:p w14:paraId="40941A32" w14:textId="77777777" w:rsidR="009E35E9" w:rsidRDefault="009E35E9">
            <w:pPr>
              <w:rPr>
                <w:rFonts w:hint="cs"/>
              </w:rPr>
            </w:pPr>
            <w:r>
              <w:rPr>
                <w:rtl/>
              </w:rPr>
              <w:fldChar w:fldCharType="begin"/>
            </w:r>
            <w:r>
              <w:rPr>
                <w:rtl/>
              </w:rPr>
              <w:instrText xml:space="preserve"> </w:instrText>
            </w:r>
            <w:r>
              <w:instrText>PAGEREF Seif13</w:instrText>
            </w:r>
            <w:r>
              <w:rPr>
                <w:rtl/>
              </w:rPr>
              <w:instrText xml:space="preserve"> </w:instrText>
            </w:r>
            <w:r>
              <w:rPr>
                <w:rtl/>
              </w:rPr>
              <w:fldChar w:fldCharType="separate"/>
            </w:r>
            <w:r>
              <w:rPr>
                <w:rtl/>
              </w:rPr>
              <w:t>3</w:t>
            </w:r>
            <w:r>
              <w:rPr>
                <w:rtl/>
              </w:rPr>
              <w:fldChar w:fldCharType="end"/>
            </w:r>
          </w:p>
        </w:tc>
        <w:tc>
          <w:tcPr>
            <w:tcW w:w="567" w:type="dxa"/>
          </w:tcPr>
          <w:p w14:paraId="0CBDBACC" w14:textId="77777777" w:rsidR="009E35E9" w:rsidRDefault="009E35E9">
            <w:pPr>
              <w:rPr>
                <w:rFonts w:hint="cs"/>
              </w:rPr>
            </w:pPr>
            <w:hyperlink w:anchor="Seif13" w:tooltip="ועד נחשל" w:history="1">
              <w:r>
                <w:rPr>
                  <w:rStyle w:val="Hyperlink"/>
                </w:rPr>
                <w:t>Go</w:t>
              </w:r>
            </w:hyperlink>
          </w:p>
        </w:tc>
        <w:tc>
          <w:tcPr>
            <w:tcW w:w="5669" w:type="dxa"/>
          </w:tcPr>
          <w:p w14:paraId="65B3D449" w14:textId="77777777" w:rsidR="009E35E9" w:rsidRDefault="009E35E9">
            <w:pPr>
              <w:rPr>
                <w:rtl/>
              </w:rPr>
            </w:pPr>
            <w:r>
              <w:rPr>
                <w:rtl/>
              </w:rPr>
              <w:t>ועד נחשל</w:t>
            </w:r>
          </w:p>
        </w:tc>
        <w:tc>
          <w:tcPr>
            <w:tcW w:w="1247" w:type="dxa"/>
          </w:tcPr>
          <w:p w14:paraId="3EE3ECDB" w14:textId="77777777" w:rsidR="009E35E9" w:rsidRDefault="009E35E9">
            <w:pPr>
              <w:rPr>
                <w:rFonts w:hint="cs"/>
              </w:rPr>
            </w:pPr>
            <w:r>
              <w:rPr>
                <w:rtl/>
              </w:rPr>
              <w:t xml:space="preserve">סעיף 14 </w:t>
            </w:r>
          </w:p>
        </w:tc>
      </w:tr>
      <w:tr w:rsidR="009E35E9" w14:paraId="09CCD7FD" w14:textId="77777777">
        <w:tblPrEx>
          <w:tblCellMar>
            <w:top w:w="0" w:type="dxa"/>
            <w:bottom w:w="0" w:type="dxa"/>
          </w:tblCellMar>
        </w:tblPrEx>
        <w:trPr>
          <w:jc w:val="right"/>
        </w:trPr>
        <w:tc>
          <w:tcPr>
            <w:tcW w:w="850" w:type="dxa"/>
          </w:tcPr>
          <w:p w14:paraId="7AA1D89B" w14:textId="77777777" w:rsidR="009E35E9" w:rsidRDefault="009E35E9">
            <w:pPr>
              <w:rPr>
                <w:rFonts w:hint="cs"/>
              </w:rPr>
            </w:pPr>
            <w:r>
              <w:rPr>
                <w:rtl/>
              </w:rPr>
              <w:fldChar w:fldCharType="begin"/>
            </w:r>
            <w:r>
              <w:rPr>
                <w:rtl/>
              </w:rPr>
              <w:instrText xml:space="preserve"> </w:instrText>
            </w:r>
            <w:r>
              <w:instrText>PAGEREF Seif14</w:instrText>
            </w:r>
            <w:r>
              <w:rPr>
                <w:rtl/>
              </w:rPr>
              <w:instrText xml:space="preserve"> </w:instrText>
            </w:r>
            <w:r>
              <w:rPr>
                <w:rtl/>
              </w:rPr>
              <w:fldChar w:fldCharType="separate"/>
            </w:r>
            <w:r>
              <w:rPr>
                <w:rtl/>
              </w:rPr>
              <w:t>3</w:t>
            </w:r>
            <w:r>
              <w:rPr>
                <w:rtl/>
              </w:rPr>
              <w:fldChar w:fldCharType="end"/>
            </w:r>
          </w:p>
        </w:tc>
        <w:tc>
          <w:tcPr>
            <w:tcW w:w="567" w:type="dxa"/>
          </w:tcPr>
          <w:p w14:paraId="2DFFA5ED" w14:textId="77777777" w:rsidR="009E35E9" w:rsidRDefault="009E35E9">
            <w:pPr>
              <w:rPr>
                <w:rFonts w:hint="cs"/>
              </w:rPr>
            </w:pPr>
            <w:hyperlink w:anchor="Seif14" w:tooltip="ועד המסרב למלא חובה מסוימת" w:history="1">
              <w:r>
                <w:rPr>
                  <w:rStyle w:val="Hyperlink"/>
                </w:rPr>
                <w:t>Go</w:t>
              </w:r>
            </w:hyperlink>
          </w:p>
        </w:tc>
        <w:tc>
          <w:tcPr>
            <w:tcW w:w="5669" w:type="dxa"/>
          </w:tcPr>
          <w:p w14:paraId="438D3310" w14:textId="77777777" w:rsidR="009E35E9" w:rsidRDefault="009E35E9">
            <w:pPr>
              <w:rPr>
                <w:rtl/>
              </w:rPr>
            </w:pPr>
            <w:r>
              <w:rPr>
                <w:rtl/>
              </w:rPr>
              <w:t>ועד המסרב למלא חובה מסוימת</w:t>
            </w:r>
          </w:p>
        </w:tc>
        <w:tc>
          <w:tcPr>
            <w:tcW w:w="1247" w:type="dxa"/>
          </w:tcPr>
          <w:p w14:paraId="1AECCEF9" w14:textId="77777777" w:rsidR="009E35E9" w:rsidRDefault="009E35E9">
            <w:pPr>
              <w:rPr>
                <w:rFonts w:hint="cs"/>
              </w:rPr>
            </w:pPr>
            <w:r>
              <w:rPr>
                <w:rtl/>
              </w:rPr>
              <w:t xml:space="preserve">סעיף 15 </w:t>
            </w:r>
          </w:p>
        </w:tc>
      </w:tr>
      <w:tr w:rsidR="009E35E9" w14:paraId="551C6FB3" w14:textId="77777777">
        <w:tblPrEx>
          <w:tblCellMar>
            <w:top w:w="0" w:type="dxa"/>
            <w:bottom w:w="0" w:type="dxa"/>
          </w:tblCellMar>
        </w:tblPrEx>
        <w:trPr>
          <w:jc w:val="right"/>
        </w:trPr>
        <w:tc>
          <w:tcPr>
            <w:tcW w:w="850" w:type="dxa"/>
          </w:tcPr>
          <w:p w14:paraId="1286BADD" w14:textId="77777777" w:rsidR="009E35E9" w:rsidRDefault="009E35E9">
            <w:pPr>
              <w:rPr>
                <w:rFonts w:hint="cs"/>
              </w:rPr>
            </w:pPr>
            <w:r>
              <w:rPr>
                <w:rtl/>
              </w:rPr>
              <w:fldChar w:fldCharType="begin"/>
            </w:r>
            <w:r>
              <w:rPr>
                <w:rtl/>
              </w:rPr>
              <w:instrText xml:space="preserve"> </w:instrText>
            </w:r>
            <w:r>
              <w:instrText>PAGEREF Seif15</w:instrText>
            </w:r>
            <w:r>
              <w:rPr>
                <w:rtl/>
              </w:rPr>
              <w:instrText xml:space="preserve"> </w:instrText>
            </w:r>
            <w:r>
              <w:rPr>
                <w:rtl/>
              </w:rPr>
              <w:fldChar w:fldCharType="separate"/>
            </w:r>
            <w:r>
              <w:rPr>
                <w:rtl/>
              </w:rPr>
              <w:t>3</w:t>
            </w:r>
            <w:r>
              <w:rPr>
                <w:rtl/>
              </w:rPr>
              <w:fldChar w:fldCharType="end"/>
            </w:r>
          </w:p>
        </w:tc>
        <w:tc>
          <w:tcPr>
            <w:tcW w:w="567" w:type="dxa"/>
          </w:tcPr>
          <w:p w14:paraId="55BB5B5E" w14:textId="77777777" w:rsidR="009E35E9" w:rsidRDefault="009E35E9">
            <w:pPr>
              <w:rPr>
                <w:rFonts w:hint="cs"/>
              </w:rPr>
            </w:pPr>
            <w:hyperlink w:anchor="Seif15" w:tooltip="ועדת ביקורת" w:history="1">
              <w:r>
                <w:rPr>
                  <w:rStyle w:val="Hyperlink"/>
                </w:rPr>
                <w:t>Go</w:t>
              </w:r>
            </w:hyperlink>
          </w:p>
        </w:tc>
        <w:tc>
          <w:tcPr>
            <w:tcW w:w="5669" w:type="dxa"/>
          </w:tcPr>
          <w:p w14:paraId="0FAD1000" w14:textId="77777777" w:rsidR="009E35E9" w:rsidRDefault="009E35E9">
            <w:pPr>
              <w:rPr>
                <w:rtl/>
              </w:rPr>
            </w:pPr>
            <w:r>
              <w:rPr>
                <w:rtl/>
              </w:rPr>
              <w:t>ועדת ביקורת</w:t>
            </w:r>
          </w:p>
        </w:tc>
        <w:tc>
          <w:tcPr>
            <w:tcW w:w="1247" w:type="dxa"/>
          </w:tcPr>
          <w:p w14:paraId="7D4B8439" w14:textId="77777777" w:rsidR="009E35E9" w:rsidRDefault="009E35E9">
            <w:pPr>
              <w:rPr>
                <w:rFonts w:hint="cs"/>
              </w:rPr>
            </w:pPr>
            <w:r>
              <w:rPr>
                <w:rtl/>
              </w:rPr>
              <w:t xml:space="preserve">סעיף 16 </w:t>
            </w:r>
          </w:p>
        </w:tc>
      </w:tr>
      <w:tr w:rsidR="009E35E9" w14:paraId="183A6094" w14:textId="77777777">
        <w:tblPrEx>
          <w:tblCellMar>
            <w:top w:w="0" w:type="dxa"/>
            <w:bottom w:w="0" w:type="dxa"/>
          </w:tblCellMar>
        </w:tblPrEx>
        <w:trPr>
          <w:jc w:val="right"/>
        </w:trPr>
        <w:tc>
          <w:tcPr>
            <w:tcW w:w="850" w:type="dxa"/>
          </w:tcPr>
          <w:p w14:paraId="3EF5FC92" w14:textId="77777777" w:rsidR="009E35E9" w:rsidRDefault="009E35E9">
            <w:pPr>
              <w:rPr>
                <w:rFonts w:hint="cs"/>
              </w:rPr>
            </w:pPr>
            <w:r>
              <w:rPr>
                <w:rtl/>
              </w:rPr>
              <w:fldChar w:fldCharType="begin"/>
            </w:r>
            <w:r>
              <w:rPr>
                <w:rtl/>
              </w:rPr>
              <w:instrText xml:space="preserve"> </w:instrText>
            </w:r>
            <w:r>
              <w:instrText>PAGEREF Seif16</w:instrText>
            </w:r>
            <w:r>
              <w:rPr>
                <w:rtl/>
              </w:rPr>
              <w:instrText xml:space="preserve"> </w:instrText>
            </w:r>
            <w:r>
              <w:rPr>
                <w:rtl/>
              </w:rPr>
              <w:fldChar w:fldCharType="separate"/>
            </w:r>
            <w:r>
              <w:rPr>
                <w:rtl/>
              </w:rPr>
              <w:t>3</w:t>
            </w:r>
            <w:r>
              <w:rPr>
                <w:rtl/>
              </w:rPr>
              <w:fldChar w:fldCharType="end"/>
            </w:r>
          </w:p>
        </w:tc>
        <w:tc>
          <w:tcPr>
            <w:tcW w:w="567" w:type="dxa"/>
          </w:tcPr>
          <w:p w14:paraId="7DE73F02" w14:textId="77777777" w:rsidR="009E35E9" w:rsidRDefault="009E35E9">
            <w:pPr>
              <w:rPr>
                <w:rFonts w:hint="cs"/>
              </w:rPr>
            </w:pPr>
            <w:hyperlink w:anchor="Seif16" w:tooltip="חברי ועד הרובע" w:history="1">
              <w:r>
                <w:rPr>
                  <w:rStyle w:val="Hyperlink"/>
                </w:rPr>
                <w:t>Go</w:t>
              </w:r>
            </w:hyperlink>
          </w:p>
        </w:tc>
        <w:tc>
          <w:tcPr>
            <w:tcW w:w="5669" w:type="dxa"/>
          </w:tcPr>
          <w:p w14:paraId="2B6924FE" w14:textId="77777777" w:rsidR="009E35E9" w:rsidRDefault="009E35E9">
            <w:pPr>
              <w:rPr>
                <w:rtl/>
              </w:rPr>
            </w:pPr>
            <w:r>
              <w:rPr>
                <w:rtl/>
              </w:rPr>
              <w:t>חברי ועד הרובע</w:t>
            </w:r>
          </w:p>
        </w:tc>
        <w:tc>
          <w:tcPr>
            <w:tcW w:w="1247" w:type="dxa"/>
          </w:tcPr>
          <w:p w14:paraId="7BBCE216" w14:textId="77777777" w:rsidR="009E35E9" w:rsidRDefault="009E35E9">
            <w:pPr>
              <w:rPr>
                <w:rFonts w:hint="cs"/>
              </w:rPr>
            </w:pPr>
            <w:r>
              <w:rPr>
                <w:rtl/>
              </w:rPr>
              <w:t xml:space="preserve">סעיף 17 </w:t>
            </w:r>
          </w:p>
        </w:tc>
      </w:tr>
      <w:tr w:rsidR="009E35E9" w14:paraId="207FAF50" w14:textId="77777777">
        <w:tblPrEx>
          <w:tblCellMar>
            <w:top w:w="0" w:type="dxa"/>
            <w:bottom w:w="0" w:type="dxa"/>
          </w:tblCellMar>
        </w:tblPrEx>
        <w:trPr>
          <w:jc w:val="right"/>
        </w:trPr>
        <w:tc>
          <w:tcPr>
            <w:tcW w:w="850" w:type="dxa"/>
          </w:tcPr>
          <w:p w14:paraId="1297C78A" w14:textId="77777777" w:rsidR="009E35E9" w:rsidRDefault="009E35E9">
            <w:pPr>
              <w:rPr>
                <w:rFonts w:hint="cs"/>
              </w:rPr>
            </w:pPr>
            <w:r>
              <w:rPr>
                <w:rtl/>
              </w:rPr>
              <w:fldChar w:fldCharType="begin"/>
            </w:r>
            <w:r>
              <w:rPr>
                <w:rtl/>
              </w:rPr>
              <w:instrText xml:space="preserve"> </w:instrText>
            </w:r>
            <w:r>
              <w:instrText>PAGEREF Seif17</w:instrText>
            </w:r>
            <w:r>
              <w:rPr>
                <w:rtl/>
              </w:rPr>
              <w:instrText xml:space="preserve"> </w:instrText>
            </w:r>
            <w:r>
              <w:rPr>
                <w:rtl/>
              </w:rPr>
              <w:fldChar w:fldCharType="separate"/>
            </w:r>
            <w:r>
              <w:rPr>
                <w:rtl/>
              </w:rPr>
              <w:t>4</w:t>
            </w:r>
            <w:r>
              <w:rPr>
                <w:rtl/>
              </w:rPr>
              <w:fldChar w:fldCharType="end"/>
            </w:r>
          </w:p>
        </w:tc>
        <w:tc>
          <w:tcPr>
            <w:tcW w:w="567" w:type="dxa"/>
          </w:tcPr>
          <w:p w14:paraId="63CEAE54" w14:textId="77777777" w:rsidR="009E35E9" w:rsidRDefault="009E35E9">
            <w:pPr>
              <w:rPr>
                <w:rFonts w:hint="cs"/>
              </w:rPr>
            </w:pPr>
            <w:hyperlink w:anchor="Seif17" w:tooltip="מילוי מקומות פנויים" w:history="1">
              <w:r>
                <w:rPr>
                  <w:rStyle w:val="Hyperlink"/>
                </w:rPr>
                <w:t>Go</w:t>
              </w:r>
            </w:hyperlink>
          </w:p>
        </w:tc>
        <w:tc>
          <w:tcPr>
            <w:tcW w:w="5669" w:type="dxa"/>
          </w:tcPr>
          <w:p w14:paraId="0B02CB5F" w14:textId="77777777" w:rsidR="009E35E9" w:rsidRDefault="009E35E9">
            <w:pPr>
              <w:rPr>
                <w:rtl/>
              </w:rPr>
            </w:pPr>
            <w:r>
              <w:rPr>
                <w:rtl/>
              </w:rPr>
              <w:t>מילוי מקומות פנויים</w:t>
            </w:r>
          </w:p>
        </w:tc>
        <w:tc>
          <w:tcPr>
            <w:tcW w:w="1247" w:type="dxa"/>
          </w:tcPr>
          <w:p w14:paraId="0540C2D9" w14:textId="77777777" w:rsidR="009E35E9" w:rsidRDefault="009E35E9">
            <w:pPr>
              <w:rPr>
                <w:rFonts w:hint="cs"/>
              </w:rPr>
            </w:pPr>
            <w:r>
              <w:rPr>
                <w:rtl/>
              </w:rPr>
              <w:t xml:space="preserve">סעיף 18 </w:t>
            </w:r>
          </w:p>
        </w:tc>
      </w:tr>
      <w:tr w:rsidR="009E35E9" w14:paraId="2B3D97E3" w14:textId="77777777">
        <w:tblPrEx>
          <w:tblCellMar>
            <w:top w:w="0" w:type="dxa"/>
            <w:bottom w:w="0" w:type="dxa"/>
          </w:tblCellMar>
        </w:tblPrEx>
        <w:trPr>
          <w:jc w:val="right"/>
        </w:trPr>
        <w:tc>
          <w:tcPr>
            <w:tcW w:w="850" w:type="dxa"/>
          </w:tcPr>
          <w:p w14:paraId="5D75578B" w14:textId="77777777" w:rsidR="009E35E9" w:rsidRDefault="009E35E9">
            <w:pPr>
              <w:rPr>
                <w:rFonts w:hint="cs"/>
              </w:rPr>
            </w:pPr>
            <w:r>
              <w:rPr>
                <w:rtl/>
              </w:rPr>
              <w:fldChar w:fldCharType="begin"/>
            </w:r>
            <w:r>
              <w:rPr>
                <w:rtl/>
              </w:rPr>
              <w:instrText xml:space="preserve"> </w:instrText>
            </w:r>
            <w:r>
              <w:instrText>PAGEREF Seif18</w:instrText>
            </w:r>
            <w:r>
              <w:rPr>
                <w:rtl/>
              </w:rPr>
              <w:instrText xml:space="preserve"> </w:instrText>
            </w:r>
            <w:r>
              <w:rPr>
                <w:rtl/>
              </w:rPr>
              <w:fldChar w:fldCharType="separate"/>
            </w:r>
            <w:r>
              <w:rPr>
                <w:rtl/>
              </w:rPr>
              <w:t>4</w:t>
            </w:r>
            <w:r>
              <w:rPr>
                <w:rtl/>
              </w:rPr>
              <w:fldChar w:fldCharType="end"/>
            </w:r>
          </w:p>
        </w:tc>
        <w:tc>
          <w:tcPr>
            <w:tcW w:w="567" w:type="dxa"/>
          </w:tcPr>
          <w:p w14:paraId="79AC5445" w14:textId="77777777" w:rsidR="009E35E9" w:rsidRDefault="009E35E9">
            <w:pPr>
              <w:rPr>
                <w:rFonts w:hint="cs"/>
              </w:rPr>
            </w:pPr>
            <w:hyperlink w:anchor="Seif18" w:tooltip="סדרי עבודת ועד הרובע" w:history="1">
              <w:r>
                <w:rPr>
                  <w:rStyle w:val="Hyperlink"/>
                </w:rPr>
                <w:t>Go</w:t>
              </w:r>
            </w:hyperlink>
          </w:p>
        </w:tc>
        <w:tc>
          <w:tcPr>
            <w:tcW w:w="5669" w:type="dxa"/>
          </w:tcPr>
          <w:p w14:paraId="6329E708" w14:textId="77777777" w:rsidR="009E35E9" w:rsidRDefault="009E35E9">
            <w:pPr>
              <w:rPr>
                <w:rtl/>
              </w:rPr>
            </w:pPr>
            <w:r>
              <w:rPr>
                <w:rtl/>
              </w:rPr>
              <w:t>סדרי עבודת ועד הרובע</w:t>
            </w:r>
          </w:p>
        </w:tc>
        <w:tc>
          <w:tcPr>
            <w:tcW w:w="1247" w:type="dxa"/>
          </w:tcPr>
          <w:p w14:paraId="5991036F" w14:textId="77777777" w:rsidR="009E35E9" w:rsidRDefault="009E35E9">
            <w:pPr>
              <w:rPr>
                <w:rFonts w:hint="cs"/>
              </w:rPr>
            </w:pPr>
            <w:r>
              <w:rPr>
                <w:rtl/>
              </w:rPr>
              <w:t xml:space="preserve">סעיף 19 </w:t>
            </w:r>
          </w:p>
        </w:tc>
      </w:tr>
      <w:tr w:rsidR="009E35E9" w14:paraId="1F268D76" w14:textId="77777777">
        <w:tblPrEx>
          <w:tblCellMar>
            <w:top w:w="0" w:type="dxa"/>
            <w:bottom w:w="0" w:type="dxa"/>
          </w:tblCellMar>
        </w:tblPrEx>
        <w:trPr>
          <w:jc w:val="right"/>
        </w:trPr>
        <w:tc>
          <w:tcPr>
            <w:tcW w:w="850" w:type="dxa"/>
          </w:tcPr>
          <w:p w14:paraId="74F89BC7" w14:textId="77777777" w:rsidR="009E35E9" w:rsidRDefault="009E35E9">
            <w:pPr>
              <w:rPr>
                <w:rFonts w:hint="cs"/>
              </w:rPr>
            </w:pPr>
            <w:r>
              <w:rPr>
                <w:rtl/>
              </w:rPr>
              <w:fldChar w:fldCharType="begin"/>
            </w:r>
            <w:r>
              <w:rPr>
                <w:rtl/>
              </w:rPr>
              <w:instrText xml:space="preserve"> </w:instrText>
            </w:r>
            <w:r>
              <w:instrText>PAGEREF Seif19</w:instrText>
            </w:r>
            <w:r>
              <w:rPr>
                <w:rtl/>
              </w:rPr>
              <w:instrText xml:space="preserve"> </w:instrText>
            </w:r>
            <w:r>
              <w:rPr>
                <w:rtl/>
              </w:rPr>
              <w:fldChar w:fldCharType="separate"/>
            </w:r>
            <w:r>
              <w:rPr>
                <w:rtl/>
              </w:rPr>
              <w:t>4</w:t>
            </w:r>
            <w:r>
              <w:rPr>
                <w:rtl/>
              </w:rPr>
              <w:fldChar w:fldCharType="end"/>
            </w:r>
          </w:p>
        </w:tc>
        <w:tc>
          <w:tcPr>
            <w:tcW w:w="567" w:type="dxa"/>
          </w:tcPr>
          <w:p w14:paraId="007D29F7" w14:textId="77777777" w:rsidR="009E35E9" w:rsidRDefault="009E35E9">
            <w:pPr>
              <w:rPr>
                <w:rFonts w:hint="cs"/>
              </w:rPr>
            </w:pPr>
            <w:hyperlink w:anchor="Seif19" w:tooltip="פעולות ועד הרובע" w:history="1">
              <w:r>
                <w:rPr>
                  <w:rStyle w:val="Hyperlink"/>
                </w:rPr>
                <w:t>Go</w:t>
              </w:r>
            </w:hyperlink>
          </w:p>
        </w:tc>
        <w:tc>
          <w:tcPr>
            <w:tcW w:w="5669" w:type="dxa"/>
          </w:tcPr>
          <w:p w14:paraId="5CBFA831" w14:textId="77777777" w:rsidR="009E35E9" w:rsidRDefault="009E35E9">
            <w:pPr>
              <w:rPr>
                <w:rtl/>
              </w:rPr>
            </w:pPr>
            <w:r>
              <w:rPr>
                <w:rtl/>
              </w:rPr>
              <w:t>פעולות ועד הרובע</w:t>
            </w:r>
          </w:p>
        </w:tc>
        <w:tc>
          <w:tcPr>
            <w:tcW w:w="1247" w:type="dxa"/>
          </w:tcPr>
          <w:p w14:paraId="3FA45A3C" w14:textId="77777777" w:rsidR="009E35E9" w:rsidRDefault="009E35E9">
            <w:pPr>
              <w:rPr>
                <w:rFonts w:hint="cs"/>
              </w:rPr>
            </w:pPr>
            <w:r>
              <w:rPr>
                <w:rtl/>
              </w:rPr>
              <w:t xml:space="preserve">סעיף 20 </w:t>
            </w:r>
          </w:p>
        </w:tc>
      </w:tr>
      <w:tr w:rsidR="009E35E9" w14:paraId="5D466922" w14:textId="77777777">
        <w:tblPrEx>
          <w:tblCellMar>
            <w:top w:w="0" w:type="dxa"/>
            <w:bottom w:w="0" w:type="dxa"/>
          </w:tblCellMar>
        </w:tblPrEx>
        <w:trPr>
          <w:jc w:val="right"/>
        </w:trPr>
        <w:tc>
          <w:tcPr>
            <w:tcW w:w="850" w:type="dxa"/>
          </w:tcPr>
          <w:p w14:paraId="250D9D4B" w14:textId="77777777" w:rsidR="009E35E9" w:rsidRDefault="009E35E9">
            <w:pPr>
              <w:rPr>
                <w:rFonts w:hint="cs"/>
              </w:rPr>
            </w:pPr>
            <w:r>
              <w:rPr>
                <w:rtl/>
              </w:rPr>
              <w:fldChar w:fldCharType="begin"/>
            </w:r>
            <w:r>
              <w:rPr>
                <w:rtl/>
              </w:rPr>
              <w:instrText xml:space="preserve"> </w:instrText>
            </w:r>
            <w:r>
              <w:instrText>PAGEREF Seif20</w:instrText>
            </w:r>
            <w:r>
              <w:rPr>
                <w:rtl/>
              </w:rPr>
              <w:instrText xml:space="preserve"> </w:instrText>
            </w:r>
            <w:r>
              <w:rPr>
                <w:rtl/>
              </w:rPr>
              <w:fldChar w:fldCharType="separate"/>
            </w:r>
            <w:r>
              <w:rPr>
                <w:rtl/>
              </w:rPr>
              <w:t>4</w:t>
            </w:r>
            <w:r>
              <w:rPr>
                <w:rtl/>
              </w:rPr>
              <w:fldChar w:fldCharType="end"/>
            </w:r>
          </w:p>
        </w:tc>
        <w:tc>
          <w:tcPr>
            <w:tcW w:w="567" w:type="dxa"/>
          </w:tcPr>
          <w:p w14:paraId="16580D48" w14:textId="77777777" w:rsidR="009E35E9" w:rsidRDefault="009E35E9">
            <w:pPr>
              <w:rPr>
                <w:rFonts w:hint="cs"/>
              </w:rPr>
            </w:pPr>
            <w:hyperlink w:anchor="Seif20" w:tooltip="הצעה לתקציב" w:history="1">
              <w:r>
                <w:rPr>
                  <w:rStyle w:val="Hyperlink"/>
                </w:rPr>
                <w:t>Go</w:t>
              </w:r>
            </w:hyperlink>
          </w:p>
        </w:tc>
        <w:tc>
          <w:tcPr>
            <w:tcW w:w="5669" w:type="dxa"/>
          </w:tcPr>
          <w:p w14:paraId="4B023E20" w14:textId="77777777" w:rsidR="009E35E9" w:rsidRDefault="009E35E9">
            <w:pPr>
              <w:rPr>
                <w:rtl/>
              </w:rPr>
            </w:pPr>
            <w:r>
              <w:rPr>
                <w:rtl/>
              </w:rPr>
              <w:t>הצעה לתקציב</w:t>
            </w:r>
          </w:p>
        </w:tc>
        <w:tc>
          <w:tcPr>
            <w:tcW w:w="1247" w:type="dxa"/>
          </w:tcPr>
          <w:p w14:paraId="30162998" w14:textId="77777777" w:rsidR="009E35E9" w:rsidRDefault="009E35E9">
            <w:pPr>
              <w:rPr>
                <w:rFonts w:hint="cs"/>
              </w:rPr>
            </w:pPr>
            <w:r>
              <w:rPr>
                <w:rtl/>
              </w:rPr>
              <w:t xml:space="preserve">סעיף 21 </w:t>
            </w:r>
          </w:p>
        </w:tc>
      </w:tr>
      <w:tr w:rsidR="009E35E9" w14:paraId="33609D0C" w14:textId="77777777">
        <w:tblPrEx>
          <w:tblCellMar>
            <w:top w:w="0" w:type="dxa"/>
            <w:bottom w:w="0" w:type="dxa"/>
          </w:tblCellMar>
        </w:tblPrEx>
        <w:trPr>
          <w:jc w:val="right"/>
        </w:trPr>
        <w:tc>
          <w:tcPr>
            <w:tcW w:w="850" w:type="dxa"/>
          </w:tcPr>
          <w:p w14:paraId="713C310A" w14:textId="77777777" w:rsidR="009E35E9" w:rsidRDefault="009E35E9">
            <w:pPr>
              <w:rPr>
                <w:rFonts w:hint="cs"/>
              </w:rPr>
            </w:pPr>
            <w:r>
              <w:rPr>
                <w:rtl/>
              </w:rPr>
              <w:fldChar w:fldCharType="begin"/>
            </w:r>
            <w:r>
              <w:rPr>
                <w:rtl/>
              </w:rPr>
              <w:instrText xml:space="preserve"> </w:instrText>
            </w:r>
            <w:r>
              <w:instrText>PAGEREF Seif21</w:instrText>
            </w:r>
            <w:r>
              <w:rPr>
                <w:rtl/>
              </w:rPr>
              <w:instrText xml:space="preserve"> </w:instrText>
            </w:r>
            <w:r>
              <w:rPr>
                <w:rtl/>
              </w:rPr>
              <w:fldChar w:fldCharType="separate"/>
            </w:r>
            <w:r>
              <w:rPr>
                <w:rtl/>
              </w:rPr>
              <w:t>5</w:t>
            </w:r>
            <w:r>
              <w:rPr>
                <w:rtl/>
              </w:rPr>
              <w:fldChar w:fldCharType="end"/>
            </w:r>
          </w:p>
        </w:tc>
        <w:tc>
          <w:tcPr>
            <w:tcW w:w="567" w:type="dxa"/>
          </w:tcPr>
          <w:p w14:paraId="2D3237DB" w14:textId="77777777" w:rsidR="009E35E9" w:rsidRDefault="009E35E9">
            <w:pPr>
              <w:rPr>
                <w:rFonts w:hint="cs"/>
              </w:rPr>
            </w:pPr>
            <w:hyperlink w:anchor="Seif21" w:tooltip="הכללת מימון פעולות הוועד בתקציב העיריה" w:history="1">
              <w:r>
                <w:rPr>
                  <w:rStyle w:val="Hyperlink"/>
                </w:rPr>
                <w:t>Go</w:t>
              </w:r>
            </w:hyperlink>
          </w:p>
        </w:tc>
        <w:tc>
          <w:tcPr>
            <w:tcW w:w="5669" w:type="dxa"/>
          </w:tcPr>
          <w:p w14:paraId="7A95A3B2" w14:textId="77777777" w:rsidR="009E35E9" w:rsidRDefault="009E35E9">
            <w:pPr>
              <w:rPr>
                <w:rtl/>
              </w:rPr>
            </w:pPr>
            <w:r>
              <w:rPr>
                <w:rtl/>
              </w:rPr>
              <w:t>הכללת מימון פעולות הוועד בתקציב העיריה</w:t>
            </w:r>
          </w:p>
        </w:tc>
        <w:tc>
          <w:tcPr>
            <w:tcW w:w="1247" w:type="dxa"/>
          </w:tcPr>
          <w:p w14:paraId="59B5ED62" w14:textId="77777777" w:rsidR="009E35E9" w:rsidRDefault="009E35E9">
            <w:pPr>
              <w:rPr>
                <w:rFonts w:hint="cs"/>
              </w:rPr>
            </w:pPr>
            <w:r>
              <w:rPr>
                <w:rtl/>
              </w:rPr>
              <w:t xml:space="preserve">סעיף 22 </w:t>
            </w:r>
          </w:p>
        </w:tc>
      </w:tr>
      <w:tr w:rsidR="009E35E9" w14:paraId="2228825B" w14:textId="77777777">
        <w:tblPrEx>
          <w:tblCellMar>
            <w:top w:w="0" w:type="dxa"/>
            <w:bottom w:w="0" w:type="dxa"/>
          </w:tblCellMar>
        </w:tblPrEx>
        <w:trPr>
          <w:jc w:val="right"/>
        </w:trPr>
        <w:tc>
          <w:tcPr>
            <w:tcW w:w="850" w:type="dxa"/>
          </w:tcPr>
          <w:p w14:paraId="1C75A409" w14:textId="77777777" w:rsidR="009E35E9" w:rsidRDefault="009E35E9">
            <w:pPr>
              <w:rPr>
                <w:rFonts w:hint="cs"/>
              </w:rPr>
            </w:pPr>
            <w:r>
              <w:rPr>
                <w:rtl/>
              </w:rPr>
              <w:fldChar w:fldCharType="begin"/>
            </w:r>
            <w:r>
              <w:rPr>
                <w:rtl/>
              </w:rPr>
              <w:instrText xml:space="preserve"> </w:instrText>
            </w:r>
            <w:r>
              <w:instrText>PAGEREF Seif22</w:instrText>
            </w:r>
            <w:r>
              <w:rPr>
                <w:rtl/>
              </w:rPr>
              <w:instrText xml:space="preserve"> </w:instrText>
            </w:r>
            <w:r>
              <w:rPr>
                <w:rtl/>
              </w:rPr>
              <w:fldChar w:fldCharType="separate"/>
            </w:r>
            <w:r>
              <w:rPr>
                <w:rtl/>
              </w:rPr>
              <w:t>5</w:t>
            </w:r>
            <w:r>
              <w:rPr>
                <w:rtl/>
              </w:rPr>
              <w:fldChar w:fldCharType="end"/>
            </w:r>
          </w:p>
        </w:tc>
        <w:tc>
          <w:tcPr>
            <w:tcW w:w="567" w:type="dxa"/>
          </w:tcPr>
          <w:p w14:paraId="6822BC77" w14:textId="77777777" w:rsidR="009E35E9" w:rsidRDefault="009E35E9">
            <w:pPr>
              <w:rPr>
                <w:rFonts w:hint="cs"/>
              </w:rPr>
            </w:pPr>
            <w:hyperlink w:anchor="Seif22" w:tooltip="ניהול חשבונות" w:history="1">
              <w:r>
                <w:rPr>
                  <w:rStyle w:val="Hyperlink"/>
                </w:rPr>
                <w:t>Go</w:t>
              </w:r>
            </w:hyperlink>
          </w:p>
        </w:tc>
        <w:tc>
          <w:tcPr>
            <w:tcW w:w="5669" w:type="dxa"/>
          </w:tcPr>
          <w:p w14:paraId="17A52136" w14:textId="77777777" w:rsidR="009E35E9" w:rsidRDefault="009E35E9">
            <w:pPr>
              <w:rPr>
                <w:rtl/>
              </w:rPr>
            </w:pPr>
            <w:r>
              <w:rPr>
                <w:rtl/>
              </w:rPr>
              <w:t>ניהול חשבונות</w:t>
            </w:r>
          </w:p>
        </w:tc>
        <w:tc>
          <w:tcPr>
            <w:tcW w:w="1247" w:type="dxa"/>
          </w:tcPr>
          <w:p w14:paraId="34F7D163" w14:textId="77777777" w:rsidR="009E35E9" w:rsidRDefault="009E35E9">
            <w:pPr>
              <w:rPr>
                <w:rFonts w:hint="cs"/>
              </w:rPr>
            </w:pPr>
            <w:r>
              <w:rPr>
                <w:rtl/>
              </w:rPr>
              <w:t xml:space="preserve">סעיף 23 </w:t>
            </w:r>
          </w:p>
        </w:tc>
      </w:tr>
      <w:tr w:rsidR="009E35E9" w14:paraId="5D1E25BE" w14:textId="77777777">
        <w:tblPrEx>
          <w:tblCellMar>
            <w:top w:w="0" w:type="dxa"/>
            <w:bottom w:w="0" w:type="dxa"/>
          </w:tblCellMar>
        </w:tblPrEx>
        <w:trPr>
          <w:jc w:val="right"/>
        </w:trPr>
        <w:tc>
          <w:tcPr>
            <w:tcW w:w="850" w:type="dxa"/>
          </w:tcPr>
          <w:p w14:paraId="071DAA2A" w14:textId="77777777" w:rsidR="009E35E9" w:rsidRDefault="009E35E9">
            <w:pPr>
              <w:rPr>
                <w:rFonts w:hint="cs"/>
              </w:rPr>
            </w:pPr>
            <w:r>
              <w:rPr>
                <w:rtl/>
              </w:rPr>
              <w:fldChar w:fldCharType="begin"/>
            </w:r>
            <w:r>
              <w:rPr>
                <w:rtl/>
              </w:rPr>
              <w:instrText xml:space="preserve"> </w:instrText>
            </w:r>
            <w:r>
              <w:instrText>PAGEREF Seif23</w:instrText>
            </w:r>
            <w:r>
              <w:rPr>
                <w:rtl/>
              </w:rPr>
              <w:instrText xml:space="preserve"> </w:instrText>
            </w:r>
            <w:r>
              <w:rPr>
                <w:rtl/>
              </w:rPr>
              <w:fldChar w:fldCharType="separate"/>
            </w:r>
            <w:r>
              <w:rPr>
                <w:rtl/>
              </w:rPr>
              <w:t>5</w:t>
            </w:r>
            <w:r>
              <w:rPr>
                <w:rtl/>
              </w:rPr>
              <w:fldChar w:fldCharType="end"/>
            </w:r>
          </w:p>
        </w:tc>
        <w:tc>
          <w:tcPr>
            <w:tcW w:w="567" w:type="dxa"/>
          </w:tcPr>
          <w:p w14:paraId="1815BD37" w14:textId="77777777" w:rsidR="009E35E9" w:rsidRDefault="009E35E9">
            <w:pPr>
              <w:rPr>
                <w:rFonts w:hint="cs"/>
              </w:rPr>
            </w:pPr>
            <w:hyperlink w:anchor="Seif23" w:tooltip="רואה חשבון" w:history="1">
              <w:r>
                <w:rPr>
                  <w:rStyle w:val="Hyperlink"/>
                </w:rPr>
                <w:t>Go</w:t>
              </w:r>
            </w:hyperlink>
          </w:p>
        </w:tc>
        <w:tc>
          <w:tcPr>
            <w:tcW w:w="5669" w:type="dxa"/>
          </w:tcPr>
          <w:p w14:paraId="1508A40D" w14:textId="77777777" w:rsidR="009E35E9" w:rsidRDefault="009E35E9">
            <w:pPr>
              <w:rPr>
                <w:rtl/>
              </w:rPr>
            </w:pPr>
            <w:r>
              <w:rPr>
                <w:rtl/>
              </w:rPr>
              <w:t>רואה חשבון</w:t>
            </w:r>
          </w:p>
        </w:tc>
        <w:tc>
          <w:tcPr>
            <w:tcW w:w="1247" w:type="dxa"/>
          </w:tcPr>
          <w:p w14:paraId="078A3BA0" w14:textId="77777777" w:rsidR="009E35E9" w:rsidRDefault="009E35E9">
            <w:pPr>
              <w:rPr>
                <w:rFonts w:hint="cs"/>
              </w:rPr>
            </w:pPr>
            <w:r>
              <w:rPr>
                <w:rtl/>
              </w:rPr>
              <w:t xml:space="preserve">סעיף 24 </w:t>
            </w:r>
          </w:p>
        </w:tc>
      </w:tr>
      <w:tr w:rsidR="009E35E9" w14:paraId="3AA56A29" w14:textId="77777777">
        <w:tblPrEx>
          <w:tblCellMar>
            <w:top w:w="0" w:type="dxa"/>
            <w:bottom w:w="0" w:type="dxa"/>
          </w:tblCellMar>
        </w:tblPrEx>
        <w:trPr>
          <w:jc w:val="right"/>
        </w:trPr>
        <w:tc>
          <w:tcPr>
            <w:tcW w:w="850" w:type="dxa"/>
          </w:tcPr>
          <w:p w14:paraId="689AC1D6" w14:textId="77777777" w:rsidR="009E35E9" w:rsidRDefault="009E35E9">
            <w:pPr>
              <w:rPr>
                <w:rFonts w:hint="cs"/>
              </w:rPr>
            </w:pPr>
            <w:r>
              <w:rPr>
                <w:rtl/>
              </w:rPr>
              <w:fldChar w:fldCharType="begin"/>
            </w:r>
            <w:r>
              <w:rPr>
                <w:rtl/>
              </w:rPr>
              <w:instrText xml:space="preserve"> </w:instrText>
            </w:r>
            <w:r>
              <w:instrText>PAGEREF Seif24</w:instrText>
            </w:r>
            <w:r>
              <w:rPr>
                <w:rtl/>
              </w:rPr>
              <w:instrText xml:space="preserve"> </w:instrText>
            </w:r>
            <w:r>
              <w:rPr>
                <w:rtl/>
              </w:rPr>
              <w:fldChar w:fldCharType="separate"/>
            </w:r>
            <w:r>
              <w:rPr>
                <w:rtl/>
              </w:rPr>
              <w:t>5</w:t>
            </w:r>
            <w:r>
              <w:rPr>
                <w:rtl/>
              </w:rPr>
              <w:fldChar w:fldCharType="end"/>
            </w:r>
          </w:p>
        </w:tc>
        <w:tc>
          <w:tcPr>
            <w:tcW w:w="567" w:type="dxa"/>
          </w:tcPr>
          <w:p w14:paraId="140B2A74" w14:textId="77777777" w:rsidR="009E35E9" w:rsidRDefault="009E35E9">
            <w:pPr>
              <w:rPr>
                <w:rFonts w:hint="cs"/>
              </w:rPr>
            </w:pPr>
            <w:hyperlink w:anchor="Seif24" w:tooltip="תחילה" w:history="1">
              <w:r>
                <w:rPr>
                  <w:rStyle w:val="Hyperlink"/>
                </w:rPr>
                <w:t>Go</w:t>
              </w:r>
            </w:hyperlink>
          </w:p>
        </w:tc>
        <w:tc>
          <w:tcPr>
            <w:tcW w:w="5669" w:type="dxa"/>
          </w:tcPr>
          <w:p w14:paraId="0B685359" w14:textId="77777777" w:rsidR="009E35E9" w:rsidRDefault="009E35E9">
            <w:pPr>
              <w:rPr>
                <w:rtl/>
              </w:rPr>
            </w:pPr>
            <w:r>
              <w:rPr>
                <w:rtl/>
              </w:rPr>
              <w:t>תחילה</w:t>
            </w:r>
          </w:p>
        </w:tc>
        <w:tc>
          <w:tcPr>
            <w:tcW w:w="1247" w:type="dxa"/>
          </w:tcPr>
          <w:p w14:paraId="3C524171" w14:textId="77777777" w:rsidR="009E35E9" w:rsidRDefault="009E35E9">
            <w:pPr>
              <w:rPr>
                <w:rFonts w:hint="cs"/>
              </w:rPr>
            </w:pPr>
            <w:r>
              <w:rPr>
                <w:rtl/>
              </w:rPr>
              <w:t xml:space="preserve">סעיף 25 </w:t>
            </w:r>
          </w:p>
        </w:tc>
      </w:tr>
    </w:tbl>
    <w:p w14:paraId="76E68620" w14:textId="77777777" w:rsidR="009E35E9" w:rsidRDefault="009E35E9">
      <w:pPr>
        <w:pStyle w:val="big-header"/>
        <w:ind w:left="0" w:right="1134"/>
        <w:rPr>
          <w:rFonts w:cs="FrankRuehl" w:hint="cs"/>
          <w:sz w:val="32"/>
          <w:rtl/>
        </w:rPr>
      </w:pPr>
    </w:p>
    <w:p w14:paraId="04B474A9" w14:textId="77777777" w:rsidR="009E35E9" w:rsidRDefault="009E35E9" w:rsidP="00D251CF">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 xml:space="preserve">תקנות העיריות (רובע עירוני </w:t>
      </w:r>
      <w:r>
        <w:rPr>
          <w:rFonts w:cs="FrankRuehl"/>
          <w:sz w:val="32"/>
          <w:rtl/>
        </w:rPr>
        <w:t>–</w:t>
      </w:r>
      <w:r>
        <w:rPr>
          <w:rFonts w:cs="FrankRuehl" w:hint="cs"/>
          <w:sz w:val="32"/>
          <w:rtl/>
        </w:rPr>
        <w:t xml:space="preserve"> מכבים-רעות), תשס"ז-2006</w:t>
      </w:r>
      <w:r>
        <w:rPr>
          <w:rStyle w:val="default"/>
          <w:sz w:val="22"/>
          <w:szCs w:val="22"/>
          <w:rtl/>
        </w:rPr>
        <w:footnoteReference w:customMarkFollows="1" w:id="1"/>
        <w:t>*</w:t>
      </w:r>
    </w:p>
    <w:p w14:paraId="19EC34C3"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w:t>
      </w:r>
      <w:r>
        <w:rPr>
          <w:rStyle w:val="default"/>
          <w:rFonts w:cs="FrankRuehl" w:hint="cs"/>
          <w:rtl/>
        </w:rPr>
        <w:t xml:space="preserve"> 12, 14</w:t>
      </w:r>
      <w:r>
        <w:rPr>
          <w:rStyle w:val="default"/>
          <w:rFonts w:cs="FrankRuehl"/>
          <w:rtl/>
        </w:rPr>
        <w:t xml:space="preserve"> ו</w:t>
      </w:r>
      <w:r>
        <w:rPr>
          <w:rStyle w:val="default"/>
          <w:rFonts w:cs="FrankRuehl" w:hint="cs"/>
          <w:rtl/>
        </w:rPr>
        <w:t>-</w:t>
      </w:r>
      <w:r>
        <w:rPr>
          <w:rStyle w:val="default"/>
          <w:rFonts w:cs="FrankRuehl"/>
          <w:rtl/>
        </w:rPr>
        <w:t>347 לפקודת העיריות, אני מתקין תקנות אלה:</w:t>
      </w:r>
    </w:p>
    <w:p w14:paraId="15B0ED9E" w14:textId="77777777" w:rsidR="009E35E9" w:rsidRDefault="009E35E9">
      <w:pPr>
        <w:pStyle w:val="P00"/>
        <w:spacing w:before="72"/>
        <w:ind w:left="0" w:right="1134"/>
        <w:rPr>
          <w:rStyle w:val="default"/>
          <w:rFonts w:cs="FrankRuehl" w:hint="cs"/>
          <w:rtl/>
        </w:rPr>
      </w:pPr>
      <w:bookmarkStart w:id="0" w:name="Seif0"/>
      <w:bookmarkEnd w:id="0"/>
      <w:r>
        <w:rPr>
          <w:rFonts w:cs="Miriam"/>
          <w:lang w:val="he-IL"/>
        </w:rPr>
        <w:pict w14:anchorId="476622C3">
          <v:rect id="_x0000_s1026" style="position:absolute;left:0;text-align:left;margin-left:464.35pt;margin-top:7.1pt;width:75.05pt;height:12.95pt;z-index:251644928" o:allowincell="f" filled="f" stroked="f" strokecolor="lime" strokeweight=".25pt">
            <v:textbox style="mso-next-textbox:#_x0000_s1026" inset="0,0,0,0">
              <w:txbxContent>
                <w:p w14:paraId="057498D0" w14:textId="77777777" w:rsidR="009E35E9" w:rsidRDefault="009E35E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3F987288"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"המועצה" – מועצת העיריה;</w:t>
      </w:r>
    </w:p>
    <w:p w14:paraId="566EA4B8"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"הממונה" – הממונה על המחוז שבתחומו מצויה העיריה;</w:t>
      </w:r>
    </w:p>
    <w:p w14:paraId="6DB21476"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"העיריה" – עיריית מודיעין-מכבים-רעות;</w:t>
      </w:r>
    </w:p>
    <w:p w14:paraId="63C7E91A"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"הרובע" – רובע עירוני – מכבים-רעות.</w:t>
      </w:r>
    </w:p>
    <w:p w14:paraId="07467C91" w14:textId="77777777" w:rsidR="009E35E9" w:rsidRDefault="009E35E9">
      <w:pPr>
        <w:pStyle w:val="P00"/>
        <w:spacing w:before="72"/>
        <w:ind w:left="0" w:right="1134"/>
        <w:rPr>
          <w:rStyle w:val="default"/>
          <w:rFonts w:cs="FrankRuehl" w:hint="cs"/>
          <w:rtl/>
        </w:rPr>
      </w:pPr>
      <w:bookmarkStart w:id="1" w:name="Seif1"/>
      <w:bookmarkEnd w:id="1"/>
      <w:r>
        <w:rPr>
          <w:rFonts w:cs="Miriam"/>
          <w:lang w:val="he-IL"/>
        </w:rPr>
        <w:pict w14:anchorId="34507D64">
          <v:rect id="_x0000_s1214" style="position:absolute;left:0;text-align:left;margin-left:464.35pt;margin-top:7.1pt;width:75.05pt;height:20.85pt;z-index:251645952" o:allowincell="f" filled="f" stroked="f" strokecolor="lime" strokeweight=".25pt">
            <v:textbox style="mso-next-textbox:#_x0000_s1214" inset="0,0,0,0">
              <w:txbxContent>
                <w:p w14:paraId="2EE76F7C" w14:textId="77777777" w:rsidR="009E35E9" w:rsidRDefault="009E35E9">
                  <w:pPr>
                    <w:spacing w:line="160" w:lineRule="exact"/>
                    <w:rPr>
                      <w:rFonts w:cs="Miriam" w:hint="cs"/>
                      <w:noProof/>
                      <w:sz w:val="18"/>
                      <w:szCs w:val="18"/>
                      <w:rtl/>
                    </w:rPr>
                  </w:pPr>
                  <w:r>
                    <w:rPr>
                      <w:rFonts w:cs="Miriam" w:hint="cs"/>
                      <w:sz w:val="18"/>
                      <w:szCs w:val="18"/>
                      <w:rtl/>
                    </w:rPr>
                    <w:t>אכרזה על רובע עירוני</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מכבים-רעות שבתחום העיריה מוכרז בזה כרובע עירוני.</w:t>
      </w:r>
    </w:p>
    <w:p w14:paraId="36256C4A" w14:textId="77777777" w:rsidR="009E35E9" w:rsidRDefault="009E35E9">
      <w:pPr>
        <w:pStyle w:val="P00"/>
        <w:spacing w:before="72"/>
        <w:ind w:left="0" w:right="1134"/>
        <w:rPr>
          <w:rStyle w:val="default"/>
          <w:rFonts w:cs="FrankRuehl" w:hint="cs"/>
          <w:rtl/>
        </w:rPr>
      </w:pPr>
      <w:bookmarkStart w:id="2" w:name="Seif2"/>
      <w:bookmarkEnd w:id="2"/>
      <w:r>
        <w:rPr>
          <w:rFonts w:cs="Miriam"/>
          <w:lang w:val="he-IL"/>
        </w:rPr>
        <w:pict w14:anchorId="0EE7240C">
          <v:rect id="_x0000_s1215" style="position:absolute;left:0;text-align:left;margin-left:464.35pt;margin-top:7.1pt;width:75.05pt;height:9.9pt;z-index:251646976" o:allowincell="f" filled="f" stroked="f" strokecolor="lime" strokeweight=".25pt">
            <v:textbox style="mso-next-textbox:#_x0000_s1215" inset="0,0,0,0">
              <w:txbxContent>
                <w:p w14:paraId="50BB286C" w14:textId="77777777" w:rsidR="009E35E9" w:rsidRDefault="009E35E9">
                  <w:pPr>
                    <w:spacing w:line="160" w:lineRule="exact"/>
                    <w:rPr>
                      <w:rFonts w:cs="Miriam"/>
                      <w:noProof/>
                      <w:sz w:val="18"/>
                      <w:szCs w:val="18"/>
                    </w:rPr>
                  </w:pPr>
                  <w:r>
                    <w:rPr>
                      <w:rFonts w:cs="Miriam" w:hint="cs"/>
                      <w:sz w:val="18"/>
                      <w:szCs w:val="18"/>
                      <w:rtl/>
                    </w:rPr>
                    <w:t>תחום הרובע</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תחום הרובע הוא השטח מתוך תחום השיפוט של העיריה, אשר היה תחום השיפוט של המועצה המקומית מכבים-רעות ביום ב' בחשון התשס"ד (28 באוקטובר 2003).</w:t>
      </w:r>
    </w:p>
    <w:p w14:paraId="54B833C4" w14:textId="77777777" w:rsidR="009E35E9" w:rsidRDefault="009E35E9">
      <w:pPr>
        <w:pStyle w:val="P00"/>
        <w:spacing w:before="72"/>
        <w:ind w:left="0" w:right="1134"/>
        <w:rPr>
          <w:rStyle w:val="default"/>
          <w:rFonts w:cs="FrankRuehl" w:hint="cs"/>
          <w:rtl/>
        </w:rPr>
      </w:pPr>
      <w:bookmarkStart w:id="3" w:name="Seif3"/>
      <w:bookmarkEnd w:id="3"/>
      <w:r>
        <w:rPr>
          <w:rFonts w:cs="Miriam"/>
          <w:lang w:val="he-IL"/>
        </w:rPr>
        <w:pict w14:anchorId="545E951C">
          <v:rect id="_x0000_s1231" style="position:absolute;left:0;text-align:left;margin-left:464.35pt;margin-top:7.1pt;width:75.05pt;height:8.95pt;z-index:251648000" o:allowincell="f" filled="f" stroked="f" strokecolor="lime" strokeweight=".25pt">
            <v:textbox style="mso-next-textbox:#_x0000_s1231" inset="0,0,0,0">
              <w:txbxContent>
                <w:p w14:paraId="1B7088F0" w14:textId="77777777" w:rsidR="009E35E9" w:rsidRDefault="009E35E9">
                  <w:pPr>
                    <w:spacing w:line="160" w:lineRule="exact"/>
                    <w:rPr>
                      <w:rFonts w:cs="Miriam" w:hint="cs"/>
                      <w:noProof/>
                      <w:sz w:val="18"/>
                      <w:szCs w:val="18"/>
                      <w:rtl/>
                    </w:rPr>
                  </w:pPr>
                  <w:r>
                    <w:rPr>
                      <w:rFonts w:cs="Miriam" w:hint="cs"/>
                      <w:sz w:val="18"/>
                      <w:szCs w:val="18"/>
                      <w:rtl/>
                    </w:rPr>
                    <w:t>ועד הרובע</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בהתאם לסעיף 13 לפקודה, לרובע העירוני יהיה ועד שייקרא ועד רובע מכבים-רעות (להלן – ועד הרובע).</w:t>
      </w:r>
    </w:p>
    <w:p w14:paraId="39A6BAB9" w14:textId="77777777" w:rsidR="009E35E9" w:rsidRDefault="009E35E9">
      <w:pPr>
        <w:pStyle w:val="P00"/>
        <w:spacing w:before="72"/>
        <w:ind w:left="0" w:right="1134"/>
        <w:rPr>
          <w:rStyle w:val="default"/>
          <w:rFonts w:cs="FrankRuehl" w:hint="cs"/>
          <w:rtl/>
        </w:rPr>
      </w:pPr>
      <w:bookmarkStart w:id="4" w:name="Seif4"/>
      <w:bookmarkEnd w:id="4"/>
      <w:r>
        <w:rPr>
          <w:rFonts w:cs="Miriam"/>
          <w:lang w:val="he-IL"/>
        </w:rPr>
        <w:pict w14:anchorId="4B8B2837">
          <v:rect id="_x0000_s1232" style="position:absolute;left:0;text-align:left;margin-left:464.35pt;margin-top:7.1pt;width:75.05pt;height:10.85pt;z-index:251649024" o:allowincell="f" filled="f" stroked="f" strokecolor="lime" strokeweight=".25pt">
            <v:textbox style="mso-next-textbox:#_x0000_s1232" inset="0,0,0,0">
              <w:txbxContent>
                <w:p w14:paraId="6138EA67" w14:textId="77777777" w:rsidR="009E35E9" w:rsidRDefault="009E35E9">
                  <w:pPr>
                    <w:spacing w:line="160" w:lineRule="exact"/>
                    <w:rPr>
                      <w:rFonts w:cs="Miriam" w:hint="cs"/>
                      <w:noProof/>
                      <w:sz w:val="18"/>
                      <w:szCs w:val="18"/>
                      <w:rtl/>
                    </w:rPr>
                  </w:pPr>
                  <w:r>
                    <w:rPr>
                      <w:rFonts w:cs="Miriam" w:hint="cs"/>
                      <w:sz w:val="18"/>
                      <w:szCs w:val="18"/>
                      <w:rtl/>
                    </w:rPr>
                    <w:t>ועד הרובע הראשון</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חברי ועד הרובע הראשון ימונו בידי המועצה ובאישור השר, לאחר התייעצות עם גופים ציבוריים שיש להם, לדעתה, נגיעה בדבר.</w:t>
      </w:r>
    </w:p>
    <w:p w14:paraId="4C5620DA"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המועצה רשאית לבטל מינויו של חבר ועד רובע ולמנות במקומו חבר אחר בדרך האמורה בתקנת משנה (א).</w:t>
      </w:r>
    </w:p>
    <w:p w14:paraId="1F371647" w14:textId="77777777" w:rsidR="009E35E9" w:rsidRDefault="009E35E9">
      <w:pPr>
        <w:pStyle w:val="P00"/>
        <w:spacing w:before="72"/>
        <w:ind w:left="0" w:right="1134"/>
        <w:rPr>
          <w:rStyle w:val="default"/>
          <w:rFonts w:cs="FrankRuehl" w:hint="cs"/>
          <w:rtl/>
        </w:rPr>
      </w:pPr>
      <w:bookmarkStart w:id="5" w:name="Seif5"/>
      <w:bookmarkEnd w:id="5"/>
      <w:r>
        <w:rPr>
          <w:rFonts w:cs="Miriam"/>
          <w:lang w:val="he-IL"/>
        </w:rPr>
        <w:pict w14:anchorId="3492A60A">
          <v:rect id="_x0000_s1233" style="position:absolute;left:0;text-align:left;margin-left:464.35pt;margin-top:7.1pt;width:75.05pt;height:11.35pt;z-index:251650048" o:allowincell="f" filled="f" stroked="f" strokecolor="lime" strokeweight=".25pt">
            <v:textbox style="mso-next-textbox:#_x0000_s1233" inset="0,0,0,0">
              <w:txbxContent>
                <w:p w14:paraId="51161581" w14:textId="77777777" w:rsidR="009E35E9" w:rsidRDefault="009E35E9">
                  <w:pPr>
                    <w:spacing w:line="160" w:lineRule="exact"/>
                    <w:rPr>
                      <w:rFonts w:cs="Miriam" w:hint="cs"/>
                      <w:noProof/>
                      <w:sz w:val="18"/>
                      <w:szCs w:val="18"/>
                      <w:rtl/>
                    </w:rPr>
                  </w:pPr>
                  <w:r>
                    <w:rPr>
                      <w:rFonts w:cs="Miriam" w:hint="cs"/>
                      <w:sz w:val="18"/>
                      <w:szCs w:val="18"/>
                      <w:rtl/>
                    </w:rPr>
                    <w:t>הישיבה הראשונה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הישיבה הראשונה של ועד הרובע הראשון תתכנס, בתוך 14 ימים מיום מינוי חברי ועד הרובע הראשון, על פי הזמנת ראש המועצה והוא ישב בראשה וינהל אותה עד שייבחר ראש ועד הרובע.</w:t>
      </w:r>
    </w:p>
    <w:p w14:paraId="1F5E556C" w14:textId="77777777" w:rsidR="009E35E9" w:rsidRDefault="009E35E9">
      <w:pPr>
        <w:pStyle w:val="P00"/>
        <w:spacing w:before="72"/>
        <w:ind w:left="0" w:right="1134"/>
        <w:rPr>
          <w:rStyle w:val="default"/>
          <w:rFonts w:cs="FrankRuehl" w:hint="cs"/>
          <w:rtl/>
        </w:rPr>
      </w:pPr>
      <w:bookmarkStart w:id="6" w:name="Seif6"/>
      <w:bookmarkEnd w:id="6"/>
      <w:r>
        <w:rPr>
          <w:rFonts w:cs="Miriam"/>
          <w:lang w:val="he-IL"/>
        </w:rPr>
        <w:pict w14:anchorId="78F8A239">
          <v:rect id="_x0000_s1234" style="position:absolute;left:0;text-align:left;margin-left:464.35pt;margin-top:7.1pt;width:75.05pt;height:20.85pt;z-index:251651072" o:allowincell="f" filled="f" stroked="f" strokecolor="lime" strokeweight=".25pt">
            <v:textbox style="mso-next-textbox:#_x0000_s1234" inset="0,0,0,0">
              <w:txbxContent>
                <w:p w14:paraId="5A47176D" w14:textId="77777777" w:rsidR="009E35E9" w:rsidRDefault="009E35E9">
                  <w:pPr>
                    <w:spacing w:line="160" w:lineRule="exact"/>
                    <w:rPr>
                      <w:rFonts w:cs="Miriam" w:hint="cs"/>
                      <w:noProof/>
                      <w:sz w:val="18"/>
                      <w:szCs w:val="18"/>
                      <w:rtl/>
                    </w:rPr>
                  </w:pPr>
                  <w:r>
                    <w:rPr>
                      <w:rFonts w:cs="Miriam" w:hint="cs"/>
                      <w:sz w:val="18"/>
                      <w:szCs w:val="18"/>
                      <w:rtl/>
                    </w:rPr>
                    <w:t>כהונת ועד הרובע הראשון</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ועד הרובע הראשון יכהן עד שייבחר ועד הרובע לפי הוראות תקנות אלה.</w:t>
      </w:r>
    </w:p>
    <w:p w14:paraId="00FFC97C" w14:textId="77777777" w:rsidR="009E35E9" w:rsidRDefault="009E35E9">
      <w:pPr>
        <w:pStyle w:val="P00"/>
        <w:spacing w:before="72"/>
        <w:ind w:left="0" w:right="1134"/>
        <w:rPr>
          <w:rStyle w:val="default"/>
          <w:rFonts w:cs="FrankRuehl" w:hint="cs"/>
          <w:rtl/>
        </w:rPr>
      </w:pPr>
      <w:bookmarkStart w:id="7" w:name="Seif7"/>
      <w:bookmarkEnd w:id="7"/>
      <w:r>
        <w:rPr>
          <w:rFonts w:cs="Miriam"/>
          <w:lang w:val="he-IL"/>
        </w:rPr>
        <w:pict w14:anchorId="757467AE">
          <v:rect id="_x0000_s1235" style="position:absolute;left:0;text-align:left;margin-left:464.35pt;margin-top:7.1pt;width:75.05pt;height:20.85pt;z-index:251652096" o:allowincell="f" filled="f" stroked="f" strokecolor="lime" strokeweight=".25pt">
            <v:textbox style="mso-next-textbox:#_x0000_s1235" inset="0,0,0,0">
              <w:txbxContent>
                <w:p w14:paraId="301268B6" w14:textId="77777777" w:rsidR="009E35E9" w:rsidRDefault="009E35E9">
                  <w:pPr>
                    <w:spacing w:line="160" w:lineRule="exact"/>
                    <w:rPr>
                      <w:rFonts w:cs="Miriam" w:hint="cs"/>
                      <w:noProof/>
                      <w:sz w:val="18"/>
                      <w:szCs w:val="18"/>
                      <w:rtl/>
                    </w:rPr>
                  </w:pPr>
                  <w:r>
                    <w:rPr>
                      <w:rFonts w:cs="Miriam" w:hint="cs"/>
                      <w:sz w:val="18"/>
                      <w:szCs w:val="18"/>
                      <w:rtl/>
                    </w:rPr>
                    <w:t>מספר חברי ועד הרובע</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מספר חברי ועד הרובע יהיה 9.</w:t>
      </w:r>
    </w:p>
    <w:p w14:paraId="6FE144D4" w14:textId="77777777" w:rsidR="009E35E9" w:rsidRDefault="009E35E9">
      <w:pPr>
        <w:pStyle w:val="P00"/>
        <w:spacing w:before="72"/>
        <w:ind w:left="0" w:right="1134"/>
        <w:rPr>
          <w:rStyle w:val="default"/>
          <w:rFonts w:cs="FrankRuehl" w:hint="cs"/>
          <w:rtl/>
        </w:rPr>
      </w:pPr>
      <w:bookmarkStart w:id="8" w:name="Seif8"/>
      <w:bookmarkEnd w:id="8"/>
      <w:r>
        <w:rPr>
          <w:rFonts w:cs="Miriam"/>
          <w:lang w:val="he-IL"/>
        </w:rPr>
        <w:pict w14:anchorId="0DBA6B89">
          <v:rect id="_x0000_s1236" style="position:absolute;left:0;text-align:left;margin-left:464.35pt;margin-top:7.1pt;width:75.05pt;height:20.85pt;z-index:251653120" o:allowincell="f" filled="f" stroked="f" strokecolor="lime" strokeweight=".25pt">
            <v:textbox style="mso-next-textbox:#_x0000_s1236" inset="0,0,0,0">
              <w:txbxContent>
                <w:p w14:paraId="5CA1D057" w14:textId="77777777" w:rsidR="009E35E9" w:rsidRDefault="009E35E9">
                  <w:pPr>
                    <w:spacing w:line="160" w:lineRule="exact"/>
                    <w:rPr>
                      <w:rFonts w:cs="Miriam" w:hint="cs"/>
                      <w:noProof/>
                      <w:sz w:val="18"/>
                      <w:szCs w:val="18"/>
                      <w:rtl/>
                    </w:rPr>
                  </w:pPr>
                  <w:r>
                    <w:rPr>
                      <w:rFonts w:cs="Miriam" w:hint="cs"/>
                      <w:sz w:val="18"/>
                      <w:szCs w:val="18"/>
                      <w:rtl/>
                    </w:rPr>
                    <w:t>מועד הבחירות לוועד הרובע</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הבחירות הראשונות לוועד הרובע יהיו במועד הבחירות הקרוב למועצת העיריה.</w:t>
      </w:r>
    </w:p>
    <w:p w14:paraId="301A6E5B"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הבחירות הבאות שייערכו אחרי הבחירות הראשונות יקוימו במועד עריכתן של הבחירות למועצה ובלבד שהשר לא קבע, בשל נסיבות מיוחדות המצדיקות זאת לדעתו, מועד בחירות מוקדם או מאוחר ממנו.</w:t>
      </w:r>
    </w:p>
    <w:p w14:paraId="01086950"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נדחו בחירות למועצה, יידחו גם הבחירות האמורות בתקנת משנה (ב) ויקוימו ביום הבחירות למועצה.</w:t>
      </w:r>
    </w:p>
    <w:p w14:paraId="3ABCC3C8" w14:textId="77777777" w:rsidR="009E35E9" w:rsidRDefault="009E35E9">
      <w:pPr>
        <w:pStyle w:val="P00"/>
        <w:spacing w:before="72"/>
        <w:ind w:left="0" w:right="1134"/>
        <w:rPr>
          <w:rStyle w:val="default"/>
          <w:rFonts w:cs="FrankRuehl" w:hint="cs"/>
          <w:rtl/>
        </w:rPr>
      </w:pPr>
      <w:bookmarkStart w:id="9" w:name="Seif9"/>
      <w:bookmarkEnd w:id="9"/>
      <w:r>
        <w:rPr>
          <w:rFonts w:cs="Miriam"/>
          <w:lang w:val="he-IL"/>
        </w:rPr>
        <w:pict w14:anchorId="43BC1AD8">
          <v:rect id="_x0000_s1237" style="position:absolute;left:0;text-align:left;margin-left:464.35pt;margin-top:7.1pt;width:75.05pt;height:13.45pt;z-index:251654144" o:allowincell="f" filled="f" stroked="f" strokecolor="lime" strokeweight=".25pt">
            <v:textbox style="mso-next-textbox:#_x0000_s1237" inset="0,0,0,0">
              <w:txbxContent>
                <w:p w14:paraId="18F5F050" w14:textId="77777777" w:rsidR="009E35E9" w:rsidRDefault="009E35E9">
                  <w:pPr>
                    <w:spacing w:line="160" w:lineRule="exact"/>
                    <w:rPr>
                      <w:rFonts w:cs="Miriam" w:hint="cs"/>
                      <w:noProof/>
                      <w:sz w:val="18"/>
                      <w:szCs w:val="18"/>
                      <w:rtl/>
                    </w:rPr>
                  </w:pPr>
                  <w:r>
                    <w:rPr>
                      <w:rFonts w:cs="Miriam" w:hint="cs"/>
                      <w:sz w:val="18"/>
                      <w:szCs w:val="18"/>
                      <w:rtl/>
                    </w:rPr>
                    <w:t>בחירות לוועד הרובע</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על הבחירות לוועד הרובע יחול חוק הרשויות המקומיות (בחירות), התשכ"ה</w:t>
      </w:r>
      <w:r>
        <w:rPr>
          <w:rStyle w:val="default"/>
          <w:rFonts w:cs="FrankRuehl" w:hint="cs"/>
          <w:rtl/>
        </w:rPr>
        <w:t>-1965</w:t>
      </w:r>
      <w:r>
        <w:rPr>
          <w:rStyle w:val="default"/>
          <w:rFonts w:cs="FrankRuehl"/>
          <w:rtl/>
        </w:rPr>
        <w:t>, בשינויים המחויבים לפי הענין ובכפוף לשינויים אלה:</w:t>
      </w:r>
    </w:p>
    <w:p w14:paraId="76AF9F74" w14:textId="77777777" w:rsidR="009E35E9" w:rsidRDefault="009E35E9">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כל מקום שנאמר בו "מועצה" יראו כאילו נאמר בו "ועד הרובע";</w:t>
      </w:r>
    </w:p>
    <w:p w14:paraId="4A851B9A" w14:textId="77777777" w:rsidR="009E35E9" w:rsidRDefault="009E35E9">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כל מקום שנאמר בו "חבר המועצה" יראו כאילו נאמר בו "חבר ועד הרובע";</w:t>
      </w:r>
    </w:p>
    <w:p w14:paraId="6F80C386" w14:textId="77777777" w:rsidR="009E35E9" w:rsidRDefault="009E35E9">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כל מקום שנאמר בו "רשות מקומית" יראו כאילו נאמר בו "ועד הרובע";</w:t>
      </w:r>
    </w:p>
    <w:p w14:paraId="39D9F10E" w14:textId="77777777" w:rsidR="009E35E9" w:rsidRDefault="000953C0" w:rsidP="000953C0">
      <w:pPr>
        <w:pStyle w:val="P00"/>
        <w:spacing w:before="72"/>
        <w:ind w:left="624" w:right="1134"/>
        <w:rPr>
          <w:rStyle w:val="default"/>
          <w:rFonts w:cs="FrankRuehl" w:hint="cs"/>
          <w:rtl/>
        </w:rPr>
      </w:pPr>
      <w:r>
        <w:rPr>
          <w:rFonts w:cs="FrankRuehl"/>
          <w:sz w:val="26"/>
          <w:rtl/>
          <w:lang w:eastAsia="en-US"/>
        </w:rPr>
        <w:pict w14:anchorId="225EB387">
          <v:shapetype id="_x0000_t202" coordsize="21600,21600" o:spt="202" path="m,l,21600r21600,l21600,xe">
            <v:stroke joinstyle="miter"/>
            <v:path gradientshapeok="t" o:connecttype="rect"/>
          </v:shapetype>
          <v:shape id="_x0000_s1255" type="#_x0000_t202" style="position:absolute;left:0;text-align:left;margin-left:470.35pt;margin-top:7.1pt;width:1in;height:9pt;z-index:251670528" filled="f" stroked="f">
            <v:textbox inset="1mm,0,1mm,0">
              <w:txbxContent>
                <w:p w14:paraId="59339C09" w14:textId="77777777" w:rsidR="000953C0" w:rsidRDefault="000953C0" w:rsidP="000953C0">
                  <w:pPr>
                    <w:spacing w:line="160" w:lineRule="exact"/>
                    <w:rPr>
                      <w:rFonts w:cs="Miriam" w:hint="cs"/>
                      <w:noProof/>
                      <w:sz w:val="18"/>
                      <w:szCs w:val="18"/>
                      <w:rtl/>
                    </w:rPr>
                  </w:pPr>
                  <w:r>
                    <w:rPr>
                      <w:rFonts w:cs="Miriam" w:hint="cs"/>
                      <w:sz w:val="18"/>
                      <w:szCs w:val="18"/>
                      <w:rtl/>
                    </w:rPr>
                    <w:t>תק' תשע"ד-2013</w:t>
                  </w:r>
                </w:p>
              </w:txbxContent>
            </v:textbox>
          </v:shape>
        </w:pict>
      </w:r>
      <w:r w:rsidR="009E35E9">
        <w:rPr>
          <w:rStyle w:val="default"/>
          <w:rFonts w:cs="FrankRuehl"/>
          <w:rtl/>
        </w:rPr>
        <w:t>(4)</w:t>
      </w:r>
      <w:r w:rsidR="009E35E9">
        <w:rPr>
          <w:rStyle w:val="default"/>
          <w:rFonts w:cs="FrankRuehl" w:hint="cs"/>
          <w:rtl/>
        </w:rPr>
        <w:tab/>
      </w:r>
      <w:r w:rsidR="009E35E9">
        <w:rPr>
          <w:rStyle w:val="default"/>
          <w:rFonts w:cs="FrankRuehl"/>
          <w:rtl/>
        </w:rPr>
        <w:t>לא יחולו הוראות סעיפים 3 עד</w:t>
      </w:r>
      <w:r w:rsidR="009E35E9">
        <w:rPr>
          <w:rStyle w:val="default"/>
          <w:rFonts w:cs="FrankRuehl" w:hint="cs"/>
          <w:rtl/>
        </w:rPr>
        <w:t xml:space="preserve"> 5, 8, 36, 39</w:t>
      </w:r>
      <w:r w:rsidR="009E35E9">
        <w:rPr>
          <w:rStyle w:val="default"/>
          <w:rFonts w:cs="FrankRuehl"/>
          <w:rtl/>
        </w:rPr>
        <w:t>א, 39ב, 39ג, 39ד, 39ה, 45א, 45ב, 63(5) ו</w:t>
      </w:r>
      <w:r w:rsidR="009E35E9">
        <w:rPr>
          <w:rStyle w:val="default"/>
          <w:rFonts w:cs="FrankRuehl" w:hint="cs"/>
          <w:rtl/>
        </w:rPr>
        <w:t>-</w:t>
      </w:r>
      <w:r w:rsidR="009E35E9">
        <w:rPr>
          <w:rStyle w:val="default"/>
          <w:rFonts w:cs="FrankRuehl"/>
          <w:rtl/>
        </w:rPr>
        <w:t>(</w:t>
      </w:r>
      <w:r w:rsidR="009E35E9">
        <w:rPr>
          <w:rStyle w:val="default"/>
          <w:rFonts w:cs="FrankRuehl" w:hint="cs"/>
          <w:rtl/>
        </w:rPr>
        <w:t>6</w:t>
      </w:r>
      <w:r w:rsidR="009E35E9">
        <w:rPr>
          <w:rStyle w:val="default"/>
          <w:rFonts w:cs="FrankRuehl"/>
          <w:rtl/>
        </w:rPr>
        <w:t>), 84ב, 98 עד 101;</w:t>
      </w:r>
    </w:p>
    <w:p w14:paraId="790165D9" w14:textId="77777777" w:rsidR="009E35E9" w:rsidRDefault="009E35E9">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הוראות סעיפים</w:t>
      </w:r>
      <w:r>
        <w:rPr>
          <w:rStyle w:val="default"/>
          <w:rFonts w:cs="FrankRuehl" w:hint="cs"/>
          <w:rtl/>
        </w:rPr>
        <w:t xml:space="preserve"> 16, 35</w:t>
      </w:r>
      <w:r>
        <w:rPr>
          <w:rStyle w:val="default"/>
          <w:rFonts w:cs="FrankRuehl"/>
          <w:rtl/>
        </w:rPr>
        <w:t xml:space="preserve"> ו</w:t>
      </w:r>
      <w:r>
        <w:rPr>
          <w:rStyle w:val="default"/>
          <w:rFonts w:cs="FrankRuehl" w:hint="cs"/>
          <w:rtl/>
        </w:rPr>
        <w:t>-</w:t>
      </w:r>
      <w:r>
        <w:rPr>
          <w:rStyle w:val="default"/>
          <w:rFonts w:cs="FrankRuehl"/>
          <w:rtl/>
        </w:rPr>
        <w:t>39 יחולו, למעט ההוראות הנוגעות למפלגה או לסיעה בכנסת.</w:t>
      </w:r>
    </w:p>
    <w:p w14:paraId="45AD25C6" w14:textId="77777777" w:rsidR="000953C0" w:rsidRPr="00C83F6C" w:rsidRDefault="000953C0" w:rsidP="000953C0">
      <w:pPr>
        <w:pStyle w:val="P00"/>
        <w:spacing w:before="0"/>
        <w:ind w:left="624" w:right="1134"/>
        <w:rPr>
          <w:rStyle w:val="default"/>
          <w:rFonts w:cs="FrankRuehl" w:hint="cs"/>
          <w:vanish/>
          <w:color w:val="FF0000"/>
          <w:sz w:val="20"/>
          <w:szCs w:val="20"/>
          <w:shd w:val="clear" w:color="auto" w:fill="FFFF99"/>
          <w:rtl/>
        </w:rPr>
      </w:pPr>
      <w:bookmarkStart w:id="10" w:name="Rov26"/>
      <w:r w:rsidRPr="00C83F6C">
        <w:rPr>
          <w:rStyle w:val="default"/>
          <w:rFonts w:cs="FrankRuehl" w:hint="cs"/>
          <w:vanish/>
          <w:color w:val="FF0000"/>
          <w:sz w:val="20"/>
          <w:szCs w:val="20"/>
          <w:shd w:val="clear" w:color="auto" w:fill="FFFF99"/>
          <w:rtl/>
        </w:rPr>
        <w:t>מיום 17.10.2013</w:t>
      </w:r>
    </w:p>
    <w:p w14:paraId="1E8F0528" w14:textId="77777777" w:rsidR="000953C0" w:rsidRPr="00C83F6C" w:rsidRDefault="000953C0" w:rsidP="000953C0">
      <w:pPr>
        <w:pStyle w:val="P00"/>
        <w:spacing w:before="0"/>
        <w:ind w:left="624" w:right="1134"/>
        <w:rPr>
          <w:rStyle w:val="default"/>
          <w:rFonts w:cs="FrankRuehl" w:hint="cs"/>
          <w:vanish/>
          <w:sz w:val="20"/>
          <w:szCs w:val="20"/>
          <w:shd w:val="clear" w:color="auto" w:fill="FFFF99"/>
          <w:rtl/>
        </w:rPr>
      </w:pPr>
      <w:r w:rsidRPr="00C83F6C">
        <w:rPr>
          <w:rStyle w:val="default"/>
          <w:rFonts w:cs="FrankRuehl" w:hint="cs"/>
          <w:b/>
          <w:bCs/>
          <w:vanish/>
          <w:sz w:val="20"/>
          <w:szCs w:val="20"/>
          <w:shd w:val="clear" w:color="auto" w:fill="FFFF99"/>
          <w:rtl/>
        </w:rPr>
        <w:t>תק' תשע"ד-2013</w:t>
      </w:r>
    </w:p>
    <w:p w14:paraId="6FC59C68" w14:textId="77777777" w:rsidR="000953C0" w:rsidRPr="00C83F6C" w:rsidRDefault="000953C0" w:rsidP="000953C0">
      <w:pPr>
        <w:pStyle w:val="P00"/>
        <w:spacing w:before="0"/>
        <w:ind w:left="624" w:right="1134"/>
        <w:rPr>
          <w:rStyle w:val="default"/>
          <w:rFonts w:cs="FrankRuehl" w:hint="cs"/>
          <w:vanish/>
          <w:sz w:val="20"/>
          <w:szCs w:val="20"/>
          <w:shd w:val="clear" w:color="auto" w:fill="FFFF99"/>
          <w:rtl/>
        </w:rPr>
      </w:pPr>
      <w:hyperlink r:id="rId7" w:history="1">
        <w:r w:rsidRPr="00C83F6C">
          <w:rPr>
            <w:rStyle w:val="Hyperlink"/>
            <w:rFonts w:cs="FrankRuehl" w:hint="cs"/>
            <w:vanish/>
            <w:szCs w:val="20"/>
            <w:shd w:val="clear" w:color="auto" w:fill="FFFF99"/>
            <w:rtl/>
          </w:rPr>
          <w:t>ק"ת תשע"ד מס' 7296</w:t>
        </w:r>
      </w:hyperlink>
      <w:r w:rsidRPr="00C83F6C">
        <w:rPr>
          <w:rStyle w:val="default"/>
          <w:rFonts w:cs="FrankRuehl" w:hint="cs"/>
          <w:vanish/>
          <w:sz w:val="20"/>
          <w:szCs w:val="20"/>
          <w:shd w:val="clear" w:color="auto" w:fill="FFFF99"/>
          <w:rtl/>
        </w:rPr>
        <w:t xml:space="preserve"> מיום 17.10.2013 עמ' 68</w:t>
      </w:r>
    </w:p>
    <w:p w14:paraId="0B0E298F" w14:textId="77777777" w:rsidR="000953C0" w:rsidRPr="00A95B72" w:rsidRDefault="000953C0" w:rsidP="00C83F6C">
      <w:pPr>
        <w:pStyle w:val="P00"/>
        <w:ind w:left="624" w:right="1134"/>
        <w:rPr>
          <w:rStyle w:val="default"/>
          <w:rFonts w:cs="FrankRuehl" w:hint="cs"/>
          <w:sz w:val="2"/>
          <w:szCs w:val="2"/>
          <w:rtl/>
        </w:rPr>
      </w:pPr>
      <w:r w:rsidRPr="00C83F6C">
        <w:rPr>
          <w:rStyle w:val="default"/>
          <w:rFonts w:cs="FrankRuehl"/>
          <w:vanish/>
          <w:sz w:val="22"/>
          <w:szCs w:val="22"/>
          <w:shd w:val="clear" w:color="auto" w:fill="FFFF99"/>
          <w:rtl/>
        </w:rPr>
        <w:t>(4)</w:t>
      </w:r>
      <w:r w:rsidRPr="00C83F6C">
        <w:rPr>
          <w:rStyle w:val="default"/>
          <w:rFonts w:cs="FrankRuehl" w:hint="cs"/>
          <w:vanish/>
          <w:sz w:val="22"/>
          <w:szCs w:val="22"/>
          <w:shd w:val="clear" w:color="auto" w:fill="FFFF99"/>
          <w:rtl/>
        </w:rPr>
        <w:tab/>
      </w:r>
      <w:r w:rsidRPr="00C83F6C">
        <w:rPr>
          <w:rStyle w:val="default"/>
          <w:rFonts w:cs="FrankRuehl"/>
          <w:vanish/>
          <w:sz w:val="22"/>
          <w:szCs w:val="22"/>
          <w:shd w:val="clear" w:color="auto" w:fill="FFFF99"/>
          <w:rtl/>
        </w:rPr>
        <w:t>לא יחולו הוראות סעיפים 3 עד</w:t>
      </w:r>
      <w:r w:rsidRPr="00C83F6C">
        <w:rPr>
          <w:rStyle w:val="default"/>
          <w:rFonts w:cs="FrankRuehl" w:hint="cs"/>
          <w:vanish/>
          <w:sz w:val="22"/>
          <w:szCs w:val="22"/>
          <w:shd w:val="clear" w:color="auto" w:fill="FFFF99"/>
          <w:rtl/>
        </w:rPr>
        <w:t xml:space="preserve"> 5, 8, 36, 39</w:t>
      </w:r>
      <w:r w:rsidRPr="00C83F6C">
        <w:rPr>
          <w:rStyle w:val="default"/>
          <w:rFonts w:cs="FrankRuehl"/>
          <w:vanish/>
          <w:sz w:val="22"/>
          <w:szCs w:val="22"/>
          <w:shd w:val="clear" w:color="auto" w:fill="FFFF99"/>
          <w:rtl/>
        </w:rPr>
        <w:t>א, 39ב, 39ג, 39ד, 39ה, 45א, 45ב, 63(5) ו</w:t>
      </w:r>
      <w:r w:rsidRPr="00C83F6C">
        <w:rPr>
          <w:rStyle w:val="default"/>
          <w:rFonts w:cs="FrankRuehl" w:hint="cs"/>
          <w:vanish/>
          <w:sz w:val="22"/>
          <w:szCs w:val="22"/>
          <w:shd w:val="clear" w:color="auto" w:fill="FFFF99"/>
          <w:rtl/>
        </w:rPr>
        <w:t>-</w:t>
      </w:r>
      <w:r w:rsidRPr="00C83F6C">
        <w:rPr>
          <w:rStyle w:val="default"/>
          <w:rFonts w:cs="FrankRuehl"/>
          <w:vanish/>
          <w:sz w:val="22"/>
          <w:szCs w:val="22"/>
          <w:shd w:val="clear" w:color="auto" w:fill="FFFF99"/>
          <w:rtl/>
        </w:rPr>
        <w:t>(</w:t>
      </w:r>
      <w:r w:rsidRPr="00C83F6C">
        <w:rPr>
          <w:rStyle w:val="default"/>
          <w:rFonts w:cs="FrankRuehl" w:hint="cs"/>
          <w:vanish/>
          <w:sz w:val="22"/>
          <w:szCs w:val="22"/>
          <w:shd w:val="clear" w:color="auto" w:fill="FFFF99"/>
          <w:rtl/>
        </w:rPr>
        <w:t>6</w:t>
      </w:r>
      <w:r w:rsidRPr="00C83F6C">
        <w:rPr>
          <w:rStyle w:val="default"/>
          <w:rFonts w:cs="FrankRuehl"/>
          <w:vanish/>
          <w:sz w:val="22"/>
          <w:szCs w:val="22"/>
          <w:shd w:val="clear" w:color="auto" w:fill="FFFF99"/>
          <w:rtl/>
        </w:rPr>
        <w:t xml:space="preserve">), </w:t>
      </w:r>
      <w:r w:rsidRPr="00C83F6C">
        <w:rPr>
          <w:rStyle w:val="default"/>
          <w:rFonts w:cs="FrankRuehl"/>
          <w:strike/>
          <w:vanish/>
          <w:sz w:val="22"/>
          <w:szCs w:val="22"/>
          <w:shd w:val="clear" w:color="auto" w:fill="FFFF99"/>
          <w:rtl/>
        </w:rPr>
        <w:t>78 עד 84ב</w:t>
      </w:r>
      <w:r w:rsidRPr="00C83F6C">
        <w:rPr>
          <w:rStyle w:val="default"/>
          <w:rFonts w:cs="FrankRuehl" w:hint="cs"/>
          <w:vanish/>
          <w:sz w:val="22"/>
          <w:szCs w:val="22"/>
          <w:shd w:val="clear" w:color="auto" w:fill="FFFF99"/>
          <w:rtl/>
        </w:rPr>
        <w:t xml:space="preserve"> </w:t>
      </w:r>
      <w:r w:rsidRPr="00C83F6C">
        <w:rPr>
          <w:rStyle w:val="default"/>
          <w:rFonts w:cs="FrankRuehl" w:hint="cs"/>
          <w:vanish/>
          <w:sz w:val="22"/>
          <w:szCs w:val="22"/>
          <w:u w:val="single"/>
          <w:shd w:val="clear" w:color="auto" w:fill="FFFF99"/>
          <w:rtl/>
        </w:rPr>
        <w:t>84ב</w:t>
      </w:r>
      <w:r w:rsidRPr="00C83F6C">
        <w:rPr>
          <w:rStyle w:val="default"/>
          <w:rFonts w:cs="FrankRuehl"/>
          <w:vanish/>
          <w:sz w:val="22"/>
          <w:szCs w:val="22"/>
          <w:shd w:val="clear" w:color="auto" w:fill="FFFF99"/>
          <w:rtl/>
        </w:rPr>
        <w:t>, 98 עד 101;</w:t>
      </w:r>
      <w:bookmarkEnd w:id="10"/>
    </w:p>
    <w:p w14:paraId="395D1C74" w14:textId="77777777" w:rsidR="009E35E9" w:rsidRDefault="009E35E9">
      <w:pPr>
        <w:pStyle w:val="P00"/>
        <w:spacing w:before="72"/>
        <w:ind w:left="0" w:right="1134"/>
        <w:rPr>
          <w:rStyle w:val="default"/>
          <w:rFonts w:cs="FrankRuehl" w:hint="cs"/>
          <w:rtl/>
        </w:rPr>
      </w:pPr>
      <w:bookmarkStart w:id="11" w:name="Seif10"/>
      <w:bookmarkEnd w:id="11"/>
      <w:r>
        <w:rPr>
          <w:rFonts w:cs="Miriam"/>
          <w:lang w:val="he-IL"/>
        </w:rPr>
        <w:pict w14:anchorId="2619FA77">
          <v:rect id="_x0000_s1238" style="position:absolute;left:0;text-align:left;margin-left:464.35pt;margin-top:7.1pt;width:75.05pt;height:20.85pt;z-index:251655168" o:allowincell="f" filled="f" stroked="f" strokecolor="lime" strokeweight=".25pt">
            <v:textbox style="mso-next-textbox:#_x0000_s1238" inset="0,0,0,0">
              <w:txbxContent>
                <w:p w14:paraId="7C8CD59E" w14:textId="77777777" w:rsidR="009E35E9" w:rsidRDefault="009E35E9">
                  <w:pPr>
                    <w:spacing w:line="160" w:lineRule="exact"/>
                    <w:rPr>
                      <w:rFonts w:cs="Miriam" w:hint="cs"/>
                      <w:noProof/>
                      <w:sz w:val="18"/>
                      <w:szCs w:val="18"/>
                      <w:rtl/>
                    </w:rPr>
                  </w:pPr>
                  <w:r>
                    <w:rPr>
                      <w:rFonts w:cs="Miriam" w:hint="cs"/>
                      <w:sz w:val="18"/>
                      <w:szCs w:val="18"/>
                      <w:rtl/>
                    </w:rPr>
                    <w:t>תחילת כהונה ורציפותה</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 xml:space="preserve">ועד הרובע יתחיל לכהן 14 ימים לאחר פרסום ההודעה בדבר תוצאות הבחירות בהתאם </w:t>
      </w:r>
      <w:r>
        <w:rPr>
          <w:rStyle w:val="default"/>
          <w:rFonts w:cs="FrankRuehl"/>
          <w:rtl/>
        </w:rPr>
        <w:lastRenderedPageBreak/>
        <w:t>לקבוע בתקנה 10; כהונת ועד הרובע הקיים תימשך עד שיתחיל לכהן ועד רובע חדש.</w:t>
      </w:r>
    </w:p>
    <w:p w14:paraId="44196F3F" w14:textId="77777777" w:rsidR="009E35E9" w:rsidRDefault="009E35E9">
      <w:pPr>
        <w:pStyle w:val="P00"/>
        <w:spacing w:before="72"/>
        <w:ind w:left="0" w:right="1134"/>
        <w:rPr>
          <w:rStyle w:val="default"/>
          <w:rFonts w:cs="FrankRuehl" w:hint="cs"/>
          <w:rtl/>
        </w:rPr>
      </w:pPr>
      <w:bookmarkStart w:id="12" w:name="Seif11"/>
      <w:bookmarkEnd w:id="12"/>
      <w:r>
        <w:rPr>
          <w:rFonts w:cs="Miriam"/>
          <w:lang w:val="he-IL"/>
        </w:rPr>
        <w:pict w14:anchorId="4DAA7874">
          <v:rect id="_x0000_s1239" style="position:absolute;left:0;text-align:left;margin-left:464.35pt;margin-top:7.1pt;width:75.05pt;height:20.85pt;z-index:251656192" o:allowincell="f" filled="f" stroked="f" strokecolor="lime" strokeweight=".25pt">
            <v:textbox style="mso-next-textbox:#_x0000_s1239" inset="0,0,0,0">
              <w:txbxContent>
                <w:p w14:paraId="330FBD83" w14:textId="77777777" w:rsidR="009E35E9" w:rsidRDefault="009E35E9">
                  <w:pPr>
                    <w:spacing w:line="160" w:lineRule="exact"/>
                    <w:rPr>
                      <w:rFonts w:cs="Miriam" w:hint="cs"/>
                      <w:noProof/>
                      <w:sz w:val="18"/>
                      <w:szCs w:val="18"/>
                      <w:rtl/>
                    </w:rPr>
                  </w:pPr>
                  <w:r>
                    <w:rPr>
                      <w:rFonts w:cs="Miriam" w:hint="cs"/>
                      <w:sz w:val="18"/>
                      <w:szCs w:val="18"/>
                      <w:rtl/>
                    </w:rPr>
                    <w:t>ישיבה ראשונה של ועד רובע נבחר</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ועד רובע נבחר יתכנס לישיבתו הראשונה, על פי הזמנת ראש העיריה, לא יאוחר מ</w:t>
      </w:r>
      <w:r>
        <w:rPr>
          <w:rStyle w:val="default"/>
          <w:rFonts w:cs="FrankRuehl" w:hint="cs"/>
          <w:rtl/>
        </w:rPr>
        <w:t>-</w:t>
      </w:r>
      <w:r>
        <w:rPr>
          <w:rStyle w:val="default"/>
          <w:rFonts w:cs="FrankRuehl"/>
          <w:rtl/>
        </w:rPr>
        <w:t>14 ימים מיום תחילת כהונתו; ראש העיריה ישב בראש הישיבה וינהל אותה עד אשר ייבחר ראש ועד הרובע כאמור בתקנה 13.</w:t>
      </w:r>
    </w:p>
    <w:p w14:paraId="1ECDAD50" w14:textId="77777777" w:rsidR="009E35E9" w:rsidRDefault="009E35E9">
      <w:pPr>
        <w:pStyle w:val="P00"/>
        <w:spacing w:before="72"/>
        <w:ind w:left="0" w:right="1134"/>
        <w:rPr>
          <w:rStyle w:val="default"/>
          <w:rFonts w:cs="FrankRuehl" w:hint="cs"/>
          <w:rtl/>
        </w:rPr>
      </w:pPr>
      <w:bookmarkStart w:id="13" w:name="Seif12"/>
      <w:bookmarkEnd w:id="13"/>
      <w:r>
        <w:rPr>
          <w:rFonts w:cs="Miriam"/>
          <w:lang w:val="he-IL"/>
        </w:rPr>
        <w:pict w14:anchorId="1FDBD016">
          <v:rect id="_x0000_s1240" style="position:absolute;left:0;text-align:left;margin-left:464.35pt;margin-top:7.1pt;width:75.05pt;height:8.95pt;z-index:251657216" o:allowincell="f" filled="f" stroked="f" strokecolor="lime" strokeweight=".25pt">
            <v:textbox style="mso-next-textbox:#_x0000_s1240" inset="0,0,0,0">
              <w:txbxContent>
                <w:p w14:paraId="26ED3681" w14:textId="77777777" w:rsidR="009E35E9" w:rsidRDefault="009E35E9">
                  <w:pPr>
                    <w:spacing w:line="160" w:lineRule="exact"/>
                    <w:rPr>
                      <w:rFonts w:cs="Miriam" w:hint="cs"/>
                      <w:noProof/>
                      <w:sz w:val="18"/>
                      <w:szCs w:val="18"/>
                      <w:rtl/>
                    </w:rPr>
                  </w:pPr>
                  <w:r>
                    <w:rPr>
                      <w:rFonts w:cs="Miriam" w:hint="cs"/>
                      <w:sz w:val="18"/>
                      <w:szCs w:val="18"/>
                      <w:rtl/>
                    </w:rPr>
                    <w:t>בחירת ראש ועד רובע</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ועד רובע יבחר בישיבתו הראשונה את אחד מחבריו לראש הוועד; הבחירה</w:t>
      </w:r>
      <w:r>
        <w:rPr>
          <w:rStyle w:val="default"/>
          <w:rFonts w:cs="FrankRuehl" w:hint="cs"/>
          <w:rtl/>
        </w:rPr>
        <w:t xml:space="preserve"> </w:t>
      </w:r>
      <w:r>
        <w:rPr>
          <w:rStyle w:val="default"/>
          <w:rFonts w:cs="FrankRuehl"/>
          <w:rtl/>
        </w:rPr>
        <w:t>תיעשה בהצבעה גלויה והמועמד שיקבל למעלה ממחצית הקולות של כל חברי הוועד הוא</w:t>
      </w:r>
      <w:r>
        <w:rPr>
          <w:rStyle w:val="default"/>
          <w:rFonts w:cs="FrankRuehl" w:hint="cs"/>
          <w:rtl/>
        </w:rPr>
        <w:t xml:space="preserve"> </w:t>
      </w:r>
      <w:r>
        <w:rPr>
          <w:rStyle w:val="default"/>
          <w:rFonts w:cs="FrankRuehl"/>
          <w:rtl/>
        </w:rPr>
        <w:t>הנבחר; לא קיבל שום מועמד רוב כאמור, תיערך הצבעה שניה והמועמד שיקבל למעלה ממחצית הקולות של חברי הוועד המצביעים הוא הנבחר.</w:t>
      </w:r>
    </w:p>
    <w:p w14:paraId="537E9F57"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ראש ועד הרובע לא זכאי לשכר או לכל תמורה אחרת בקשר לביצוע תפקידו.</w:t>
      </w:r>
    </w:p>
    <w:p w14:paraId="3BB3BF2C"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ראש ועד הרובע יוזמן לישיבות המועצה ויהיה רשאי להשמיע את עמדתו בנושאים הנוגעים לוועד הרובע.</w:t>
      </w:r>
    </w:p>
    <w:p w14:paraId="79B9CA68"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ראש ועד הרובע אחראי לכך שהחלטות ועד הרובע יבוצעו כהלכה; הצריכה ההחלטה הוצאה מכספים שיועדו לוועד הרובע בתקציב העיריה – יהיה ראש ועד הרובע אחראי לכך שההחלטה תבוצע בהתאם לתקציב המאושר, לתקנות אלה או לכל דין אחר.</w:t>
      </w:r>
    </w:p>
    <w:p w14:paraId="6796E64C" w14:textId="77777777" w:rsidR="009E35E9" w:rsidRDefault="009E35E9">
      <w:pPr>
        <w:pStyle w:val="P00"/>
        <w:spacing w:before="72"/>
        <w:ind w:left="0" w:right="1134"/>
        <w:rPr>
          <w:rStyle w:val="default"/>
          <w:rFonts w:cs="FrankRuehl" w:hint="cs"/>
          <w:rtl/>
        </w:rPr>
      </w:pPr>
      <w:bookmarkStart w:id="14" w:name="Seif13"/>
      <w:bookmarkEnd w:id="14"/>
      <w:r>
        <w:rPr>
          <w:rFonts w:cs="Miriam"/>
          <w:lang w:val="he-IL"/>
        </w:rPr>
        <w:pict w14:anchorId="4ECA9C94">
          <v:rect id="_x0000_s1241" style="position:absolute;left:0;text-align:left;margin-left:464.35pt;margin-top:7.1pt;width:75.05pt;height:13pt;z-index:251658240" o:allowincell="f" filled="f" stroked="f" strokecolor="lime" strokeweight=".25pt">
            <v:textbox style="mso-next-textbox:#_x0000_s1241" inset="0,0,0,0">
              <w:txbxContent>
                <w:p w14:paraId="1AF19C3F" w14:textId="77777777" w:rsidR="009E35E9" w:rsidRDefault="009E35E9">
                  <w:pPr>
                    <w:spacing w:line="160" w:lineRule="exact"/>
                    <w:rPr>
                      <w:rFonts w:cs="Miriam" w:hint="cs"/>
                      <w:noProof/>
                      <w:sz w:val="18"/>
                      <w:szCs w:val="18"/>
                      <w:rtl/>
                    </w:rPr>
                  </w:pPr>
                  <w:r>
                    <w:rPr>
                      <w:rFonts w:cs="Miriam" w:hint="cs"/>
                      <w:sz w:val="18"/>
                      <w:szCs w:val="18"/>
                      <w:rtl/>
                    </w:rPr>
                    <w:t>ועד נחשל</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rtl/>
        </w:rPr>
        <w:t>נראה למועצה כי ועד רובע אינו ממלא את התפקידים שהוטלו עליו לפי הפקודה, תקנות אלה או כל דין אחר, או שאינו מנהל כשורה את תחום שיפוטו, רשאית היא, באישור</w:t>
      </w:r>
      <w:r>
        <w:rPr>
          <w:rStyle w:val="default"/>
          <w:rFonts w:cs="FrankRuehl" w:hint="cs"/>
          <w:rtl/>
        </w:rPr>
        <w:t xml:space="preserve"> </w:t>
      </w:r>
      <w:r>
        <w:rPr>
          <w:rStyle w:val="default"/>
          <w:rFonts w:cs="FrankRuehl"/>
          <w:rtl/>
        </w:rPr>
        <w:t>הממונה, להורות על בחירת ועד רובע ולקבוע את תאריך הבחירות או למנות, לאחר</w:t>
      </w:r>
      <w:r>
        <w:rPr>
          <w:rStyle w:val="default"/>
          <w:rFonts w:cs="FrankRuehl" w:hint="cs"/>
          <w:rtl/>
        </w:rPr>
        <w:t xml:space="preserve"> </w:t>
      </w:r>
      <w:r>
        <w:rPr>
          <w:rStyle w:val="default"/>
          <w:rFonts w:cs="FrankRuehl"/>
          <w:rtl/>
        </w:rPr>
        <w:t>התייעצות עם הגופים הציבוריים הנוגעים בדבר, ועד מתוך אנשים שכשרים להיות חברי</w:t>
      </w:r>
      <w:r>
        <w:rPr>
          <w:rStyle w:val="default"/>
          <w:rFonts w:cs="FrankRuehl" w:hint="cs"/>
          <w:rtl/>
        </w:rPr>
        <w:t xml:space="preserve"> </w:t>
      </w:r>
      <w:r>
        <w:rPr>
          <w:rStyle w:val="default"/>
          <w:rFonts w:cs="FrankRuehl"/>
          <w:rtl/>
        </w:rPr>
        <w:t>ועד או למנות, לאחר התייעצות כאמור, ועדה למילוי תפקידי ועד הרובע, ובלבד שמימון פעילותו של הוועד הממונה ייעשה מתקציב ועד הרובע.</w:t>
      </w:r>
    </w:p>
    <w:p w14:paraId="230DEED1" w14:textId="77777777" w:rsidR="009E35E9" w:rsidRDefault="009E35E9">
      <w:pPr>
        <w:pStyle w:val="P00"/>
        <w:spacing w:before="72"/>
        <w:ind w:left="0" w:right="1134"/>
        <w:rPr>
          <w:rStyle w:val="default"/>
          <w:rFonts w:cs="FrankRuehl" w:hint="cs"/>
          <w:rtl/>
        </w:rPr>
      </w:pPr>
      <w:bookmarkStart w:id="15" w:name="Seif14"/>
      <w:bookmarkEnd w:id="15"/>
      <w:r>
        <w:rPr>
          <w:rFonts w:cs="Miriam"/>
          <w:lang w:val="he-IL"/>
        </w:rPr>
        <w:pict w14:anchorId="4DE5C9A2">
          <v:rect id="_x0000_s1242" style="position:absolute;left:0;text-align:left;margin-left:464.35pt;margin-top:7.1pt;width:75.05pt;height:20.85pt;z-index:251659264" o:allowincell="f" filled="f" stroked="f" strokecolor="lime" strokeweight=".25pt">
            <v:textbox style="mso-next-textbox:#_x0000_s1242" inset="0,0,0,0">
              <w:txbxContent>
                <w:p w14:paraId="238F0502" w14:textId="77777777" w:rsidR="009E35E9" w:rsidRDefault="009E35E9">
                  <w:pPr>
                    <w:spacing w:line="160" w:lineRule="exact"/>
                    <w:rPr>
                      <w:rFonts w:cs="Miriam" w:hint="cs"/>
                      <w:noProof/>
                      <w:sz w:val="18"/>
                      <w:szCs w:val="18"/>
                      <w:rtl/>
                    </w:rPr>
                  </w:pPr>
                  <w:r>
                    <w:rPr>
                      <w:rFonts w:cs="Miriam" w:hint="cs"/>
                      <w:sz w:val="18"/>
                      <w:szCs w:val="18"/>
                      <w:rtl/>
                    </w:rPr>
                    <w:t>ועד המסרב למלא חובה מסוימת</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ראה ראש העיריה שוועד הרובע נמנע מקיום חובה או מביצוע עבודה שהוטלה</w:t>
      </w:r>
      <w:r>
        <w:rPr>
          <w:rStyle w:val="default"/>
          <w:rFonts w:cs="FrankRuehl" w:hint="cs"/>
          <w:rtl/>
        </w:rPr>
        <w:t xml:space="preserve"> </w:t>
      </w:r>
      <w:r>
        <w:rPr>
          <w:rStyle w:val="default"/>
          <w:rFonts w:cs="FrankRuehl"/>
          <w:rtl/>
        </w:rPr>
        <w:t>עליו בתקנות אלה או בכל דין אחר, רשאי הוא לדרוש ממנו בצו לקיים את החובה או לבצע את העבודה בתוך הזמן הנקוב בצו.</w:t>
      </w:r>
    </w:p>
    <w:p w14:paraId="688F8F68"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קיים ועד הרובע את הוראות הצו בתוך הזמן האמור בו, רשאי ראש העיריה, באישור המועצה והממונה, למנות אדם לקיום החובה או לביצוע העבודה כאמור, לקבוע את השכר שישולם לאדם כאמור ולהורות שהשכר והוצאות העבודה ייפרעו מקופת הוועד.</w:t>
      </w:r>
    </w:p>
    <w:p w14:paraId="667D6D8F" w14:textId="77777777" w:rsidR="009E35E9" w:rsidRDefault="009E35E9">
      <w:pPr>
        <w:pStyle w:val="P00"/>
        <w:spacing w:before="72"/>
        <w:ind w:left="0" w:right="1134"/>
        <w:rPr>
          <w:rStyle w:val="default"/>
          <w:rFonts w:cs="FrankRuehl" w:hint="cs"/>
          <w:rtl/>
        </w:rPr>
      </w:pPr>
      <w:bookmarkStart w:id="16" w:name="Seif15"/>
      <w:bookmarkEnd w:id="16"/>
      <w:r>
        <w:rPr>
          <w:rFonts w:cs="Miriam"/>
          <w:lang w:val="he-IL"/>
        </w:rPr>
        <w:pict w14:anchorId="03752CF6">
          <v:rect id="_x0000_s1243" style="position:absolute;left:0;text-align:left;margin-left:464.35pt;margin-top:7.1pt;width:75.05pt;height:10.55pt;z-index:251660288" o:allowincell="f" filled="f" stroked="f" strokecolor="lime" strokeweight=".25pt">
            <v:textbox style="mso-next-textbox:#_x0000_s1243" inset="0,0,0,0">
              <w:txbxContent>
                <w:p w14:paraId="6F65D3D2" w14:textId="77777777" w:rsidR="009E35E9" w:rsidRDefault="009E35E9">
                  <w:pPr>
                    <w:spacing w:line="160" w:lineRule="exact"/>
                    <w:rPr>
                      <w:rFonts w:cs="Miriam" w:hint="cs"/>
                      <w:noProof/>
                      <w:sz w:val="18"/>
                      <w:szCs w:val="18"/>
                      <w:rtl/>
                    </w:rPr>
                  </w:pPr>
                  <w:r>
                    <w:rPr>
                      <w:rFonts w:cs="Miriam" w:hint="cs"/>
                      <w:sz w:val="18"/>
                      <w:szCs w:val="18"/>
                      <w:rtl/>
                    </w:rPr>
                    <w:t>ועדת ביקורת</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המועצה תמנה לרובע ועדת ביקורת מבין תושבי הרובע, אשר אינם חברי ועד</w:t>
      </w:r>
      <w:r>
        <w:rPr>
          <w:rStyle w:val="default"/>
          <w:rFonts w:cs="FrankRuehl" w:hint="cs"/>
          <w:rtl/>
        </w:rPr>
        <w:t xml:space="preserve"> </w:t>
      </w:r>
      <w:r>
        <w:rPr>
          <w:rStyle w:val="default"/>
          <w:rFonts w:cs="FrankRuehl"/>
          <w:rtl/>
        </w:rPr>
        <w:t>הרובע, מתוך רשימת תושבים שיציעו את מועמדותם; מספר חברי ועדת הביקורת לא יפחת משלושה ולא יעלה על חמישה.</w:t>
      </w:r>
    </w:p>
    <w:p w14:paraId="74E0EC8D"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ועדת הביקורת תבדוק –</w:t>
      </w:r>
    </w:p>
    <w:p w14:paraId="73DFC2BF" w14:textId="77777777" w:rsidR="009E35E9" w:rsidRDefault="009E35E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אם החלטות ועדת הרובע הוצאו לפועל כדין;</w:t>
      </w:r>
    </w:p>
    <w:p w14:paraId="6A3F1E62" w14:textId="77777777" w:rsidR="009E35E9" w:rsidRDefault="009E35E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את פעולותיו של ועד הרובע ותוודא כי הן נעשו במסגרת תקציבו המאושר בתקציב העיריה;</w:t>
      </w:r>
    </w:p>
    <w:p w14:paraId="127D7F54" w14:textId="77777777" w:rsidR="009E35E9" w:rsidRDefault="009E35E9">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אם תוקנו ליקויים בפעולות ועד הרובע אשר נמצאו בביקורות קודמות.</w:t>
      </w:r>
    </w:p>
    <w:p w14:paraId="738A784D"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לצורך ביצוע תפקידיה, רשאית ועדת הביקורת לקבל מכל חבר ועד הרובע או כל מי שפועל מטעם ועד הרובע, ידיעות, מסמכים והסברים הדרושים לה.</w:t>
      </w:r>
    </w:p>
    <w:p w14:paraId="22362A6B"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בתוך חודשיים מתום כל שנה תמציא ועדת הביקורת לוועד הרובע טיוטת דוח ביקורת מפורט שיתייחס לפעילות ועד הרובע ותאפשר לו להעיר הערות לטיוטה בתוך 14 ימים; ועדת הביקורת תקיים דיון בהערות ועד הרובע ותערוך את דוח הביקורת הסופי.</w:t>
      </w:r>
    </w:p>
    <w:p w14:paraId="13061BDF"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בתוך ארבעה חודשים מתום כל שנה, תמציא ועדת הביקורת לידי ועד הרובע, ראש העיריה ולידי ועדת הביקורת של העיריה את דוח הביקורת הסופי; דוח הביקורת יהא</w:t>
      </w:r>
      <w:r>
        <w:rPr>
          <w:rStyle w:val="default"/>
          <w:rFonts w:cs="FrankRuehl" w:hint="cs"/>
          <w:rtl/>
        </w:rPr>
        <w:t xml:space="preserve"> </w:t>
      </w:r>
      <w:r>
        <w:rPr>
          <w:rStyle w:val="default"/>
          <w:rFonts w:cs="FrankRuehl"/>
          <w:rtl/>
        </w:rPr>
        <w:t>פתוח לעיון כל תושב ברובע וסיכום תמציתי ממנו יופץ בדרך שיורה ועד הרובע, לכל תושבי היישוב בתוך 14 ימים ממועד הגשתו למועצה.</w:t>
      </w:r>
    </w:p>
    <w:p w14:paraId="6C67FB0C" w14:textId="77777777" w:rsidR="009E35E9" w:rsidRDefault="009E35E9">
      <w:pPr>
        <w:pStyle w:val="P00"/>
        <w:spacing w:before="72"/>
        <w:ind w:left="0" w:right="1134"/>
        <w:rPr>
          <w:rStyle w:val="default"/>
          <w:rFonts w:cs="FrankRuehl" w:hint="cs"/>
          <w:rtl/>
        </w:rPr>
      </w:pPr>
      <w:bookmarkStart w:id="17" w:name="Seif16"/>
      <w:bookmarkEnd w:id="17"/>
      <w:r>
        <w:rPr>
          <w:rFonts w:cs="Miriam"/>
          <w:lang w:val="he-IL"/>
        </w:rPr>
        <w:pict w14:anchorId="414A9C6E">
          <v:rect id="_x0000_s1244" style="position:absolute;left:0;text-align:left;margin-left:464.35pt;margin-top:7.1pt;width:75.05pt;height:9.45pt;z-index:251661312" o:allowincell="f" filled="f" stroked="f" strokecolor="lime" strokeweight=".25pt">
            <v:textbox style="mso-next-textbox:#_x0000_s1244" inset="0,0,0,0">
              <w:txbxContent>
                <w:p w14:paraId="35794FB7" w14:textId="77777777" w:rsidR="009E35E9" w:rsidRDefault="009E35E9">
                  <w:pPr>
                    <w:spacing w:line="160" w:lineRule="exact"/>
                    <w:rPr>
                      <w:rFonts w:cs="Miriam" w:hint="cs"/>
                      <w:noProof/>
                      <w:sz w:val="18"/>
                      <w:szCs w:val="18"/>
                      <w:rtl/>
                    </w:rPr>
                  </w:pPr>
                  <w:r>
                    <w:rPr>
                      <w:rFonts w:cs="Miriam" w:hint="cs"/>
                      <w:sz w:val="18"/>
                      <w:szCs w:val="18"/>
                      <w:rtl/>
                    </w:rPr>
                    <w:t>חברי ועד הרובע</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rtl/>
        </w:rPr>
        <w:t>הוראות סעיפים 120 עד 125 לפקודה, למעט סעיף 122א(ב)(3), יחולו על חברי ועד הרובע בשינויים אלה:</w:t>
      </w:r>
    </w:p>
    <w:p w14:paraId="6C16EEAC" w14:textId="77777777" w:rsidR="009E35E9" w:rsidRDefault="009E35E9">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כל מקום שנאמר בו "מועצה" יראו כאילו נאמר בו "ועד הרובע"</w:t>
      </w:r>
      <w:r>
        <w:rPr>
          <w:rStyle w:val="default"/>
          <w:rFonts w:cs="FrankRuehl" w:hint="cs"/>
          <w:rtl/>
        </w:rPr>
        <w:t>;</w:t>
      </w:r>
    </w:p>
    <w:p w14:paraId="46CF2B4E" w14:textId="77777777" w:rsidR="009E35E9" w:rsidRDefault="009E35E9">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כל מקום שנאמר בו "השר" יראו כאילו נאמר בו "ראש העיריה";</w:t>
      </w:r>
    </w:p>
    <w:p w14:paraId="14BD1BB1" w14:textId="77777777" w:rsidR="009E35E9" w:rsidRDefault="009E35E9">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כל מקום שנאמר בו "חבר המועצה" יראו כאילו נאמר בו "חבר ועד הרובע".</w:t>
      </w:r>
    </w:p>
    <w:p w14:paraId="35DC0C4D" w14:textId="77777777" w:rsidR="009E35E9" w:rsidRDefault="009E35E9">
      <w:pPr>
        <w:pStyle w:val="P00"/>
        <w:spacing w:before="72"/>
        <w:ind w:left="0" w:right="1134"/>
        <w:rPr>
          <w:rStyle w:val="default"/>
          <w:rFonts w:cs="FrankRuehl" w:hint="cs"/>
          <w:rtl/>
        </w:rPr>
      </w:pPr>
      <w:bookmarkStart w:id="18" w:name="Seif17"/>
      <w:bookmarkEnd w:id="18"/>
      <w:r>
        <w:rPr>
          <w:rFonts w:cs="Miriam"/>
          <w:lang w:val="he-IL"/>
        </w:rPr>
        <w:pict w14:anchorId="665FF13D">
          <v:rect id="_x0000_s1245" style="position:absolute;left:0;text-align:left;margin-left:464.35pt;margin-top:7.1pt;width:75.05pt;height:11.15pt;z-index:251662336" o:allowincell="f" filled="f" stroked="f" strokecolor="lime" strokeweight=".25pt">
            <v:textbox style="mso-next-textbox:#_x0000_s1245" inset="0,0,0,0">
              <w:txbxContent>
                <w:p w14:paraId="4D7E9433" w14:textId="77777777" w:rsidR="009E35E9" w:rsidRDefault="009E35E9">
                  <w:pPr>
                    <w:spacing w:line="160" w:lineRule="exact"/>
                    <w:rPr>
                      <w:rFonts w:cs="Miriam" w:hint="cs"/>
                      <w:noProof/>
                      <w:sz w:val="18"/>
                      <w:szCs w:val="18"/>
                      <w:rtl/>
                    </w:rPr>
                  </w:pPr>
                  <w:r>
                    <w:rPr>
                      <w:rFonts w:cs="Miriam" w:hint="cs"/>
                      <w:sz w:val="18"/>
                      <w:szCs w:val="18"/>
                      <w:rtl/>
                    </w:rPr>
                    <w:t>מילוי מקומות פנויים</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חבר ועד רובע ממונה שחדל לכהן, ימונה במקומו חבר אחר באותה דרך שבה נתמנה החבר שחדל לכהן.</w:t>
      </w:r>
    </w:p>
    <w:p w14:paraId="55D0A5E3"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חדל לכהן חבר ועד רובע נבחר, יבוא במקומו המועמד ששמו מופיע ברשימה שממנה נבחר אותו חבר מיד אחרי שמות המועמדים שנבחרו מתוכה; ואם אותו מועמד כבר</w:t>
      </w:r>
      <w:r>
        <w:rPr>
          <w:rStyle w:val="default"/>
          <w:rFonts w:cs="FrankRuehl" w:hint="cs"/>
          <w:rtl/>
        </w:rPr>
        <w:t xml:space="preserve"> </w:t>
      </w:r>
      <w:r>
        <w:rPr>
          <w:rStyle w:val="default"/>
          <w:rFonts w:cs="FrankRuehl"/>
          <w:rtl/>
        </w:rPr>
        <w:t>נכנס בדרך זאת קודם לכן או שהוא פסול או שאיננו יכול להיות חבר הוועד מכל סיבה אחרת,</w:t>
      </w:r>
      <w:r>
        <w:rPr>
          <w:rStyle w:val="default"/>
          <w:rFonts w:cs="FrankRuehl" w:hint="cs"/>
          <w:rtl/>
        </w:rPr>
        <w:t xml:space="preserve"> </w:t>
      </w:r>
      <w:r>
        <w:rPr>
          <w:rStyle w:val="default"/>
          <w:rFonts w:cs="FrankRuehl"/>
          <w:rtl/>
        </w:rPr>
        <w:t>או שהודיע בכתב לראש הוועד שאין ברצונו להיות חבר הוועד – יבוא במקומו מי ששמו מופיע מיד אחריו ברשימה האמורה, וכן הלאה.</w:t>
      </w:r>
    </w:p>
    <w:p w14:paraId="4078CCFB"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אם אין מי שימלא את המקום הפנוי לפי תקנת משנה (ב), יבחר הוועד, בלא דיחוי, על פי החלטה של מחצית חבריו לפחות, אדם שהוא כשר לפי תקנות אלו להיבחר כחבר</w:t>
      </w:r>
      <w:r>
        <w:rPr>
          <w:rStyle w:val="default"/>
          <w:rFonts w:cs="FrankRuehl" w:hint="cs"/>
          <w:rtl/>
        </w:rPr>
        <w:t xml:space="preserve"> </w:t>
      </w:r>
      <w:r>
        <w:rPr>
          <w:rStyle w:val="default"/>
          <w:rFonts w:cs="FrankRuehl"/>
          <w:rtl/>
        </w:rPr>
        <w:t>הוועד; בקבלת החלטה בענין זה יתחשב הוועד בהצעת מגישי הרשימה שמתוכה נבחר החבר שחדל לכהן, ולא יפסול מועמד שהוצע כאמור אלא באישור המועצה.</w:t>
      </w:r>
    </w:p>
    <w:p w14:paraId="755C9904"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בחרו חברי ועד הרובע חבר כאמור בתקנת משנה (ג) בתוך חודש ימים, ימנה הממונה אדם כשר לפי תקנות אלה לכהן כחבר הוועד תוך התחשבות בהצעת מגישי הרשימה שמתוכה נבחר החבר שחדל לכהן.</w:t>
      </w:r>
    </w:p>
    <w:p w14:paraId="7C671481" w14:textId="77777777" w:rsidR="009E35E9" w:rsidRDefault="009E35E9">
      <w:pPr>
        <w:pStyle w:val="P00"/>
        <w:spacing w:before="72"/>
        <w:ind w:left="0" w:right="1134"/>
        <w:rPr>
          <w:rStyle w:val="default"/>
          <w:rFonts w:cs="FrankRuehl" w:hint="cs"/>
          <w:rtl/>
        </w:rPr>
      </w:pPr>
      <w:bookmarkStart w:id="19" w:name="Seif18"/>
      <w:bookmarkEnd w:id="19"/>
      <w:r>
        <w:rPr>
          <w:rFonts w:cs="Miriam"/>
          <w:lang w:val="he-IL"/>
        </w:rPr>
        <w:pict w14:anchorId="09B6A3BB">
          <v:rect id="_x0000_s1246" style="position:absolute;left:0;text-align:left;margin-left:464.35pt;margin-top:7.1pt;width:75.05pt;height:20.85pt;z-index:251663360" o:allowincell="f" filled="f" stroked="f" strokecolor="lime" strokeweight=".25pt">
            <v:textbox style="mso-next-textbox:#_x0000_s1246" inset="0,0,0,0">
              <w:txbxContent>
                <w:p w14:paraId="2C43FD7B" w14:textId="77777777" w:rsidR="009E35E9" w:rsidRDefault="009E35E9">
                  <w:pPr>
                    <w:spacing w:line="160" w:lineRule="exact"/>
                    <w:rPr>
                      <w:rFonts w:cs="Miriam" w:hint="cs"/>
                      <w:noProof/>
                      <w:sz w:val="18"/>
                      <w:szCs w:val="18"/>
                      <w:rtl/>
                    </w:rPr>
                  </w:pPr>
                  <w:r>
                    <w:rPr>
                      <w:rFonts w:cs="Miriam" w:hint="cs"/>
                      <w:sz w:val="18"/>
                      <w:szCs w:val="18"/>
                      <w:rtl/>
                    </w:rPr>
                    <w:t>סדרי עבודת ועד הרובע</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ראש ועד הרובע רשאי לכנס, בכל עת, ישיבה של ועד הרובע ובלבד שתקוים ישיבה אחת לפחות בשישה שבועות.</w:t>
      </w:r>
    </w:p>
    <w:p w14:paraId="198A81FE"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ראש ועד הרובע יכנס ישיבה של ועד הרובע אם הוגשה לו על כך דרישה חתומה בידי שליש מחברי ועד הרובע.</w:t>
      </w:r>
    </w:p>
    <w:p w14:paraId="71A99AC1"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כינס ראש ועד הרובע ישיבה של ועד הרובע בתוך 14 ימים מיום הגשת הדרישה כאמור בתקנת משנה (ב), רשאים חברי ועד הרובע שחתמו על הדרישה, לכנס ישיבה של ועד הרובע לדון בסדר היום הנדרש; יושב ראש הישיבה יהיה חבר ועד הרובע שיבחרו לכך חברי הוועד.</w:t>
      </w:r>
    </w:p>
    <w:p w14:paraId="12A2C1C5"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רוב חברי הוועד הם מנין חוקי בישיבותיו; לא נכחו בישיבה למעלה ממחצית חברי ועד הרובע, תידחה פתיחת הישיבה בחצי שעה; לא היה מנין חוקי במועד האמור, תידחה</w:t>
      </w:r>
      <w:r>
        <w:rPr>
          <w:rStyle w:val="default"/>
          <w:rFonts w:cs="FrankRuehl" w:hint="cs"/>
          <w:rtl/>
        </w:rPr>
        <w:t xml:space="preserve"> </w:t>
      </w:r>
      <w:r>
        <w:rPr>
          <w:rStyle w:val="default"/>
          <w:rFonts w:cs="FrankRuehl"/>
          <w:rtl/>
        </w:rPr>
        <w:t>הישיבה בשלושה ימים לאותה שעה ולאותו מקום (להלן – ישיבה נדחית); המנין החוקי בישיבה נדחית יהיה מנין הנוכחים ובלבד שלא יפחת משניים.</w:t>
      </w:r>
    </w:p>
    <w:p w14:paraId="08F06C86"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ועד הרובע רשאי לקבוע את סדרי עבודתו וישיבותיו, והוא כשאין הוראה אחרת בפקודה ובתקנות אלה ובשים לב להוראות כלליות של השר.</w:t>
      </w:r>
    </w:p>
    <w:p w14:paraId="0A800EE0" w14:textId="77777777" w:rsidR="009E35E9" w:rsidRDefault="009E35E9">
      <w:pPr>
        <w:pStyle w:val="P00"/>
        <w:spacing w:before="72"/>
        <w:ind w:left="0" w:right="1134"/>
        <w:rPr>
          <w:rStyle w:val="default"/>
          <w:rFonts w:cs="FrankRuehl" w:hint="cs"/>
          <w:rtl/>
        </w:rPr>
      </w:pPr>
      <w:bookmarkStart w:id="20" w:name="Seif19"/>
      <w:bookmarkEnd w:id="20"/>
      <w:r>
        <w:rPr>
          <w:rFonts w:cs="Miriam"/>
          <w:lang w:val="he-IL"/>
        </w:rPr>
        <w:pict w14:anchorId="3EB3E5FF">
          <v:rect id="_x0000_s1247" style="position:absolute;left:0;text-align:left;margin-left:464.35pt;margin-top:7.1pt;width:75.05pt;height:13.1pt;z-index:251664384" o:allowincell="f" filled="f" stroked="f" strokecolor="lime" strokeweight=".25pt">
            <v:textbox style="mso-next-textbox:#_x0000_s1247" inset="0,0,0,0">
              <w:txbxContent>
                <w:p w14:paraId="6CBA38F0" w14:textId="77777777" w:rsidR="009E35E9" w:rsidRDefault="009E35E9">
                  <w:pPr>
                    <w:spacing w:line="160" w:lineRule="exact"/>
                    <w:rPr>
                      <w:rFonts w:cs="Miriam" w:hint="cs"/>
                      <w:noProof/>
                      <w:sz w:val="18"/>
                      <w:szCs w:val="18"/>
                      <w:rtl/>
                    </w:rPr>
                  </w:pPr>
                  <w:r>
                    <w:rPr>
                      <w:rFonts w:cs="Miriam" w:hint="cs"/>
                      <w:sz w:val="18"/>
                      <w:szCs w:val="18"/>
                      <w:rtl/>
                    </w:rPr>
                    <w:t>פעולות ועד הרובע</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כל מסמכי תשלום יהיו טעונים חתימה של הגופים המוסמכים בעיריה כנדרש על פי סעיף 191 לפקודה.</w:t>
      </w:r>
    </w:p>
    <w:p w14:paraId="6DC751B5"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פעולות ועד הרובע יבוצעו במסגרת התקציב שנקבע לביצוע פעולות אלה, בתקציב המאושר של העיריה.</w:t>
      </w:r>
    </w:p>
    <w:p w14:paraId="12967EA6"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ועד הרובע רשאי לפעול באמצעות המועצה לצורך ביצוע פעולותיו.</w:t>
      </w:r>
    </w:p>
    <w:p w14:paraId="32855D61"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קיבלה העיריה פניה לביצוע פעולות מוועד הרובע, תעשה את כל הדרוש לביצוע הפעולה המבוקשת, לרבות התקשרות לרכישת טובין או שירותים, לפי הענין; פעולות כאמור ימומנו מתקציב שנקבע לביצוע פעולות אלה, בתקציב המאושר של העיריה.</w:t>
      </w:r>
    </w:p>
    <w:p w14:paraId="415C191F" w14:textId="77777777" w:rsidR="009E35E9" w:rsidRDefault="009E35E9">
      <w:pPr>
        <w:pStyle w:val="P00"/>
        <w:spacing w:before="72"/>
        <w:ind w:left="0" w:right="1134"/>
        <w:rPr>
          <w:rStyle w:val="default"/>
          <w:rFonts w:cs="FrankRuehl" w:hint="cs"/>
          <w:rtl/>
        </w:rPr>
      </w:pPr>
      <w:bookmarkStart w:id="21" w:name="Seif20"/>
      <w:bookmarkEnd w:id="21"/>
      <w:r>
        <w:rPr>
          <w:rFonts w:cs="Miriam"/>
          <w:lang w:val="he-IL"/>
        </w:rPr>
        <w:pict w14:anchorId="168B2FCC">
          <v:rect id="_x0000_s1248" style="position:absolute;left:0;text-align:left;margin-left:464.35pt;margin-top:7.1pt;width:75.05pt;height:10.35pt;z-index:251665408" o:allowincell="f" filled="f" stroked="f" strokecolor="lime" strokeweight=".25pt">
            <v:textbox style="mso-next-textbox:#_x0000_s1248" inset="0,0,0,0">
              <w:txbxContent>
                <w:p w14:paraId="14B9688A" w14:textId="77777777" w:rsidR="009E35E9" w:rsidRDefault="009E35E9">
                  <w:pPr>
                    <w:spacing w:line="160" w:lineRule="exact"/>
                    <w:rPr>
                      <w:rFonts w:cs="Miriam" w:hint="cs"/>
                      <w:noProof/>
                      <w:sz w:val="18"/>
                      <w:szCs w:val="18"/>
                      <w:rtl/>
                    </w:rPr>
                  </w:pPr>
                  <w:r>
                    <w:rPr>
                      <w:rFonts w:cs="Miriam" w:hint="cs"/>
                      <w:sz w:val="18"/>
                      <w:szCs w:val="18"/>
                      <w:rtl/>
                    </w:rPr>
                    <w:t>הצעה לתקציב</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לשם מילוי תפקידו לפי תקנות אלה, יכין ועד הרובע, בהתאם להוראות המועצה, הצעה לתקציב הנדרש לו למימון פעולותיו לשנת הכספים ויגישו לאישור המועצה.</w:t>
      </w:r>
    </w:p>
    <w:p w14:paraId="053C8DA9"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הצעה לתקציב לשנה מסוימת תוגש לאישור המועצה לא יאוחר מיום 1 באוקטובר של השנה הקודמת.</w:t>
      </w:r>
    </w:p>
    <w:p w14:paraId="7F13463C"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המועצה תמסור לוועד את החלטותיה בכתב בדבר ההצעה עד יום 31 בדצמבר של השנה הקודמת.</w:t>
      </w:r>
    </w:p>
    <w:p w14:paraId="217A74B1" w14:textId="77777777" w:rsidR="009E35E9" w:rsidRDefault="009E35E9">
      <w:pPr>
        <w:pStyle w:val="P00"/>
        <w:spacing w:before="72"/>
        <w:ind w:left="0" w:right="1134"/>
        <w:rPr>
          <w:rStyle w:val="default"/>
          <w:rFonts w:cs="FrankRuehl" w:hint="cs"/>
          <w:rtl/>
        </w:rPr>
      </w:pPr>
      <w:bookmarkStart w:id="22" w:name="Seif21"/>
      <w:bookmarkEnd w:id="22"/>
      <w:r>
        <w:rPr>
          <w:rFonts w:cs="Miriam"/>
          <w:lang w:val="he-IL"/>
        </w:rPr>
        <w:pict w14:anchorId="74B55583">
          <v:rect id="_x0000_s1249" style="position:absolute;left:0;text-align:left;margin-left:464.35pt;margin-top:7.1pt;width:75.05pt;height:28.95pt;z-index:251666432" o:allowincell="f" filled="f" stroked="f" strokecolor="lime" strokeweight=".25pt">
            <v:textbox style="mso-next-textbox:#_x0000_s1249" inset="0,0,0,0">
              <w:txbxContent>
                <w:p w14:paraId="34E2C9D7" w14:textId="77777777" w:rsidR="009E35E9" w:rsidRDefault="009E35E9">
                  <w:pPr>
                    <w:spacing w:line="160" w:lineRule="exact"/>
                    <w:rPr>
                      <w:rFonts w:cs="Miriam" w:hint="cs"/>
                      <w:noProof/>
                      <w:sz w:val="18"/>
                      <w:szCs w:val="18"/>
                      <w:rtl/>
                    </w:rPr>
                  </w:pPr>
                  <w:r>
                    <w:rPr>
                      <w:rFonts w:cs="Miriam" w:hint="cs"/>
                      <w:sz w:val="18"/>
                      <w:szCs w:val="18"/>
                      <w:rtl/>
                    </w:rPr>
                    <w:t>הכללת מימון פעולות הוועד בתקציב העיריה</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rtl/>
        </w:rPr>
        <w:t>המועצה תכלול, במסגרת תקציבה ובהתאם לתקציב שהיא תאשר, את הסכום הנדרש למימון פעולותיו של ועד הרובע.</w:t>
      </w:r>
    </w:p>
    <w:p w14:paraId="71DB7EBE" w14:textId="77777777" w:rsidR="009E35E9" w:rsidRDefault="009E35E9">
      <w:pPr>
        <w:pStyle w:val="P00"/>
        <w:spacing w:before="72"/>
        <w:ind w:left="0" w:right="1134"/>
        <w:rPr>
          <w:rStyle w:val="default"/>
          <w:rFonts w:cs="FrankRuehl" w:hint="cs"/>
          <w:rtl/>
        </w:rPr>
      </w:pPr>
      <w:bookmarkStart w:id="23" w:name="Seif22"/>
      <w:bookmarkEnd w:id="23"/>
      <w:r>
        <w:rPr>
          <w:rFonts w:cs="Miriam"/>
          <w:lang w:val="he-IL"/>
        </w:rPr>
        <w:pict w14:anchorId="6B9E6977">
          <v:rect id="_x0000_s1250" style="position:absolute;left:0;text-align:left;margin-left:464.35pt;margin-top:7.1pt;width:75.05pt;height:9.35pt;z-index:251667456" o:allowincell="f" filled="f" stroked="f" strokecolor="lime" strokeweight=".25pt">
            <v:textbox style="mso-next-textbox:#_x0000_s1250" inset="0,0,0,0">
              <w:txbxContent>
                <w:p w14:paraId="154BA684" w14:textId="77777777" w:rsidR="009E35E9" w:rsidRDefault="009E35E9">
                  <w:pPr>
                    <w:spacing w:line="160" w:lineRule="exact"/>
                    <w:rPr>
                      <w:rFonts w:cs="Miriam" w:hint="cs"/>
                      <w:noProof/>
                      <w:sz w:val="18"/>
                      <w:szCs w:val="18"/>
                      <w:rtl/>
                    </w:rPr>
                  </w:pPr>
                  <w:r>
                    <w:rPr>
                      <w:rFonts w:cs="Miriam" w:hint="cs"/>
                      <w:sz w:val="18"/>
                      <w:szCs w:val="18"/>
                      <w:rtl/>
                    </w:rPr>
                    <w:t>ניהול חשבונות</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חשבונותיו של ועד הרובע יתנהלו בהתאם להוראות החלות על חשבונות העיריה.</w:t>
      </w:r>
    </w:p>
    <w:p w14:paraId="0C9A3411"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ועד הרובע יגיש למועצה, מדי שנה, דוח כספי שנתי מבוקר בידי רואה חשבון, לגבי שנת הכספים שחלפה; הדוח הכספי יוגש לא יאוחר מארבעה חודשים מתום שנת הכספים; ועד הרובע יפיץ את תמצית הדוח הכספי לכל תושבי הרובע, בתוך 14 ימים מהגשת הדוח למועצה.</w:t>
      </w:r>
    </w:p>
    <w:p w14:paraId="12CC192A" w14:textId="77777777" w:rsidR="009E35E9" w:rsidRDefault="009E35E9">
      <w:pPr>
        <w:pStyle w:val="P00"/>
        <w:spacing w:before="72"/>
        <w:ind w:left="0" w:right="1134"/>
        <w:rPr>
          <w:rStyle w:val="default"/>
          <w:rFonts w:cs="FrankRuehl" w:hint="cs"/>
          <w:rtl/>
        </w:rPr>
      </w:pPr>
      <w:bookmarkStart w:id="24" w:name="Seif23"/>
      <w:bookmarkEnd w:id="24"/>
      <w:r>
        <w:rPr>
          <w:rFonts w:cs="Miriam"/>
          <w:lang w:val="he-IL"/>
        </w:rPr>
        <w:pict w14:anchorId="3740E335">
          <v:rect id="_x0000_s1251" style="position:absolute;left:0;text-align:left;margin-left:464.35pt;margin-top:7.1pt;width:75.05pt;height:9.1pt;z-index:251668480" o:allowincell="f" filled="f" stroked="f" strokecolor="lime" strokeweight=".25pt">
            <v:textbox style="mso-next-textbox:#_x0000_s1251" inset="0,0,0,0">
              <w:txbxContent>
                <w:p w14:paraId="269454F1" w14:textId="77777777" w:rsidR="009E35E9" w:rsidRDefault="009E35E9">
                  <w:pPr>
                    <w:spacing w:line="160" w:lineRule="exact"/>
                    <w:rPr>
                      <w:rFonts w:cs="Miriam" w:hint="cs"/>
                      <w:noProof/>
                      <w:sz w:val="18"/>
                      <w:szCs w:val="18"/>
                      <w:rtl/>
                    </w:rPr>
                  </w:pPr>
                  <w:r>
                    <w:rPr>
                      <w:rFonts w:cs="Miriam" w:hint="cs"/>
                      <w:sz w:val="18"/>
                      <w:szCs w:val="18"/>
                      <w:rtl/>
                    </w:rPr>
                    <w:t>רואה חשבון</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חשבונות ועד הרובע, יבוקרו בידי רואה חשבון שמינתה לכך המועצה והוא יגיש</w:t>
      </w:r>
      <w:r>
        <w:rPr>
          <w:rStyle w:val="default"/>
          <w:rFonts w:cs="FrankRuehl" w:hint="cs"/>
          <w:rtl/>
        </w:rPr>
        <w:t xml:space="preserve"> </w:t>
      </w:r>
      <w:r>
        <w:rPr>
          <w:rStyle w:val="default"/>
          <w:rFonts w:cs="FrankRuehl"/>
          <w:rtl/>
        </w:rPr>
        <w:t>למועצה דין וחשבון על פעולותיו של ועד הרובע; העתק הדין וחשבון יועבר בידי רואה החשבון לממונה.</w:t>
      </w:r>
    </w:p>
    <w:p w14:paraId="3AEE2172"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ועד הרובע יישא בעלות שכרו של רואה החשבון.</w:t>
      </w:r>
    </w:p>
    <w:p w14:paraId="5C85ED4D" w14:textId="77777777" w:rsidR="009E35E9" w:rsidRDefault="009E35E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תקנות משנה (א) ו</w:t>
      </w:r>
      <w:r>
        <w:rPr>
          <w:rStyle w:val="default"/>
          <w:rFonts w:cs="FrankRuehl" w:hint="cs"/>
          <w:rtl/>
        </w:rPr>
        <w:t>-</w:t>
      </w:r>
      <w:r>
        <w:rPr>
          <w:rStyle w:val="default"/>
          <w:rFonts w:cs="FrankRuehl"/>
          <w:rtl/>
        </w:rPr>
        <w:t>(ב) ותקנה 23, לא יחולו אם ועד הרובע, בחר לנהל את כל פעילותו באמצעות המועצה בהתאם לתקנה 20(ג).</w:t>
      </w:r>
    </w:p>
    <w:p w14:paraId="18ED897A" w14:textId="77777777" w:rsidR="009E35E9" w:rsidRDefault="009E35E9">
      <w:pPr>
        <w:pStyle w:val="P00"/>
        <w:spacing w:before="72"/>
        <w:ind w:left="0" w:right="1134"/>
        <w:rPr>
          <w:rStyle w:val="default"/>
          <w:rFonts w:cs="FrankRuehl" w:hint="cs"/>
          <w:rtl/>
        </w:rPr>
      </w:pPr>
      <w:bookmarkStart w:id="25" w:name="Seif24"/>
      <w:bookmarkEnd w:id="25"/>
      <w:r>
        <w:rPr>
          <w:rFonts w:cs="Miriam"/>
          <w:lang w:val="he-IL"/>
        </w:rPr>
        <w:pict w14:anchorId="4F592E29">
          <v:rect id="_x0000_s1252" style="position:absolute;left:0;text-align:left;margin-left:464.35pt;margin-top:7.1pt;width:75.05pt;height:8.95pt;z-index:251669504" o:allowincell="f" filled="f" stroked="f" strokecolor="lime" strokeweight=".25pt">
            <v:textbox style="mso-next-textbox:#_x0000_s1252" inset="0,0,0,0">
              <w:txbxContent>
                <w:p w14:paraId="3FFBA1E7" w14:textId="77777777" w:rsidR="009E35E9" w:rsidRDefault="009E35E9">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rtl/>
        </w:rPr>
        <w:t>תחילתן של תקנות אלה 30 ימים מיום פרסומן.</w:t>
      </w:r>
    </w:p>
    <w:p w14:paraId="6BBFD360" w14:textId="77777777" w:rsidR="009E35E9" w:rsidRDefault="009E35E9">
      <w:pPr>
        <w:pStyle w:val="P00"/>
        <w:spacing w:before="72"/>
        <w:ind w:left="0" w:right="1134"/>
        <w:rPr>
          <w:rStyle w:val="default"/>
          <w:rFonts w:cs="FrankRuehl" w:hint="cs"/>
          <w:rtl/>
        </w:rPr>
      </w:pPr>
    </w:p>
    <w:p w14:paraId="391D03B6" w14:textId="77777777" w:rsidR="009E35E9" w:rsidRDefault="009E35E9">
      <w:pPr>
        <w:pStyle w:val="P00"/>
        <w:spacing w:before="72"/>
        <w:ind w:left="0" w:right="1134"/>
        <w:rPr>
          <w:rStyle w:val="default"/>
          <w:rFonts w:cs="FrankRuehl" w:hint="cs"/>
          <w:rtl/>
        </w:rPr>
      </w:pPr>
    </w:p>
    <w:p w14:paraId="29241E15" w14:textId="77777777" w:rsidR="009E35E9" w:rsidRDefault="009E35E9">
      <w:pPr>
        <w:pStyle w:val="P00"/>
        <w:spacing w:before="72"/>
        <w:ind w:left="0" w:right="1134"/>
        <w:rPr>
          <w:rStyle w:val="default"/>
          <w:rFonts w:cs="FrankRuehl" w:hint="cs"/>
          <w:rtl/>
        </w:rPr>
      </w:pPr>
      <w:r>
        <w:rPr>
          <w:rStyle w:val="default"/>
          <w:rFonts w:cs="FrankRuehl" w:hint="cs"/>
          <w:rtl/>
        </w:rPr>
        <w:t>כ"ה בתשרי התשס"ז (17 באוקטובר 2006)</w:t>
      </w:r>
    </w:p>
    <w:p w14:paraId="69A2D19C" w14:textId="77777777" w:rsidR="009E35E9" w:rsidRDefault="009E35E9">
      <w:pPr>
        <w:pStyle w:val="sig-0"/>
        <w:tabs>
          <w:tab w:val="clear" w:pos="4820"/>
          <w:tab w:val="center" w:pos="5670"/>
        </w:tabs>
        <w:ind w:left="0" w:right="1134"/>
        <w:rPr>
          <w:rFonts w:cs="FrankRuehl" w:hint="cs"/>
          <w:sz w:val="26"/>
          <w:rtl/>
        </w:rPr>
      </w:pPr>
      <w:r>
        <w:rPr>
          <w:rFonts w:cs="FrankRuehl" w:hint="cs"/>
          <w:sz w:val="26"/>
          <w:rtl/>
        </w:rPr>
        <w:tab/>
        <w:t>רוני בר-און</w:t>
      </w:r>
    </w:p>
    <w:p w14:paraId="2650408A" w14:textId="77777777" w:rsidR="009E35E9" w:rsidRDefault="009E35E9">
      <w:pPr>
        <w:pStyle w:val="sig-0"/>
        <w:tabs>
          <w:tab w:val="clear" w:pos="4820"/>
          <w:tab w:val="center" w:pos="5670"/>
        </w:tabs>
        <w:ind w:left="0" w:right="1134"/>
        <w:rPr>
          <w:rFonts w:cs="FrankRuehl" w:hint="cs"/>
          <w:sz w:val="22"/>
          <w:szCs w:val="22"/>
          <w:rtl/>
        </w:rPr>
      </w:pPr>
      <w:r>
        <w:rPr>
          <w:rFonts w:cs="FrankRuehl" w:hint="cs"/>
          <w:sz w:val="22"/>
          <w:szCs w:val="22"/>
          <w:rtl/>
        </w:rPr>
        <w:tab/>
        <w:t>שר הפנים</w:t>
      </w:r>
    </w:p>
    <w:p w14:paraId="6FC8B310" w14:textId="77777777" w:rsidR="009E35E9" w:rsidRDefault="009E35E9">
      <w:pPr>
        <w:pStyle w:val="sig-0"/>
        <w:tabs>
          <w:tab w:val="clear" w:pos="4820"/>
          <w:tab w:val="center" w:pos="5670"/>
        </w:tabs>
        <w:ind w:left="0" w:right="1134"/>
        <w:rPr>
          <w:rFonts w:cs="FrankRuehl" w:hint="cs"/>
          <w:sz w:val="26"/>
          <w:rtl/>
        </w:rPr>
      </w:pPr>
    </w:p>
    <w:p w14:paraId="018A7137" w14:textId="77777777" w:rsidR="009E35E9" w:rsidRDefault="009E35E9">
      <w:pPr>
        <w:pStyle w:val="sig-0"/>
        <w:tabs>
          <w:tab w:val="clear" w:pos="4820"/>
          <w:tab w:val="center" w:pos="5670"/>
        </w:tabs>
        <w:ind w:left="0" w:right="1134"/>
        <w:rPr>
          <w:rFonts w:cs="FrankRuehl" w:hint="cs"/>
          <w:sz w:val="26"/>
          <w:rtl/>
        </w:rPr>
      </w:pPr>
    </w:p>
    <w:p w14:paraId="3725FCF5" w14:textId="77777777" w:rsidR="009E35E9" w:rsidRDefault="009E35E9">
      <w:pPr>
        <w:pStyle w:val="sig-0"/>
        <w:ind w:left="0" w:right="1134"/>
        <w:rPr>
          <w:rFonts w:cs="FrankRuehl"/>
          <w:sz w:val="26"/>
          <w:rtl/>
        </w:rPr>
      </w:pPr>
    </w:p>
    <w:sectPr w:rsidR="009E35E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6401D" w14:textId="77777777" w:rsidR="00A1207E" w:rsidRDefault="00A1207E">
      <w:r>
        <w:separator/>
      </w:r>
    </w:p>
  </w:endnote>
  <w:endnote w:type="continuationSeparator" w:id="0">
    <w:p w14:paraId="4D5E53D4" w14:textId="77777777" w:rsidR="00A1207E" w:rsidRDefault="00A12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9C82" w14:textId="77777777" w:rsidR="009E35E9" w:rsidRDefault="009E35E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6A32171" w14:textId="77777777" w:rsidR="009E35E9" w:rsidRDefault="009E35E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468E72" w14:textId="77777777" w:rsidR="009E35E9" w:rsidRDefault="009E35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Z:\000000000000-law\yael\07-01-18\999_715.doc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129CC" w14:textId="77777777" w:rsidR="009E35E9" w:rsidRDefault="009E35E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3E49">
      <w:rPr>
        <w:rFonts w:hAnsi="FrankRuehl" w:cs="FrankRuehl"/>
        <w:noProof/>
        <w:sz w:val="24"/>
        <w:szCs w:val="24"/>
        <w:rtl/>
      </w:rPr>
      <w:t>3</w:t>
    </w:r>
    <w:r>
      <w:rPr>
        <w:rFonts w:hAnsi="FrankRuehl" w:cs="FrankRuehl"/>
        <w:sz w:val="24"/>
        <w:szCs w:val="24"/>
        <w:rtl/>
      </w:rPr>
      <w:fldChar w:fldCharType="end"/>
    </w:r>
  </w:p>
  <w:p w14:paraId="0B7D6302" w14:textId="77777777" w:rsidR="009E35E9" w:rsidRDefault="009E35E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4C0CC8" w14:textId="77777777" w:rsidR="009E35E9" w:rsidRDefault="009E35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Z:\000000000000-law\yael\07-01-18\999_715.doc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CC6CB" w14:textId="77777777" w:rsidR="00A1207E" w:rsidRDefault="00A1207E">
      <w:r>
        <w:separator/>
      </w:r>
    </w:p>
  </w:footnote>
  <w:footnote w:type="continuationSeparator" w:id="0">
    <w:p w14:paraId="4B0AF022" w14:textId="77777777" w:rsidR="00A1207E" w:rsidRDefault="00A1207E">
      <w:r>
        <w:continuationSeparator/>
      </w:r>
    </w:p>
  </w:footnote>
  <w:footnote w:id="1">
    <w:p w14:paraId="0A7FEA04" w14:textId="77777777" w:rsidR="009E35E9" w:rsidRDefault="009E35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תשס"ז מס' 6547</w:t>
        </w:r>
      </w:hyperlink>
      <w:r>
        <w:rPr>
          <w:rFonts w:cs="FrankRuehl" w:hint="cs"/>
          <w:rtl/>
        </w:rPr>
        <w:t xml:space="preserve"> מיום 28.12.2006 עמ' 403.</w:t>
      </w:r>
    </w:p>
    <w:p w14:paraId="6841566B" w14:textId="77777777" w:rsidR="00F13E49" w:rsidRDefault="000953C0" w:rsidP="00F13E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F13E49">
          <w:rPr>
            <w:rStyle w:val="Hyperlink"/>
            <w:rFonts w:cs="FrankRuehl" w:hint="cs"/>
            <w:rtl/>
          </w:rPr>
          <w:t>ק"ת תשע"ד מס' 7296</w:t>
        </w:r>
      </w:hyperlink>
      <w:r>
        <w:rPr>
          <w:rFonts w:cs="FrankRuehl" w:hint="cs"/>
          <w:rtl/>
        </w:rPr>
        <w:t xml:space="preserve"> מיום 17.10.2013 עמ' 68 </w:t>
      </w:r>
      <w:r>
        <w:rPr>
          <w:rFonts w:cs="FrankRuehl"/>
          <w:rtl/>
        </w:rPr>
        <w:t>–</w:t>
      </w:r>
      <w:r>
        <w:rPr>
          <w:rFonts w:cs="FrankRuehl" w:hint="cs"/>
          <w:rtl/>
        </w:rPr>
        <w:t xml:space="preserve"> תק' תשע"ד-2013.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763EF" w14:textId="77777777" w:rsidR="009E35E9" w:rsidRDefault="009E35E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CE1B30C"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9EAA6E"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8E2F6" w14:textId="77777777" w:rsidR="009E35E9" w:rsidRDefault="009E35E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העיריות (רובע עירוני </w:t>
    </w:r>
    <w:r>
      <w:rPr>
        <w:rFonts w:hAnsi="FrankRuehl" w:cs="FrankRuehl"/>
        <w:color w:val="000000"/>
        <w:sz w:val="28"/>
        <w:szCs w:val="28"/>
        <w:rtl/>
      </w:rPr>
      <w:t>–</w:t>
    </w:r>
    <w:r>
      <w:rPr>
        <w:rFonts w:hAnsi="FrankRuehl" w:cs="FrankRuehl" w:hint="cs"/>
        <w:color w:val="000000"/>
        <w:sz w:val="28"/>
        <w:szCs w:val="28"/>
        <w:rtl/>
      </w:rPr>
      <w:t xml:space="preserve"> מכבים-רעות), תשס"ז-2006</w:t>
    </w:r>
  </w:p>
  <w:p w14:paraId="2897DE18"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3019AE"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19722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35E9"/>
    <w:rsid w:val="000953C0"/>
    <w:rsid w:val="00201791"/>
    <w:rsid w:val="003E1693"/>
    <w:rsid w:val="004A16D2"/>
    <w:rsid w:val="007753F5"/>
    <w:rsid w:val="009E35E9"/>
    <w:rsid w:val="00A1207E"/>
    <w:rsid w:val="00A95B72"/>
    <w:rsid w:val="00C83F6C"/>
    <w:rsid w:val="00CC3E88"/>
    <w:rsid w:val="00D0395E"/>
    <w:rsid w:val="00D251CF"/>
    <w:rsid w:val="00F13E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E72FC55"/>
  <w15:chartTrackingRefBased/>
  <w15:docId w15:val="{7B7EA69D-8F1D-494D-8A0B-68F76378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7296.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296.pdf" TargetMode="External"/><Relationship Id="rId1" Type="http://schemas.openxmlformats.org/officeDocument/2006/relationships/hyperlink" Target="http://www.nevo.co.il/Law_word/law06/tak-65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11367</CharactersWithSpaces>
  <SharedDoc>false</SharedDoc>
  <HLinks>
    <vt:vector size="168" baseType="variant">
      <vt:variant>
        <vt:i4>7798796</vt:i4>
      </vt:variant>
      <vt:variant>
        <vt:i4>150</vt:i4>
      </vt:variant>
      <vt:variant>
        <vt:i4>0</vt:i4>
      </vt:variant>
      <vt:variant>
        <vt:i4>5</vt:i4>
      </vt:variant>
      <vt:variant>
        <vt:lpwstr>http://www.nevo.co.il/Law_word/law06/tak-7296.pdf</vt:lpwstr>
      </vt:variant>
      <vt:variant>
        <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7798796</vt:i4>
      </vt:variant>
      <vt:variant>
        <vt:i4>3</vt:i4>
      </vt:variant>
      <vt:variant>
        <vt:i4>0</vt:i4>
      </vt:variant>
      <vt:variant>
        <vt:i4>5</vt:i4>
      </vt:variant>
      <vt:variant>
        <vt:lpwstr>http://www.nevo.co.il/Law_word/law06/TAK-7296.pdf</vt:lpwstr>
      </vt:variant>
      <vt:variant>
        <vt:lpwstr/>
      </vt:variant>
      <vt:variant>
        <vt:i4>8060938</vt:i4>
      </vt:variant>
      <vt:variant>
        <vt:i4>0</vt:i4>
      </vt:variant>
      <vt:variant>
        <vt:i4>0</vt:i4>
      </vt:variant>
      <vt:variant>
        <vt:i4>5</vt:i4>
      </vt:variant>
      <vt:variant>
        <vt:lpwstr>http://www.nevo.co.il/Law_word/law06/tak-6547.pdf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העיריות (רובע עירוני - מכבים-רעות), תשס"ז-2006</vt:lpwstr>
  </property>
  <property fmtid="{D5CDD505-2E9C-101B-9397-08002B2CF9AE}" pid="4" name="LAWNUMBER">
    <vt:lpwstr>0715</vt:lpwstr>
  </property>
  <property fmtid="{D5CDD505-2E9C-101B-9397-08002B2CF9AE}" pid="5" name="TYPE">
    <vt:lpwstr>01</vt:lpwstr>
  </property>
  <property fmtid="{D5CDD505-2E9C-101B-9397-08002B2CF9AE}" pid="6" name="CHNAME">
    <vt:lpwstr>עיריות</vt:lpwstr>
  </property>
  <property fmtid="{D5CDD505-2E9C-101B-9397-08002B2CF9AE}" pid="7" name="LINKK2">
    <vt:lpwstr>http://www.nevo.co.il/Law_word/law06/TAK-7296.pdf;‎רשומות - תקנות כלליות#תוקנו ק"ת ‏תשע"ד מס' 7296 #מיום 17.10.2013 עמ' 68 – תק' תשע"ד-2013‏</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http://www.nevo.co.il/Law_word/law06/tak-6547.pdf;רשומות - תקנות כלליות#פורסמו ק"ת תשס"ז מס' 6547 #מיום 28.12.2006 #עמ' 403</vt:lpwstr>
  </property>
  <property fmtid="{D5CDD505-2E9C-101B-9397-08002B2CF9AE}" pid="22" name="MEKOR_NAME1">
    <vt:lpwstr>פקודת העיריות</vt:lpwstr>
  </property>
  <property fmtid="{D5CDD505-2E9C-101B-9397-08002B2CF9AE}" pid="23" name="MEKOR_SAIF1">
    <vt:lpwstr>12X;14X;347X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עיריות</vt:lpwstr>
  </property>
  <property fmtid="{D5CDD505-2E9C-101B-9397-08002B2CF9AE}" pid="27" name="NOSE41">
    <vt:lpwstr>רובע עירוני</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