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3F4" w:rsidRDefault="00FD73F4" w:rsidP="00B1311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העיריות (שמירת טפסים בעלי ערך כספי), תשכ"א</w:t>
      </w:r>
      <w:r w:rsidR="00B131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:rsidR="00E30FBE" w:rsidRPr="00E30FBE" w:rsidRDefault="00E30FBE" w:rsidP="00E30FBE">
      <w:pPr>
        <w:spacing w:line="320" w:lineRule="auto"/>
        <w:jc w:val="left"/>
        <w:rPr>
          <w:rFonts w:cs="FrankRuehl"/>
          <w:szCs w:val="26"/>
          <w:rtl/>
        </w:rPr>
      </w:pPr>
    </w:p>
    <w:p w:rsidR="00E30FBE" w:rsidRDefault="00E30FBE" w:rsidP="00E30FBE">
      <w:pPr>
        <w:spacing w:line="320" w:lineRule="auto"/>
        <w:jc w:val="left"/>
        <w:rPr>
          <w:rtl/>
        </w:rPr>
      </w:pPr>
    </w:p>
    <w:p w:rsidR="00E30FBE" w:rsidRPr="00E30FBE" w:rsidRDefault="00E30FBE" w:rsidP="00E30FBE">
      <w:pPr>
        <w:spacing w:line="320" w:lineRule="auto"/>
        <w:jc w:val="left"/>
        <w:rPr>
          <w:rFonts w:cs="Miriam"/>
          <w:szCs w:val="22"/>
          <w:rtl/>
        </w:rPr>
      </w:pPr>
      <w:r w:rsidRPr="00E30FBE">
        <w:rPr>
          <w:rFonts w:cs="Miriam"/>
          <w:szCs w:val="22"/>
          <w:rtl/>
        </w:rPr>
        <w:t>רשויות ומשפט מנהלי</w:t>
      </w:r>
      <w:r w:rsidRPr="00E30FBE">
        <w:rPr>
          <w:rFonts w:cs="FrankRuehl"/>
          <w:szCs w:val="26"/>
          <w:rtl/>
        </w:rPr>
        <w:t xml:space="preserve"> – רשויות מקומיות</w:t>
      </w:r>
    </w:p>
    <w:p w:rsidR="00FD73F4" w:rsidRDefault="00FD73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1" w:tooltip="אחר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אחראי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2" w:tooltip="הזמנת הדפסה של טופ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הזמנת הדפסה של טופס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3" w:tooltip="השמדת טפסים בבית הדפ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טפסים בבית הדפוס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4" w:tooltip="קבלת טפסים מבית הדפ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טפסים מבית הדפוס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5" w:tooltip="פנקס 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פנקס טפסים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6" w:tooltip="ניפוק 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ניפוק טפסים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7" w:tooltip="אחסון 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אחסון טפסים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8" w:tooltip="בדיקת מלאי ה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מלאי הטפסים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9" w:tooltip="דוח על בדיקת מלאי ה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 על בדיקת מלאי הטפסים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10" w:tooltip="הוצאת טופס מ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הוצאת טופס מהשימוש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11" w:tooltip="השמדת טופס שהוצא מ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טופס שהוצא מהשימוש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D73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11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73F4" w:rsidRDefault="00FD73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D73F4" w:rsidRDefault="00FD73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:rsidR="00FD73F4" w:rsidRDefault="00FD73F4">
      <w:pPr>
        <w:pStyle w:val="big-header"/>
        <w:ind w:left="0" w:right="1134"/>
        <w:rPr>
          <w:rFonts w:cs="FrankRuehl"/>
          <w:sz w:val="32"/>
          <w:rtl/>
        </w:rPr>
      </w:pPr>
    </w:p>
    <w:p w:rsidR="00FD73F4" w:rsidRDefault="00FD73F4" w:rsidP="00E30FB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העיריות (שמירת טפסים בעלי ערך כספי), תשכ"א</w:t>
      </w:r>
      <w:r w:rsidR="00B1311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B1311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134 לפקודת העי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יות, 1934, אני מתקין תקנות אלה: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1584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13119">
        <w:rPr>
          <w:rStyle w:val="default"/>
          <w:rFonts w:cs="FrankRuehl"/>
          <w:rtl/>
        </w:rPr>
        <w:t>–</w:t>
      </w:r>
    </w:p>
    <w:p w:rsidR="00FD73F4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ופס" 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מסמך בלתי חתום שהעיריה נוהגת להשתמש בו ואשר, אם ימולאו בו פרטים וייחתם, עשוי להיות בע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ערך כספי, לרבות מסמכים שנוסחם יכול לשמש אחד מאלה: שטר, שיק, המחאה, פקודת סילוקין, יומן המחאות, קבלה או פנקס קבלות, רשיון, בול, לרבות בול היטל סעד ונופש, כרטיס כניסה לבית עינוג 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כשהעיריה גובה חלק מהכספים המתקבלים ממכירתו 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איגרת חוב ומניה של תאגיד;</w:t>
      </w:r>
    </w:p>
    <w:p w:rsidR="00FD73F4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גז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" 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גזבר העיריה, לרבות אדם הממלא למעשה תפקיד הגזבר.</w:t>
      </w:r>
    </w:p>
    <w:p w:rsidR="00FD73F4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65pt;z-index:251652608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ש העיריה ימנה, בהתייעצות עם הגזבר, אחד מעובדי העיריה להיות אחראי לטפסים של העיריה (להלן 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אחראי).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7pt;z-index:251653632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הדפסה של טופס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תזמין העיריה הדפסה של טופס אלא באישורם של האחראי ושל הגזבר.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5pt;z-index:251654656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מדת טפסים בבית הדפוס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תזמין העיריה הדפסה של טו</w:t>
      </w:r>
      <w:r>
        <w:rPr>
          <w:rStyle w:val="default"/>
          <w:rFonts w:cs="FrankRuehl"/>
          <w:rtl/>
        </w:rPr>
        <w:t>פס</w:t>
      </w:r>
      <w:r>
        <w:rPr>
          <w:rStyle w:val="default"/>
          <w:rFonts w:cs="FrankRuehl" w:hint="cs"/>
          <w:rtl/>
        </w:rPr>
        <w:t xml:space="preserve"> אלא אם בעל בית הדפוס התחייב כלפיה, בכתב, לה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מיד כל טופס מקולקל או מיותר שנשאר ברשותו אחרי ההדפסה ולמסור לעיריה הצהרה בכתב על השמדת הטפסים כאמור.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8.35pt;z-index:251655680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טפסים מבית הדפוס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סים שהודפסו, לא יקבלם מטעם העיריה אדם זולת האחראי.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9.65pt;z-index:251656704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קס 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חראי ינהל פנקס טפסים וירשום בו את כמות הטפסים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נמסרו לו מבית דפוס או מכל מקור אחר.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5.95pt;z-index:251657728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פוק 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ינופקו טפסים אלא על ידי האחראי. לא ינפק האחראי טפסים אלא תמורת קבלה מתאימה ולאחר שרשם בפנקס הטפסים את דבר הניפוק.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1pt;z-index:251658752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סון 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>פסים יאוחסנו במקום מיוחד במשרדי העיריה, בארון ברזל עם מנעול או בארון שיש בו סידורי בטחון מת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מים או במיכל בטוח אחר שקבע האחראי ושאושר על ידי הגזבר. המקום בו יאוחסנו הטפסים יהיה נעול בכל עת פרט לשעה שמוציאים טפסים או מכניסים טפסים לאחסון.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9.9pt;z-index:251659776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מלאי הטפסים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חות פעמיים בשנה תיערך בדיקת מלאי הטפסים שברשות העיריה, ובלבד שבדיקה כאמור תיערך לא יאוחר מששה חדשים מיום עריכת הבדיקה האחרונה.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1.75pt;z-index:251660800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 על בדיקת מלאי הטפסים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 xml:space="preserve">יקת המלאי כאמור בתקנה 9 תיערך על ידי האחראי, הגזבר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אדם שלישי שימונה לצורך זה על ידי ראש העיריה. בגמר הבדיקה יחתמו הבו</w:t>
      </w:r>
      <w:r>
        <w:rPr>
          <w:rStyle w:val="default"/>
          <w:rFonts w:cs="FrankRuehl"/>
          <w:rtl/>
        </w:rPr>
        <w:t>דק</w:t>
      </w:r>
      <w:r>
        <w:rPr>
          <w:rStyle w:val="default"/>
          <w:rFonts w:cs="FrankRuehl" w:hint="cs"/>
          <w:rtl/>
        </w:rPr>
        <w:t>ים על דו"ח שיימסר לראש העיריה.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22.45pt;z-index:251661824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טופס מהשימוש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יוצא טופס מהשימוש בעיריה אלא אם אישרה זאת ועדה המורכבת מהגזבר, האחראי ונציג הממונה על המחוז.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7.55pt;z-index:251662848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מדת טופס שהוצא מהשימוש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פס, שהועדה כאמור בתקנה 11 החליטה להוציאו מהשימוש בעיריה, יושמד. השמדת הטפסים שבמלאי תיעשה בנוכחות חברי הועדה האמורה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הם יחתמו על דו"ח שיימסר לראש העיריה.</w:t>
      </w:r>
    </w:p>
    <w:p w:rsidR="00FD73F4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0.8pt;z-index:251663872" o:allowincell="f" filled="f" stroked="f" strokecolor="lime" strokeweight=".25pt">
            <v:textbox inset="0,0,0,0">
              <w:txbxContent>
                <w:p w:rsidR="00FD73F4" w:rsidRDefault="00FD73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העיריות (שמירת טפסים בעלי ערך כספי), תשכ"א</w:t>
      </w:r>
      <w:r w:rsidR="00B1311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1961".</w:t>
      </w:r>
    </w:p>
    <w:p w:rsidR="00FD73F4" w:rsidRDefault="00FD73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3119" w:rsidRDefault="00B13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73F4" w:rsidRDefault="00FD73F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באדר תשכ"א (14 במרס 1961)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משה שפירא</w:t>
      </w:r>
    </w:p>
    <w:p w:rsidR="00FD73F4" w:rsidRDefault="00FD73F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FD73F4" w:rsidRPr="00B13119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73F4" w:rsidRPr="00B13119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73F4" w:rsidRPr="00B13119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FD73F4" w:rsidRPr="00B13119" w:rsidRDefault="00FD73F4" w:rsidP="00B131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D73F4" w:rsidRPr="00B1311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403" w:rsidRDefault="00881403">
      <w:r>
        <w:separator/>
      </w:r>
    </w:p>
  </w:endnote>
  <w:endnote w:type="continuationSeparator" w:id="0">
    <w:p w:rsidR="00881403" w:rsidRDefault="0088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3F4" w:rsidRDefault="00FD73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D73F4" w:rsidRDefault="00FD73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73F4" w:rsidRDefault="00FD73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3119">
      <w:rPr>
        <w:rFonts w:cs="TopType Jerushalmi"/>
        <w:noProof/>
        <w:color w:val="000000"/>
        <w:sz w:val="14"/>
        <w:szCs w:val="14"/>
      </w:rPr>
      <w:t>D:\Yael\hakika\Revadim</w:t>
    </w:r>
    <w:r w:rsidR="00B13119" w:rsidRPr="00B13119">
      <w:rPr>
        <w:rFonts w:cs="TopType Jerushalmi"/>
        <w:noProof/>
        <w:color w:val="000000"/>
        <w:sz w:val="14"/>
        <w:szCs w:val="14"/>
        <w:rtl/>
      </w:rPr>
      <w:t>\קישורים\</w:t>
    </w:r>
    <w:r w:rsidR="00B13119">
      <w:rPr>
        <w:rFonts w:cs="TopType Jerushalmi"/>
        <w:noProof/>
        <w:color w:val="000000"/>
        <w:sz w:val="14"/>
        <w:szCs w:val="14"/>
      </w:rPr>
      <w:t>P182_034.doc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3F4" w:rsidRDefault="00FD73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0F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D73F4" w:rsidRDefault="00FD73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73F4" w:rsidRDefault="00FD73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3119">
      <w:rPr>
        <w:rFonts w:cs="TopType Jerushalmi"/>
        <w:noProof/>
        <w:color w:val="000000"/>
        <w:sz w:val="14"/>
        <w:szCs w:val="14"/>
      </w:rPr>
      <w:t>D:\Yael\hakika\Revadim</w:t>
    </w:r>
    <w:r w:rsidR="00B13119" w:rsidRPr="00B13119">
      <w:rPr>
        <w:rFonts w:cs="TopType Jerushalmi"/>
        <w:noProof/>
        <w:color w:val="000000"/>
        <w:sz w:val="14"/>
        <w:szCs w:val="14"/>
        <w:rtl/>
      </w:rPr>
      <w:t>\קישורים\</w:t>
    </w:r>
    <w:r w:rsidR="00B13119">
      <w:rPr>
        <w:rFonts w:cs="TopType Jerushalmi"/>
        <w:noProof/>
        <w:color w:val="000000"/>
        <w:sz w:val="14"/>
        <w:szCs w:val="14"/>
      </w:rPr>
      <w:t>P182_034.doc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403" w:rsidRDefault="00881403" w:rsidP="00B1311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81403" w:rsidRDefault="00881403">
      <w:r>
        <w:continuationSeparator/>
      </w:r>
    </w:p>
  </w:footnote>
  <w:footnote w:id="1">
    <w:p w:rsidR="00B13119" w:rsidRPr="00B13119" w:rsidRDefault="00B13119" w:rsidP="00B131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1311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84749">
          <w:rPr>
            <w:rStyle w:val="Hyperlink"/>
            <w:rFonts w:cs="FrankRuehl" w:hint="cs"/>
            <w:rtl/>
          </w:rPr>
          <w:t>ק"ת תשכ"א מס' 1129</w:t>
        </w:r>
      </w:hyperlink>
      <w:r>
        <w:rPr>
          <w:rFonts w:cs="FrankRuehl" w:hint="cs"/>
          <w:rtl/>
        </w:rPr>
        <w:t xml:space="preserve"> מיום 6.4.1961 עמ' 1545.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3F4" w:rsidRDefault="00FD73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(שמירת טפסים בעלי ערך כספי), תשכ"א–1961</w:t>
    </w:r>
  </w:p>
  <w:p w:rsidR="00FD73F4" w:rsidRDefault="00FD73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73F4" w:rsidRDefault="00FD73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3F4" w:rsidRDefault="00FD73F4" w:rsidP="00B131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(שמירת טפסים בעלי ערך כספי), תשכ"א</w:t>
    </w:r>
    <w:r w:rsidR="00B1311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:rsidR="00FD73F4" w:rsidRDefault="00FD73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73F4" w:rsidRDefault="00FD73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749"/>
    <w:rsid w:val="0045432C"/>
    <w:rsid w:val="00484749"/>
    <w:rsid w:val="007C2FE4"/>
    <w:rsid w:val="00881403"/>
    <w:rsid w:val="00A86FD6"/>
    <w:rsid w:val="00B13119"/>
    <w:rsid w:val="00E30FBE"/>
    <w:rsid w:val="00E33B70"/>
    <w:rsid w:val="00F86EF6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370525-91BE-435B-8C9A-35D1546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13119"/>
    <w:rPr>
      <w:sz w:val="20"/>
      <w:szCs w:val="20"/>
    </w:rPr>
  </w:style>
  <w:style w:type="character" w:styleId="a6">
    <w:name w:val="footnote reference"/>
    <w:basedOn w:val="a0"/>
    <w:semiHidden/>
    <w:rsid w:val="00B131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3453</CharactersWithSpaces>
  <SharedDoc>false</SharedDoc>
  <HLinks>
    <vt:vector size="84" baseType="variant"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תקנות העיריות (שמירת טפסים בעלי ערך כספי), תשכ"א-1961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134X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