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5A9" w:rsidRDefault="00BE25A9" w:rsidP="00BA69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העתיקות (סימון העתק של עתיקה), תשמ"ג</w:t>
      </w:r>
      <w:r w:rsidR="00BA6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486E59" w:rsidRDefault="00486E59" w:rsidP="00486E59">
      <w:pPr>
        <w:spacing w:line="320" w:lineRule="auto"/>
        <w:jc w:val="left"/>
        <w:rPr>
          <w:rFonts w:hint="cs"/>
          <w:rtl/>
        </w:rPr>
      </w:pPr>
    </w:p>
    <w:p w:rsidR="00D02132" w:rsidRDefault="00D02132" w:rsidP="00486E59">
      <w:pPr>
        <w:spacing w:line="320" w:lineRule="auto"/>
        <w:jc w:val="left"/>
        <w:rPr>
          <w:rFonts w:hint="cs"/>
          <w:rtl/>
        </w:rPr>
      </w:pPr>
    </w:p>
    <w:p w:rsidR="00486E59" w:rsidRPr="00486E59" w:rsidRDefault="00486E59" w:rsidP="00486E59">
      <w:pPr>
        <w:spacing w:line="320" w:lineRule="auto"/>
        <w:jc w:val="left"/>
        <w:rPr>
          <w:rFonts w:cs="Miriam"/>
          <w:szCs w:val="22"/>
          <w:rtl/>
        </w:rPr>
      </w:pPr>
      <w:r w:rsidRPr="00486E59">
        <w:rPr>
          <w:rFonts w:cs="Miriam"/>
          <w:szCs w:val="22"/>
          <w:rtl/>
        </w:rPr>
        <w:t>רשויות ומשפט מנהלי</w:t>
      </w:r>
      <w:r w:rsidRPr="00486E59">
        <w:rPr>
          <w:rFonts w:cs="FrankRuehl"/>
          <w:szCs w:val="26"/>
          <w:rtl/>
        </w:rPr>
        <w:t xml:space="preserve"> – עתיקות</w:t>
      </w:r>
    </w:p>
    <w:p w:rsidR="00BE25A9" w:rsidRDefault="00BE25A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6B5D" w:rsidRPr="00E16B5D" w:rsidTr="00E16B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העתק של עתיקה</w:t>
            </w:r>
          </w:p>
        </w:tc>
        <w:tc>
          <w:tcPr>
            <w:tcW w:w="56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ימון העתק של עתיקה" w:history="1">
              <w:r w:rsidRPr="00E16B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B5D" w:rsidRPr="00E16B5D" w:rsidTr="00E16B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E16B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B5D" w:rsidRPr="00E16B5D" w:rsidTr="00E16B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E16B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6B5D" w:rsidRPr="00E16B5D" w:rsidRDefault="00E16B5D" w:rsidP="00E16B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E25A9" w:rsidRDefault="00BE25A9">
      <w:pPr>
        <w:pStyle w:val="big-header"/>
        <w:ind w:left="0" w:right="1134"/>
        <w:rPr>
          <w:rFonts w:cs="FrankRuehl"/>
          <w:sz w:val="32"/>
          <w:rtl/>
        </w:rPr>
      </w:pPr>
    </w:p>
    <w:p w:rsidR="00BE25A9" w:rsidRDefault="00BE25A9" w:rsidP="00486E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העתיקות (סימון העתק של עתיקה), תשמ"ג</w:t>
      </w:r>
      <w:r w:rsidR="00BA6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BA69F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E25A9" w:rsidRDefault="00BE25A9" w:rsidP="00F640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21(א) ו-46(א) לחוק העתיקות, תשל"ח</w:t>
      </w:r>
      <w:r w:rsidR="00F640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אני מתקין תקנות אלה:</w:t>
      </w:r>
    </w:p>
    <w:p w:rsidR="00BE25A9" w:rsidRDefault="00BE25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BE25A9" w:rsidRDefault="00BE25A9" w:rsidP="00F640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העתק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עתיקה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העתק של עתיקה ועל חיקוי של עתיקה יסומן, בדרך שאינה ניתנת להסרה בנקל, כי המוצג אינו עתיקה אמ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ה; הסימון יהיה בעברית, באנגלית ובערבית.</w:t>
      </w:r>
    </w:p>
    <w:p w:rsidR="00BE25A9" w:rsidRDefault="00BE25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סימון כאמור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נת משנה (א) יהיה באחת מאלה:</w:t>
      </w:r>
    </w:p>
    <w:p w:rsidR="00BE25A9" w:rsidRDefault="00BE25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תווית שעליה מודפסות המלים "המוצג אינו עתיקה אמינה" או "העתק של עתיקה" או "חיקוי של עתיקה";</w:t>
      </w:r>
    </w:p>
    <w:p w:rsidR="00BE25A9" w:rsidRDefault="00BE25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תג שיוצמד, בדרך שאינה ניתנת להפרדה בנקל, אל המוצג ושעליו יפורטו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לים כאמור בפסקה (1);</w:t>
      </w:r>
    </w:p>
    <w:p w:rsidR="00BE25A9" w:rsidRDefault="00F640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8.45pt;z-index:251659264" filled="f" stroked="f">
            <v:textbox inset="1mm,0,1mm,0">
              <w:txbxContent>
                <w:p w:rsidR="00F64055" w:rsidRDefault="00F64055" w:rsidP="00F64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תשמ"ג-1982</w:t>
                  </w:r>
                </w:p>
              </w:txbxContent>
            </v:textbox>
            <w10:anchorlock/>
          </v:shape>
        </w:pict>
      </w:r>
      <w:r w:rsidR="00BE25A9">
        <w:rPr>
          <w:rStyle w:val="default"/>
          <w:rFonts w:cs="FrankRuehl" w:hint="cs"/>
          <w:rtl/>
        </w:rPr>
        <w:t>(3)</w:t>
      </w:r>
      <w:r w:rsidR="00BE25A9">
        <w:rPr>
          <w:rStyle w:val="default"/>
          <w:rFonts w:cs="FrankRuehl"/>
          <w:rtl/>
        </w:rPr>
        <w:tab/>
        <w:t>ב</w:t>
      </w:r>
      <w:r w:rsidR="00BE25A9">
        <w:rPr>
          <w:rStyle w:val="default"/>
          <w:rFonts w:cs="FrankRuehl" w:hint="cs"/>
          <w:rtl/>
        </w:rPr>
        <w:t>חריתה, או בהטבעה, על המוצג של המלי</w:t>
      </w:r>
      <w:r w:rsidR="00BE25A9">
        <w:rPr>
          <w:rStyle w:val="default"/>
          <w:rFonts w:cs="FrankRuehl"/>
          <w:rtl/>
        </w:rPr>
        <w:t>ם</w:t>
      </w:r>
      <w:r w:rsidR="00BE25A9">
        <w:rPr>
          <w:rStyle w:val="default"/>
          <w:rFonts w:cs="FrankRuehl" w:hint="cs"/>
          <w:rtl/>
        </w:rPr>
        <w:t xml:space="preserve"> כאמור בפסקה (1);</w:t>
      </w:r>
    </w:p>
    <w:p w:rsidR="00BE25A9" w:rsidRDefault="00BE25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תווית גדולה שעליה מודפסות המלים כאמור בפסקה (1), ושתודבק על ארון או כלי קיבול אחר שייוחד לאחסון מוצגים שהם העתקי עתיקות או חיקויי עתיקות;</w:t>
      </w:r>
    </w:p>
    <w:p w:rsidR="00BE25A9" w:rsidRDefault="00BE25A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דרך אחרת שקבע המנהל, בהת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עצות עם המועצה לארכיאולוגיה, למוצג מסויים או לסוג של מוצגים.</w:t>
      </w:r>
    </w:p>
    <w:p w:rsidR="009A3B93" w:rsidRPr="00F64055" w:rsidRDefault="009A3B93" w:rsidP="009A3B93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F6405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13.12.1982</w:t>
      </w:r>
    </w:p>
    <w:p w:rsidR="009A3B93" w:rsidRPr="00F64055" w:rsidRDefault="009A3B93" w:rsidP="009A3B93">
      <w:pPr>
        <w:pStyle w:val="P22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64055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:rsidR="009A3B93" w:rsidRPr="00F64055" w:rsidRDefault="009A3B93" w:rsidP="009A3B93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6405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4437</w:t>
        </w:r>
      </w:hyperlink>
      <w:r w:rsidRPr="00F64055">
        <w:rPr>
          <w:rFonts w:cs="FrankRuehl" w:hint="cs"/>
          <w:vanish/>
          <w:szCs w:val="20"/>
          <w:shd w:val="clear" w:color="auto" w:fill="FFFF99"/>
          <w:rtl/>
        </w:rPr>
        <w:t xml:space="preserve"> מיום 13.12.1982 עמ' 364</w:t>
      </w:r>
    </w:p>
    <w:p w:rsidR="00A46C6F" w:rsidRPr="00ED4D59" w:rsidRDefault="00A46C6F" w:rsidP="00236805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F640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640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6405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בחריטה</w:t>
      </w:r>
      <w:r w:rsidRPr="00F640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6405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F6405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חריתה</w:t>
      </w:r>
      <w:r w:rsidRPr="00F640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או בהטבעה, על המוצג של המלי</w:t>
      </w:r>
      <w:r w:rsidRPr="00F640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F640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 בפסקה (1);</w:t>
      </w:r>
      <w:bookmarkEnd w:id="1"/>
    </w:p>
    <w:p w:rsidR="00BE25A9" w:rsidRDefault="00BE25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0.9pt;z-index:251657216" o:allowincell="f" filled="f" stroked="f" strokecolor="lime" strokeweight=".25pt">
            <v:textbox inset="0,0,0,0">
              <w:txbxContent>
                <w:p w:rsidR="00BE25A9" w:rsidRDefault="00BE25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ימים מיום פרסומן.</w:t>
      </w:r>
    </w:p>
    <w:p w:rsidR="00BE25A9" w:rsidRDefault="00BE25A9" w:rsidP="00F640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BE25A9" w:rsidRDefault="00BE25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נה 4א(4) לתקנות העתיקות, 1930 </w:t>
      </w:r>
      <w:r w:rsidR="00D0213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:rsidR="00BE25A9" w:rsidRDefault="00BE25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69F0" w:rsidRDefault="00BA6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25A9" w:rsidRDefault="00BE25A9" w:rsidP="00D021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בתשרי תשמ"ג (20 בספטמבר 1982)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בולון המר</w:t>
      </w:r>
    </w:p>
    <w:p w:rsidR="00BE25A9" w:rsidRDefault="00BE25A9" w:rsidP="00D021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:rsidR="00BE25A9" w:rsidRPr="00D02132" w:rsidRDefault="00BE25A9" w:rsidP="00D021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69F0" w:rsidRPr="00D02132" w:rsidRDefault="00BA69F0" w:rsidP="00D021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25A9" w:rsidRPr="00D02132" w:rsidRDefault="00BE25A9" w:rsidP="00D02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E16B5D" w:rsidRDefault="00E16B5D" w:rsidP="00D021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6B5D" w:rsidRDefault="00E16B5D" w:rsidP="00D021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6B5D" w:rsidRDefault="00E16B5D" w:rsidP="00E16B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E25A9" w:rsidRPr="00E16B5D" w:rsidRDefault="00BE25A9" w:rsidP="00E16B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E25A9" w:rsidRPr="00E16B5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1ED" w:rsidRDefault="005971ED">
      <w:r>
        <w:separator/>
      </w:r>
    </w:p>
  </w:endnote>
  <w:endnote w:type="continuationSeparator" w:id="0">
    <w:p w:rsidR="005971ED" w:rsidRDefault="0059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A9" w:rsidRDefault="00BE25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E25A9" w:rsidRDefault="00BE25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E25A9" w:rsidRDefault="00BE25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69F0">
      <w:rPr>
        <w:rFonts w:cs="TopType Jerushalmi"/>
        <w:noProof/>
        <w:color w:val="000000"/>
        <w:sz w:val="14"/>
        <w:szCs w:val="14"/>
      </w:rPr>
      <w:t>D:\Yael\hakika\Revadim\p186_007.doc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A9" w:rsidRDefault="00BE25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6B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E25A9" w:rsidRDefault="00BE25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E25A9" w:rsidRDefault="00BE25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69F0">
      <w:rPr>
        <w:rFonts w:cs="TopType Jerushalmi"/>
        <w:noProof/>
        <w:color w:val="000000"/>
        <w:sz w:val="14"/>
        <w:szCs w:val="14"/>
      </w:rPr>
      <w:t>D:\Yael\hakika\Revadim\p186_007.doc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1ED" w:rsidRDefault="005971ED" w:rsidP="00BA69F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71ED" w:rsidRDefault="005971ED">
      <w:r>
        <w:continuationSeparator/>
      </w:r>
    </w:p>
  </w:footnote>
  <w:footnote w:id="1">
    <w:p w:rsidR="00BA69F0" w:rsidRDefault="00BA69F0" w:rsidP="00BA69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A69F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A0C2B">
          <w:rPr>
            <w:rStyle w:val="Hyperlink"/>
            <w:rFonts w:cs="FrankRuehl" w:hint="cs"/>
            <w:rtl/>
          </w:rPr>
          <w:t>ק"ת תשמ"ג</w:t>
        </w:r>
        <w:r w:rsidRPr="009A0C2B">
          <w:rPr>
            <w:rStyle w:val="Hyperlink"/>
            <w:rFonts w:cs="FrankRuehl"/>
            <w:rtl/>
          </w:rPr>
          <w:t xml:space="preserve"> מ</w:t>
        </w:r>
        <w:r w:rsidRPr="009A0C2B">
          <w:rPr>
            <w:rStyle w:val="Hyperlink"/>
            <w:rFonts w:cs="FrankRuehl" w:hint="cs"/>
            <w:rtl/>
          </w:rPr>
          <w:t>ס' 4417</w:t>
        </w:r>
      </w:hyperlink>
      <w:r>
        <w:rPr>
          <w:rFonts w:cs="FrankRuehl" w:hint="cs"/>
          <w:rtl/>
        </w:rPr>
        <w:t xml:space="preserve"> מיום 14.10.1982 עמ' 100.</w:t>
      </w:r>
    </w:p>
    <w:p w:rsidR="00BA69F0" w:rsidRPr="00BA69F0" w:rsidRDefault="00BA69F0" w:rsidP="00BA69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9A0C2B">
          <w:rPr>
            <w:rStyle w:val="Hyperlink"/>
            <w:rFonts w:cs="FrankRuehl" w:hint="cs"/>
            <w:rtl/>
          </w:rPr>
          <w:t>ק"ת תשמ"ג מס' 4437</w:t>
        </w:r>
      </w:hyperlink>
      <w:r>
        <w:rPr>
          <w:rFonts w:cs="FrankRuehl" w:hint="cs"/>
          <w:rtl/>
        </w:rPr>
        <w:t xml:space="preserve"> מיום 13.12.1982 עמ' 364.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A9" w:rsidRDefault="00BE25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העתיקות (סימון העתק של עתיקה), תשמ"ג–1982</w:t>
    </w:r>
  </w:p>
  <w:p w:rsidR="00BE25A9" w:rsidRDefault="00BE25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25A9" w:rsidRDefault="00BE25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A9" w:rsidRDefault="00BE25A9" w:rsidP="00BA6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העתיקות (סימון העתק של עתיקה), תשמ"ג</w:t>
    </w:r>
    <w:r w:rsidR="00BA69F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BE25A9" w:rsidRDefault="00BE25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25A9" w:rsidRDefault="00BE25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C2B"/>
    <w:rsid w:val="00236805"/>
    <w:rsid w:val="002A7043"/>
    <w:rsid w:val="00403067"/>
    <w:rsid w:val="00486E59"/>
    <w:rsid w:val="00576AA6"/>
    <w:rsid w:val="005971ED"/>
    <w:rsid w:val="005B39FC"/>
    <w:rsid w:val="005D1D03"/>
    <w:rsid w:val="005E1415"/>
    <w:rsid w:val="006C6792"/>
    <w:rsid w:val="007D62A9"/>
    <w:rsid w:val="00813160"/>
    <w:rsid w:val="009A0C2B"/>
    <w:rsid w:val="009A3B93"/>
    <w:rsid w:val="00A46C6F"/>
    <w:rsid w:val="00AC6B4A"/>
    <w:rsid w:val="00BA69F0"/>
    <w:rsid w:val="00BE25A9"/>
    <w:rsid w:val="00D02132"/>
    <w:rsid w:val="00E16B5D"/>
    <w:rsid w:val="00ED4D59"/>
    <w:rsid w:val="00F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AC88F6E-5814-40C0-9037-CB259FC5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A69F0"/>
    <w:rPr>
      <w:sz w:val="20"/>
      <w:szCs w:val="20"/>
    </w:rPr>
  </w:style>
  <w:style w:type="character" w:styleId="a6">
    <w:name w:val="footnote reference"/>
    <w:basedOn w:val="a0"/>
    <w:semiHidden/>
    <w:rsid w:val="00BA69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3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437.pdf" TargetMode="External"/><Relationship Id="rId1" Type="http://schemas.openxmlformats.org/officeDocument/2006/relationships/hyperlink" Target="http://www.nevo.co.il/Law_word/law06/TAK-4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186</vt:lpstr>
    </vt:vector>
  </TitlesOfParts>
  <Company/>
  <LinksUpToDate>false</LinksUpToDate>
  <CharactersWithSpaces>1671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http://www.nevo.co.il/Law_word/law06/TAK-4437.pdf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http://www.nevo.co.il/Law_word/law06/TAK-4437.pdf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p186</vt:lpwstr>
  </property>
  <property fmtid="{D5CDD505-2E9C-101B-9397-08002B2CF9AE}" pid="3" name="CHNAME">
    <vt:lpwstr>עתיקות</vt:lpwstr>
  </property>
  <property fmtid="{D5CDD505-2E9C-101B-9397-08002B2CF9AE}" pid="4" name="LAWNAME">
    <vt:lpwstr>תקנות העתיקות (סימון העתק של עתיקה), תשמ"ג-1982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העתיקות</vt:lpwstr>
  </property>
  <property fmtid="{D5CDD505-2E9C-101B-9397-08002B2CF9AE}" pid="8" name="MEKOR_SAIF1">
    <vt:lpwstr>21XאX;46XאX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עתיקות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