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3FC" w:rsidRDefault="00F103FC">
      <w:pPr>
        <w:pStyle w:val="big-header"/>
        <w:ind w:left="0" w:right="1134"/>
        <w:rPr>
          <w:rFonts w:cs="FrankRuehl" w:hint="cs"/>
          <w:sz w:val="32"/>
          <w:rtl/>
        </w:rPr>
      </w:pPr>
      <w:r>
        <w:rPr>
          <w:rFonts w:cs="FrankRuehl"/>
          <w:sz w:val="32"/>
          <w:rtl/>
        </w:rPr>
        <w:t>תקנות הפטנטים (אמנה בינלאומית), 1935</w:t>
      </w:r>
    </w:p>
    <w:p w:rsidR="00B4284F" w:rsidRDefault="00B4284F" w:rsidP="00B4284F">
      <w:pPr>
        <w:spacing w:line="320" w:lineRule="auto"/>
        <w:jc w:val="left"/>
        <w:rPr>
          <w:rFonts w:cs="FrankRuehl" w:hint="cs"/>
          <w:szCs w:val="26"/>
          <w:rtl/>
        </w:rPr>
      </w:pPr>
    </w:p>
    <w:p w:rsidR="00074D77" w:rsidRPr="00B4284F" w:rsidRDefault="00074D77" w:rsidP="00B4284F">
      <w:pPr>
        <w:spacing w:line="320" w:lineRule="auto"/>
        <w:jc w:val="left"/>
        <w:rPr>
          <w:rFonts w:cs="FrankRuehl" w:hint="cs"/>
          <w:szCs w:val="26"/>
          <w:rtl/>
        </w:rPr>
      </w:pPr>
    </w:p>
    <w:p w:rsidR="00B4284F" w:rsidRDefault="00B4284F" w:rsidP="00B4284F">
      <w:pPr>
        <w:spacing w:line="320" w:lineRule="auto"/>
        <w:jc w:val="left"/>
        <w:rPr>
          <w:rFonts w:cs="Miriam"/>
          <w:szCs w:val="22"/>
          <w:rtl/>
        </w:rPr>
      </w:pPr>
      <w:r w:rsidRPr="00B4284F">
        <w:rPr>
          <w:rFonts w:cs="Miriam"/>
          <w:szCs w:val="22"/>
          <w:rtl/>
        </w:rPr>
        <w:t>משפט פרטי וכלכלה</w:t>
      </w:r>
      <w:r w:rsidRPr="00B4284F">
        <w:rPr>
          <w:rFonts w:cs="FrankRuehl"/>
          <w:szCs w:val="26"/>
          <w:rtl/>
        </w:rPr>
        <w:t xml:space="preserve"> – קניין – קניין רוחני – פטנטים</w:t>
      </w:r>
    </w:p>
    <w:p w:rsidR="00B4284F" w:rsidRPr="00B4284F" w:rsidRDefault="00B4284F" w:rsidP="00B4284F">
      <w:pPr>
        <w:spacing w:line="320" w:lineRule="auto"/>
        <w:jc w:val="left"/>
        <w:rPr>
          <w:rFonts w:cs="Miriam" w:hint="cs"/>
          <w:szCs w:val="22"/>
          <w:rtl/>
        </w:rPr>
      </w:pPr>
      <w:r w:rsidRPr="00B4284F">
        <w:rPr>
          <w:rFonts w:cs="Miriam"/>
          <w:szCs w:val="22"/>
          <w:rtl/>
        </w:rPr>
        <w:t>משפט בינ"ל פומבי</w:t>
      </w:r>
      <w:r w:rsidRPr="00B4284F">
        <w:rPr>
          <w:rFonts w:cs="FrankRuehl"/>
          <w:szCs w:val="26"/>
          <w:rtl/>
        </w:rPr>
        <w:t xml:space="preserve"> – אמנות – אמנות קניין רוחני</w:t>
      </w:r>
    </w:p>
    <w:p w:rsidR="00F103FC" w:rsidRDefault="00F103F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1 </w:t>
            </w:r>
          </w:p>
        </w:tc>
        <w:tc>
          <w:tcPr>
            <w:tcW w:w="5669" w:type="dxa"/>
          </w:tcPr>
          <w:p w:rsidR="00CF40F9" w:rsidRPr="00CF40F9" w:rsidRDefault="00CF40F9" w:rsidP="00CF40F9">
            <w:pPr>
              <w:spacing w:line="240" w:lineRule="auto"/>
              <w:jc w:val="left"/>
              <w:rPr>
                <w:rFonts w:cs="Frankruhel"/>
                <w:sz w:val="24"/>
                <w:rtl/>
              </w:rPr>
            </w:pPr>
            <w:r>
              <w:rPr>
                <w:sz w:val="24"/>
                <w:rtl/>
              </w:rPr>
              <w:t>השם</w:t>
            </w:r>
          </w:p>
        </w:tc>
        <w:tc>
          <w:tcPr>
            <w:tcW w:w="567" w:type="dxa"/>
          </w:tcPr>
          <w:p w:rsidR="00CF40F9" w:rsidRPr="00CF40F9" w:rsidRDefault="00CF40F9" w:rsidP="00CF40F9">
            <w:pPr>
              <w:spacing w:line="240" w:lineRule="auto"/>
              <w:jc w:val="left"/>
              <w:rPr>
                <w:rStyle w:val="Hyperlink"/>
                <w:rtl/>
              </w:rPr>
            </w:pPr>
            <w:hyperlink w:anchor="Seif1" w:tooltip="השם"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2 </w:t>
            </w:r>
          </w:p>
        </w:tc>
        <w:tc>
          <w:tcPr>
            <w:tcW w:w="5669" w:type="dxa"/>
          </w:tcPr>
          <w:p w:rsidR="00CF40F9" w:rsidRPr="00CF40F9" w:rsidRDefault="00CF40F9" w:rsidP="00CF40F9">
            <w:pPr>
              <w:spacing w:line="240" w:lineRule="auto"/>
              <w:jc w:val="left"/>
              <w:rPr>
                <w:rFonts w:cs="Frankruhel"/>
                <w:sz w:val="24"/>
                <w:rtl/>
              </w:rPr>
            </w:pPr>
            <w:r>
              <w:rPr>
                <w:sz w:val="24"/>
                <w:rtl/>
              </w:rPr>
              <w:t>פירושים</w:t>
            </w:r>
          </w:p>
        </w:tc>
        <w:tc>
          <w:tcPr>
            <w:tcW w:w="567" w:type="dxa"/>
          </w:tcPr>
          <w:p w:rsidR="00CF40F9" w:rsidRPr="00CF40F9" w:rsidRDefault="00CF40F9" w:rsidP="00CF40F9">
            <w:pPr>
              <w:spacing w:line="240" w:lineRule="auto"/>
              <w:jc w:val="left"/>
              <w:rPr>
                <w:rStyle w:val="Hyperlink"/>
                <w:rtl/>
              </w:rPr>
            </w:pPr>
            <w:hyperlink w:anchor="Seif2" w:tooltip="פירושים"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3 </w:t>
            </w:r>
          </w:p>
        </w:tc>
        <w:tc>
          <w:tcPr>
            <w:tcW w:w="5669" w:type="dxa"/>
          </w:tcPr>
          <w:p w:rsidR="00CF40F9" w:rsidRPr="00CF40F9" w:rsidRDefault="00CF40F9" w:rsidP="00CF40F9">
            <w:pPr>
              <w:spacing w:line="240" w:lineRule="auto"/>
              <w:jc w:val="left"/>
              <w:rPr>
                <w:rFonts w:cs="Frankruhel"/>
                <w:sz w:val="24"/>
                <w:rtl/>
              </w:rPr>
            </w:pPr>
            <w:r>
              <w:rPr>
                <w:sz w:val="24"/>
                <w:rtl/>
              </w:rPr>
              <w:t>בקשת אמנה</w:t>
            </w:r>
          </w:p>
        </w:tc>
        <w:tc>
          <w:tcPr>
            <w:tcW w:w="567" w:type="dxa"/>
          </w:tcPr>
          <w:p w:rsidR="00CF40F9" w:rsidRPr="00CF40F9" w:rsidRDefault="00CF40F9" w:rsidP="00CF40F9">
            <w:pPr>
              <w:spacing w:line="240" w:lineRule="auto"/>
              <w:jc w:val="left"/>
              <w:rPr>
                <w:rStyle w:val="Hyperlink"/>
                <w:rtl/>
              </w:rPr>
            </w:pPr>
            <w:hyperlink w:anchor="Seif3" w:tooltip="בקשת אמנה"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3א </w:t>
            </w:r>
          </w:p>
        </w:tc>
        <w:tc>
          <w:tcPr>
            <w:tcW w:w="5669" w:type="dxa"/>
          </w:tcPr>
          <w:p w:rsidR="00CF40F9" w:rsidRPr="00CF40F9" w:rsidRDefault="00CF40F9" w:rsidP="00CF40F9">
            <w:pPr>
              <w:spacing w:line="240" w:lineRule="auto"/>
              <w:jc w:val="left"/>
              <w:rPr>
                <w:rFonts w:cs="Frankruhel"/>
                <w:sz w:val="24"/>
                <w:rtl/>
              </w:rPr>
            </w:pPr>
            <w:r>
              <w:rPr>
                <w:sz w:val="24"/>
                <w:rtl/>
              </w:rPr>
              <w:t>הפיכת בקשה רגילה לבקשת אמנה</w:t>
            </w:r>
          </w:p>
        </w:tc>
        <w:tc>
          <w:tcPr>
            <w:tcW w:w="567" w:type="dxa"/>
          </w:tcPr>
          <w:p w:rsidR="00CF40F9" w:rsidRPr="00CF40F9" w:rsidRDefault="00CF40F9" w:rsidP="00CF40F9">
            <w:pPr>
              <w:spacing w:line="240" w:lineRule="auto"/>
              <w:jc w:val="left"/>
              <w:rPr>
                <w:rStyle w:val="Hyperlink"/>
                <w:rtl/>
              </w:rPr>
            </w:pPr>
            <w:hyperlink w:anchor="Seif4" w:tooltip="הפיכת בקשה רגילה לבקשת אמנה"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4 </w:t>
            </w:r>
          </w:p>
        </w:tc>
        <w:tc>
          <w:tcPr>
            <w:tcW w:w="5669" w:type="dxa"/>
          </w:tcPr>
          <w:p w:rsidR="00CF40F9" w:rsidRPr="00CF40F9" w:rsidRDefault="00CF40F9" w:rsidP="00CF40F9">
            <w:pPr>
              <w:spacing w:line="240" w:lineRule="auto"/>
              <w:jc w:val="left"/>
              <w:rPr>
                <w:rFonts w:cs="Frankruhel"/>
                <w:sz w:val="24"/>
                <w:rtl/>
              </w:rPr>
            </w:pPr>
            <w:r>
              <w:rPr>
                <w:sz w:val="24"/>
                <w:rtl/>
              </w:rPr>
              <w:t>צריך לצרף לבקשה פירוט נכרי וכו'</w:t>
            </w:r>
          </w:p>
        </w:tc>
        <w:tc>
          <w:tcPr>
            <w:tcW w:w="567" w:type="dxa"/>
          </w:tcPr>
          <w:p w:rsidR="00CF40F9" w:rsidRPr="00CF40F9" w:rsidRDefault="00CF40F9" w:rsidP="00CF40F9">
            <w:pPr>
              <w:spacing w:line="240" w:lineRule="auto"/>
              <w:jc w:val="left"/>
              <w:rPr>
                <w:rStyle w:val="Hyperlink"/>
                <w:rtl/>
              </w:rPr>
            </w:pPr>
            <w:hyperlink w:anchor="Seif5" w:tooltip="צריך לצרף לבקשה פירוט נכרי וכו"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4א </w:t>
            </w:r>
          </w:p>
        </w:tc>
        <w:tc>
          <w:tcPr>
            <w:tcW w:w="5669" w:type="dxa"/>
          </w:tcPr>
          <w:p w:rsidR="00CF40F9" w:rsidRPr="00CF40F9" w:rsidRDefault="00CF40F9" w:rsidP="00CF40F9">
            <w:pPr>
              <w:spacing w:line="240" w:lineRule="auto"/>
              <w:jc w:val="left"/>
              <w:rPr>
                <w:rFonts w:cs="Frankruhel"/>
                <w:sz w:val="24"/>
                <w:rtl/>
              </w:rPr>
            </w:pPr>
            <w:r>
              <w:rPr>
                <w:sz w:val="24"/>
                <w:rtl/>
              </w:rPr>
              <w:t>חובה להראות תיאור האמצאה</w:t>
            </w:r>
          </w:p>
        </w:tc>
        <w:tc>
          <w:tcPr>
            <w:tcW w:w="567" w:type="dxa"/>
          </w:tcPr>
          <w:p w:rsidR="00CF40F9" w:rsidRPr="00CF40F9" w:rsidRDefault="00CF40F9" w:rsidP="00CF40F9">
            <w:pPr>
              <w:spacing w:line="240" w:lineRule="auto"/>
              <w:jc w:val="left"/>
              <w:rPr>
                <w:rStyle w:val="Hyperlink"/>
                <w:rtl/>
              </w:rPr>
            </w:pPr>
            <w:hyperlink w:anchor="Seif6" w:tooltip="חובה להראות תיאור האמצאה"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5 </w:t>
            </w:r>
          </w:p>
        </w:tc>
        <w:tc>
          <w:tcPr>
            <w:tcW w:w="5669" w:type="dxa"/>
          </w:tcPr>
          <w:p w:rsidR="00CF40F9" w:rsidRPr="00CF40F9" w:rsidRDefault="00CF40F9" w:rsidP="00CF40F9">
            <w:pPr>
              <w:spacing w:line="240" w:lineRule="auto"/>
              <w:jc w:val="left"/>
              <w:rPr>
                <w:rFonts w:cs="Frankruhel"/>
                <w:sz w:val="24"/>
                <w:rtl/>
              </w:rPr>
            </w:pPr>
            <w:r>
              <w:rPr>
                <w:sz w:val="24"/>
                <w:rtl/>
              </w:rPr>
              <w:t>רישום בפנקס</w:t>
            </w:r>
          </w:p>
        </w:tc>
        <w:tc>
          <w:tcPr>
            <w:tcW w:w="567" w:type="dxa"/>
          </w:tcPr>
          <w:p w:rsidR="00CF40F9" w:rsidRPr="00CF40F9" w:rsidRDefault="00CF40F9" w:rsidP="00CF40F9">
            <w:pPr>
              <w:spacing w:line="240" w:lineRule="auto"/>
              <w:jc w:val="left"/>
              <w:rPr>
                <w:rStyle w:val="Hyperlink"/>
                <w:rtl/>
              </w:rPr>
            </w:pPr>
            <w:hyperlink w:anchor="Seif10" w:tooltip="רישום בפנקס"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6 </w:t>
            </w:r>
          </w:p>
        </w:tc>
        <w:tc>
          <w:tcPr>
            <w:tcW w:w="5669" w:type="dxa"/>
          </w:tcPr>
          <w:p w:rsidR="00CF40F9" w:rsidRPr="00CF40F9" w:rsidRDefault="00CF40F9" w:rsidP="00CF40F9">
            <w:pPr>
              <w:spacing w:line="240" w:lineRule="auto"/>
              <w:jc w:val="left"/>
              <w:rPr>
                <w:rFonts w:cs="Frankruhel"/>
                <w:sz w:val="24"/>
                <w:rtl/>
              </w:rPr>
            </w:pPr>
            <w:r>
              <w:rPr>
                <w:sz w:val="24"/>
                <w:rtl/>
              </w:rPr>
              <w:t>דרישה לציון שם הממציא</w:t>
            </w:r>
          </w:p>
        </w:tc>
        <w:tc>
          <w:tcPr>
            <w:tcW w:w="567" w:type="dxa"/>
          </w:tcPr>
          <w:p w:rsidR="00CF40F9" w:rsidRPr="00CF40F9" w:rsidRDefault="00CF40F9" w:rsidP="00CF40F9">
            <w:pPr>
              <w:spacing w:line="240" w:lineRule="auto"/>
              <w:jc w:val="left"/>
              <w:rPr>
                <w:rStyle w:val="Hyperlink"/>
                <w:rtl/>
              </w:rPr>
            </w:pPr>
            <w:hyperlink w:anchor="Seif7" w:tooltip="דרישה לציון שם הממציא"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7 </w:t>
            </w:r>
          </w:p>
        </w:tc>
        <w:tc>
          <w:tcPr>
            <w:tcW w:w="5669" w:type="dxa"/>
          </w:tcPr>
          <w:p w:rsidR="00CF40F9" w:rsidRPr="00CF40F9" w:rsidRDefault="00CF40F9" w:rsidP="00CF40F9">
            <w:pPr>
              <w:spacing w:line="240" w:lineRule="auto"/>
              <w:jc w:val="left"/>
              <w:rPr>
                <w:rFonts w:cs="Frankruhel"/>
                <w:sz w:val="24"/>
                <w:rtl/>
              </w:rPr>
            </w:pPr>
            <w:r>
              <w:rPr>
                <w:sz w:val="24"/>
                <w:rtl/>
              </w:rPr>
              <w:t>חלות</w:t>
            </w:r>
          </w:p>
        </w:tc>
        <w:tc>
          <w:tcPr>
            <w:tcW w:w="567" w:type="dxa"/>
          </w:tcPr>
          <w:p w:rsidR="00CF40F9" w:rsidRPr="00CF40F9" w:rsidRDefault="00CF40F9" w:rsidP="00CF40F9">
            <w:pPr>
              <w:spacing w:line="240" w:lineRule="auto"/>
              <w:jc w:val="left"/>
              <w:rPr>
                <w:rStyle w:val="Hyperlink"/>
                <w:rtl/>
              </w:rPr>
            </w:pPr>
            <w:hyperlink w:anchor="Seif8" w:tooltip="חלות"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r>
              <w:rPr>
                <w:sz w:val="24"/>
                <w:rtl/>
              </w:rPr>
              <w:t xml:space="preserve">סעיף 8 </w:t>
            </w:r>
          </w:p>
        </w:tc>
        <w:tc>
          <w:tcPr>
            <w:tcW w:w="5669" w:type="dxa"/>
          </w:tcPr>
          <w:p w:rsidR="00CF40F9" w:rsidRPr="00CF40F9" w:rsidRDefault="00CF40F9" w:rsidP="00CF40F9">
            <w:pPr>
              <w:spacing w:line="240" w:lineRule="auto"/>
              <w:jc w:val="left"/>
              <w:rPr>
                <w:rFonts w:cs="Frankruhel"/>
                <w:sz w:val="24"/>
                <w:rtl/>
              </w:rPr>
            </w:pPr>
            <w:r>
              <w:rPr>
                <w:sz w:val="24"/>
                <w:rtl/>
              </w:rPr>
              <w:t>אגרת ארכה</w:t>
            </w:r>
          </w:p>
        </w:tc>
        <w:tc>
          <w:tcPr>
            <w:tcW w:w="567" w:type="dxa"/>
          </w:tcPr>
          <w:p w:rsidR="00CF40F9" w:rsidRPr="00CF40F9" w:rsidRDefault="00CF40F9" w:rsidP="00CF40F9">
            <w:pPr>
              <w:spacing w:line="240" w:lineRule="auto"/>
              <w:jc w:val="left"/>
              <w:rPr>
                <w:rStyle w:val="Hyperlink"/>
                <w:rtl/>
              </w:rPr>
            </w:pPr>
            <w:hyperlink w:anchor="Seif9" w:tooltip="אגרת ארכה"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40F9" w:rsidRPr="00CF40F9" w:rsidTr="00CF40F9">
        <w:tblPrEx>
          <w:tblCellMar>
            <w:top w:w="0" w:type="dxa"/>
            <w:bottom w:w="0" w:type="dxa"/>
          </w:tblCellMar>
        </w:tblPrEx>
        <w:tc>
          <w:tcPr>
            <w:tcW w:w="1247" w:type="dxa"/>
          </w:tcPr>
          <w:p w:rsidR="00CF40F9" w:rsidRPr="00CF40F9" w:rsidRDefault="00CF40F9" w:rsidP="00CF40F9">
            <w:pPr>
              <w:spacing w:line="240" w:lineRule="auto"/>
              <w:jc w:val="left"/>
              <w:rPr>
                <w:rFonts w:cs="Frankruhel"/>
                <w:sz w:val="24"/>
                <w:rtl/>
              </w:rPr>
            </w:pPr>
          </w:p>
        </w:tc>
        <w:tc>
          <w:tcPr>
            <w:tcW w:w="5669" w:type="dxa"/>
          </w:tcPr>
          <w:p w:rsidR="00CF40F9" w:rsidRPr="00CF40F9" w:rsidRDefault="00CF40F9" w:rsidP="00CF40F9">
            <w:pPr>
              <w:spacing w:line="240" w:lineRule="auto"/>
              <w:jc w:val="left"/>
              <w:rPr>
                <w:rFonts w:cs="Frankruhel"/>
                <w:sz w:val="24"/>
                <w:rtl/>
              </w:rPr>
            </w:pPr>
            <w:r>
              <w:rPr>
                <w:sz w:val="24"/>
                <w:rtl/>
              </w:rPr>
              <w:t>תוספת</w:t>
            </w:r>
          </w:p>
        </w:tc>
        <w:tc>
          <w:tcPr>
            <w:tcW w:w="567" w:type="dxa"/>
          </w:tcPr>
          <w:p w:rsidR="00CF40F9" w:rsidRPr="00CF40F9" w:rsidRDefault="00CF40F9" w:rsidP="00CF40F9">
            <w:pPr>
              <w:spacing w:line="240" w:lineRule="auto"/>
              <w:jc w:val="left"/>
              <w:rPr>
                <w:rStyle w:val="Hyperlink"/>
                <w:rtl/>
              </w:rPr>
            </w:pPr>
            <w:hyperlink w:anchor="med0" w:tooltip="תוספת" w:history="1">
              <w:r w:rsidRPr="00CF40F9">
                <w:rPr>
                  <w:rStyle w:val="Hyperlink"/>
                </w:rPr>
                <w:t>Go</w:t>
              </w:r>
            </w:hyperlink>
          </w:p>
        </w:tc>
        <w:tc>
          <w:tcPr>
            <w:tcW w:w="850" w:type="dxa"/>
          </w:tcPr>
          <w:p w:rsidR="00CF40F9" w:rsidRPr="00CF40F9" w:rsidRDefault="00CF40F9" w:rsidP="00CF40F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F103FC" w:rsidRDefault="00F103FC">
      <w:pPr>
        <w:pStyle w:val="big-header"/>
        <w:ind w:left="0" w:right="1134"/>
        <w:rPr>
          <w:rFonts w:cs="FrankRuehl"/>
          <w:sz w:val="32"/>
          <w:rtl/>
        </w:rPr>
      </w:pPr>
    </w:p>
    <w:p w:rsidR="00F103FC" w:rsidRDefault="00F103FC" w:rsidP="00B4284F">
      <w:pPr>
        <w:pStyle w:val="big-header"/>
        <w:ind w:left="0" w:right="1134"/>
        <w:rPr>
          <w:rStyle w:val="default"/>
          <w:rFonts w:cs="FrankRuehl" w:hint="cs"/>
          <w:rtl/>
        </w:rPr>
      </w:pPr>
      <w:r>
        <w:rPr>
          <w:rFonts w:cs="FrankRuehl"/>
          <w:sz w:val="32"/>
          <w:rtl/>
        </w:rPr>
        <w:br w:type="page"/>
      </w:r>
      <w:r w:rsidR="00B4284F">
        <w:rPr>
          <w:rFonts w:cs="FrankRuehl"/>
          <w:sz w:val="32"/>
          <w:rtl/>
        </w:rPr>
        <w:lastRenderedPageBreak/>
        <w:t xml:space="preserve"> </w:t>
      </w:r>
      <w:r>
        <w:rPr>
          <w:rFonts w:cs="FrankRuehl"/>
          <w:sz w:val="32"/>
          <w:rtl/>
        </w:rPr>
        <w:t>תק</w:t>
      </w:r>
      <w:r>
        <w:rPr>
          <w:rFonts w:cs="FrankRuehl" w:hint="cs"/>
          <w:sz w:val="32"/>
          <w:rtl/>
        </w:rPr>
        <w:t>נות הפטנטים (אמנה בינלאומית), 1935</w:t>
      </w:r>
      <w:r>
        <w:rPr>
          <w:rStyle w:val="default"/>
          <w:rtl/>
        </w:rPr>
        <w:footnoteReference w:customMarkFollows="1" w:id="1"/>
        <w:t>*</w:t>
      </w:r>
    </w:p>
    <w:p w:rsidR="00F103FC" w:rsidRDefault="00F103FC">
      <w:pPr>
        <w:pStyle w:val="medium-header"/>
        <w:keepNext w:val="0"/>
        <w:keepLines w:val="0"/>
        <w:ind w:left="0" w:right="1134"/>
        <w:rPr>
          <w:rFonts w:cs="FrankRuehl"/>
          <w:sz w:val="26"/>
          <w:rtl/>
        </w:rPr>
      </w:pPr>
      <w:r>
        <w:rPr>
          <w:rFonts w:cs="FrankRuehl"/>
          <w:sz w:val="26"/>
          <w:rtl/>
        </w:rPr>
        <w:t>(ע</w:t>
      </w:r>
      <w:r>
        <w:rPr>
          <w:rFonts w:cs="FrankRuehl" w:hint="cs"/>
          <w:sz w:val="26"/>
          <w:rtl/>
        </w:rPr>
        <w:t>פ"י סעיף 50(1))</w:t>
      </w:r>
    </w:p>
    <w:p w:rsidR="00F103FC" w:rsidRDefault="00F103F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4.5pt;z-index:251652608"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הפטנטים (אמ</w:t>
      </w:r>
      <w:r>
        <w:rPr>
          <w:rStyle w:val="default"/>
          <w:rFonts w:cs="FrankRuehl"/>
          <w:rtl/>
        </w:rPr>
        <w:t>נ</w:t>
      </w:r>
      <w:r>
        <w:rPr>
          <w:rStyle w:val="default"/>
          <w:rFonts w:cs="FrankRuehl" w:hint="cs"/>
          <w:rtl/>
        </w:rPr>
        <w:t>ה בינלאומית), 1935.</w:t>
      </w:r>
    </w:p>
    <w:p w:rsidR="00F103FC" w:rsidRDefault="00F103FC">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2.6pt;z-index:251653632"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 xml:space="preserve">קנות אלה </w:t>
      </w:r>
      <w:r w:rsidR="009A73BC">
        <w:rPr>
          <w:rStyle w:val="default"/>
          <w:rFonts w:cs="FrankRuehl"/>
          <w:rtl/>
        </w:rPr>
        <w:t>–</w:t>
      </w:r>
    </w:p>
    <w:p w:rsidR="00F103FC" w:rsidRDefault="00F103F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קשת אמנה" פירושו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קשה לפטנט שהוגשה בהתאם לסעיף 52 לפקודה;</w:t>
      </w:r>
    </w:p>
    <w:p w:rsidR="00F103FC" w:rsidRDefault="00F103FC" w:rsidP="009A73B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 xml:space="preserve">קשה נכרית" פירושו </w:t>
      </w:r>
      <w:r w:rsidR="00074D77">
        <w:rPr>
          <w:rStyle w:val="default"/>
          <w:rFonts w:cs="FrankRuehl"/>
          <w:rtl/>
        </w:rPr>
        <w:t>–</w:t>
      </w:r>
      <w:r>
        <w:rPr>
          <w:rStyle w:val="default"/>
          <w:rFonts w:cs="FrankRuehl"/>
          <w:rtl/>
        </w:rPr>
        <w:t xml:space="preserve"> </w:t>
      </w:r>
      <w:r>
        <w:rPr>
          <w:rStyle w:val="default"/>
          <w:rFonts w:cs="FrankRuehl" w:hint="cs"/>
          <w:rtl/>
        </w:rPr>
        <w:t>בקשה לפטנט ש</w:t>
      </w:r>
      <w:r>
        <w:rPr>
          <w:rStyle w:val="default"/>
          <w:rFonts w:cs="FrankRuehl"/>
          <w:rtl/>
        </w:rPr>
        <w:t>הו</w:t>
      </w:r>
      <w:r>
        <w:rPr>
          <w:rStyle w:val="default"/>
          <w:rFonts w:cs="FrankRuehl" w:hint="cs"/>
          <w:rtl/>
        </w:rPr>
        <w:t>גשה במדינה נכרית שהיא חברה לאמנה.</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2" w:name="Rov23"/>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6"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1263</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החלפת תקנה 2</w:t>
      </w:r>
    </w:p>
    <w:p w:rsidR="00F103FC" w:rsidRPr="00074D77" w:rsidRDefault="00F103FC">
      <w:pPr>
        <w:pStyle w:val="P00"/>
        <w:ind w:left="0" w:right="1134"/>
        <w:rPr>
          <w:rStyle w:val="default"/>
          <w:rFonts w:cs="FrankRuehl" w:hint="cs"/>
          <w:vanish/>
          <w:sz w:val="20"/>
          <w:szCs w:val="20"/>
          <w:shd w:val="clear" w:color="auto" w:fill="FFFF99"/>
          <w:rtl/>
        </w:rPr>
      </w:pPr>
      <w:r w:rsidRPr="00074D77">
        <w:rPr>
          <w:rStyle w:val="default"/>
          <w:rFonts w:cs="FrankRuehl" w:hint="cs"/>
          <w:vanish/>
          <w:sz w:val="20"/>
          <w:szCs w:val="20"/>
          <w:shd w:val="clear" w:color="auto" w:fill="FFFF99"/>
          <w:rtl/>
        </w:rPr>
        <w:t>הנוסח הקודם:</w:t>
      </w:r>
    </w:p>
    <w:p w:rsidR="00F103FC" w:rsidRPr="00074D77" w:rsidRDefault="00F103FC">
      <w:pPr>
        <w:pStyle w:val="P00"/>
        <w:spacing w:before="20"/>
        <w:ind w:left="0" w:right="1134"/>
        <w:rPr>
          <w:rStyle w:val="default"/>
          <w:rFonts w:cs="Miriam" w:hint="cs"/>
          <w:strike/>
          <w:vanish/>
          <w:sz w:val="16"/>
          <w:szCs w:val="16"/>
          <w:shd w:val="clear" w:color="auto" w:fill="FFFF99"/>
          <w:rtl/>
        </w:rPr>
      </w:pPr>
      <w:r w:rsidRPr="00074D77">
        <w:rPr>
          <w:rStyle w:val="default"/>
          <w:rFonts w:cs="Miriam" w:hint="cs"/>
          <w:strike/>
          <w:vanish/>
          <w:sz w:val="16"/>
          <w:szCs w:val="16"/>
          <w:shd w:val="clear" w:color="auto" w:fill="FFFF99"/>
          <w:rtl/>
        </w:rPr>
        <w:t>פירוש</w:t>
      </w:r>
    </w:p>
    <w:p w:rsidR="00F103FC" w:rsidRPr="00074D77" w:rsidRDefault="00F103FC">
      <w:pPr>
        <w:pStyle w:val="P00"/>
        <w:spacing w:before="0"/>
        <w:ind w:left="0" w:right="1134"/>
        <w:rPr>
          <w:rStyle w:val="default"/>
          <w:rFonts w:cs="FrankRuehl" w:hint="cs"/>
          <w:strike/>
          <w:vanish/>
          <w:sz w:val="22"/>
          <w:szCs w:val="22"/>
          <w:shd w:val="clear" w:color="auto" w:fill="FFFF99"/>
          <w:rtl/>
        </w:rPr>
      </w:pPr>
      <w:r w:rsidRPr="00074D77">
        <w:rPr>
          <w:rStyle w:val="big-number"/>
          <w:rFonts w:cs="FrankRuehl"/>
          <w:strike/>
          <w:vanish/>
          <w:sz w:val="22"/>
          <w:szCs w:val="22"/>
          <w:shd w:val="clear" w:color="auto" w:fill="FFFF99"/>
          <w:rtl/>
        </w:rPr>
        <w:t>2.</w:t>
      </w:r>
      <w:r w:rsidRPr="00074D77">
        <w:rPr>
          <w:rStyle w:val="big-number"/>
          <w:rFonts w:cs="FrankRuehl"/>
          <w:strike/>
          <w:vanish/>
          <w:sz w:val="22"/>
          <w:szCs w:val="22"/>
          <w:shd w:val="clear" w:color="auto" w:fill="FFFF99"/>
          <w:rtl/>
        </w:rPr>
        <w:tab/>
      </w:r>
      <w:r w:rsidRPr="00074D77">
        <w:rPr>
          <w:rStyle w:val="default"/>
          <w:rFonts w:cs="FrankRuehl"/>
          <w:strike/>
          <w:vanish/>
          <w:sz w:val="22"/>
          <w:szCs w:val="22"/>
          <w:shd w:val="clear" w:color="auto" w:fill="FFFF99"/>
          <w:rtl/>
        </w:rPr>
        <w:t>בת</w:t>
      </w:r>
      <w:r w:rsidRPr="00074D77">
        <w:rPr>
          <w:rStyle w:val="default"/>
          <w:rFonts w:cs="FrankRuehl" w:hint="cs"/>
          <w:strike/>
          <w:vanish/>
          <w:sz w:val="22"/>
          <w:szCs w:val="22"/>
          <w:shd w:val="clear" w:color="auto" w:fill="FFFF99"/>
          <w:rtl/>
        </w:rPr>
        <w:t>קנות אלה יהיו למונחים הבאים הפירושים המיוחסים להם:</w:t>
      </w:r>
    </w:p>
    <w:p w:rsidR="00F103FC" w:rsidRPr="00074D77" w:rsidRDefault="00F103FC">
      <w:pPr>
        <w:pStyle w:val="P00"/>
        <w:spacing w:before="0"/>
        <w:ind w:left="0" w:right="1134"/>
        <w:rPr>
          <w:rStyle w:val="default"/>
          <w:rFonts w:cs="FrankRuehl"/>
          <w:strike/>
          <w:vanish/>
          <w:sz w:val="22"/>
          <w:szCs w:val="22"/>
          <w:shd w:val="clear" w:color="auto" w:fill="FFFF99"/>
          <w:rtl/>
        </w:rPr>
      </w:pPr>
      <w:r w:rsidRPr="00074D77">
        <w:rPr>
          <w:rFonts w:cs="FrankRuehl"/>
          <w:vanish/>
          <w:sz w:val="22"/>
          <w:szCs w:val="22"/>
          <w:shd w:val="clear" w:color="auto" w:fill="FFFF99"/>
          <w:rtl/>
        </w:rPr>
        <w:tab/>
      </w:r>
      <w:r w:rsidRPr="00074D77">
        <w:rPr>
          <w:rStyle w:val="default"/>
          <w:rFonts w:cs="FrankRuehl"/>
          <w:strike/>
          <w:vanish/>
          <w:sz w:val="22"/>
          <w:szCs w:val="22"/>
          <w:shd w:val="clear" w:color="auto" w:fill="FFFF99"/>
          <w:rtl/>
        </w:rPr>
        <w:t>"ב</w:t>
      </w:r>
      <w:r w:rsidRPr="00074D77">
        <w:rPr>
          <w:rStyle w:val="default"/>
          <w:rFonts w:cs="FrankRuehl" w:hint="cs"/>
          <w:strike/>
          <w:vanish/>
          <w:sz w:val="22"/>
          <w:szCs w:val="22"/>
          <w:shd w:val="clear" w:color="auto" w:fill="FFFF99"/>
          <w:rtl/>
        </w:rPr>
        <w:t xml:space="preserve">קשת אמנה" פירושה </w:t>
      </w:r>
      <w:r w:rsidRPr="00074D77">
        <w:rPr>
          <w:rStyle w:val="default"/>
          <w:rFonts w:cs="FrankRuehl"/>
          <w:strike/>
          <w:vanish/>
          <w:sz w:val="22"/>
          <w:szCs w:val="22"/>
          <w:shd w:val="clear" w:color="auto" w:fill="FFFF99"/>
          <w:rtl/>
        </w:rPr>
        <w:t>ב</w:t>
      </w:r>
      <w:r w:rsidRPr="00074D77">
        <w:rPr>
          <w:rStyle w:val="default"/>
          <w:rFonts w:cs="FrankRuehl" w:hint="cs"/>
          <w:strike/>
          <w:vanish/>
          <w:sz w:val="22"/>
          <w:szCs w:val="22"/>
          <w:shd w:val="clear" w:color="auto" w:fill="FFFF99"/>
          <w:rtl/>
        </w:rPr>
        <w:t>קשה לפטנט שהוגשה עפ"י הסכם בין לאומי להגנת גומלין של פטנטים שהוד מלכותו הואיל להצטרף אליו מטעם ממשלת ישראל;</w:t>
      </w:r>
    </w:p>
    <w:p w:rsidR="00F103FC" w:rsidRDefault="00F103FC">
      <w:pPr>
        <w:pStyle w:val="P00"/>
        <w:spacing w:before="0"/>
        <w:ind w:left="0" w:right="1134"/>
        <w:rPr>
          <w:rStyle w:val="default"/>
          <w:rFonts w:cs="FrankRuehl" w:hint="cs"/>
          <w:strike/>
          <w:sz w:val="2"/>
          <w:szCs w:val="2"/>
          <w:rtl/>
        </w:rPr>
      </w:pPr>
      <w:r w:rsidRPr="00074D77">
        <w:rPr>
          <w:rFonts w:cs="FrankRuehl"/>
          <w:vanish/>
          <w:sz w:val="22"/>
          <w:szCs w:val="22"/>
          <w:shd w:val="clear" w:color="auto" w:fill="FFFF99"/>
          <w:rtl/>
        </w:rPr>
        <w:tab/>
      </w:r>
      <w:r w:rsidRPr="00074D77">
        <w:rPr>
          <w:rStyle w:val="default"/>
          <w:rFonts w:cs="FrankRuehl"/>
          <w:strike/>
          <w:vanish/>
          <w:sz w:val="22"/>
          <w:szCs w:val="22"/>
          <w:shd w:val="clear" w:color="auto" w:fill="FFFF99"/>
          <w:rtl/>
        </w:rPr>
        <w:t>"ב</w:t>
      </w:r>
      <w:r w:rsidRPr="00074D77">
        <w:rPr>
          <w:rStyle w:val="default"/>
          <w:rFonts w:cs="FrankRuehl" w:hint="cs"/>
          <w:strike/>
          <w:vanish/>
          <w:sz w:val="22"/>
          <w:szCs w:val="22"/>
          <w:shd w:val="clear" w:color="auto" w:fill="FFFF99"/>
          <w:rtl/>
        </w:rPr>
        <w:t>קשה נכרית" פירושה  בקשה מאדם להגנת אמצאתו במדינה נכרית או בכל חלק מן הדומיניונים של הוד מלכותו שהוראות סעיף 51 מן הפקודה חלות עליהם עפ"י צו מאת הנציב העליון במועצתו הנוהג באותה שעה.</w:t>
      </w:r>
      <w:bookmarkEnd w:id="2"/>
    </w:p>
    <w:p w:rsidR="00F103FC" w:rsidRDefault="00F103FC">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18.4pt;z-index:251654656" o:allowincell="f" filled="f" stroked="f" strokecolor="lime" strokeweight=".25pt">
            <v:textbox style="mso-next-textbox:#_x0000_s1028" inset="0,0,0,0">
              <w:txbxContent>
                <w:p w:rsidR="00F103FC" w:rsidRDefault="00F103FC">
                  <w:pPr>
                    <w:spacing w:line="160" w:lineRule="exact"/>
                    <w:jc w:val="left"/>
                    <w:rPr>
                      <w:rFonts w:cs="Miriam"/>
                      <w:noProof/>
                      <w:sz w:val="18"/>
                      <w:szCs w:val="18"/>
                      <w:rtl/>
                    </w:rPr>
                  </w:pPr>
                  <w:r>
                    <w:rPr>
                      <w:rFonts w:cs="Miriam"/>
                      <w:sz w:val="18"/>
                      <w:szCs w:val="18"/>
                      <w:rtl/>
                    </w:rPr>
                    <w:t>בק</w:t>
                  </w:r>
                  <w:r>
                    <w:rPr>
                      <w:rFonts w:cs="Miriam" w:hint="cs"/>
                      <w:sz w:val="18"/>
                      <w:szCs w:val="18"/>
                      <w:rtl/>
                    </w:rPr>
                    <w:t>שת אמנה</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שת אמנה תוגש בטופס מס' 1 (אמנה) הניתן בתוספת.</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4" w:name="Rov22"/>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7"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החלפת תקנ</w:t>
      </w:r>
      <w:r w:rsidR="009A73BC" w:rsidRPr="00074D77">
        <w:rPr>
          <w:rStyle w:val="default"/>
          <w:rFonts w:cs="FrankRuehl" w:hint="cs"/>
          <w:b/>
          <w:bCs/>
          <w:vanish/>
          <w:sz w:val="20"/>
          <w:szCs w:val="20"/>
          <w:shd w:val="clear" w:color="auto" w:fill="FFFF99"/>
          <w:rtl/>
        </w:rPr>
        <w:t>ה 3</w:t>
      </w:r>
    </w:p>
    <w:p w:rsidR="00F103FC" w:rsidRPr="00074D77" w:rsidRDefault="00F103FC">
      <w:pPr>
        <w:pStyle w:val="P00"/>
        <w:ind w:left="0" w:right="1134"/>
        <w:rPr>
          <w:rStyle w:val="default"/>
          <w:rFonts w:cs="FrankRuehl" w:hint="cs"/>
          <w:vanish/>
          <w:sz w:val="20"/>
          <w:szCs w:val="20"/>
          <w:shd w:val="clear" w:color="auto" w:fill="FFFF99"/>
          <w:rtl/>
        </w:rPr>
      </w:pPr>
      <w:r w:rsidRPr="00074D77">
        <w:rPr>
          <w:rStyle w:val="default"/>
          <w:rFonts w:cs="FrankRuehl" w:hint="cs"/>
          <w:vanish/>
          <w:sz w:val="20"/>
          <w:szCs w:val="20"/>
          <w:shd w:val="clear" w:color="auto" w:fill="FFFF99"/>
          <w:rtl/>
        </w:rPr>
        <w:t>הנוסח הקודם:</w:t>
      </w:r>
    </w:p>
    <w:p w:rsidR="00F103FC" w:rsidRPr="00074D77" w:rsidRDefault="00F103FC">
      <w:pPr>
        <w:pStyle w:val="P00"/>
        <w:spacing w:before="20"/>
        <w:ind w:left="0" w:right="1134"/>
        <w:rPr>
          <w:rStyle w:val="default"/>
          <w:rFonts w:cs="Miriam" w:hint="cs"/>
          <w:strike/>
          <w:vanish/>
          <w:sz w:val="16"/>
          <w:szCs w:val="16"/>
          <w:shd w:val="clear" w:color="auto" w:fill="FFFF99"/>
          <w:rtl/>
        </w:rPr>
      </w:pPr>
      <w:r w:rsidRPr="00074D77">
        <w:rPr>
          <w:rStyle w:val="default"/>
          <w:rFonts w:cs="Miriam" w:hint="cs"/>
          <w:strike/>
          <w:vanish/>
          <w:sz w:val="16"/>
          <w:szCs w:val="16"/>
          <w:shd w:val="clear" w:color="auto" w:fill="FFFF99"/>
          <w:rtl/>
        </w:rPr>
        <w:t>בקשות אמנה</w:t>
      </w:r>
    </w:p>
    <w:p w:rsidR="00F103FC" w:rsidRDefault="00F103FC">
      <w:pPr>
        <w:pStyle w:val="P00"/>
        <w:spacing w:before="0"/>
        <w:ind w:left="0" w:right="1134"/>
        <w:rPr>
          <w:rStyle w:val="default"/>
          <w:rFonts w:cs="FrankRuehl" w:hint="cs"/>
          <w:strike/>
          <w:sz w:val="2"/>
          <w:szCs w:val="2"/>
          <w:rtl/>
        </w:rPr>
      </w:pPr>
      <w:r w:rsidRPr="00074D77">
        <w:rPr>
          <w:rStyle w:val="big-number"/>
          <w:rFonts w:cs="FrankRuehl"/>
          <w:strike/>
          <w:vanish/>
          <w:sz w:val="22"/>
          <w:szCs w:val="22"/>
          <w:shd w:val="clear" w:color="auto" w:fill="FFFF99"/>
          <w:rtl/>
        </w:rPr>
        <w:t>3.</w:t>
      </w:r>
      <w:r w:rsidRPr="00074D77">
        <w:rPr>
          <w:rStyle w:val="big-number"/>
          <w:rFonts w:cs="FrankRuehl"/>
          <w:strike/>
          <w:vanish/>
          <w:sz w:val="22"/>
          <w:szCs w:val="22"/>
          <w:shd w:val="clear" w:color="auto" w:fill="FFFF99"/>
          <w:rtl/>
        </w:rPr>
        <w:tab/>
      </w:r>
      <w:r w:rsidRPr="00074D77">
        <w:rPr>
          <w:rStyle w:val="default"/>
          <w:rFonts w:cs="FrankRuehl" w:hint="cs"/>
          <w:strike/>
          <w:vanish/>
          <w:sz w:val="22"/>
          <w:szCs w:val="22"/>
          <w:shd w:val="clear" w:color="auto" w:fill="FFFF99"/>
          <w:rtl/>
        </w:rPr>
        <w:t>כל בקשת אמנה צריכה להכיל הצהרה האומרת כי הוגשה בקשה נכרית להגנת אמצאה שאותה בקשת אמנה דנה בה והיא צריכה לפרש את שמותיהן של כל המדינות הנכריות או של חלקי הדומיניונים של הוד מלכותו שבהם הוגשו אותן בקשות נכריות ואת התאריך הרשמי של כל אחת מהן. את הבקשה צריך להגיש בתוך שנים עשר חודש מתאריך הגשת הבקשה הנכרית הראשונה, וצריך לצרף אליה פירוט שלם בשתי העתקות; הבקשה תחתם ע"י האיש שהגיש אותה בקשה נכרית ראשונה או ע"י באי כוחו החוקיים או מקבלי זכותו. הבקשה תערך באחד הטופסים שבאו בתוספת המצורפת בזה.</w:t>
      </w:r>
      <w:bookmarkEnd w:id="4"/>
    </w:p>
    <w:p w:rsidR="00F103FC" w:rsidRDefault="00F103FC">
      <w:pPr>
        <w:pStyle w:val="P00"/>
        <w:spacing w:before="72"/>
        <w:ind w:left="0" w:right="1134"/>
        <w:rPr>
          <w:rStyle w:val="default"/>
          <w:rFonts w:cs="FrankRuehl" w:hint="cs"/>
          <w:rtl/>
        </w:rPr>
      </w:pPr>
      <w:bookmarkStart w:id="5" w:name="Seif4"/>
      <w:bookmarkEnd w:id="5"/>
      <w:r>
        <w:rPr>
          <w:lang w:val="he-IL"/>
        </w:rPr>
        <w:pict>
          <v:rect id="_x0000_s1029" style="position:absolute;left:0;text-align:left;margin-left:464.5pt;margin-top:8.05pt;width:75.05pt;height:27.1pt;z-index:251655680" o:allowincell="f" filled="f" stroked="f" strokecolor="lime" strokeweight=".25pt">
            <v:textbox style="mso-next-textbox:#_x0000_s1029" inset="0,0,0,0">
              <w:txbxContent>
                <w:p w:rsidR="00F103FC" w:rsidRDefault="00F103FC">
                  <w:pPr>
                    <w:spacing w:line="160" w:lineRule="exact"/>
                    <w:jc w:val="left"/>
                    <w:rPr>
                      <w:rFonts w:cs="Miriam"/>
                      <w:noProof/>
                      <w:sz w:val="18"/>
                      <w:szCs w:val="18"/>
                      <w:rtl/>
                    </w:rPr>
                  </w:pPr>
                  <w:r>
                    <w:rPr>
                      <w:rFonts w:cs="Miriam"/>
                      <w:sz w:val="18"/>
                      <w:szCs w:val="18"/>
                      <w:rtl/>
                    </w:rPr>
                    <w:t>הפ</w:t>
                  </w:r>
                  <w:r>
                    <w:rPr>
                      <w:rFonts w:cs="Miriam" w:hint="cs"/>
                      <w:sz w:val="18"/>
                      <w:szCs w:val="18"/>
                      <w:rtl/>
                    </w:rPr>
                    <w:t>יכת בקשה רגילה לבקשת אמנה</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תשכ"ו-</w:t>
                  </w:r>
                  <w:r>
                    <w:rPr>
                      <w:rFonts w:cs="Miriam"/>
                      <w:sz w:val="18"/>
                      <w:szCs w:val="18"/>
                      <w:rtl/>
                    </w:rPr>
                    <w:t>1966</w:t>
                  </w:r>
                </w:p>
              </w:txbxContent>
            </v:textbox>
            <w10:anchorlock/>
          </v:rect>
        </w:pict>
      </w:r>
      <w:r>
        <w:rPr>
          <w:rStyle w:val="big-number"/>
          <w:rFonts w:cs="Miriam"/>
          <w:rtl/>
        </w:rPr>
        <w:t>3</w:t>
      </w:r>
      <w:r>
        <w:rPr>
          <w:rStyle w:val="default"/>
          <w:rFonts w:cs="FrankRuehl"/>
          <w:rtl/>
        </w:rPr>
        <w:t>א.</w:t>
      </w:r>
      <w:r>
        <w:rPr>
          <w:rStyle w:val="default"/>
          <w:rFonts w:cs="FrankRuehl"/>
          <w:rtl/>
        </w:rPr>
        <w:tab/>
        <w:t>מ</w:t>
      </w:r>
      <w:r>
        <w:rPr>
          <w:rStyle w:val="default"/>
          <w:rFonts w:cs="FrankRuehl" w:hint="cs"/>
          <w:rtl/>
        </w:rPr>
        <w:t>י שהגיש בקשה לפטנט ומבקש להנות מדין קדימה על פי סעיף 52 לפקודה, רשאי לדרוש, תוך חדשיים מיום שהגיש את הבקשה אך לא יאוחר מהמועד שנקבע לבקשה לפי סעיף 52(3) לפקודה, כ</w:t>
      </w:r>
      <w:r>
        <w:rPr>
          <w:rStyle w:val="default"/>
          <w:rFonts w:cs="FrankRuehl"/>
          <w:rtl/>
        </w:rPr>
        <w:t xml:space="preserve">י </w:t>
      </w:r>
      <w:r>
        <w:rPr>
          <w:rStyle w:val="default"/>
          <w:rFonts w:cs="FrankRuehl" w:hint="cs"/>
          <w:rtl/>
        </w:rPr>
        <w:t>יראו את בקשתו כבקשת אמנ</w:t>
      </w:r>
      <w:r>
        <w:rPr>
          <w:rStyle w:val="default"/>
          <w:rFonts w:cs="FrankRuehl"/>
          <w:rtl/>
        </w:rPr>
        <w:t>ה</w:t>
      </w:r>
      <w:r>
        <w:rPr>
          <w:rStyle w:val="default"/>
          <w:rFonts w:cs="FrankRuehl" w:hint="cs"/>
          <w:rtl/>
        </w:rPr>
        <w:t>; ויראו את בקשתו כבקשת אמנה אם ציין בדרישתו את סימנה של הבקשה הנכרית ומספרה, ואת תאריך הגשתה וכן אם הגיש תוך שלושה חדשים מיום הדרישה כאמור את המסמכים המפורטים בתקנה 4.</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6" w:name="Rov21"/>
      <w:r w:rsidRPr="00074D77">
        <w:rPr>
          <w:rStyle w:val="default"/>
          <w:rFonts w:cs="FrankRuehl" w:hint="cs"/>
          <w:vanish/>
          <w:color w:val="FF0000"/>
          <w:sz w:val="20"/>
          <w:szCs w:val="20"/>
          <w:shd w:val="clear" w:color="auto" w:fill="FFFF99"/>
          <w:rtl/>
        </w:rPr>
        <w:t>מיום 14.4.1966</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תשכ"ו-1966</w:t>
      </w:r>
    </w:p>
    <w:p w:rsidR="00F103FC" w:rsidRPr="00074D77" w:rsidRDefault="00F103F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074D77">
          <w:rPr>
            <w:rStyle w:val="Hyperlink"/>
            <w:rFonts w:cs="FrankRuehl" w:hint="cs"/>
            <w:vanish/>
            <w:sz w:val="20"/>
            <w:szCs w:val="20"/>
            <w:shd w:val="clear" w:color="auto" w:fill="FFFF99"/>
            <w:rtl/>
          </w:rPr>
          <w:t>ק</w:t>
        </w:r>
        <w:r w:rsidRPr="00074D77">
          <w:rPr>
            <w:rStyle w:val="Hyperlink"/>
            <w:rFonts w:cs="FrankRuehl"/>
            <w:vanish/>
            <w:sz w:val="20"/>
            <w:szCs w:val="20"/>
            <w:shd w:val="clear" w:color="auto" w:fill="FFFF99"/>
            <w:rtl/>
          </w:rPr>
          <w:t>"</w:t>
        </w:r>
        <w:r w:rsidRPr="00074D77">
          <w:rPr>
            <w:rStyle w:val="Hyperlink"/>
            <w:rFonts w:cs="FrankRuehl" w:hint="cs"/>
            <w:vanish/>
            <w:sz w:val="20"/>
            <w:szCs w:val="20"/>
            <w:shd w:val="clear" w:color="auto" w:fill="FFFF99"/>
            <w:rtl/>
          </w:rPr>
          <w:t>ת תשכ"ו מס' 1869</w:t>
        </w:r>
      </w:hyperlink>
      <w:r w:rsidRPr="00074D77">
        <w:rPr>
          <w:rFonts w:cs="FrankRuehl" w:hint="cs"/>
          <w:vanish/>
          <w:sz w:val="20"/>
          <w:szCs w:val="20"/>
          <w:shd w:val="clear" w:color="auto" w:fill="FFFF99"/>
          <w:rtl/>
        </w:rPr>
        <w:t xml:space="preserve"> מיום 14.4.1966 עמ' 17</w:t>
      </w:r>
      <w:r w:rsidRPr="00074D77">
        <w:rPr>
          <w:rFonts w:cs="FrankRuehl"/>
          <w:vanish/>
          <w:sz w:val="20"/>
          <w:szCs w:val="20"/>
          <w:shd w:val="clear" w:color="auto" w:fill="FFFF99"/>
          <w:rtl/>
        </w:rPr>
        <w:t>48</w:t>
      </w:r>
    </w:p>
    <w:p w:rsidR="00F103FC" w:rsidRDefault="00F103FC">
      <w:pPr>
        <w:pStyle w:val="P00"/>
        <w:spacing w:before="0"/>
        <w:ind w:left="0" w:right="1134"/>
        <w:rPr>
          <w:rStyle w:val="default"/>
          <w:rFonts w:cs="FrankRuehl" w:hint="cs"/>
          <w:b/>
          <w:bCs/>
          <w:sz w:val="2"/>
          <w:szCs w:val="2"/>
          <w:rtl/>
        </w:rPr>
      </w:pPr>
      <w:r w:rsidRPr="00074D77">
        <w:rPr>
          <w:rStyle w:val="default"/>
          <w:rFonts w:cs="FrankRuehl" w:hint="cs"/>
          <w:b/>
          <w:bCs/>
          <w:vanish/>
          <w:sz w:val="20"/>
          <w:szCs w:val="20"/>
          <w:shd w:val="clear" w:color="auto" w:fill="FFFF99"/>
          <w:rtl/>
        </w:rPr>
        <w:t>הוספת תקנה 3א</w:t>
      </w:r>
      <w:bookmarkEnd w:id="6"/>
    </w:p>
    <w:p w:rsidR="00F103FC" w:rsidRDefault="00F103FC">
      <w:pPr>
        <w:pStyle w:val="P00"/>
        <w:spacing w:before="72"/>
        <w:ind w:left="0" w:right="1134"/>
        <w:rPr>
          <w:rStyle w:val="default"/>
          <w:rFonts w:cs="FrankRuehl"/>
          <w:rtl/>
        </w:rPr>
      </w:pPr>
      <w:bookmarkStart w:id="7" w:name="Seif5"/>
      <w:bookmarkEnd w:id="7"/>
      <w:r>
        <w:rPr>
          <w:lang w:val="he-IL"/>
        </w:rPr>
        <w:pict>
          <v:rect id="_x0000_s1030" style="position:absolute;left:0;text-align:left;margin-left:464.5pt;margin-top:8.05pt;width:75.05pt;height:42.6pt;z-index:251656704"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צר</w:t>
                  </w:r>
                  <w:r>
                    <w:rPr>
                      <w:rFonts w:cs="Miriam" w:hint="cs"/>
                      <w:sz w:val="18"/>
                      <w:szCs w:val="18"/>
                      <w:rtl/>
                    </w:rPr>
                    <w:t>יך לצרף לבקשה פירוט נכרי וכו'</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Pr>
                      <w:rFonts w:cs="Miriam"/>
                      <w:sz w:val="18"/>
                      <w:szCs w:val="18"/>
                      <w:rtl/>
                    </w:rPr>
                    <w:t>1954</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כ"ו-</w:t>
                  </w:r>
                  <w:r>
                    <w:rPr>
                      <w:rFonts w:cs="Miriam"/>
                      <w:sz w:val="18"/>
                      <w:szCs w:val="18"/>
                      <w:rtl/>
                    </w:rPr>
                    <w:t>1966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לבד הפירוט שמניחים אותו עם כל בקשת-אמנה חובה להניח במ</w:t>
      </w:r>
      <w:r>
        <w:rPr>
          <w:rStyle w:val="default"/>
          <w:rFonts w:cs="FrankRuehl"/>
          <w:rtl/>
        </w:rPr>
        <w:t>שר</w:t>
      </w:r>
      <w:r>
        <w:rPr>
          <w:rStyle w:val="default"/>
          <w:rFonts w:cs="FrankRuehl" w:hint="cs"/>
          <w:rtl/>
        </w:rPr>
        <w:t>דו של הרשם תוך שלושה חדשים מיום הגשת הבקשה גם העתק של הפירוט והשרטוטים או המסמכים שהמבקש הניח או רשם במשרד הפטנטים של המדינה הנכרית בקשר עם הבקשה הנכרית הראשונה, כשאותו העתק מאושר כהלכה ע"י הראש הרשמי</w:t>
      </w:r>
      <w:r>
        <w:rPr>
          <w:rStyle w:val="default"/>
          <w:rFonts w:cs="FrankRuehl"/>
          <w:rtl/>
        </w:rPr>
        <w:t xml:space="preserve"> </w:t>
      </w:r>
      <w:r>
        <w:rPr>
          <w:rStyle w:val="default"/>
          <w:rFonts w:cs="FrankRuehl" w:hint="cs"/>
          <w:rtl/>
        </w:rPr>
        <w:t>של משרד הפטנטים של אותה מדינה נכרית כאמור לעיל, או ש</w:t>
      </w:r>
      <w:r>
        <w:rPr>
          <w:rStyle w:val="default"/>
          <w:rFonts w:cs="FrankRuehl"/>
          <w:rtl/>
        </w:rPr>
        <w:t>י</w:t>
      </w:r>
      <w:r>
        <w:rPr>
          <w:rStyle w:val="default"/>
          <w:rFonts w:cs="FrankRuehl" w:hint="cs"/>
          <w:rtl/>
        </w:rPr>
        <w:t>ה</w:t>
      </w:r>
      <w:r>
        <w:rPr>
          <w:rStyle w:val="default"/>
          <w:rFonts w:cs="FrankRuehl"/>
          <w:rtl/>
        </w:rPr>
        <w:t>א</w:t>
      </w:r>
      <w:r>
        <w:rPr>
          <w:rStyle w:val="default"/>
          <w:rFonts w:cs="FrankRuehl" w:hint="cs"/>
          <w:rtl/>
        </w:rPr>
        <w:t xml:space="preserve"> מאושר בצורה אחרת שתניח את דעתו של הרשם. היתה בקשת האמנה מבוססת על יותר מבקשה נכרית אחת, יחולו הוראות תקנה זו על כל אחת מהבקשות הנכריות האלה.</w:t>
      </w:r>
    </w:p>
    <w:p w:rsidR="00F103FC" w:rsidRDefault="009A73BC">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3" type="#_x0000_t202" style="position:absolute;left:0;text-align:left;margin-left:470.25pt;margin-top:7.1pt;width:1in;height:12.85pt;z-index:251662848" filled="f" stroked="f">
            <v:textbox inset="1mm,0,1mm,0">
              <w:txbxContent>
                <w:p w:rsidR="009A73BC" w:rsidRDefault="009A73BC" w:rsidP="009A73B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כ"ו-</w:t>
                  </w:r>
                  <w:r>
                    <w:rPr>
                      <w:rFonts w:cs="Miriam"/>
                      <w:sz w:val="18"/>
                      <w:szCs w:val="18"/>
                      <w:rtl/>
                    </w:rPr>
                    <w:t>1966</w:t>
                  </w:r>
                </w:p>
              </w:txbxContent>
            </v:textbox>
          </v:shape>
        </w:pict>
      </w:r>
      <w:r w:rsidR="00F103FC">
        <w:rPr>
          <w:rFonts w:cs="FrankRuehl"/>
          <w:sz w:val="26"/>
          <w:rtl/>
        </w:rPr>
        <w:tab/>
      </w:r>
      <w:r w:rsidR="00F103FC">
        <w:rPr>
          <w:rStyle w:val="default"/>
          <w:rFonts w:cs="FrankRuehl"/>
          <w:rtl/>
        </w:rPr>
        <w:t>(ב</w:t>
      </w:r>
      <w:r w:rsidR="00F103FC">
        <w:rPr>
          <w:rStyle w:val="default"/>
          <w:rFonts w:cs="FrankRuehl" w:hint="cs"/>
          <w:rtl/>
        </w:rPr>
        <w:t>)</w:t>
      </w:r>
      <w:r w:rsidR="00F103FC">
        <w:rPr>
          <w:rStyle w:val="default"/>
          <w:rFonts w:cs="FrankRuehl"/>
          <w:rtl/>
        </w:rPr>
        <w:tab/>
        <w:t>ה</w:t>
      </w:r>
      <w:r w:rsidR="00F103FC">
        <w:rPr>
          <w:rStyle w:val="default"/>
          <w:rFonts w:cs="FrankRuehl" w:hint="cs"/>
          <w:rtl/>
        </w:rPr>
        <w:t xml:space="preserve">יו המסמכים האמורים בתקנת משנה (א) ערוכים בשפה שאינה </w:t>
      </w:r>
      <w:r w:rsidR="00F103FC">
        <w:rPr>
          <w:rStyle w:val="default"/>
          <w:rFonts w:cs="FrankRuehl"/>
          <w:rtl/>
        </w:rPr>
        <w:t>ש</w:t>
      </w:r>
      <w:r w:rsidR="00F103FC">
        <w:rPr>
          <w:rStyle w:val="default"/>
          <w:rFonts w:cs="FrankRuehl" w:hint="cs"/>
          <w:rtl/>
        </w:rPr>
        <w:t xml:space="preserve">פה רשמית יגיש המבקש תרגומם לשפה רשמית, להנחת דעתו של </w:t>
      </w:r>
      <w:r w:rsidR="00F103FC">
        <w:rPr>
          <w:rStyle w:val="default"/>
          <w:rFonts w:cs="FrankRuehl"/>
          <w:rtl/>
        </w:rPr>
        <w:t>הר</w:t>
      </w:r>
      <w:r w:rsidR="00F103FC">
        <w:rPr>
          <w:rStyle w:val="default"/>
          <w:rFonts w:cs="FrankRuehl" w:hint="cs"/>
          <w:rtl/>
        </w:rPr>
        <w:t>שם, תוך חדשיים מהיום שנתבקש על ידי הרשם לעשות כן.</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8" w:name="Rov20"/>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9"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Pr="00074D77" w:rsidRDefault="00F103FC">
      <w:pPr>
        <w:pStyle w:val="P00"/>
        <w:ind w:left="0" w:right="1134"/>
        <w:rPr>
          <w:rStyle w:val="default"/>
          <w:rFonts w:cs="FrankRuehl"/>
          <w:vanish/>
          <w:sz w:val="22"/>
          <w:szCs w:val="22"/>
          <w:shd w:val="clear" w:color="auto" w:fill="FFFF99"/>
          <w:rtl/>
        </w:rPr>
      </w:pPr>
      <w:r w:rsidRPr="00074D77">
        <w:rPr>
          <w:rStyle w:val="big-number"/>
          <w:rFonts w:cs="FrankRuehl" w:hint="cs"/>
          <w:vanish/>
          <w:sz w:val="22"/>
          <w:szCs w:val="22"/>
          <w:shd w:val="clear" w:color="auto" w:fill="FFFF99"/>
          <w:rtl/>
        </w:rPr>
        <w:t>4</w:t>
      </w:r>
      <w:r w:rsidRPr="00074D77">
        <w:rPr>
          <w:rStyle w:val="default"/>
          <w:rFonts w:cs="FrankRuehl"/>
          <w:vanish/>
          <w:sz w:val="22"/>
          <w:szCs w:val="22"/>
          <w:shd w:val="clear" w:color="auto" w:fill="FFFF99"/>
          <w:rtl/>
        </w:rPr>
        <w:t>.</w:t>
      </w:r>
      <w:r w:rsidRPr="00074D77">
        <w:rPr>
          <w:rStyle w:val="default"/>
          <w:rFonts w:cs="FrankRuehl"/>
          <w:vanish/>
          <w:sz w:val="22"/>
          <w:szCs w:val="22"/>
          <w:shd w:val="clear" w:color="auto" w:fill="FFFF99"/>
          <w:rtl/>
        </w:rPr>
        <w:tab/>
        <w:t>מ</w:t>
      </w:r>
      <w:r w:rsidRPr="00074D77">
        <w:rPr>
          <w:rStyle w:val="default"/>
          <w:rFonts w:cs="FrankRuehl" w:hint="cs"/>
          <w:vanish/>
          <w:sz w:val="22"/>
          <w:szCs w:val="22"/>
          <w:shd w:val="clear" w:color="auto" w:fill="FFFF99"/>
          <w:rtl/>
        </w:rPr>
        <w:t>לבד הפירוט שמניחים אותו עם כל בקשת-אמנה חובה להניח במ</w:t>
      </w:r>
      <w:r w:rsidRPr="00074D77">
        <w:rPr>
          <w:rStyle w:val="default"/>
          <w:rFonts w:cs="FrankRuehl"/>
          <w:vanish/>
          <w:sz w:val="22"/>
          <w:szCs w:val="22"/>
          <w:shd w:val="clear" w:color="auto" w:fill="FFFF99"/>
          <w:rtl/>
        </w:rPr>
        <w:t>שר</w:t>
      </w:r>
      <w:r w:rsidRPr="00074D77">
        <w:rPr>
          <w:rStyle w:val="default"/>
          <w:rFonts w:cs="FrankRuehl" w:hint="cs"/>
          <w:vanish/>
          <w:sz w:val="22"/>
          <w:szCs w:val="22"/>
          <w:shd w:val="clear" w:color="auto" w:fill="FFFF99"/>
          <w:rtl/>
        </w:rPr>
        <w:t xml:space="preserve">דו של הרשם בזמן שמניחין את הבקשה או לאחר מכן, כפי שיתיר הרשם, אך לא מאוחר משלושה חדשים לאח"כ, גם העתק של הפירוט והשרטוטים או המסמכים שהמבקש הניח או רשם במשרד הפטנטים של המדינה הנכרית </w:t>
      </w:r>
      <w:r w:rsidRPr="00074D77">
        <w:rPr>
          <w:rStyle w:val="default"/>
          <w:rFonts w:cs="FrankRuehl" w:hint="cs"/>
          <w:strike/>
          <w:vanish/>
          <w:sz w:val="22"/>
          <w:szCs w:val="22"/>
          <w:shd w:val="clear" w:color="auto" w:fill="FFFF99"/>
          <w:rtl/>
        </w:rPr>
        <w:t xml:space="preserve">או של חלק מן הדומיניונים של הוד מלכותו </w:t>
      </w:r>
      <w:r w:rsidRPr="00074D77">
        <w:rPr>
          <w:rStyle w:val="default"/>
          <w:rFonts w:cs="FrankRuehl" w:hint="cs"/>
          <w:vanish/>
          <w:sz w:val="22"/>
          <w:szCs w:val="22"/>
          <w:shd w:val="clear" w:color="auto" w:fill="FFFF99"/>
          <w:rtl/>
        </w:rPr>
        <w:t>בקשר עם הבקשה הנכרית הראשונה, כשאותו העתק מאושר כהלכה ע"י הראש הרשמי</w:t>
      </w:r>
      <w:r w:rsidRPr="00074D77">
        <w:rPr>
          <w:rStyle w:val="default"/>
          <w:rFonts w:cs="FrankRuehl"/>
          <w:vanish/>
          <w:sz w:val="22"/>
          <w:szCs w:val="22"/>
          <w:shd w:val="clear" w:color="auto" w:fill="FFFF99"/>
          <w:rtl/>
        </w:rPr>
        <w:t xml:space="preserve"> </w:t>
      </w:r>
      <w:r w:rsidRPr="00074D77">
        <w:rPr>
          <w:rStyle w:val="default"/>
          <w:rFonts w:cs="FrankRuehl" w:hint="cs"/>
          <w:vanish/>
          <w:sz w:val="22"/>
          <w:szCs w:val="22"/>
          <w:shd w:val="clear" w:color="auto" w:fill="FFFF99"/>
          <w:rtl/>
        </w:rPr>
        <w:t xml:space="preserve">של משרד הפטנטים של אותה מדינה נכרית </w:t>
      </w:r>
      <w:r w:rsidRPr="00074D77">
        <w:rPr>
          <w:rStyle w:val="default"/>
          <w:rFonts w:cs="FrankRuehl" w:hint="cs"/>
          <w:strike/>
          <w:vanish/>
          <w:sz w:val="22"/>
          <w:szCs w:val="22"/>
          <w:shd w:val="clear" w:color="auto" w:fill="FFFF99"/>
          <w:rtl/>
        </w:rPr>
        <w:t>או של חלק מן הדומיניונים של הוד מלכותו</w:t>
      </w:r>
      <w:r w:rsidRPr="00074D77">
        <w:rPr>
          <w:rStyle w:val="default"/>
          <w:rFonts w:cs="FrankRuehl" w:hint="cs"/>
          <w:vanish/>
          <w:sz w:val="22"/>
          <w:szCs w:val="22"/>
          <w:shd w:val="clear" w:color="auto" w:fill="FFFF99"/>
          <w:rtl/>
        </w:rPr>
        <w:t xml:space="preserve"> כאמור לעיל, או ש</w:t>
      </w:r>
      <w:r w:rsidRPr="00074D77">
        <w:rPr>
          <w:rStyle w:val="default"/>
          <w:rFonts w:cs="FrankRuehl"/>
          <w:vanish/>
          <w:sz w:val="22"/>
          <w:szCs w:val="22"/>
          <w:shd w:val="clear" w:color="auto" w:fill="FFFF99"/>
          <w:rtl/>
        </w:rPr>
        <w:t>י</w:t>
      </w:r>
      <w:r w:rsidRPr="00074D77">
        <w:rPr>
          <w:rStyle w:val="default"/>
          <w:rFonts w:cs="FrankRuehl" w:hint="cs"/>
          <w:vanish/>
          <w:sz w:val="22"/>
          <w:szCs w:val="22"/>
          <w:shd w:val="clear" w:color="auto" w:fill="FFFF99"/>
          <w:rtl/>
        </w:rPr>
        <w:t>ה</w:t>
      </w:r>
      <w:r w:rsidRPr="00074D77">
        <w:rPr>
          <w:rStyle w:val="default"/>
          <w:rFonts w:cs="FrankRuehl"/>
          <w:vanish/>
          <w:sz w:val="22"/>
          <w:szCs w:val="22"/>
          <w:shd w:val="clear" w:color="auto" w:fill="FFFF99"/>
          <w:rtl/>
        </w:rPr>
        <w:t>א</w:t>
      </w:r>
      <w:r w:rsidRPr="00074D77">
        <w:rPr>
          <w:rStyle w:val="default"/>
          <w:rFonts w:cs="FrankRuehl" w:hint="cs"/>
          <w:vanish/>
          <w:sz w:val="22"/>
          <w:szCs w:val="22"/>
          <w:shd w:val="clear" w:color="auto" w:fill="FFFF99"/>
          <w:rtl/>
        </w:rPr>
        <w:t xml:space="preserve"> מאושר בצורה אחרת שתניח את דעתו של הרשם. פירוט או מסמך אחר שיש להם שייכות לבקשה והם ערוכים בלשון נכריה צריך לצרף להם תרגום שיהא מקויים בצורה המניחה את דעתו של הרשם. </w:t>
      </w:r>
      <w:r w:rsidRPr="00074D77">
        <w:rPr>
          <w:rStyle w:val="default"/>
          <w:rFonts w:cs="FrankRuehl" w:hint="cs"/>
          <w:vanish/>
          <w:sz w:val="22"/>
          <w:szCs w:val="22"/>
          <w:u w:val="single"/>
          <w:shd w:val="clear" w:color="auto" w:fill="FFFF99"/>
          <w:rtl/>
        </w:rPr>
        <w:t>היתה בקשת האמנה מבוססת על יותר מבקשה נכרית אחת, יחולו הוראות תקנה זו על כל אחת מהבקשות הנכריות האלה.</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r w:rsidRPr="00074D77">
        <w:rPr>
          <w:rStyle w:val="default"/>
          <w:rFonts w:cs="FrankRuehl" w:hint="cs"/>
          <w:vanish/>
          <w:color w:val="FF0000"/>
          <w:sz w:val="20"/>
          <w:szCs w:val="20"/>
          <w:shd w:val="clear" w:color="auto" w:fill="FFFF99"/>
          <w:rtl/>
        </w:rPr>
        <w:t>מיום 30.12.1954</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תשט"ו-1954</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0" w:history="1">
        <w:r w:rsidRPr="00074D77">
          <w:rPr>
            <w:rStyle w:val="Hyperlink"/>
            <w:rFonts w:cs="FrankRuehl" w:hint="cs"/>
            <w:vanish/>
            <w:szCs w:val="20"/>
            <w:shd w:val="clear" w:color="auto" w:fill="FFFF99"/>
            <w:rtl/>
          </w:rPr>
          <w:t>ק"ת תשט"ו מס' 492</w:t>
        </w:r>
      </w:hyperlink>
      <w:r w:rsidRPr="00074D77">
        <w:rPr>
          <w:rStyle w:val="default"/>
          <w:rFonts w:cs="FrankRuehl" w:hint="cs"/>
          <w:vanish/>
          <w:sz w:val="20"/>
          <w:szCs w:val="20"/>
          <w:shd w:val="clear" w:color="auto" w:fill="FFFF99"/>
          <w:rtl/>
        </w:rPr>
        <w:t xml:space="preserve"> מיום 30.12.1954 עמ' 296</w:t>
      </w:r>
    </w:p>
    <w:p w:rsidR="00F103FC" w:rsidRPr="00074D77" w:rsidRDefault="00F103FC">
      <w:pPr>
        <w:pStyle w:val="P00"/>
        <w:ind w:left="0" w:right="1134"/>
        <w:rPr>
          <w:rStyle w:val="default"/>
          <w:rFonts w:cs="FrankRuehl"/>
          <w:vanish/>
          <w:sz w:val="22"/>
          <w:szCs w:val="22"/>
          <w:shd w:val="clear" w:color="auto" w:fill="FFFF99"/>
          <w:rtl/>
        </w:rPr>
      </w:pPr>
      <w:r w:rsidRPr="00074D77">
        <w:rPr>
          <w:rStyle w:val="big-number"/>
          <w:rFonts w:cs="FrankRuehl" w:hint="cs"/>
          <w:vanish/>
          <w:sz w:val="22"/>
          <w:szCs w:val="22"/>
          <w:shd w:val="clear" w:color="auto" w:fill="FFFF99"/>
          <w:rtl/>
        </w:rPr>
        <w:t>4</w:t>
      </w:r>
      <w:r w:rsidRPr="00074D77">
        <w:rPr>
          <w:rStyle w:val="default"/>
          <w:rFonts w:cs="FrankRuehl"/>
          <w:vanish/>
          <w:sz w:val="22"/>
          <w:szCs w:val="22"/>
          <w:shd w:val="clear" w:color="auto" w:fill="FFFF99"/>
          <w:rtl/>
        </w:rPr>
        <w:t>.</w:t>
      </w:r>
      <w:r w:rsidRPr="00074D77">
        <w:rPr>
          <w:rStyle w:val="default"/>
          <w:rFonts w:cs="FrankRuehl"/>
          <w:vanish/>
          <w:sz w:val="22"/>
          <w:szCs w:val="22"/>
          <w:shd w:val="clear" w:color="auto" w:fill="FFFF99"/>
          <w:rtl/>
        </w:rPr>
        <w:tab/>
        <w:t>מ</w:t>
      </w:r>
      <w:r w:rsidRPr="00074D77">
        <w:rPr>
          <w:rStyle w:val="default"/>
          <w:rFonts w:cs="FrankRuehl" w:hint="cs"/>
          <w:vanish/>
          <w:sz w:val="22"/>
          <w:szCs w:val="22"/>
          <w:shd w:val="clear" w:color="auto" w:fill="FFFF99"/>
          <w:rtl/>
        </w:rPr>
        <w:t>לבד הפירוט שמניחים אותו עם כל בקשת-אמנה חובה להניח במ</w:t>
      </w:r>
      <w:r w:rsidRPr="00074D77">
        <w:rPr>
          <w:rStyle w:val="default"/>
          <w:rFonts w:cs="FrankRuehl"/>
          <w:vanish/>
          <w:sz w:val="22"/>
          <w:szCs w:val="22"/>
          <w:shd w:val="clear" w:color="auto" w:fill="FFFF99"/>
          <w:rtl/>
        </w:rPr>
        <w:t>שר</w:t>
      </w:r>
      <w:r w:rsidRPr="00074D77">
        <w:rPr>
          <w:rStyle w:val="default"/>
          <w:rFonts w:cs="FrankRuehl" w:hint="cs"/>
          <w:vanish/>
          <w:sz w:val="22"/>
          <w:szCs w:val="22"/>
          <w:shd w:val="clear" w:color="auto" w:fill="FFFF99"/>
          <w:rtl/>
        </w:rPr>
        <w:t xml:space="preserve">דו של הרשם </w:t>
      </w:r>
      <w:r w:rsidRPr="00074D77">
        <w:rPr>
          <w:rStyle w:val="default"/>
          <w:rFonts w:cs="FrankRuehl" w:hint="cs"/>
          <w:strike/>
          <w:vanish/>
          <w:sz w:val="22"/>
          <w:szCs w:val="22"/>
          <w:shd w:val="clear" w:color="auto" w:fill="FFFF99"/>
          <w:rtl/>
        </w:rPr>
        <w:t>בזמן שמניחין את הבקשה או לאחר מכן, כפי שיתיר הרשם, אך לא מאוחר משלושה חדשים לאח"כ</w:t>
      </w:r>
      <w:r w:rsidRPr="00074D77">
        <w:rPr>
          <w:rStyle w:val="default"/>
          <w:rFonts w:cs="FrankRuehl" w:hint="cs"/>
          <w:vanish/>
          <w:sz w:val="22"/>
          <w:szCs w:val="22"/>
          <w:shd w:val="clear" w:color="auto" w:fill="FFFF99"/>
          <w:rtl/>
        </w:rPr>
        <w:t xml:space="preserve"> </w:t>
      </w:r>
      <w:r w:rsidRPr="00074D77">
        <w:rPr>
          <w:rStyle w:val="default"/>
          <w:rFonts w:cs="FrankRuehl" w:hint="cs"/>
          <w:vanish/>
          <w:sz w:val="22"/>
          <w:szCs w:val="22"/>
          <w:u w:val="single"/>
          <w:shd w:val="clear" w:color="auto" w:fill="FFFF99"/>
          <w:rtl/>
        </w:rPr>
        <w:t>תוך שלושה חדשים מיום הגשת הבקשה</w:t>
      </w:r>
      <w:r w:rsidRPr="00074D77">
        <w:rPr>
          <w:rStyle w:val="default"/>
          <w:rFonts w:cs="FrankRuehl" w:hint="cs"/>
          <w:vanish/>
          <w:sz w:val="22"/>
          <w:szCs w:val="22"/>
          <w:shd w:val="clear" w:color="auto" w:fill="FFFF99"/>
          <w:rtl/>
        </w:rPr>
        <w:t>, גם העתק של הפירוט והשרטוטים או המסמכים שהמבקש הניח או רשם במשרד הפטנטים של המדינה הנכרית בקשר עם הבקשה הנכרית הראשונה, כשאותו העתק מאושר כהלכה ע"י הראש הרשמי</w:t>
      </w:r>
      <w:r w:rsidRPr="00074D77">
        <w:rPr>
          <w:rStyle w:val="default"/>
          <w:rFonts w:cs="FrankRuehl"/>
          <w:vanish/>
          <w:sz w:val="22"/>
          <w:szCs w:val="22"/>
          <w:shd w:val="clear" w:color="auto" w:fill="FFFF99"/>
          <w:rtl/>
        </w:rPr>
        <w:t xml:space="preserve"> </w:t>
      </w:r>
      <w:r w:rsidRPr="00074D77">
        <w:rPr>
          <w:rStyle w:val="default"/>
          <w:rFonts w:cs="FrankRuehl" w:hint="cs"/>
          <w:vanish/>
          <w:sz w:val="22"/>
          <w:szCs w:val="22"/>
          <w:shd w:val="clear" w:color="auto" w:fill="FFFF99"/>
          <w:rtl/>
        </w:rPr>
        <w:t>של משרד הפטנטים של אותה מדינה נכרית כאמור לעיל, או ש</w:t>
      </w:r>
      <w:r w:rsidRPr="00074D77">
        <w:rPr>
          <w:rStyle w:val="default"/>
          <w:rFonts w:cs="FrankRuehl"/>
          <w:vanish/>
          <w:sz w:val="22"/>
          <w:szCs w:val="22"/>
          <w:shd w:val="clear" w:color="auto" w:fill="FFFF99"/>
          <w:rtl/>
        </w:rPr>
        <w:t>י</w:t>
      </w:r>
      <w:r w:rsidRPr="00074D77">
        <w:rPr>
          <w:rStyle w:val="default"/>
          <w:rFonts w:cs="FrankRuehl" w:hint="cs"/>
          <w:vanish/>
          <w:sz w:val="22"/>
          <w:szCs w:val="22"/>
          <w:shd w:val="clear" w:color="auto" w:fill="FFFF99"/>
          <w:rtl/>
        </w:rPr>
        <w:t>ה</w:t>
      </w:r>
      <w:r w:rsidRPr="00074D77">
        <w:rPr>
          <w:rStyle w:val="default"/>
          <w:rFonts w:cs="FrankRuehl"/>
          <w:vanish/>
          <w:sz w:val="22"/>
          <w:szCs w:val="22"/>
          <w:shd w:val="clear" w:color="auto" w:fill="FFFF99"/>
          <w:rtl/>
        </w:rPr>
        <w:t>א</w:t>
      </w:r>
      <w:r w:rsidRPr="00074D77">
        <w:rPr>
          <w:rStyle w:val="default"/>
          <w:rFonts w:cs="FrankRuehl" w:hint="cs"/>
          <w:vanish/>
          <w:sz w:val="22"/>
          <w:szCs w:val="22"/>
          <w:shd w:val="clear" w:color="auto" w:fill="FFFF99"/>
          <w:rtl/>
        </w:rPr>
        <w:t xml:space="preserve"> מאושר בצורה אחרת שתניח את דעתו של הרשם. פירוט או מסמך אחר שיש להם שייכות לבקשה והם ערוכים בלשון נכריה צריך לצרף להם תרגום שיהא מקויים בצורה המניחה את דעתו של הרשם. היתה בקשת האמנה מבוססת על יותר מבקשה נכרית אחת, יחולו הוראות תקנה זו על כל אחת מהבקשות הנכריות האלה.</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r w:rsidRPr="00074D77">
        <w:rPr>
          <w:rStyle w:val="default"/>
          <w:rFonts w:cs="FrankRuehl" w:hint="cs"/>
          <w:vanish/>
          <w:color w:val="FF0000"/>
          <w:sz w:val="20"/>
          <w:szCs w:val="20"/>
          <w:shd w:val="clear" w:color="auto" w:fill="FFFF99"/>
          <w:rtl/>
        </w:rPr>
        <w:t>מיום 14.4.1966</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תשכ"ו-1966</w:t>
      </w:r>
    </w:p>
    <w:p w:rsidR="00F103FC" w:rsidRPr="00074D77" w:rsidRDefault="00F103F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 w:history="1">
        <w:r w:rsidRPr="00074D77">
          <w:rPr>
            <w:rStyle w:val="Hyperlink"/>
            <w:rFonts w:cs="FrankRuehl" w:hint="cs"/>
            <w:vanish/>
            <w:sz w:val="20"/>
            <w:szCs w:val="20"/>
            <w:shd w:val="clear" w:color="auto" w:fill="FFFF99"/>
            <w:rtl/>
          </w:rPr>
          <w:t>ק</w:t>
        </w:r>
        <w:r w:rsidRPr="00074D77">
          <w:rPr>
            <w:rStyle w:val="Hyperlink"/>
            <w:rFonts w:cs="FrankRuehl"/>
            <w:vanish/>
            <w:sz w:val="20"/>
            <w:szCs w:val="20"/>
            <w:shd w:val="clear" w:color="auto" w:fill="FFFF99"/>
            <w:rtl/>
          </w:rPr>
          <w:t>"</w:t>
        </w:r>
        <w:r w:rsidRPr="00074D77">
          <w:rPr>
            <w:rStyle w:val="Hyperlink"/>
            <w:rFonts w:cs="FrankRuehl" w:hint="cs"/>
            <w:vanish/>
            <w:sz w:val="20"/>
            <w:szCs w:val="20"/>
            <w:shd w:val="clear" w:color="auto" w:fill="FFFF99"/>
            <w:rtl/>
          </w:rPr>
          <w:t>ת תשכ"ו מס' 1869</w:t>
        </w:r>
      </w:hyperlink>
      <w:r w:rsidRPr="00074D77">
        <w:rPr>
          <w:rFonts w:cs="FrankRuehl" w:hint="cs"/>
          <w:vanish/>
          <w:sz w:val="20"/>
          <w:szCs w:val="20"/>
          <w:shd w:val="clear" w:color="auto" w:fill="FFFF99"/>
          <w:rtl/>
        </w:rPr>
        <w:t xml:space="preserve"> מיום 14.4.1966 עמ' 17</w:t>
      </w:r>
      <w:r w:rsidRPr="00074D77">
        <w:rPr>
          <w:rFonts w:cs="FrankRuehl"/>
          <w:vanish/>
          <w:sz w:val="20"/>
          <w:szCs w:val="20"/>
          <w:shd w:val="clear" w:color="auto" w:fill="FFFF99"/>
          <w:rtl/>
        </w:rPr>
        <w:t>48</w:t>
      </w:r>
      <w:r w:rsidRPr="00074D77">
        <w:rPr>
          <w:rFonts w:cs="FrankRuehl" w:hint="cs"/>
          <w:vanish/>
          <w:sz w:val="20"/>
          <w:szCs w:val="20"/>
          <w:shd w:val="clear" w:color="auto" w:fill="FFFF99"/>
          <w:rtl/>
        </w:rPr>
        <w:t xml:space="preserve"> </w:t>
      </w:r>
      <w:r w:rsidRPr="00074D77">
        <w:rPr>
          <w:rFonts w:cs="FrankRuehl"/>
          <w:vanish/>
          <w:sz w:val="20"/>
          <w:szCs w:val="20"/>
          <w:shd w:val="clear" w:color="auto" w:fill="FFFF99"/>
          <w:rtl/>
        </w:rPr>
        <w:t>–</w:t>
      </w:r>
      <w:r w:rsidRPr="00074D77">
        <w:rPr>
          <w:rFonts w:cs="FrankRuehl" w:hint="cs"/>
          <w:vanish/>
          <w:sz w:val="20"/>
          <w:szCs w:val="20"/>
          <w:shd w:val="clear" w:color="auto" w:fill="FFFF99"/>
          <w:rtl/>
        </w:rPr>
        <w:t xml:space="preserve"> תק' תשכ"ו-1966</w:t>
      </w:r>
    </w:p>
    <w:p w:rsidR="00F103FC" w:rsidRPr="00074D77" w:rsidRDefault="00F103FC">
      <w:pPr>
        <w:pStyle w:val="P00"/>
        <w:ind w:left="0" w:right="1134"/>
        <w:rPr>
          <w:rStyle w:val="default"/>
          <w:rFonts w:cs="FrankRuehl"/>
          <w:vanish/>
          <w:sz w:val="22"/>
          <w:szCs w:val="22"/>
          <w:shd w:val="clear" w:color="auto" w:fill="FFFF99"/>
          <w:rtl/>
        </w:rPr>
      </w:pPr>
      <w:r w:rsidRPr="00074D77">
        <w:rPr>
          <w:rStyle w:val="big-number"/>
          <w:rFonts w:cs="FrankRuehl"/>
          <w:vanish/>
          <w:sz w:val="22"/>
          <w:szCs w:val="22"/>
          <w:shd w:val="clear" w:color="auto" w:fill="FFFF99"/>
          <w:rtl/>
        </w:rPr>
        <w:t>4.</w:t>
      </w:r>
      <w:r w:rsidRPr="00074D77">
        <w:rPr>
          <w:rStyle w:val="big-number"/>
          <w:rFonts w:cs="FrankRuehl"/>
          <w:vanish/>
          <w:sz w:val="22"/>
          <w:szCs w:val="22"/>
          <w:shd w:val="clear" w:color="auto" w:fill="FFFF99"/>
          <w:rtl/>
        </w:rPr>
        <w:tab/>
      </w:r>
      <w:r w:rsidRPr="00074D77">
        <w:rPr>
          <w:rStyle w:val="default"/>
          <w:rFonts w:cs="FrankRuehl"/>
          <w:vanish/>
          <w:sz w:val="22"/>
          <w:szCs w:val="22"/>
          <w:u w:val="single"/>
          <w:shd w:val="clear" w:color="auto" w:fill="FFFF99"/>
          <w:rtl/>
        </w:rPr>
        <w:t>(א</w:t>
      </w:r>
      <w:r w:rsidRPr="00074D77">
        <w:rPr>
          <w:rStyle w:val="default"/>
          <w:rFonts w:cs="FrankRuehl" w:hint="cs"/>
          <w:vanish/>
          <w:sz w:val="22"/>
          <w:szCs w:val="22"/>
          <w:u w:val="single"/>
          <w:shd w:val="clear" w:color="auto" w:fill="FFFF99"/>
          <w:rtl/>
        </w:rPr>
        <w:t>)</w:t>
      </w:r>
      <w:r w:rsidRPr="00074D77">
        <w:rPr>
          <w:rStyle w:val="default"/>
          <w:rFonts w:cs="FrankRuehl"/>
          <w:vanish/>
          <w:sz w:val="22"/>
          <w:szCs w:val="22"/>
          <w:shd w:val="clear" w:color="auto" w:fill="FFFF99"/>
          <w:rtl/>
        </w:rPr>
        <w:tab/>
        <w:t>מ</w:t>
      </w:r>
      <w:r w:rsidRPr="00074D77">
        <w:rPr>
          <w:rStyle w:val="default"/>
          <w:rFonts w:cs="FrankRuehl" w:hint="cs"/>
          <w:vanish/>
          <w:sz w:val="22"/>
          <w:szCs w:val="22"/>
          <w:shd w:val="clear" w:color="auto" w:fill="FFFF99"/>
          <w:rtl/>
        </w:rPr>
        <w:t>לבד הפירוט שמניחים אותו עם כל בקשת-אמנה חובה להניח במ</w:t>
      </w:r>
      <w:r w:rsidRPr="00074D77">
        <w:rPr>
          <w:rStyle w:val="default"/>
          <w:rFonts w:cs="FrankRuehl"/>
          <w:vanish/>
          <w:sz w:val="22"/>
          <w:szCs w:val="22"/>
          <w:shd w:val="clear" w:color="auto" w:fill="FFFF99"/>
          <w:rtl/>
        </w:rPr>
        <w:t>שר</w:t>
      </w:r>
      <w:r w:rsidRPr="00074D77">
        <w:rPr>
          <w:rStyle w:val="default"/>
          <w:rFonts w:cs="FrankRuehl" w:hint="cs"/>
          <w:vanish/>
          <w:sz w:val="22"/>
          <w:szCs w:val="22"/>
          <w:shd w:val="clear" w:color="auto" w:fill="FFFF99"/>
          <w:rtl/>
        </w:rPr>
        <w:t>דו של הרשם תוך שלושה חדשים מיום הגשת הבקשה גם העתק של הפירוט והשרטוטים או המסמכים שהמבקש הניח או רשם במשרד הפטנטים של המדינה הנכרית בקשר עם הבקשה הנכרית הראשונה, כשאותו העתק מאושר כהלכה ע"י הראש הרשמי</w:t>
      </w:r>
      <w:r w:rsidRPr="00074D77">
        <w:rPr>
          <w:rStyle w:val="default"/>
          <w:rFonts w:cs="FrankRuehl"/>
          <w:vanish/>
          <w:sz w:val="22"/>
          <w:szCs w:val="22"/>
          <w:shd w:val="clear" w:color="auto" w:fill="FFFF99"/>
          <w:rtl/>
        </w:rPr>
        <w:t xml:space="preserve"> </w:t>
      </w:r>
      <w:r w:rsidRPr="00074D77">
        <w:rPr>
          <w:rStyle w:val="default"/>
          <w:rFonts w:cs="FrankRuehl" w:hint="cs"/>
          <w:vanish/>
          <w:sz w:val="22"/>
          <w:szCs w:val="22"/>
          <w:shd w:val="clear" w:color="auto" w:fill="FFFF99"/>
          <w:rtl/>
        </w:rPr>
        <w:t>של משרד הפטנטים של אותה מדינה נכרית כאמור לעיל, או ש</w:t>
      </w:r>
      <w:r w:rsidRPr="00074D77">
        <w:rPr>
          <w:rStyle w:val="default"/>
          <w:rFonts w:cs="FrankRuehl"/>
          <w:vanish/>
          <w:sz w:val="22"/>
          <w:szCs w:val="22"/>
          <w:shd w:val="clear" w:color="auto" w:fill="FFFF99"/>
          <w:rtl/>
        </w:rPr>
        <w:t>י</w:t>
      </w:r>
      <w:r w:rsidRPr="00074D77">
        <w:rPr>
          <w:rStyle w:val="default"/>
          <w:rFonts w:cs="FrankRuehl" w:hint="cs"/>
          <w:vanish/>
          <w:sz w:val="22"/>
          <w:szCs w:val="22"/>
          <w:shd w:val="clear" w:color="auto" w:fill="FFFF99"/>
          <w:rtl/>
        </w:rPr>
        <w:t>ה</w:t>
      </w:r>
      <w:r w:rsidRPr="00074D77">
        <w:rPr>
          <w:rStyle w:val="default"/>
          <w:rFonts w:cs="FrankRuehl"/>
          <w:vanish/>
          <w:sz w:val="22"/>
          <w:szCs w:val="22"/>
          <w:shd w:val="clear" w:color="auto" w:fill="FFFF99"/>
          <w:rtl/>
        </w:rPr>
        <w:t>א</w:t>
      </w:r>
      <w:r w:rsidRPr="00074D77">
        <w:rPr>
          <w:rStyle w:val="default"/>
          <w:rFonts w:cs="FrankRuehl" w:hint="cs"/>
          <w:vanish/>
          <w:sz w:val="22"/>
          <w:szCs w:val="22"/>
          <w:shd w:val="clear" w:color="auto" w:fill="FFFF99"/>
          <w:rtl/>
        </w:rPr>
        <w:t xml:space="preserve"> מאושר בצורה אחרת שתניח את דעתו של הרשם. </w:t>
      </w:r>
      <w:r w:rsidRPr="00074D77">
        <w:rPr>
          <w:rStyle w:val="default"/>
          <w:rFonts w:cs="FrankRuehl" w:hint="cs"/>
          <w:strike/>
          <w:vanish/>
          <w:sz w:val="22"/>
          <w:szCs w:val="22"/>
          <w:shd w:val="clear" w:color="auto" w:fill="FFFF99"/>
          <w:rtl/>
        </w:rPr>
        <w:t>פירוט או מסמך אחר שיש להם שייכות לבקשה והם ערוכים בלשון נכריה צריך לצרף להם תרגום שיהא מקויים בצורה המניחה את דעתו של הרשם</w:t>
      </w:r>
      <w:r w:rsidRPr="00074D77">
        <w:rPr>
          <w:rStyle w:val="default"/>
          <w:rFonts w:cs="FrankRuehl" w:hint="cs"/>
          <w:vanish/>
          <w:sz w:val="22"/>
          <w:szCs w:val="22"/>
          <w:shd w:val="clear" w:color="auto" w:fill="FFFF99"/>
          <w:rtl/>
        </w:rPr>
        <w:t>. היתה בקשת האמנה מבוססת על יותר מבקשה נכרית אחת, יחולו הוראות תקנה זו על כל אחת מהבקשות הנכריות האלה.</w:t>
      </w:r>
    </w:p>
    <w:p w:rsidR="00F103FC" w:rsidRDefault="00F103FC">
      <w:pPr>
        <w:pStyle w:val="P00"/>
        <w:spacing w:before="0"/>
        <w:ind w:left="0" w:right="1134"/>
        <w:rPr>
          <w:rStyle w:val="default"/>
          <w:rFonts w:cs="FrankRuehl" w:hint="cs"/>
          <w:sz w:val="2"/>
          <w:szCs w:val="2"/>
          <w:u w:val="single"/>
          <w:rtl/>
        </w:rPr>
      </w:pPr>
      <w:r w:rsidRPr="00074D77">
        <w:rPr>
          <w:rFonts w:cs="FrankRuehl"/>
          <w:vanish/>
          <w:sz w:val="22"/>
          <w:szCs w:val="22"/>
          <w:shd w:val="clear" w:color="auto" w:fill="FFFF99"/>
          <w:rtl/>
        </w:rPr>
        <w:tab/>
      </w:r>
      <w:r w:rsidRPr="00074D77">
        <w:rPr>
          <w:rStyle w:val="default"/>
          <w:rFonts w:cs="FrankRuehl"/>
          <w:vanish/>
          <w:sz w:val="22"/>
          <w:szCs w:val="22"/>
          <w:u w:val="single"/>
          <w:shd w:val="clear" w:color="auto" w:fill="FFFF99"/>
          <w:rtl/>
        </w:rPr>
        <w:t>(ב</w:t>
      </w:r>
      <w:r w:rsidRPr="00074D77">
        <w:rPr>
          <w:rStyle w:val="default"/>
          <w:rFonts w:cs="FrankRuehl" w:hint="cs"/>
          <w:vanish/>
          <w:sz w:val="22"/>
          <w:szCs w:val="22"/>
          <w:u w:val="single"/>
          <w:shd w:val="clear" w:color="auto" w:fill="FFFF99"/>
          <w:rtl/>
        </w:rPr>
        <w:t>)</w:t>
      </w:r>
      <w:r w:rsidRPr="00074D77">
        <w:rPr>
          <w:rStyle w:val="default"/>
          <w:rFonts w:cs="FrankRuehl"/>
          <w:vanish/>
          <w:sz w:val="22"/>
          <w:szCs w:val="22"/>
          <w:u w:val="single"/>
          <w:shd w:val="clear" w:color="auto" w:fill="FFFF99"/>
          <w:rtl/>
        </w:rPr>
        <w:tab/>
        <w:t>ה</w:t>
      </w:r>
      <w:r w:rsidRPr="00074D77">
        <w:rPr>
          <w:rStyle w:val="default"/>
          <w:rFonts w:cs="FrankRuehl" w:hint="cs"/>
          <w:vanish/>
          <w:sz w:val="22"/>
          <w:szCs w:val="22"/>
          <w:u w:val="single"/>
          <w:shd w:val="clear" w:color="auto" w:fill="FFFF99"/>
          <w:rtl/>
        </w:rPr>
        <w:t xml:space="preserve">יו המסמכים האמורים בתקנת משנה (א) ערוכים בשפה שאינה </w:t>
      </w:r>
      <w:r w:rsidRPr="00074D77">
        <w:rPr>
          <w:rStyle w:val="default"/>
          <w:rFonts w:cs="FrankRuehl"/>
          <w:vanish/>
          <w:sz w:val="22"/>
          <w:szCs w:val="22"/>
          <w:u w:val="single"/>
          <w:shd w:val="clear" w:color="auto" w:fill="FFFF99"/>
          <w:rtl/>
        </w:rPr>
        <w:t>ש</w:t>
      </w:r>
      <w:r w:rsidRPr="00074D77">
        <w:rPr>
          <w:rStyle w:val="default"/>
          <w:rFonts w:cs="FrankRuehl" w:hint="cs"/>
          <w:vanish/>
          <w:sz w:val="22"/>
          <w:szCs w:val="22"/>
          <w:u w:val="single"/>
          <w:shd w:val="clear" w:color="auto" w:fill="FFFF99"/>
          <w:rtl/>
        </w:rPr>
        <w:t xml:space="preserve">פה רשמית יגיש המבקש תרגומם לשפה רשמית, להנחת דעתו של </w:t>
      </w:r>
      <w:r w:rsidRPr="00074D77">
        <w:rPr>
          <w:rStyle w:val="default"/>
          <w:rFonts w:cs="FrankRuehl"/>
          <w:vanish/>
          <w:sz w:val="22"/>
          <w:szCs w:val="22"/>
          <w:u w:val="single"/>
          <w:shd w:val="clear" w:color="auto" w:fill="FFFF99"/>
          <w:rtl/>
        </w:rPr>
        <w:t>הר</w:t>
      </w:r>
      <w:r w:rsidRPr="00074D77">
        <w:rPr>
          <w:rStyle w:val="default"/>
          <w:rFonts w:cs="FrankRuehl" w:hint="cs"/>
          <w:vanish/>
          <w:sz w:val="22"/>
          <w:szCs w:val="22"/>
          <w:u w:val="single"/>
          <w:shd w:val="clear" w:color="auto" w:fill="FFFF99"/>
          <w:rtl/>
        </w:rPr>
        <w:t>שם, תוך חדשיים מהיום שנתבקש על ידי הרשם לעשות כן.</w:t>
      </w:r>
      <w:bookmarkEnd w:id="8"/>
    </w:p>
    <w:p w:rsidR="00F103FC" w:rsidRDefault="00F103FC">
      <w:pPr>
        <w:pStyle w:val="P00"/>
        <w:spacing w:before="72"/>
        <w:ind w:left="0" w:right="1134"/>
        <w:rPr>
          <w:rStyle w:val="default"/>
          <w:rFonts w:cs="FrankRuehl" w:hint="cs"/>
          <w:rtl/>
        </w:rPr>
      </w:pPr>
      <w:bookmarkStart w:id="9" w:name="Seif6"/>
      <w:bookmarkEnd w:id="9"/>
      <w:r>
        <w:rPr>
          <w:lang w:val="he-IL"/>
        </w:rPr>
        <w:pict>
          <v:rect id="_x0000_s1031" style="position:absolute;left:0;text-align:left;margin-left:464.5pt;margin-top:8.05pt;width:75.05pt;height:31.5pt;z-index:251657728"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חו</w:t>
                  </w:r>
                  <w:r>
                    <w:rPr>
                      <w:rFonts w:cs="Miriam" w:hint="cs"/>
                      <w:sz w:val="18"/>
                      <w:szCs w:val="18"/>
                      <w:rtl/>
                    </w:rPr>
                    <w:t>בה להראות תיאור האמצאה</w:t>
                  </w:r>
                </w:p>
                <w:p w:rsidR="00F103FC" w:rsidRDefault="00F103F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4</w:t>
      </w:r>
      <w:r>
        <w:rPr>
          <w:rStyle w:val="default"/>
          <w:rFonts w:cs="FrankRuehl"/>
          <w:rtl/>
        </w:rPr>
        <w:t>א.</w:t>
      </w:r>
      <w:r>
        <w:rPr>
          <w:rStyle w:val="default"/>
          <w:rFonts w:cs="FrankRuehl"/>
          <w:rtl/>
        </w:rPr>
        <w:tab/>
        <w:t>ה</w:t>
      </w:r>
      <w:r>
        <w:rPr>
          <w:rStyle w:val="default"/>
          <w:rFonts w:cs="FrankRuehl" w:hint="cs"/>
          <w:rtl/>
        </w:rPr>
        <w:t>מבקש חייב לפי דרישת הרשם, להראות את המקום בפירוט הנכרי אשר בו תוארה אמצאתו כפי שהיא נתבעת באחת מתביעות הפירוט המצורף לבקשתו.</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10" w:name="Rov19"/>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2"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Default="00F103FC">
      <w:pPr>
        <w:pStyle w:val="P00"/>
        <w:spacing w:before="0"/>
        <w:ind w:left="0" w:right="1134"/>
        <w:rPr>
          <w:rStyle w:val="default"/>
          <w:rFonts w:cs="FrankRuehl" w:hint="cs"/>
          <w:b/>
          <w:bCs/>
          <w:sz w:val="2"/>
          <w:szCs w:val="2"/>
          <w:rtl/>
        </w:rPr>
      </w:pPr>
      <w:r w:rsidRPr="00074D77">
        <w:rPr>
          <w:rStyle w:val="default"/>
          <w:rFonts w:cs="FrankRuehl" w:hint="cs"/>
          <w:b/>
          <w:bCs/>
          <w:vanish/>
          <w:sz w:val="20"/>
          <w:szCs w:val="20"/>
          <w:shd w:val="clear" w:color="auto" w:fill="FFFF99"/>
          <w:rtl/>
        </w:rPr>
        <w:t>הוספת תקנה 4א</w:t>
      </w:r>
      <w:bookmarkEnd w:id="10"/>
    </w:p>
    <w:p w:rsidR="00F103FC" w:rsidRDefault="00F103FC">
      <w:pPr>
        <w:pStyle w:val="P00"/>
        <w:spacing w:before="72"/>
        <w:ind w:left="0" w:right="1134"/>
        <w:rPr>
          <w:rStyle w:val="default"/>
          <w:rFonts w:cs="FrankRuehl" w:hint="cs"/>
          <w:rtl/>
        </w:rPr>
      </w:pPr>
      <w:bookmarkStart w:id="11" w:name="Seif10"/>
      <w:bookmarkEnd w:id="11"/>
      <w:r>
        <w:rPr>
          <w:rFonts w:cs="Miriam"/>
          <w:sz w:val="32"/>
          <w:szCs w:val="32"/>
          <w:rtl/>
          <w:lang w:eastAsia="en-US"/>
        </w:rPr>
        <w:pict>
          <v:rect id="_x0000_s1047" style="position:absolute;left:0;text-align:left;margin-left:462pt;margin-top:9.35pt;width:75.05pt;height:23.8pt;z-index:251661824" filled="f" stroked="f" strokecolor="lime" strokeweight=".25pt">
            <v:textbox inset="0,0,0,0">
              <w:txbxContent>
                <w:p w:rsidR="00F103FC" w:rsidRDefault="00F103FC">
                  <w:pPr>
                    <w:spacing w:line="160" w:lineRule="exact"/>
                    <w:jc w:val="left"/>
                    <w:rPr>
                      <w:rFonts w:cs="Miriam" w:hint="cs"/>
                      <w:noProof/>
                      <w:sz w:val="18"/>
                      <w:szCs w:val="18"/>
                      <w:rtl/>
                    </w:rPr>
                  </w:pPr>
                  <w:r>
                    <w:rPr>
                      <w:rFonts w:cs="Miriam" w:hint="cs"/>
                      <w:sz w:val="18"/>
                      <w:szCs w:val="18"/>
                      <w:rtl/>
                    </w:rPr>
                    <w:t>רישום בפנקס</w:t>
                  </w:r>
                </w:p>
                <w:p w:rsidR="00F103FC" w:rsidRDefault="00F103FC">
                  <w:pPr>
                    <w:spacing w:line="160" w:lineRule="exact"/>
                    <w:jc w:val="left"/>
                    <w:rPr>
                      <w:rFonts w:cs="Miriam" w:hint="cs"/>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5.</w:t>
      </w:r>
      <w:r>
        <w:rPr>
          <w:rStyle w:val="big-number"/>
          <w:rFonts w:cs="Miriam"/>
          <w:rtl/>
        </w:rPr>
        <w:tab/>
      </w:r>
      <w:r>
        <w:rPr>
          <w:rStyle w:val="default"/>
          <w:rFonts w:cs="FrankRuehl"/>
          <w:rtl/>
        </w:rPr>
        <w:t>פט</w:t>
      </w:r>
      <w:r>
        <w:rPr>
          <w:rStyle w:val="default"/>
          <w:rFonts w:cs="FrankRuehl" w:hint="cs"/>
          <w:rtl/>
        </w:rPr>
        <w:t>נט שניתן על פי בקשת אמנה יירשם בפנקס שבו יצוינו תאריך הגשת הבקשה ביש</w:t>
      </w:r>
      <w:r>
        <w:rPr>
          <w:rStyle w:val="default"/>
          <w:rFonts w:cs="FrankRuehl"/>
          <w:rtl/>
        </w:rPr>
        <w:t>רא</w:t>
      </w:r>
      <w:r>
        <w:rPr>
          <w:rStyle w:val="default"/>
          <w:rFonts w:cs="FrankRuehl" w:hint="cs"/>
          <w:rtl/>
        </w:rPr>
        <w:t xml:space="preserve">ל ותאריך או תאריכי הגשתן של הבקשות הנכריות הראשונות אשר עליהן מבוססת בקשת האמנה. תשלום אגרות החידוש וזמן תקפו של הפטנט יחושבו מתאריך </w:t>
      </w:r>
      <w:r>
        <w:rPr>
          <w:rStyle w:val="default"/>
          <w:rFonts w:cs="FrankRuehl"/>
          <w:rtl/>
        </w:rPr>
        <w:t>ה</w:t>
      </w:r>
      <w:r>
        <w:rPr>
          <w:rStyle w:val="default"/>
          <w:rFonts w:cs="FrankRuehl" w:hint="cs"/>
          <w:rtl/>
        </w:rPr>
        <w:t>גשת הבקשה בישראל.</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12" w:name="Rov18"/>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3"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החלפת תקנה 5</w:t>
      </w:r>
    </w:p>
    <w:p w:rsidR="00F103FC" w:rsidRPr="00074D77" w:rsidRDefault="00F103FC">
      <w:pPr>
        <w:pStyle w:val="P00"/>
        <w:ind w:left="0" w:right="1134"/>
        <w:rPr>
          <w:rStyle w:val="default"/>
          <w:rFonts w:cs="FrankRuehl" w:hint="cs"/>
          <w:vanish/>
          <w:sz w:val="20"/>
          <w:szCs w:val="20"/>
          <w:shd w:val="clear" w:color="auto" w:fill="FFFF99"/>
          <w:rtl/>
        </w:rPr>
      </w:pPr>
      <w:r w:rsidRPr="00074D77">
        <w:rPr>
          <w:rStyle w:val="default"/>
          <w:rFonts w:cs="FrankRuehl" w:hint="cs"/>
          <w:vanish/>
          <w:sz w:val="20"/>
          <w:szCs w:val="20"/>
          <w:shd w:val="clear" w:color="auto" w:fill="FFFF99"/>
          <w:rtl/>
        </w:rPr>
        <w:t>הנוסח הקודם:</w:t>
      </w:r>
    </w:p>
    <w:p w:rsidR="00F103FC" w:rsidRDefault="00F103FC">
      <w:pPr>
        <w:pStyle w:val="P00"/>
        <w:spacing w:before="0"/>
        <w:ind w:left="0" w:right="1134"/>
        <w:rPr>
          <w:rStyle w:val="default"/>
          <w:rFonts w:cs="FrankRuehl" w:hint="cs"/>
          <w:strike/>
          <w:sz w:val="2"/>
          <w:szCs w:val="2"/>
          <w:rtl/>
        </w:rPr>
      </w:pPr>
      <w:r w:rsidRPr="00074D77">
        <w:rPr>
          <w:rStyle w:val="big-number"/>
          <w:rFonts w:cs="FrankRuehl"/>
          <w:strike/>
          <w:vanish/>
          <w:sz w:val="22"/>
          <w:szCs w:val="22"/>
          <w:shd w:val="clear" w:color="auto" w:fill="FFFF99"/>
          <w:rtl/>
        </w:rPr>
        <w:t>5.</w:t>
      </w:r>
      <w:r w:rsidRPr="00074D77">
        <w:rPr>
          <w:rStyle w:val="big-number"/>
          <w:rFonts w:cs="FrankRuehl"/>
          <w:strike/>
          <w:vanish/>
          <w:sz w:val="22"/>
          <w:szCs w:val="22"/>
          <w:shd w:val="clear" w:color="auto" w:fill="FFFF99"/>
          <w:rtl/>
        </w:rPr>
        <w:tab/>
      </w:r>
      <w:r w:rsidRPr="00074D77">
        <w:rPr>
          <w:rStyle w:val="default"/>
          <w:rFonts w:cs="FrankRuehl"/>
          <w:strike/>
          <w:vanish/>
          <w:sz w:val="22"/>
          <w:szCs w:val="22"/>
          <w:shd w:val="clear" w:color="auto" w:fill="FFFF99"/>
          <w:rtl/>
        </w:rPr>
        <w:t>פט</w:t>
      </w:r>
      <w:r w:rsidRPr="00074D77">
        <w:rPr>
          <w:rStyle w:val="default"/>
          <w:rFonts w:cs="FrankRuehl" w:hint="cs"/>
          <w:strike/>
          <w:vanish/>
          <w:sz w:val="22"/>
          <w:szCs w:val="22"/>
          <w:shd w:val="clear" w:color="auto" w:fill="FFFF99"/>
          <w:rtl/>
        </w:rPr>
        <w:t>נט שניתן בקשר עם כל בקשת אמנה צריך לרשמו בפנקס הנושא את התאריך שבו הוגשה הבקשה הנכרית הראשונה ותשלום מסי החידוש ויום גמר מועד הפטנט יחושבו למן תאריך הבקשה הנכרית הראשונה, כמו כן צריך לרשום בפנקס גם את תאריך הבקשה בישראל.</w:t>
      </w:r>
      <w:bookmarkEnd w:id="12"/>
    </w:p>
    <w:p w:rsidR="00F103FC" w:rsidRDefault="00F103FC">
      <w:pPr>
        <w:pStyle w:val="P00"/>
        <w:spacing w:before="72"/>
        <w:ind w:left="0" w:right="1134"/>
        <w:rPr>
          <w:rStyle w:val="default"/>
          <w:rFonts w:cs="FrankRuehl"/>
          <w:rtl/>
        </w:rPr>
      </w:pPr>
      <w:bookmarkStart w:id="13" w:name="Seif7"/>
      <w:bookmarkEnd w:id="13"/>
      <w:r>
        <w:rPr>
          <w:lang w:val="he-IL"/>
        </w:rPr>
        <w:pict>
          <v:rect id="_x0000_s1032" style="position:absolute;left:0;text-align:left;margin-left:464.5pt;margin-top:8.05pt;width:75.05pt;height:28.55pt;z-index:251658752"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דר</w:t>
                  </w:r>
                  <w:r>
                    <w:rPr>
                      <w:rFonts w:cs="Miriam" w:hint="cs"/>
                      <w:sz w:val="18"/>
                      <w:szCs w:val="18"/>
                      <w:rtl/>
                    </w:rPr>
                    <w:t>ישה לציון שם הממציא</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רישה לציון שם הממציא בהתאם לסעיף 52(6) לפקודה תוגש בטופס</w:t>
      </w:r>
      <w:r>
        <w:rPr>
          <w:rStyle w:val="default"/>
          <w:rFonts w:cs="FrankRuehl"/>
          <w:rtl/>
        </w:rPr>
        <w:t xml:space="preserve"> </w:t>
      </w:r>
      <w:r>
        <w:rPr>
          <w:rStyle w:val="default"/>
          <w:rFonts w:cs="FrankRuehl" w:hint="cs"/>
          <w:rtl/>
        </w:rPr>
        <w:t>פטנטים מס' 2 (אמנה) הניתן בתוספת, בשלושה העתקים, בצירוף האגרה שנקבעה, ובצירוף הצהרה על כל העבודות אשר עליהן מבסס הדורש את דרישתו.</w:t>
      </w:r>
    </w:p>
    <w:p w:rsidR="00F103FC" w:rsidRDefault="00F103F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יודיע את תוכן הדריש</w:t>
      </w:r>
      <w:r>
        <w:rPr>
          <w:rStyle w:val="default"/>
          <w:rFonts w:cs="FrankRuehl"/>
          <w:rtl/>
        </w:rPr>
        <w:t xml:space="preserve">ה </w:t>
      </w:r>
      <w:r>
        <w:rPr>
          <w:rStyle w:val="default"/>
          <w:rFonts w:cs="FrankRuehl" w:hint="cs"/>
          <w:rtl/>
        </w:rPr>
        <w:t>לכל אדם שלדעתו מעונין בבקשה, אם לא הוכח להנחת דעתו, כי מבקש הפטנט הסכים לדרישה האמורה.</w:t>
      </w:r>
    </w:p>
    <w:p w:rsidR="00F103FC" w:rsidRDefault="00F103F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w:t>
      </w:r>
      <w:r>
        <w:rPr>
          <w:rStyle w:val="default"/>
          <w:rFonts w:cs="FrankRuehl"/>
          <w:rtl/>
        </w:rPr>
        <w:t>ש</w:t>
      </w:r>
      <w:r>
        <w:rPr>
          <w:rStyle w:val="default"/>
          <w:rFonts w:cs="FrankRuehl" w:hint="cs"/>
          <w:rtl/>
        </w:rPr>
        <w:t>ם רשאי לקבוע את סדרי הדיון בדרישה האמורה.</w:t>
      </w:r>
    </w:p>
    <w:p w:rsidR="00F103FC" w:rsidRDefault="00F103F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וכנע הרשם, כי המבקש הוא הממציא או אחד הממציאים של האמצאה הנידונה, יקבע בהחלטתו את צורת ציון שמו. הוגשה בקשה נוג</w:t>
      </w:r>
      <w:r>
        <w:rPr>
          <w:rStyle w:val="default"/>
          <w:rFonts w:cs="FrankRuehl"/>
          <w:rtl/>
        </w:rPr>
        <w:t>דת</w:t>
      </w:r>
      <w:r>
        <w:rPr>
          <w:rStyle w:val="default"/>
          <w:rFonts w:cs="FrankRuehl" w:hint="cs"/>
          <w:rtl/>
        </w:rPr>
        <w:t xml:space="preserve"> לא יאוחר מתום שנה אחת לתאריך מתן </w:t>
      </w:r>
      <w:r>
        <w:rPr>
          <w:rStyle w:val="default"/>
          <w:rFonts w:cs="FrankRuehl" w:hint="cs"/>
          <w:rtl/>
        </w:rPr>
        <w:lastRenderedPageBreak/>
        <w:t>הפטנט, תהיה החלטת הרשם טעונה דיון שנית וניתנת לתיקון; לא הוגשה בקשה נוגדת כאמור, תהיה החלטת הרשם סופית.</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14" w:name="Rov17"/>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4"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החלפת תקנה 6</w:t>
      </w:r>
    </w:p>
    <w:p w:rsidR="00F103FC" w:rsidRPr="00074D77" w:rsidRDefault="00F103FC">
      <w:pPr>
        <w:pStyle w:val="P00"/>
        <w:ind w:left="0" w:right="1134"/>
        <w:rPr>
          <w:rStyle w:val="default"/>
          <w:rFonts w:cs="FrankRuehl" w:hint="cs"/>
          <w:vanish/>
          <w:sz w:val="20"/>
          <w:szCs w:val="20"/>
          <w:shd w:val="clear" w:color="auto" w:fill="FFFF99"/>
          <w:rtl/>
        </w:rPr>
      </w:pPr>
      <w:r w:rsidRPr="00074D77">
        <w:rPr>
          <w:rStyle w:val="default"/>
          <w:rFonts w:cs="FrankRuehl" w:hint="cs"/>
          <w:vanish/>
          <w:sz w:val="20"/>
          <w:szCs w:val="20"/>
          <w:shd w:val="clear" w:color="auto" w:fill="FFFF99"/>
          <w:rtl/>
        </w:rPr>
        <w:t>הנוסח הקודם:</w:t>
      </w:r>
    </w:p>
    <w:p w:rsidR="00F103FC" w:rsidRPr="00074D77" w:rsidRDefault="00F103FC">
      <w:pPr>
        <w:pStyle w:val="P00"/>
        <w:spacing w:before="20"/>
        <w:ind w:left="0" w:right="1134"/>
        <w:rPr>
          <w:rStyle w:val="default"/>
          <w:rFonts w:cs="Miriam" w:hint="cs"/>
          <w:strike/>
          <w:vanish/>
          <w:sz w:val="16"/>
          <w:szCs w:val="16"/>
          <w:shd w:val="clear" w:color="auto" w:fill="FFFF99"/>
          <w:rtl/>
        </w:rPr>
      </w:pPr>
      <w:r w:rsidRPr="00074D77">
        <w:rPr>
          <w:rStyle w:val="default"/>
          <w:rFonts w:cs="Miriam" w:hint="cs"/>
          <w:strike/>
          <w:vanish/>
          <w:sz w:val="16"/>
          <w:szCs w:val="16"/>
          <w:shd w:val="clear" w:color="auto" w:fill="FFFF99"/>
          <w:rtl/>
        </w:rPr>
        <w:t>מ"מ משפטי</w:t>
      </w:r>
    </w:p>
    <w:p w:rsidR="00F103FC" w:rsidRDefault="00F103FC">
      <w:pPr>
        <w:pStyle w:val="P00"/>
        <w:spacing w:before="0"/>
        <w:ind w:left="0" w:right="1134"/>
        <w:rPr>
          <w:rStyle w:val="default"/>
          <w:rFonts w:cs="FrankRuehl"/>
          <w:strike/>
          <w:sz w:val="2"/>
          <w:szCs w:val="2"/>
          <w:rtl/>
        </w:rPr>
      </w:pPr>
      <w:r w:rsidRPr="00074D77">
        <w:rPr>
          <w:rStyle w:val="big-number"/>
          <w:rFonts w:cs="FrankRuehl" w:hint="cs"/>
          <w:strike/>
          <w:vanish/>
          <w:sz w:val="22"/>
          <w:szCs w:val="22"/>
          <w:shd w:val="clear" w:color="auto" w:fill="FFFF99"/>
          <w:rtl/>
        </w:rPr>
        <w:t>6</w:t>
      </w:r>
      <w:r w:rsidRPr="00074D77">
        <w:rPr>
          <w:rStyle w:val="big-number"/>
          <w:rFonts w:cs="FrankRuehl"/>
          <w:strike/>
          <w:vanish/>
          <w:sz w:val="22"/>
          <w:szCs w:val="22"/>
          <w:shd w:val="clear" w:color="auto" w:fill="FFFF99"/>
          <w:rtl/>
        </w:rPr>
        <w:t>.</w:t>
      </w:r>
      <w:r w:rsidRPr="00074D77">
        <w:rPr>
          <w:rStyle w:val="big-number"/>
          <w:rFonts w:cs="FrankRuehl"/>
          <w:strike/>
          <w:vanish/>
          <w:sz w:val="22"/>
          <w:szCs w:val="22"/>
          <w:shd w:val="clear" w:color="auto" w:fill="FFFF99"/>
          <w:rtl/>
        </w:rPr>
        <w:tab/>
      </w:r>
      <w:r w:rsidRPr="00074D77">
        <w:rPr>
          <w:rStyle w:val="default"/>
          <w:rFonts w:cs="FrankRuehl" w:hint="cs"/>
          <w:strike/>
          <w:vanish/>
          <w:sz w:val="22"/>
          <w:szCs w:val="22"/>
          <w:shd w:val="clear" w:color="auto" w:fill="FFFF99"/>
          <w:rtl/>
        </w:rPr>
        <w:t>פרט לאמור בתקנות אלה יתנהל כל מו"מ משפטי בקשר עם בקשת אמנה בתוך הזמן שנקבע בתקנות הפטנטים 1933 ובצורה שנקבעה בהן.</w:t>
      </w:r>
      <w:bookmarkEnd w:id="14"/>
    </w:p>
    <w:p w:rsidR="00F103FC" w:rsidRDefault="00F103FC">
      <w:pPr>
        <w:pStyle w:val="P00"/>
        <w:spacing w:before="72"/>
        <w:ind w:left="0" w:right="1134"/>
        <w:rPr>
          <w:rStyle w:val="default"/>
          <w:rFonts w:cs="FrankRuehl" w:hint="cs"/>
          <w:rtl/>
        </w:rPr>
      </w:pPr>
      <w:bookmarkStart w:id="15" w:name="Seif8"/>
      <w:bookmarkEnd w:id="15"/>
      <w:r>
        <w:rPr>
          <w:lang w:val="he-IL"/>
        </w:rPr>
        <w:pict>
          <v:rect id="_x0000_s1033" style="position:absolute;left:0;text-align:left;margin-left:464.5pt;margin-top:8.05pt;width:75.05pt;height:23.5pt;z-index:251659776"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חל</w:t>
                  </w:r>
                  <w:r>
                    <w:rPr>
                      <w:rFonts w:cs="Miriam" w:hint="cs"/>
                      <w:sz w:val="18"/>
                      <w:szCs w:val="18"/>
                      <w:rtl/>
                    </w:rPr>
                    <w:t>ות</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תשי"ב-</w:t>
                  </w:r>
                  <w:r>
                    <w:rPr>
                      <w:rFonts w:cs="Miriam"/>
                      <w:sz w:val="18"/>
                      <w:szCs w:val="18"/>
                      <w:rtl/>
                    </w:rPr>
                    <w:t>1952</w:t>
                  </w:r>
                </w:p>
              </w:txbxContent>
            </v:textbox>
            <w10:anchorlock/>
          </v:rect>
        </w:pict>
      </w:r>
      <w:r>
        <w:rPr>
          <w:rStyle w:val="big-number"/>
          <w:rFonts w:cs="Miriam"/>
          <w:rtl/>
        </w:rPr>
        <w:t>7.</w:t>
      </w:r>
      <w:r>
        <w:rPr>
          <w:rStyle w:val="big-number"/>
          <w:rFonts w:cs="Miriam"/>
          <w:rtl/>
        </w:rPr>
        <w:tab/>
      </w:r>
      <w:r>
        <w:rPr>
          <w:rStyle w:val="default"/>
          <w:rFonts w:cs="FrankRuehl"/>
          <w:rtl/>
        </w:rPr>
        <w:t>על</w:t>
      </w:r>
      <w:r>
        <w:rPr>
          <w:rStyle w:val="default"/>
          <w:rFonts w:cs="FrankRuehl" w:hint="cs"/>
          <w:rtl/>
        </w:rPr>
        <w:t xml:space="preserve"> בקשות אמנה יחולו הוראות תקנות הפטנטים במידה שאין הוראה אחרת בתקנות אלה.</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16" w:name="Rov16"/>
      <w:r w:rsidRPr="00074D77">
        <w:rPr>
          <w:rStyle w:val="default"/>
          <w:rFonts w:cs="FrankRuehl" w:hint="cs"/>
          <w:vanish/>
          <w:color w:val="FF0000"/>
          <w:sz w:val="20"/>
          <w:szCs w:val="20"/>
          <w:shd w:val="clear" w:color="auto" w:fill="FFFF99"/>
          <w:rtl/>
        </w:rPr>
        <w:t>מיום 7.8.1952</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תשי"ב-1952</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5" w:history="1">
        <w:r w:rsidRPr="00074D77">
          <w:rPr>
            <w:rStyle w:val="Hyperlink"/>
            <w:rFonts w:cs="FrankRuehl" w:hint="cs"/>
            <w:vanish/>
            <w:szCs w:val="20"/>
            <w:shd w:val="clear" w:color="auto" w:fill="FFFF99"/>
            <w:rtl/>
          </w:rPr>
          <w:t>ק"ת תשי"ב מס' 291</w:t>
        </w:r>
      </w:hyperlink>
      <w:r w:rsidRPr="00074D77">
        <w:rPr>
          <w:rStyle w:val="default"/>
          <w:rFonts w:cs="FrankRuehl" w:hint="cs"/>
          <w:vanish/>
          <w:sz w:val="20"/>
          <w:szCs w:val="20"/>
          <w:shd w:val="clear" w:color="auto" w:fill="FFFF99"/>
          <w:rtl/>
        </w:rPr>
        <w:t xml:space="preserve"> מיום 7.8.1952 עמ' 1264</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החלפת תקנה 7</w:t>
      </w:r>
    </w:p>
    <w:p w:rsidR="00F103FC" w:rsidRPr="00074D77" w:rsidRDefault="00F103FC">
      <w:pPr>
        <w:pStyle w:val="P00"/>
        <w:ind w:left="0" w:right="1134"/>
        <w:rPr>
          <w:rStyle w:val="default"/>
          <w:rFonts w:cs="FrankRuehl" w:hint="cs"/>
          <w:vanish/>
          <w:sz w:val="20"/>
          <w:szCs w:val="20"/>
          <w:shd w:val="clear" w:color="auto" w:fill="FFFF99"/>
          <w:rtl/>
        </w:rPr>
      </w:pPr>
      <w:r w:rsidRPr="00074D77">
        <w:rPr>
          <w:rStyle w:val="default"/>
          <w:rFonts w:cs="FrankRuehl" w:hint="cs"/>
          <w:vanish/>
          <w:sz w:val="20"/>
          <w:szCs w:val="20"/>
          <w:shd w:val="clear" w:color="auto" w:fill="FFFF99"/>
          <w:rtl/>
        </w:rPr>
        <w:t>הנוסח הקודם:</w:t>
      </w:r>
    </w:p>
    <w:p w:rsidR="00F103FC" w:rsidRPr="00074D77" w:rsidRDefault="00F103FC">
      <w:pPr>
        <w:pStyle w:val="P00"/>
        <w:spacing w:before="20"/>
        <w:ind w:left="0" w:right="1134"/>
        <w:rPr>
          <w:rStyle w:val="default"/>
          <w:rFonts w:cs="Miriam" w:hint="cs"/>
          <w:strike/>
          <w:vanish/>
          <w:sz w:val="16"/>
          <w:szCs w:val="16"/>
          <w:shd w:val="clear" w:color="auto" w:fill="FFFF99"/>
          <w:rtl/>
        </w:rPr>
      </w:pPr>
      <w:r w:rsidRPr="00074D77">
        <w:rPr>
          <w:rStyle w:val="default"/>
          <w:rFonts w:cs="Miriam" w:hint="cs"/>
          <w:strike/>
          <w:vanish/>
          <w:sz w:val="16"/>
          <w:szCs w:val="16"/>
          <w:shd w:val="clear" w:color="auto" w:fill="FFFF99"/>
          <w:rtl/>
        </w:rPr>
        <w:t>ביטול מס' 436</w:t>
      </w:r>
    </w:p>
    <w:p w:rsidR="00F103FC" w:rsidRDefault="00F103FC">
      <w:pPr>
        <w:pStyle w:val="P00"/>
        <w:spacing w:before="0"/>
        <w:ind w:left="0" w:right="1134"/>
        <w:rPr>
          <w:rStyle w:val="default"/>
          <w:rFonts w:cs="FrankRuehl"/>
          <w:strike/>
          <w:sz w:val="2"/>
          <w:szCs w:val="2"/>
          <w:rtl/>
        </w:rPr>
      </w:pPr>
      <w:r w:rsidRPr="00074D77">
        <w:rPr>
          <w:rStyle w:val="big-number"/>
          <w:rFonts w:cs="FrankRuehl" w:hint="cs"/>
          <w:strike/>
          <w:vanish/>
          <w:sz w:val="22"/>
          <w:szCs w:val="22"/>
          <w:shd w:val="clear" w:color="auto" w:fill="FFFF99"/>
          <w:rtl/>
        </w:rPr>
        <w:t>7</w:t>
      </w:r>
      <w:r w:rsidRPr="00074D77">
        <w:rPr>
          <w:rStyle w:val="big-number"/>
          <w:rFonts w:cs="FrankRuehl"/>
          <w:strike/>
          <w:vanish/>
          <w:sz w:val="22"/>
          <w:szCs w:val="22"/>
          <w:shd w:val="clear" w:color="auto" w:fill="FFFF99"/>
          <w:rtl/>
        </w:rPr>
        <w:t>.</w:t>
      </w:r>
      <w:r w:rsidRPr="00074D77">
        <w:rPr>
          <w:rStyle w:val="big-number"/>
          <w:rFonts w:cs="FrankRuehl"/>
          <w:strike/>
          <w:vanish/>
          <w:sz w:val="22"/>
          <w:szCs w:val="22"/>
          <w:shd w:val="clear" w:color="auto" w:fill="FFFF99"/>
          <w:rtl/>
        </w:rPr>
        <w:tab/>
      </w:r>
      <w:r w:rsidRPr="00074D77">
        <w:rPr>
          <w:rStyle w:val="default"/>
          <w:rFonts w:cs="FrankRuehl" w:hint="cs"/>
          <w:strike/>
          <w:vanish/>
          <w:sz w:val="22"/>
          <w:szCs w:val="22"/>
          <w:shd w:val="clear" w:color="auto" w:fill="FFFF99"/>
          <w:rtl/>
        </w:rPr>
        <w:t>תקנות הפטנטים (אמנה בין לאומית) 1934 שהופיעו בעתון הרשמי מיום עשרים וששה באפריל 1934 מבוטלות בזה.</w:t>
      </w:r>
      <w:bookmarkEnd w:id="16"/>
    </w:p>
    <w:p w:rsidR="00F103FC" w:rsidRDefault="00F103FC">
      <w:pPr>
        <w:pStyle w:val="P00"/>
        <w:spacing w:before="72"/>
        <w:ind w:left="0" w:right="1134"/>
        <w:rPr>
          <w:rStyle w:val="default"/>
          <w:rFonts w:cs="FrankRuehl" w:hint="cs"/>
          <w:rtl/>
        </w:rPr>
      </w:pPr>
      <w:bookmarkStart w:id="17" w:name="Seif9"/>
      <w:bookmarkEnd w:id="17"/>
      <w:r>
        <w:rPr>
          <w:lang w:val="he-IL"/>
        </w:rPr>
        <w:pict>
          <v:rect id="_x0000_s1034" style="position:absolute;left:0;text-align:left;margin-left:464.5pt;margin-top:8.05pt;width:75.05pt;height:31.4pt;z-index:251660800" o:allowincell="f" filled="f" stroked="f" strokecolor="lime" strokeweight=".25pt">
            <v:textbox inset="0,0,0,0">
              <w:txbxContent>
                <w:p w:rsidR="00F103FC" w:rsidRDefault="00F103FC">
                  <w:pPr>
                    <w:spacing w:line="160" w:lineRule="exact"/>
                    <w:jc w:val="left"/>
                    <w:rPr>
                      <w:rFonts w:cs="Miriam"/>
                      <w:noProof/>
                      <w:sz w:val="18"/>
                      <w:szCs w:val="18"/>
                      <w:rtl/>
                    </w:rPr>
                  </w:pPr>
                  <w:r>
                    <w:rPr>
                      <w:rFonts w:cs="Miriam"/>
                      <w:sz w:val="18"/>
                      <w:szCs w:val="18"/>
                      <w:rtl/>
                    </w:rPr>
                    <w:t>אג</w:t>
                  </w:r>
                  <w:r>
                    <w:rPr>
                      <w:rFonts w:cs="Miriam" w:hint="cs"/>
                      <w:sz w:val="18"/>
                      <w:szCs w:val="18"/>
                      <w:rtl/>
                    </w:rPr>
                    <w:t>רת ארכה</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תשי"ט-</w:t>
                  </w:r>
                  <w:r>
                    <w:rPr>
                      <w:rFonts w:cs="Miriam"/>
                      <w:sz w:val="18"/>
                      <w:szCs w:val="18"/>
                      <w:rtl/>
                    </w:rPr>
                    <w:t>1959</w:t>
                  </w:r>
                </w:p>
                <w:p w:rsidR="00F103FC" w:rsidRDefault="00F103FC">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8.</w:t>
      </w:r>
      <w:r>
        <w:rPr>
          <w:rStyle w:val="big-number"/>
          <w:rFonts w:cs="Miriam"/>
          <w:rtl/>
        </w:rPr>
        <w:tab/>
      </w:r>
      <w:r>
        <w:rPr>
          <w:rStyle w:val="default"/>
          <w:rFonts w:cs="FrankRuehl"/>
          <w:rtl/>
        </w:rPr>
        <w:t>בע</w:t>
      </w:r>
      <w:r>
        <w:rPr>
          <w:rStyle w:val="default"/>
          <w:rFonts w:cs="FrankRuehl" w:hint="cs"/>
          <w:rtl/>
        </w:rPr>
        <w:t>ד ארכה להגשת מסמכי הבכורה תשולם</w:t>
      </w:r>
      <w:r>
        <w:rPr>
          <w:rStyle w:val="default"/>
          <w:rFonts w:cs="FrankRuehl"/>
          <w:rtl/>
        </w:rPr>
        <w:t xml:space="preserve"> א</w:t>
      </w:r>
      <w:r>
        <w:rPr>
          <w:rStyle w:val="default"/>
          <w:rFonts w:cs="FrankRuehl" w:hint="cs"/>
          <w:rtl/>
        </w:rPr>
        <w:t>גרה של 2.50 לירות לכל חודש או חלק ממנו.</w:t>
      </w: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bookmarkStart w:id="18" w:name="Rov15"/>
      <w:r w:rsidRPr="00074D77">
        <w:rPr>
          <w:rStyle w:val="default"/>
          <w:rFonts w:cs="FrankRuehl" w:hint="cs"/>
          <w:vanish/>
          <w:color w:val="FF0000"/>
          <w:sz w:val="20"/>
          <w:szCs w:val="20"/>
          <w:shd w:val="clear" w:color="auto" w:fill="FFFF99"/>
          <w:rtl/>
        </w:rPr>
        <w:t>מיום 19.8.1959</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תשי"ט-1959</w:t>
      </w:r>
    </w:p>
    <w:p w:rsidR="00F103FC" w:rsidRPr="00074D77" w:rsidRDefault="00F103FC">
      <w:pPr>
        <w:pStyle w:val="P00"/>
        <w:spacing w:before="0"/>
        <w:ind w:left="0" w:right="1134"/>
        <w:rPr>
          <w:rStyle w:val="default"/>
          <w:rFonts w:cs="FrankRuehl" w:hint="cs"/>
          <w:vanish/>
          <w:sz w:val="20"/>
          <w:szCs w:val="20"/>
          <w:shd w:val="clear" w:color="auto" w:fill="FFFF99"/>
          <w:rtl/>
        </w:rPr>
      </w:pPr>
      <w:hyperlink r:id="rId16" w:history="1">
        <w:r w:rsidRPr="00074D77">
          <w:rPr>
            <w:rStyle w:val="Hyperlink"/>
            <w:rFonts w:cs="FrankRuehl" w:hint="cs"/>
            <w:vanish/>
            <w:szCs w:val="20"/>
            <w:shd w:val="clear" w:color="auto" w:fill="FFFF99"/>
            <w:rtl/>
          </w:rPr>
          <w:t>ק</w:t>
        </w:r>
        <w:r w:rsidRPr="00074D77">
          <w:rPr>
            <w:rStyle w:val="Hyperlink"/>
            <w:rFonts w:cs="FrankRuehl"/>
            <w:vanish/>
            <w:szCs w:val="20"/>
            <w:shd w:val="clear" w:color="auto" w:fill="FFFF99"/>
            <w:rtl/>
          </w:rPr>
          <w:t>"</w:t>
        </w:r>
        <w:r w:rsidRPr="00074D77">
          <w:rPr>
            <w:rStyle w:val="Hyperlink"/>
            <w:rFonts w:cs="FrankRuehl" w:hint="cs"/>
            <w:vanish/>
            <w:szCs w:val="20"/>
            <w:shd w:val="clear" w:color="auto" w:fill="FFFF99"/>
            <w:rtl/>
          </w:rPr>
          <w:t>ת תשי"ט מס' 934</w:t>
        </w:r>
      </w:hyperlink>
      <w:r w:rsidRPr="00074D77">
        <w:rPr>
          <w:rFonts w:cs="FrankRuehl" w:hint="cs"/>
          <w:vanish/>
          <w:szCs w:val="20"/>
          <w:shd w:val="clear" w:color="auto" w:fill="FFFF99"/>
          <w:rtl/>
        </w:rPr>
        <w:t xml:space="preserve"> מיום 13.8.1959 עמ' 1811</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הוספת תקנה 8</w:t>
      </w:r>
    </w:p>
    <w:p w:rsidR="00F103FC" w:rsidRPr="00074D77" w:rsidRDefault="00F103FC">
      <w:pPr>
        <w:pStyle w:val="P00"/>
        <w:spacing w:before="0"/>
        <w:ind w:left="0" w:right="1134"/>
        <w:rPr>
          <w:rStyle w:val="default"/>
          <w:rFonts w:cs="FrankRuehl" w:hint="cs"/>
          <w:vanish/>
          <w:sz w:val="20"/>
          <w:szCs w:val="20"/>
          <w:shd w:val="clear" w:color="auto" w:fill="FFFF99"/>
          <w:rtl/>
        </w:rPr>
      </w:pPr>
    </w:p>
    <w:p w:rsidR="00F103FC" w:rsidRPr="00074D77" w:rsidRDefault="00F103FC">
      <w:pPr>
        <w:pStyle w:val="P00"/>
        <w:spacing w:before="0"/>
        <w:ind w:left="0" w:right="1134"/>
        <w:rPr>
          <w:rStyle w:val="default"/>
          <w:rFonts w:cs="FrankRuehl" w:hint="cs"/>
          <w:vanish/>
          <w:color w:val="FF0000"/>
          <w:sz w:val="20"/>
          <w:szCs w:val="20"/>
          <w:shd w:val="clear" w:color="auto" w:fill="FFFF99"/>
          <w:rtl/>
        </w:rPr>
      </w:pPr>
      <w:r w:rsidRPr="00074D77">
        <w:rPr>
          <w:rStyle w:val="default"/>
          <w:rFonts w:cs="FrankRuehl" w:hint="cs"/>
          <w:vanish/>
          <w:color w:val="FF0000"/>
          <w:sz w:val="20"/>
          <w:szCs w:val="20"/>
          <w:shd w:val="clear" w:color="auto" w:fill="FFFF99"/>
          <w:rtl/>
        </w:rPr>
        <w:t>מיום 9.5.1963</w:t>
      </w:r>
    </w:p>
    <w:p w:rsidR="00F103FC" w:rsidRPr="00074D77" w:rsidRDefault="00F103FC">
      <w:pPr>
        <w:pStyle w:val="P00"/>
        <w:spacing w:before="0"/>
        <w:ind w:left="0" w:right="1134"/>
        <w:rPr>
          <w:rStyle w:val="default"/>
          <w:rFonts w:cs="FrankRuehl" w:hint="cs"/>
          <w:b/>
          <w:bCs/>
          <w:vanish/>
          <w:sz w:val="20"/>
          <w:szCs w:val="20"/>
          <w:shd w:val="clear" w:color="auto" w:fill="FFFF99"/>
          <w:rtl/>
        </w:rPr>
      </w:pPr>
      <w:r w:rsidRPr="00074D77">
        <w:rPr>
          <w:rStyle w:val="default"/>
          <w:rFonts w:cs="FrankRuehl" w:hint="cs"/>
          <w:b/>
          <w:bCs/>
          <w:vanish/>
          <w:sz w:val="20"/>
          <w:szCs w:val="20"/>
          <w:shd w:val="clear" w:color="auto" w:fill="FFFF99"/>
          <w:rtl/>
        </w:rPr>
        <w:t>תק' תשכ"ג-1963</w:t>
      </w:r>
    </w:p>
    <w:p w:rsidR="00F103FC" w:rsidRPr="00074D77" w:rsidRDefault="00F103FC">
      <w:pPr>
        <w:pStyle w:val="P00"/>
        <w:spacing w:before="0"/>
        <w:ind w:left="0" w:right="1134"/>
        <w:rPr>
          <w:rStyle w:val="default"/>
          <w:rFonts w:cs="FrankRuehl" w:hint="cs"/>
          <w:b/>
          <w:bCs/>
          <w:vanish/>
          <w:sz w:val="20"/>
          <w:szCs w:val="20"/>
          <w:shd w:val="clear" w:color="auto" w:fill="FFFF99"/>
          <w:rtl/>
        </w:rPr>
      </w:pPr>
      <w:hyperlink r:id="rId17" w:history="1">
        <w:r w:rsidRPr="00074D77">
          <w:rPr>
            <w:rStyle w:val="Hyperlink"/>
            <w:rFonts w:cs="FrankRuehl" w:hint="cs"/>
            <w:vanish/>
            <w:szCs w:val="20"/>
            <w:shd w:val="clear" w:color="auto" w:fill="FFFF99"/>
            <w:rtl/>
          </w:rPr>
          <w:t>ק</w:t>
        </w:r>
        <w:r w:rsidRPr="00074D77">
          <w:rPr>
            <w:rStyle w:val="Hyperlink"/>
            <w:rFonts w:cs="FrankRuehl"/>
            <w:vanish/>
            <w:szCs w:val="20"/>
            <w:shd w:val="clear" w:color="auto" w:fill="FFFF99"/>
            <w:rtl/>
          </w:rPr>
          <w:t>"</w:t>
        </w:r>
        <w:r w:rsidRPr="00074D77">
          <w:rPr>
            <w:rStyle w:val="Hyperlink"/>
            <w:rFonts w:cs="FrankRuehl" w:hint="cs"/>
            <w:vanish/>
            <w:szCs w:val="20"/>
            <w:shd w:val="clear" w:color="auto" w:fill="FFFF99"/>
            <w:rtl/>
          </w:rPr>
          <w:t>ת תשכ"ג מס' 1442</w:t>
        </w:r>
      </w:hyperlink>
      <w:r w:rsidRPr="00074D77">
        <w:rPr>
          <w:rFonts w:cs="FrankRuehl" w:hint="cs"/>
          <w:vanish/>
          <w:szCs w:val="20"/>
          <w:shd w:val="clear" w:color="auto" w:fill="FFFF99"/>
          <w:rtl/>
        </w:rPr>
        <w:t xml:space="preserve"> מיום 25.4.1963 עמ' 1393</w:t>
      </w:r>
    </w:p>
    <w:p w:rsidR="00F103FC" w:rsidRDefault="00F103FC">
      <w:pPr>
        <w:pStyle w:val="P00"/>
        <w:ind w:left="0" w:right="1134"/>
        <w:rPr>
          <w:rStyle w:val="default"/>
          <w:rFonts w:cs="FrankRuehl" w:hint="cs"/>
          <w:sz w:val="2"/>
          <w:szCs w:val="2"/>
          <w:rtl/>
        </w:rPr>
      </w:pPr>
      <w:r w:rsidRPr="00074D77">
        <w:rPr>
          <w:rStyle w:val="big-number"/>
          <w:rFonts w:cs="FrankRuehl"/>
          <w:vanish/>
          <w:sz w:val="22"/>
          <w:szCs w:val="22"/>
          <w:shd w:val="clear" w:color="auto" w:fill="FFFF99"/>
          <w:rtl/>
        </w:rPr>
        <w:t>8</w:t>
      </w:r>
      <w:r w:rsidRPr="00074D77">
        <w:rPr>
          <w:rStyle w:val="big-number"/>
          <w:rFonts w:cs="Miriam"/>
          <w:vanish/>
          <w:sz w:val="22"/>
          <w:szCs w:val="22"/>
          <w:shd w:val="clear" w:color="auto" w:fill="FFFF99"/>
          <w:rtl/>
        </w:rPr>
        <w:t>.</w:t>
      </w:r>
      <w:r w:rsidRPr="00074D77">
        <w:rPr>
          <w:rStyle w:val="big-number"/>
          <w:rFonts w:cs="Miriam"/>
          <w:vanish/>
          <w:sz w:val="22"/>
          <w:szCs w:val="22"/>
          <w:shd w:val="clear" w:color="auto" w:fill="FFFF99"/>
          <w:rtl/>
        </w:rPr>
        <w:tab/>
      </w:r>
      <w:r w:rsidRPr="00074D77">
        <w:rPr>
          <w:rStyle w:val="default"/>
          <w:rFonts w:cs="FrankRuehl"/>
          <w:vanish/>
          <w:sz w:val="22"/>
          <w:szCs w:val="22"/>
          <w:shd w:val="clear" w:color="auto" w:fill="FFFF99"/>
          <w:rtl/>
        </w:rPr>
        <w:t>בע</w:t>
      </w:r>
      <w:r w:rsidRPr="00074D77">
        <w:rPr>
          <w:rStyle w:val="default"/>
          <w:rFonts w:cs="FrankRuehl" w:hint="cs"/>
          <w:vanish/>
          <w:sz w:val="22"/>
          <w:szCs w:val="22"/>
          <w:shd w:val="clear" w:color="auto" w:fill="FFFF99"/>
          <w:rtl/>
        </w:rPr>
        <w:t>ד ארכה להגשת מסמכי הבכורה תשולם</w:t>
      </w:r>
      <w:r w:rsidRPr="00074D77">
        <w:rPr>
          <w:rStyle w:val="default"/>
          <w:rFonts w:cs="FrankRuehl"/>
          <w:vanish/>
          <w:sz w:val="22"/>
          <w:szCs w:val="22"/>
          <w:shd w:val="clear" w:color="auto" w:fill="FFFF99"/>
          <w:rtl/>
        </w:rPr>
        <w:t xml:space="preserve"> א</w:t>
      </w:r>
      <w:r w:rsidRPr="00074D77">
        <w:rPr>
          <w:rStyle w:val="default"/>
          <w:rFonts w:cs="FrankRuehl" w:hint="cs"/>
          <w:vanish/>
          <w:sz w:val="22"/>
          <w:szCs w:val="22"/>
          <w:shd w:val="clear" w:color="auto" w:fill="FFFF99"/>
          <w:rtl/>
        </w:rPr>
        <w:t xml:space="preserve">גרה של </w:t>
      </w:r>
      <w:r w:rsidRPr="00074D77">
        <w:rPr>
          <w:rStyle w:val="default"/>
          <w:rFonts w:cs="FrankRuehl" w:hint="cs"/>
          <w:strike/>
          <w:vanish/>
          <w:sz w:val="22"/>
          <w:szCs w:val="22"/>
          <w:shd w:val="clear" w:color="auto" w:fill="FFFF99"/>
          <w:rtl/>
        </w:rPr>
        <w:t xml:space="preserve">1.500 לירות </w:t>
      </w:r>
      <w:r w:rsidRPr="00074D77">
        <w:rPr>
          <w:rStyle w:val="default"/>
          <w:rFonts w:cs="FrankRuehl" w:hint="cs"/>
          <w:vanish/>
          <w:sz w:val="22"/>
          <w:szCs w:val="22"/>
          <w:u w:val="single"/>
          <w:shd w:val="clear" w:color="auto" w:fill="FFFF99"/>
          <w:rtl/>
        </w:rPr>
        <w:t>2.50 לירות</w:t>
      </w:r>
      <w:r w:rsidRPr="00074D77">
        <w:rPr>
          <w:rStyle w:val="default"/>
          <w:rFonts w:cs="FrankRuehl" w:hint="cs"/>
          <w:vanish/>
          <w:sz w:val="22"/>
          <w:szCs w:val="22"/>
          <w:shd w:val="clear" w:color="auto" w:fill="FFFF99"/>
          <w:rtl/>
        </w:rPr>
        <w:t xml:space="preserve"> לכל חודש או חלק ממנו.</w:t>
      </w:r>
      <w:bookmarkEnd w:id="18"/>
    </w:p>
    <w:p w:rsidR="00F103FC" w:rsidRDefault="00F103FC">
      <w:pPr>
        <w:pStyle w:val="P00"/>
        <w:spacing w:before="72"/>
        <w:ind w:left="0" w:right="1134"/>
        <w:rPr>
          <w:rStyle w:val="default"/>
          <w:rFonts w:cs="FrankRuehl" w:hint="cs"/>
          <w:rtl/>
        </w:rPr>
      </w:pPr>
    </w:p>
    <w:p w:rsidR="00F103FC" w:rsidRPr="00074D77" w:rsidRDefault="00F103FC">
      <w:pPr>
        <w:pStyle w:val="medium2-header"/>
        <w:keepLines w:val="0"/>
        <w:spacing w:before="72"/>
        <w:ind w:left="0" w:right="1134"/>
        <w:rPr>
          <w:rFonts w:cs="FrankRuehl"/>
          <w:noProof/>
          <w:rtl/>
        </w:rPr>
      </w:pPr>
      <w:bookmarkStart w:id="19" w:name="med0"/>
      <w:bookmarkEnd w:id="19"/>
      <w:r w:rsidRPr="00074D77">
        <w:rPr>
          <w:rFonts w:cs="FrankRuehl"/>
          <w:noProof/>
          <w:rtl/>
        </w:rPr>
        <w:t>תו</w:t>
      </w:r>
      <w:r w:rsidRPr="00074D77">
        <w:rPr>
          <w:rFonts w:cs="FrankRuehl" w:hint="cs"/>
          <w:noProof/>
          <w:rtl/>
        </w:rPr>
        <w:t>ספת</w:t>
      </w:r>
    </w:p>
    <w:p w:rsidR="0081351B" w:rsidRPr="00074D77" w:rsidRDefault="0081351B" w:rsidP="00074D77">
      <w:pPr>
        <w:pStyle w:val="P00"/>
        <w:spacing w:before="72"/>
        <w:ind w:left="0" w:right="1134"/>
        <w:rPr>
          <w:rStyle w:val="default"/>
          <w:rFonts w:cs="David" w:hint="cs"/>
          <w:sz w:val="22"/>
          <w:szCs w:val="22"/>
          <w:rtl/>
        </w:rPr>
      </w:pPr>
      <w:r w:rsidRPr="00074D77">
        <w:rPr>
          <w:rStyle w:val="default"/>
          <w:rFonts w:cs="David" w:hint="cs"/>
          <w:sz w:val="22"/>
          <w:szCs w:val="22"/>
          <w:rtl/>
        </w:rPr>
        <w:t>טופס 1</w:t>
      </w:r>
    </w:p>
    <w:p w:rsidR="0081351B" w:rsidRPr="00074D77" w:rsidRDefault="0081351B" w:rsidP="00074D77">
      <w:pPr>
        <w:pStyle w:val="P00"/>
        <w:spacing w:before="72"/>
        <w:ind w:left="0" w:right="1134"/>
        <w:rPr>
          <w:rStyle w:val="default"/>
          <w:rFonts w:cs="FrankRuehl"/>
          <w:sz w:val="24"/>
          <w:szCs w:val="24"/>
          <w:rtl/>
        </w:rPr>
      </w:pPr>
      <w:r w:rsidRPr="00074D77">
        <w:rPr>
          <w:rStyle w:val="default"/>
          <w:rFonts w:cs="FrankRuehl" w:hint="cs"/>
          <w:sz w:val="24"/>
          <w:szCs w:val="24"/>
          <w:rtl/>
        </w:rPr>
        <w:t>(</w:t>
      </w:r>
      <w:r w:rsidRPr="00074D77">
        <w:rPr>
          <w:rStyle w:val="default"/>
          <w:rFonts w:cs="FrankRuehl"/>
          <w:sz w:val="24"/>
          <w:szCs w:val="24"/>
          <w:rtl/>
        </w:rPr>
        <w:t>ת</w:t>
      </w:r>
      <w:r w:rsidRPr="00074D77">
        <w:rPr>
          <w:rStyle w:val="default"/>
          <w:rFonts w:cs="FrankRuehl" w:hint="cs"/>
          <w:sz w:val="24"/>
          <w:szCs w:val="24"/>
          <w:rtl/>
        </w:rPr>
        <w:t>קנה 3)</w:t>
      </w:r>
    </w:p>
    <w:p w:rsidR="0081351B" w:rsidRDefault="0081351B" w:rsidP="0081351B">
      <w:pPr>
        <w:pStyle w:val="medium-header"/>
        <w:keepNext w:val="0"/>
        <w:keepLines w:val="0"/>
        <w:ind w:left="0" w:right="1134"/>
        <w:jc w:val="left"/>
        <w:rPr>
          <w:rFonts w:cs="FrankRuehl"/>
          <w:sz w:val="24"/>
          <w:szCs w:val="24"/>
        </w:rPr>
      </w:pPr>
      <w:r w:rsidRPr="00EB7C83">
        <w:rPr>
          <w:rFonts w:cs="FrankRuehl"/>
          <w:sz w:val="24"/>
          <w:szCs w:val="24"/>
        </w:rPr>
        <w:t>]</w:t>
      </w:r>
      <w:hyperlink r:id="rId18" w:history="1">
        <w:r w:rsidRPr="0081351B">
          <w:rPr>
            <w:rStyle w:val="Hyperlink"/>
            <w:rFonts w:cs="FrankRuehl"/>
            <w:sz w:val="24"/>
            <w:szCs w:val="24"/>
            <w:rtl/>
          </w:rPr>
          <w:t>בק</w:t>
        </w:r>
        <w:r w:rsidRPr="0081351B">
          <w:rPr>
            <w:rStyle w:val="Hyperlink"/>
            <w:rFonts w:cs="FrankRuehl" w:hint="cs"/>
            <w:sz w:val="24"/>
            <w:szCs w:val="24"/>
            <w:rtl/>
          </w:rPr>
          <w:t>שה לפטנט על פי האמנה</w:t>
        </w:r>
      </w:hyperlink>
      <w:r w:rsidRPr="00EB7C83">
        <w:rPr>
          <w:rFonts w:cs="FrankRuehl"/>
          <w:sz w:val="24"/>
          <w:szCs w:val="24"/>
        </w:rPr>
        <w:t>[</w:t>
      </w:r>
    </w:p>
    <w:p w:rsidR="00074D77" w:rsidRPr="00074D77" w:rsidRDefault="00074D77" w:rsidP="00074D77">
      <w:pPr>
        <w:pStyle w:val="P00"/>
        <w:spacing w:before="72"/>
        <w:ind w:left="0" w:right="1134"/>
        <w:rPr>
          <w:rStyle w:val="default"/>
          <w:rFonts w:cs="FrankRuehl" w:hint="cs"/>
          <w:rtl/>
        </w:rPr>
      </w:pPr>
    </w:p>
    <w:p w:rsidR="0081351B" w:rsidRPr="00074D77" w:rsidRDefault="0081351B" w:rsidP="00074D77">
      <w:pPr>
        <w:pStyle w:val="P00"/>
        <w:spacing w:before="72"/>
        <w:ind w:left="0" w:right="1134"/>
        <w:rPr>
          <w:rStyle w:val="default"/>
          <w:rFonts w:cs="David" w:hint="cs"/>
          <w:sz w:val="22"/>
          <w:szCs w:val="22"/>
          <w:rtl/>
        </w:rPr>
      </w:pPr>
      <w:r w:rsidRPr="00074D77">
        <w:rPr>
          <w:rStyle w:val="default"/>
          <w:rFonts w:cs="David" w:hint="cs"/>
          <w:sz w:val="22"/>
          <w:szCs w:val="22"/>
          <w:rtl/>
        </w:rPr>
        <w:t>טופס 2</w:t>
      </w:r>
    </w:p>
    <w:p w:rsidR="0081351B" w:rsidRPr="00074D77" w:rsidRDefault="0081351B" w:rsidP="00074D77">
      <w:pPr>
        <w:pStyle w:val="P00"/>
        <w:spacing w:before="72"/>
        <w:ind w:left="0" w:right="1134"/>
        <w:rPr>
          <w:rStyle w:val="default"/>
          <w:rFonts w:cs="FrankRuehl"/>
          <w:sz w:val="24"/>
          <w:szCs w:val="24"/>
          <w:rtl/>
        </w:rPr>
      </w:pPr>
      <w:r w:rsidRPr="00074D77">
        <w:rPr>
          <w:rStyle w:val="default"/>
          <w:rFonts w:cs="FrankRuehl" w:hint="cs"/>
          <w:sz w:val="24"/>
          <w:szCs w:val="24"/>
          <w:rtl/>
        </w:rPr>
        <w:t>(</w:t>
      </w:r>
      <w:r w:rsidRPr="00074D77">
        <w:rPr>
          <w:rStyle w:val="default"/>
          <w:rFonts w:cs="FrankRuehl"/>
          <w:sz w:val="24"/>
          <w:szCs w:val="24"/>
          <w:rtl/>
        </w:rPr>
        <w:t>ת</w:t>
      </w:r>
      <w:r w:rsidRPr="00074D77">
        <w:rPr>
          <w:rStyle w:val="default"/>
          <w:rFonts w:cs="FrankRuehl" w:hint="cs"/>
          <w:sz w:val="24"/>
          <w:szCs w:val="24"/>
          <w:rtl/>
        </w:rPr>
        <w:t>קנה 6)</w:t>
      </w:r>
    </w:p>
    <w:p w:rsidR="0081351B" w:rsidRDefault="0081351B" w:rsidP="0081351B">
      <w:pPr>
        <w:pStyle w:val="medium-header"/>
        <w:keepNext w:val="0"/>
        <w:keepLines w:val="0"/>
        <w:ind w:left="0" w:right="1134"/>
        <w:jc w:val="left"/>
        <w:rPr>
          <w:rFonts w:cs="FrankRuehl"/>
          <w:sz w:val="24"/>
          <w:szCs w:val="24"/>
        </w:rPr>
      </w:pPr>
      <w:r w:rsidRPr="00EB7C83">
        <w:rPr>
          <w:rFonts w:cs="FrankRuehl"/>
          <w:sz w:val="24"/>
          <w:szCs w:val="24"/>
        </w:rPr>
        <w:t>]</w:t>
      </w:r>
      <w:hyperlink r:id="rId19" w:history="1">
        <w:r w:rsidRPr="0081351B">
          <w:rPr>
            <w:rStyle w:val="Hyperlink"/>
            <w:rFonts w:cs="FrankRuehl" w:hint="cs"/>
            <w:sz w:val="24"/>
            <w:szCs w:val="24"/>
            <w:rtl/>
          </w:rPr>
          <w:t>דרישה על פי סעיף 52(6)</w:t>
        </w:r>
      </w:hyperlink>
      <w:r w:rsidRPr="00EB7C83">
        <w:rPr>
          <w:rFonts w:cs="FrankRuehl"/>
          <w:sz w:val="24"/>
          <w:szCs w:val="24"/>
        </w:rPr>
        <w:t>[</w:t>
      </w:r>
    </w:p>
    <w:p w:rsidR="00F103FC" w:rsidRPr="00074D77" w:rsidRDefault="00F103FC">
      <w:pPr>
        <w:pStyle w:val="P00"/>
        <w:spacing w:before="72"/>
        <w:ind w:left="0" w:right="1134"/>
        <w:rPr>
          <w:rStyle w:val="default"/>
          <w:rFonts w:cs="FrankRuehl" w:hint="cs"/>
          <w:rtl/>
        </w:rPr>
      </w:pPr>
    </w:p>
    <w:p w:rsidR="00F103FC" w:rsidRPr="00074D77" w:rsidRDefault="00F103FC">
      <w:pPr>
        <w:pStyle w:val="P00"/>
        <w:spacing w:before="72"/>
        <w:ind w:left="0" w:right="1134"/>
        <w:rPr>
          <w:rStyle w:val="default"/>
          <w:rFonts w:cs="FrankRuehl"/>
          <w:rtl/>
        </w:rPr>
      </w:pPr>
    </w:p>
    <w:p w:rsidR="00F103FC" w:rsidRPr="00074D77" w:rsidRDefault="00F103FC">
      <w:pPr>
        <w:pStyle w:val="P00"/>
        <w:spacing w:before="72"/>
        <w:ind w:left="0" w:right="1134"/>
        <w:rPr>
          <w:rStyle w:val="default"/>
          <w:rFonts w:cs="FrankRuehl"/>
          <w:rtl/>
        </w:rPr>
      </w:pPr>
      <w:bookmarkStart w:id="20" w:name="LawPartEnd"/>
    </w:p>
    <w:bookmarkEnd w:id="20"/>
    <w:p w:rsidR="00CF40F9" w:rsidRDefault="00CF40F9">
      <w:pPr>
        <w:pStyle w:val="P00"/>
        <w:spacing w:before="72"/>
        <w:ind w:left="0" w:right="1134"/>
        <w:rPr>
          <w:rStyle w:val="default"/>
          <w:rFonts w:cs="FrankRuehl"/>
          <w:rtl/>
        </w:rPr>
      </w:pPr>
    </w:p>
    <w:p w:rsidR="00CF40F9" w:rsidRDefault="00CF40F9">
      <w:pPr>
        <w:pStyle w:val="P00"/>
        <w:spacing w:before="72"/>
        <w:ind w:left="0" w:right="1134"/>
        <w:rPr>
          <w:rStyle w:val="default"/>
          <w:rFonts w:cs="FrankRuehl"/>
          <w:rtl/>
        </w:rPr>
      </w:pPr>
    </w:p>
    <w:p w:rsidR="00CF40F9" w:rsidRDefault="00CF40F9" w:rsidP="00CF40F9">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F103FC" w:rsidRPr="00CF40F9" w:rsidRDefault="00F103FC" w:rsidP="00CF40F9">
      <w:pPr>
        <w:pStyle w:val="P00"/>
        <w:spacing w:before="72"/>
        <w:ind w:left="0" w:right="1134"/>
        <w:jc w:val="center"/>
        <w:rPr>
          <w:rStyle w:val="default"/>
          <w:rFonts w:cs="David"/>
          <w:color w:val="0000FF"/>
          <w:szCs w:val="24"/>
          <w:u w:val="single"/>
          <w:rtl/>
        </w:rPr>
      </w:pPr>
    </w:p>
    <w:sectPr w:rsidR="00F103FC" w:rsidRPr="00CF40F9">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7CC" w:rsidRDefault="00F057CC">
      <w:r>
        <w:separator/>
      </w:r>
    </w:p>
  </w:endnote>
  <w:endnote w:type="continuationSeparator" w:id="0">
    <w:p w:rsidR="00F057CC" w:rsidRDefault="00F05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3FC" w:rsidRDefault="00F103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103FC" w:rsidRDefault="00F103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103FC" w:rsidRDefault="00F103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3FC" w:rsidRDefault="00F103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40F9">
      <w:rPr>
        <w:rFonts w:hAnsi="FrankRuehl" w:cs="FrankRuehl"/>
        <w:noProof/>
        <w:sz w:val="24"/>
        <w:szCs w:val="24"/>
        <w:rtl/>
      </w:rPr>
      <w:t>3</w:t>
    </w:r>
    <w:r>
      <w:rPr>
        <w:rFonts w:hAnsi="FrankRuehl" w:cs="FrankRuehl"/>
        <w:sz w:val="24"/>
        <w:szCs w:val="24"/>
        <w:rtl/>
      </w:rPr>
      <w:fldChar w:fldCharType="end"/>
    </w:r>
  </w:p>
  <w:p w:rsidR="00F103FC" w:rsidRDefault="00F103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103FC" w:rsidRDefault="00F103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7CC" w:rsidRDefault="00F057CC">
      <w:pPr>
        <w:spacing w:before="60" w:line="240" w:lineRule="auto"/>
        <w:ind w:right="1134"/>
      </w:pPr>
      <w:r>
        <w:separator/>
      </w:r>
    </w:p>
  </w:footnote>
  <w:footnote w:type="continuationSeparator" w:id="0">
    <w:p w:rsidR="00F057CC" w:rsidRDefault="00F057CC">
      <w:r>
        <w:continuationSeparator/>
      </w:r>
    </w:p>
  </w:footnote>
  <w:footnote w:id="1">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074D77">
          <w:rPr>
            <w:rStyle w:val="Hyperlink"/>
            <w:rFonts w:cs="FrankRuehl" w:hint="cs"/>
            <w:rtl/>
          </w:rPr>
          <w:t>ע"ר מס' 491</w:t>
        </w:r>
      </w:hyperlink>
      <w:r>
        <w:rPr>
          <w:rFonts w:cs="FrankRuehl" w:hint="cs"/>
          <w:rtl/>
        </w:rPr>
        <w:t xml:space="preserve"> מיום 31.1.1935, תוס' 2, עמ' (ע) 113, (א) 109.</w:t>
      </w:r>
    </w:p>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תשי"ב מס' 291</w:t>
        </w:r>
      </w:hyperlink>
      <w:r>
        <w:rPr>
          <w:rFonts w:cs="FrankRuehl" w:hint="cs"/>
          <w:rtl/>
        </w:rPr>
        <w:t xml:space="preserve"> מ</w:t>
      </w:r>
      <w:r>
        <w:rPr>
          <w:rFonts w:cs="FrankRuehl"/>
          <w:rtl/>
        </w:rPr>
        <w:t>יו</w:t>
      </w:r>
      <w:r>
        <w:rPr>
          <w:rFonts w:cs="FrankRuehl" w:hint="cs"/>
          <w:rtl/>
        </w:rPr>
        <w:t xml:space="preserve">ם 7.8.1952  עמ' 1263 </w:t>
      </w:r>
      <w:r>
        <w:rPr>
          <w:rFonts w:cs="FrankRuehl"/>
          <w:rtl/>
        </w:rPr>
        <w:t>–</w:t>
      </w:r>
      <w:r>
        <w:rPr>
          <w:rFonts w:cs="FrankRuehl" w:hint="cs"/>
          <w:rtl/>
        </w:rPr>
        <w:t xml:space="preserve"> תק' תשי"ב-1952.</w:t>
      </w:r>
    </w:p>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תשט"ו מס' 492</w:t>
        </w:r>
      </w:hyperlink>
      <w:r>
        <w:rPr>
          <w:rFonts w:cs="FrankRuehl" w:hint="cs"/>
          <w:rtl/>
        </w:rPr>
        <w:t xml:space="preserve"> מיום 30.12.1954 עמ' 296 </w:t>
      </w:r>
      <w:r>
        <w:rPr>
          <w:rFonts w:cs="FrankRuehl"/>
          <w:rtl/>
        </w:rPr>
        <w:t>–</w:t>
      </w:r>
      <w:r>
        <w:rPr>
          <w:rFonts w:cs="FrankRuehl" w:hint="cs"/>
          <w:rtl/>
        </w:rPr>
        <w:t xml:space="preserve"> תק' תשט"ו-1954.</w:t>
      </w:r>
    </w:p>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תשי"ט מס' 934</w:t>
        </w:r>
      </w:hyperlink>
      <w:r>
        <w:rPr>
          <w:rFonts w:cs="FrankRuehl" w:hint="cs"/>
          <w:rtl/>
        </w:rPr>
        <w:t xml:space="preserve"> מיום 13.8.1959 עמ' 1811 </w:t>
      </w:r>
      <w:r>
        <w:rPr>
          <w:rFonts w:cs="FrankRuehl"/>
          <w:rtl/>
        </w:rPr>
        <w:t>–</w:t>
      </w:r>
      <w:r>
        <w:rPr>
          <w:rFonts w:cs="FrankRuehl" w:hint="cs"/>
          <w:rtl/>
        </w:rPr>
        <w:t xml:space="preserve"> תק' תשי"ט-1959; תחילתן ביום 19.8.1959.</w:t>
      </w:r>
    </w:p>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תשכ"ג מס' 1442</w:t>
        </w:r>
      </w:hyperlink>
      <w:r>
        <w:rPr>
          <w:rFonts w:cs="FrankRuehl" w:hint="cs"/>
          <w:rtl/>
        </w:rPr>
        <w:t xml:space="preserve"> מיום 25.4.1963 עמ' 1393 </w:t>
      </w:r>
      <w:r>
        <w:rPr>
          <w:rFonts w:cs="FrankRuehl"/>
          <w:rtl/>
        </w:rPr>
        <w:t>–</w:t>
      </w:r>
      <w:r>
        <w:rPr>
          <w:rFonts w:cs="FrankRuehl" w:hint="cs"/>
          <w:rtl/>
        </w:rPr>
        <w:t xml:space="preserve"> תק' תשכ"ג-1963; תחילתן ביום 9.5.1963.</w:t>
      </w:r>
    </w:p>
    <w:p w:rsidR="00F103FC" w:rsidRDefault="00F103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תשכ"ו מס' 1869</w:t>
        </w:r>
      </w:hyperlink>
      <w:r>
        <w:rPr>
          <w:rFonts w:cs="FrankRuehl" w:hint="cs"/>
          <w:rtl/>
        </w:rPr>
        <w:t xml:space="preserve"> מיום 14.4.1966 עמ' 17</w:t>
      </w:r>
      <w:r>
        <w:rPr>
          <w:rFonts w:cs="FrankRuehl"/>
          <w:rtl/>
        </w:rPr>
        <w:t>48</w:t>
      </w:r>
      <w:r>
        <w:rPr>
          <w:rFonts w:cs="FrankRuehl" w:hint="cs"/>
          <w:rtl/>
        </w:rPr>
        <w:t xml:space="preserve"> </w:t>
      </w:r>
      <w:r>
        <w:rPr>
          <w:rFonts w:cs="FrankRuehl"/>
          <w:rtl/>
        </w:rPr>
        <w:t>–</w:t>
      </w:r>
      <w:r>
        <w:rPr>
          <w:rFonts w:cs="FrankRuehl" w:hint="cs"/>
          <w:rtl/>
        </w:rPr>
        <w:t xml:space="preserve"> תק' תשכ"ו-1966</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3FC" w:rsidRDefault="00F103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(אמנה בינלאומית), 1935</w:t>
    </w:r>
  </w:p>
  <w:p w:rsidR="00F103FC" w:rsidRDefault="00F103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03FC" w:rsidRDefault="00F103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03FC" w:rsidRDefault="00F103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(אמנה בינלאומית), 1935</w:t>
    </w:r>
  </w:p>
  <w:p w:rsidR="00F103FC" w:rsidRDefault="00F103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103FC" w:rsidRDefault="00F103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3BC"/>
    <w:rsid w:val="000672BD"/>
    <w:rsid w:val="00074D77"/>
    <w:rsid w:val="0042705D"/>
    <w:rsid w:val="004C7718"/>
    <w:rsid w:val="00663865"/>
    <w:rsid w:val="0081351B"/>
    <w:rsid w:val="00871AA9"/>
    <w:rsid w:val="009A73BC"/>
    <w:rsid w:val="00B4284F"/>
    <w:rsid w:val="00C97FF2"/>
    <w:rsid w:val="00CF40F9"/>
    <w:rsid w:val="00E56237"/>
    <w:rsid w:val="00EE24D0"/>
    <w:rsid w:val="00F057CC"/>
    <w:rsid w:val="00F103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4328177-9424-4695-950A-F41A9862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1869.pdf" TargetMode="External"/><Relationship Id="rId13" Type="http://schemas.openxmlformats.org/officeDocument/2006/relationships/hyperlink" Target="http://www.nevo.co.il/Law_word/law06/TAK-0291.pdf" TargetMode="External"/><Relationship Id="rId18" Type="http://schemas.openxmlformats.org/officeDocument/2006/relationships/hyperlink" Target="HTTP://WWW.NEVO.CO.IL/TFASIM/&#1496;&#1508;&#1505;&#1497;&#1501;%20&#1502;&#1513;&#1508;&#1496;&#1497;&#1497;&#1501;/&#1511;&#1504;&#1497;&#1497;&#1503;%20&#1512;&#1493;&#1495;&#1504;&#1497;/&#1508;&#1496;&#1504;&#1496;&#1497;&#1501;/&#1489;&#1511;&#1513;&#1492;%20&#1500;&#1508;&#1496;&#1504;&#1496;%20&#1506;&#1500;%20&#1508;&#1497;%20&#1492;&#1488;&#1502;&#1504;&#1492;.DOC"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0291.pdf" TargetMode="External"/><Relationship Id="rId12" Type="http://schemas.openxmlformats.org/officeDocument/2006/relationships/hyperlink" Target="http://www.nevo.co.il/Law_word/law06/TAK-0291.pdf" TargetMode="External"/><Relationship Id="rId17" Type="http://schemas.openxmlformats.org/officeDocument/2006/relationships/hyperlink" Target="http://www.nevo.co.il/Law_word/law06/TAK-1442.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0934.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0291.pdf" TargetMode="External"/><Relationship Id="rId11" Type="http://schemas.openxmlformats.org/officeDocument/2006/relationships/hyperlink" Target="http://www.nevo.co.il/Law_word/law06/TAK-1869.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0291.pdf" TargetMode="External"/><Relationship Id="rId23" Type="http://schemas.openxmlformats.org/officeDocument/2006/relationships/footer" Target="footer1.xml"/><Relationship Id="rId10" Type="http://schemas.openxmlformats.org/officeDocument/2006/relationships/hyperlink" Target="http://www.nevo.co.il/Law_word/law06/TAK-0492.pdf" TargetMode="External"/><Relationship Id="rId19" Type="http://schemas.openxmlformats.org/officeDocument/2006/relationships/hyperlink" Target="HTTP://WWW.NEVO.CO.IL/TFASIM/&#1496;&#1508;&#1505;&#1497;&#1501;%20&#1502;&#1513;&#1508;&#1496;&#1497;&#1497;&#1501;/&#1511;&#1504;&#1497;&#1497;&#1503;%20&#1512;&#1493;&#1495;&#1504;&#1497;/&#1508;&#1496;&#1504;&#1496;&#1497;&#1501;/&#1491;&#1512;&#1497;&#1513;&#1492;%20&#1506;&#1500;%20&#1508;&#1497;%20&#1505;&#1506;&#1497;&#1507;%2052(6).DOC" TargetMode="External"/><Relationship Id="rId4" Type="http://schemas.openxmlformats.org/officeDocument/2006/relationships/footnotes" Target="footnotes.xml"/><Relationship Id="rId9" Type="http://schemas.openxmlformats.org/officeDocument/2006/relationships/hyperlink" Target="http://www.nevo.co.il/Law_word/law06/TAK-0291.pdf" TargetMode="External"/><Relationship Id="rId14" Type="http://schemas.openxmlformats.org/officeDocument/2006/relationships/hyperlink" Target="http://www.nevo.co.il/Law_word/law06/TAK-0291.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492.pdf" TargetMode="External"/><Relationship Id="rId2" Type="http://schemas.openxmlformats.org/officeDocument/2006/relationships/hyperlink" Target="http://www.nevo.co.il/Law_word/law06/TAK-0291.pdf" TargetMode="External"/><Relationship Id="rId1" Type="http://schemas.openxmlformats.org/officeDocument/2006/relationships/hyperlink" Target="http://www.nevo.co.il/law_word/law21/PG-0491-2.pdf" TargetMode="External"/><Relationship Id="rId6" Type="http://schemas.openxmlformats.org/officeDocument/2006/relationships/hyperlink" Target="http://www.nevo.co.il/Law_word/law06/TAK-1869.pdf" TargetMode="External"/><Relationship Id="rId5" Type="http://schemas.openxmlformats.org/officeDocument/2006/relationships/hyperlink" Target="http://www.nevo.co.il/Law_word/law06/TAK-1442.pdf" TargetMode="External"/><Relationship Id="rId4" Type="http://schemas.openxmlformats.org/officeDocument/2006/relationships/hyperlink" Target="http://www.nevo.co.il/Law_word/law06/TAK-09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9481</CharactersWithSpaces>
  <SharedDoc>false</SharedDoc>
  <HLinks>
    <vt:vector size="192" baseType="variant">
      <vt:variant>
        <vt:i4>393283</vt:i4>
      </vt:variant>
      <vt:variant>
        <vt:i4>108</vt:i4>
      </vt:variant>
      <vt:variant>
        <vt:i4>0</vt:i4>
      </vt:variant>
      <vt:variant>
        <vt:i4>5</vt:i4>
      </vt:variant>
      <vt:variant>
        <vt:lpwstr>http://www.nevo.co.il/advertisements/nevo-100.doc</vt:lpwstr>
      </vt:variant>
      <vt:variant>
        <vt:lpwstr/>
      </vt:variant>
      <vt:variant>
        <vt:i4>6817204</vt:i4>
      </vt:variant>
      <vt:variant>
        <vt:i4>105</vt:i4>
      </vt:variant>
      <vt:variant>
        <vt:i4>0</vt:i4>
      </vt:variant>
      <vt:variant>
        <vt:i4>5</vt:i4>
      </vt:variant>
      <vt:variant>
        <vt:lpwstr>http://www.nevo.co.il/TFASIM/טפסים משפטיים/קניין רוחני/פטנטים/דרישה על פי סעיף 52(6).DOC</vt:lpwstr>
      </vt:variant>
      <vt:variant>
        <vt:lpwstr/>
      </vt:variant>
      <vt:variant>
        <vt:i4>5111929</vt:i4>
      </vt:variant>
      <vt:variant>
        <vt:i4>102</vt:i4>
      </vt:variant>
      <vt:variant>
        <vt:i4>0</vt:i4>
      </vt:variant>
      <vt:variant>
        <vt:i4>5</vt:i4>
      </vt:variant>
      <vt:variant>
        <vt:lpwstr>http://www.nevo.co.il/TFASIM/טפסים משפטיים/קניין רוחני/פטנטים/בקשה לפטנט על פי האמנה.DOC</vt:lpwstr>
      </vt:variant>
      <vt:variant>
        <vt:lpwstr/>
      </vt:variant>
      <vt:variant>
        <vt:i4>8126478</vt:i4>
      </vt:variant>
      <vt:variant>
        <vt:i4>99</vt:i4>
      </vt:variant>
      <vt:variant>
        <vt:i4>0</vt:i4>
      </vt:variant>
      <vt:variant>
        <vt:i4>5</vt:i4>
      </vt:variant>
      <vt:variant>
        <vt:lpwstr>http://www.nevo.co.il/Law_word/law06/TAK-1442.pdf</vt:lpwstr>
      </vt:variant>
      <vt:variant>
        <vt:lpwstr/>
      </vt:variant>
      <vt:variant>
        <vt:i4>7995397</vt:i4>
      </vt:variant>
      <vt:variant>
        <vt:i4>96</vt:i4>
      </vt:variant>
      <vt:variant>
        <vt:i4>0</vt:i4>
      </vt:variant>
      <vt:variant>
        <vt:i4>5</vt:i4>
      </vt:variant>
      <vt:variant>
        <vt:lpwstr>http://www.nevo.co.il/Law_word/law06/TAK-0934.pdf</vt:lpwstr>
      </vt:variant>
      <vt:variant>
        <vt:lpwstr/>
      </vt:variant>
      <vt:variant>
        <vt:i4>7340043</vt:i4>
      </vt:variant>
      <vt:variant>
        <vt:i4>93</vt:i4>
      </vt:variant>
      <vt:variant>
        <vt:i4>0</vt:i4>
      </vt:variant>
      <vt:variant>
        <vt:i4>5</vt:i4>
      </vt:variant>
      <vt:variant>
        <vt:lpwstr>http://www.nevo.co.il/Law_word/law06/TAK-0291.pdf</vt:lpwstr>
      </vt:variant>
      <vt:variant>
        <vt:lpwstr/>
      </vt:variant>
      <vt:variant>
        <vt:i4>7340043</vt:i4>
      </vt:variant>
      <vt:variant>
        <vt:i4>90</vt:i4>
      </vt:variant>
      <vt:variant>
        <vt:i4>0</vt:i4>
      </vt:variant>
      <vt:variant>
        <vt:i4>5</vt:i4>
      </vt:variant>
      <vt:variant>
        <vt:lpwstr>http://www.nevo.co.il/Law_word/law06/TAK-0291.pdf</vt:lpwstr>
      </vt:variant>
      <vt:variant>
        <vt:lpwstr/>
      </vt:variant>
      <vt:variant>
        <vt:i4>7340043</vt:i4>
      </vt:variant>
      <vt:variant>
        <vt:i4>87</vt:i4>
      </vt:variant>
      <vt:variant>
        <vt:i4>0</vt:i4>
      </vt:variant>
      <vt:variant>
        <vt:i4>5</vt:i4>
      </vt:variant>
      <vt:variant>
        <vt:lpwstr>http://www.nevo.co.il/Law_word/law06/TAK-0291.pdf</vt:lpwstr>
      </vt:variant>
      <vt:variant>
        <vt:lpwstr/>
      </vt:variant>
      <vt:variant>
        <vt:i4>7340043</vt:i4>
      </vt:variant>
      <vt:variant>
        <vt:i4>84</vt:i4>
      </vt:variant>
      <vt:variant>
        <vt:i4>0</vt:i4>
      </vt:variant>
      <vt:variant>
        <vt:i4>5</vt:i4>
      </vt:variant>
      <vt:variant>
        <vt:lpwstr>http://www.nevo.co.il/Law_word/law06/TAK-0291.pdf</vt:lpwstr>
      </vt:variant>
      <vt:variant>
        <vt:lpwstr/>
      </vt:variant>
      <vt:variant>
        <vt:i4>8257545</vt:i4>
      </vt:variant>
      <vt:variant>
        <vt:i4>81</vt:i4>
      </vt:variant>
      <vt:variant>
        <vt:i4>0</vt:i4>
      </vt:variant>
      <vt:variant>
        <vt:i4>5</vt:i4>
      </vt:variant>
      <vt:variant>
        <vt:lpwstr>http://www.nevo.co.il/Law_word/law06/TAK-1869.pdf</vt:lpwstr>
      </vt:variant>
      <vt:variant>
        <vt:lpwstr/>
      </vt:variant>
      <vt:variant>
        <vt:i4>7340046</vt:i4>
      </vt:variant>
      <vt:variant>
        <vt:i4>78</vt:i4>
      </vt:variant>
      <vt:variant>
        <vt:i4>0</vt:i4>
      </vt:variant>
      <vt:variant>
        <vt:i4>5</vt:i4>
      </vt:variant>
      <vt:variant>
        <vt:lpwstr>http://www.nevo.co.il/Law_word/law06/TAK-0492.pdf</vt:lpwstr>
      </vt:variant>
      <vt:variant>
        <vt:lpwstr/>
      </vt:variant>
      <vt:variant>
        <vt:i4>7340043</vt:i4>
      </vt:variant>
      <vt:variant>
        <vt:i4>75</vt:i4>
      </vt:variant>
      <vt:variant>
        <vt:i4>0</vt:i4>
      </vt:variant>
      <vt:variant>
        <vt:i4>5</vt:i4>
      </vt:variant>
      <vt:variant>
        <vt:lpwstr>http://www.nevo.co.il/Law_word/law06/TAK-0291.pdf</vt:lpwstr>
      </vt:variant>
      <vt:variant>
        <vt:lpwstr/>
      </vt:variant>
      <vt:variant>
        <vt:i4>8257545</vt:i4>
      </vt:variant>
      <vt:variant>
        <vt:i4>72</vt:i4>
      </vt:variant>
      <vt:variant>
        <vt:i4>0</vt:i4>
      </vt:variant>
      <vt:variant>
        <vt:i4>5</vt:i4>
      </vt:variant>
      <vt:variant>
        <vt:lpwstr>http://www.nevo.co.il/Law_word/law06/TAK-1869.pdf</vt:lpwstr>
      </vt:variant>
      <vt:variant>
        <vt:lpwstr/>
      </vt:variant>
      <vt:variant>
        <vt:i4>7340043</vt:i4>
      </vt:variant>
      <vt:variant>
        <vt:i4>69</vt:i4>
      </vt:variant>
      <vt:variant>
        <vt:i4>0</vt:i4>
      </vt:variant>
      <vt:variant>
        <vt:i4>5</vt:i4>
      </vt:variant>
      <vt:variant>
        <vt:lpwstr>http://www.nevo.co.il/Law_word/law06/TAK-0291.pdf</vt:lpwstr>
      </vt:variant>
      <vt:variant>
        <vt:lpwstr/>
      </vt:variant>
      <vt:variant>
        <vt:i4>7340043</vt:i4>
      </vt:variant>
      <vt:variant>
        <vt:i4>66</vt:i4>
      </vt:variant>
      <vt:variant>
        <vt:i4>0</vt:i4>
      </vt:variant>
      <vt:variant>
        <vt:i4>5</vt:i4>
      </vt:variant>
      <vt:variant>
        <vt:lpwstr>http://www.nevo.co.il/Law_word/law06/TAK-0291.pdf</vt:lpwstr>
      </vt:variant>
      <vt:variant>
        <vt:lpwstr/>
      </vt:variant>
      <vt:variant>
        <vt:i4>5570569</vt:i4>
      </vt:variant>
      <vt:variant>
        <vt:i4>60</vt:i4>
      </vt:variant>
      <vt:variant>
        <vt:i4>0</vt:i4>
      </vt:variant>
      <vt:variant>
        <vt:i4>5</vt:i4>
      </vt:variant>
      <vt:variant>
        <vt:lpwstr/>
      </vt:variant>
      <vt:variant>
        <vt:lpwstr>med0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8257545</vt:i4>
      </vt:variant>
      <vt:variant>
        <vt:i4>15</vt:i4>
      </vt:variant>
      <vt:variant>
        <vt:i4>0</vt:i4>
      </vt:variant>
      <vt:variant>
        <vt:i4>5</vt:i4>
      </vt:variant>
      <vt:variant>
        <vt:lpwstr>http://www.nevo.co.il/Law_word/law06/TAK-1869.pdf</vt:lpwstr>
      </vt:variant>
      <vt:variant>
        <vt:lpwstr/>
      </vt:variant>
      <vt:variant>
        <vt:i4>8126478</vt:i4>
      </vt:variant>
      <vt:variant>
        <vt:i4>12</vt:i4>
      </vt:variant>
      <vt:variant>
        <vt:i4>0</vt:i4>
      </vt:variant>
      <vt:variant>
        <vt:i4>5</vt:i4>
      </vt:variant>
      <vt:variant>
        <vt:lpwstr>http://www.nevo.co.il/Law_word/law06/TAK-1442.pdf</vt:lpwstr>
      </vt:variant>
      <vt:variant>
        <vt:lpwstr/>
      </vt:variant>
      <vt:variant>
        <vt:i4>7995397</vt:i4>
      </vt:variant>
      <vt:variant>
        <vt:i4>9</vt:i4>
      </vt:variant>
      <vt:variant>
        <vt:i4>0</vt:i4>
      </vt:variant>
      <vt:variant>
        <vt:i4>5</vt:i4>
      </vt:variant>
      <vt:variant>
        <vt:lpwstr>http://www.nevo.co.il/Law_word/law06/TAK-0934.pdf</vt:lpwstr>
      </vt:variant>
      <vt:variant>
        <vt:lpwstr/>
      </vt:variant>
      <vt:variant>
        <vt:i4>7340046</vt:i4>
      </vt:variant>
      <vt:variant>
        <vt:i4>6</vt:i4>
      </vt:variant>
      <vt:variant>
        <vt:i4>0</vt:i4>
      </vt:variant>
      <vt:variant>
        <vt:i4>5</vt:i4>
      </vt:variant>
      <vt:variant>
        <vt:lpwstr>http://www.nevo.co.il/Law_word/law06/TAK-0492.pdf</vt:lpwstr>
      </vt:variant>
      <vt:variant>
        <vt:lpwstr/>
      </vt:variant>
      <vt:variant>
        <vt:i4>7340043</vt:i4>
      </vt:variant>
      <vt:variant>
        <vt:i4>3</vt:i4>
      </vt:variant>
      <vt:variant>
        <vt:i4>0</vt:i4>
      </vt:variant>
      <vt:variant>
        <vt:i4>5</vt:i4>
      </vt:variant>
      <vt:variant>
        <vt:lpwstr>http://www.nevo.co.il/Law_word/law06/TAK-0291.pdf</vt:lpwstr>
      </vt:variant>
      <vt:variant>
        <vt:lpwstr/>
      </vt:variant>
      <vt:variant>
        <vt:i4>5701695</vt:i4>
      </vt:variant>
      <vt:variant>
        <vt:i4>0</vt:i4>
      </vt:variant>
      <vt:variant>
        <vt:i4>0</vt:i4>
      </vt:variant>
      <vt:variant>
        <vt:i4>5</vt:i4>
      </vt:variant>
      <vt:variant>
        <vt:lpwstr>http://www.nevo.co.il/law_word/law21/PG-0491-2.pdf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(אמנה בינלאומית), 1935</vt:lpwstr>
  </property>
  <property fmtid="{D5CDD505-2E9C-101B-9397-08002B2CF9AE}" pid="5" name="LAWNUMBER">
    <vt:lpwstr>0008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פטנטים</vt:lpwstr>
  </property>
  <property fmtid="{D5CDD505-2E9C-101B-9397-08002B2CF9AE}" pid="11" name="NOSE12">
    <vt:lpwstr>משפט בינ"ל פומבי</vt:lpwstr>
  </property>
  <property fmtid="{D5CDD505-2E9C-101B-9397-08002B2CF9AE}" pid="12" name="NOSE22">
    <vt:lpwstr>אמנות</vt:lpwstr>
  </property>
  <property fmtid="{D5CDD505-2E9C-101B-9397-08002B2CF9AE}" pid="13" name="NOSE32">
    <vt:lpwstr>אמנות קניין רוחני</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