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D3E59" w14:textId="77777777" w:rsidR="00D70CC4" w:rsidRDefault="00D70CC4">
      <w:pPr>
        <w:pStyle w:val="big-header"/>
        <w:ind w:left="0" w:right="1134"/>
        <w:rPr>
          <w:rFonts w:hint="cs"/>
          <w:rtl/>
        </w:rPr>
      </w:pPr>
      <w:r>
        <w:rPr>
          <w:rFonts w:hint="cs"/>
          <w:rtl/>
        </w:rPr>
        <w:t>תקנות הפיקוח על יצוא ביטחוני (רישיונות)</w:t>
      </w:r>
      <w:r>
        <w:rPr>
          <w:rtl/>
        </w:rPr>
        <w:t>, תשס"</w:t>
      </w:r>
      <w:r>
        <w:rPr>
          <w:rFonts w:hint="cs"/>
          <w:rtl/>
        </w:rPr>
        <w:t>ח</w:t>
      </w:r>
      <w:r>
        <w:rPr>
          <w:rtl/>
        </w:rPr>
        <w:t>-200</w:t>
      </w:r>
      <w:r>
        <w:rPr>
          <w:rFonts w:hint="cs"/>
          <w:rtl/>
        </w:rPr>
        <w:t>8</w:t>
      </w:r>
    </w:p>
    <w:p w14:paraId="26FD91AF" w14:textId="77777777" w:rsidR="00B07E4E" w:rsidRDefault="00B07E4E" w:rsidP="00B07E4E">
      <w:pPr>
        <w:spacing w:line="320" w:lineRule="auto"/>
        <w:jc w:val="left"/>
        <w:rPr>
          <w:rFonts w:cs="FrankRuehl" w:hint="cs"/>
          <w:szCs w:val="26"/>
          <w:rtl/>
        </w:rPr>
      </w:pPr>
    </w:p>
    <w:p w14:paraId="68CAA6A3" w14:textId="77777777" w:rsidR="001830FA" w:rsidRPr="00B07E4E" w:rsidRDefault="001830FA" w:rsidP="00B07E4E">
      <w:pPr>
        <w:spacing w:line="320" w:lineRule="auto"/>
        <w:jc w:val="left"/>
        <w:rPr>
          <w:rFonts w:cs="FrankRuehl" w:hint="cs"/>
          <w:szCs w:val="26"/>
          <w:rtl/>
        </w:rPr>
      </w:pPr>
    </w:p>
    <w:p w14:paraId="4167A0AB" w14:textId="77777777" w:rsidR="00B07E4E" w:rsidRDefault="00B07E4E" w:rsidP="00B07E4E">
      <w:pPr>
        <w:spacing w:line="320" w:lineRule="auto"/>
        <w:jc w:val="left"/>
        <w:rPr>
          <w:rFonts w:cs="Miriam"/>
          <w:szCs w:val="22"/>
          <w:rtl/>
        </w:rPr>
      </w:pPr>
      <w:r w:rsidRPr="00B07E4E">
        <w:rPr>
          <w:rFonts w:cs="Miriam"/>
          <w:szCs w:val="22"/>
          <w:rtl/>
        </w:rPr>
        <w:t>בטחון</w:t>
      </w:r>
      <w:r w:rsidRPr="00B07E4E">
        <w:rPr>
          <w:rFonts w:cs="FrankRuehl"/>
          <w:szCs w:val="26"/>
          <w:rtl/>
        </w:rPr>
        <w:t xml:space="preserve"> – יצוא ביטחוני – רישיון ורישום</w:t>
      </w:r>
    </w:p>
    <w:p w14:paraId="3F8B97B6" w14:textId="77777777" w:rsidR="00A64F58" w:rsidRPr="00B07E4E" w:rsidRDefault="00B07E4E" w:rsidP="00B07E4E">
      <w:pPr>
        <w:spacing w:line="320" w:lineRule="auto"/>
        <w:jc w:val="left"/>
        <w:rPr>
          <w:rFonts w:cs="Miriam" w:hint="cs"/>
          <w:szCs w:val="22"/>
          <w:rtl/>
        </w:rPr>
      </w:pPr>
      <w:r w:rsidRPr="00B07E4E">
        <w:rPr>
          <w:rFonts w:cs="Miriam"/>
          <w:szCs w:val="22"/>
          <w:rtl/>
        </w:rPr>
        <w:t>משפט פרטי וכלכלה</w:t>
      </w:r>
      <w:r w:rsidRPr="00B07E4E">
        <w:rPr>
          <w:rFonts w:cs="FrankRuehl"/>
          <w:szCs w:val="26"/>
          <w:rtl/>
        </w:rPr>
        <w:t xml:space="preserve"> – מסחר  – יצוא – יצוא בטחוני</w:t>
      </w:r>
    </w:p>
    <w:p w14:paraId="694807EB" w14:textId="77777777" w:rsidR="00D70CC4" w:rsidRDefault="00D70CC4">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15F64" w:rsidRPr="00B15F64" w14:paraId="65EC6CA2" w14:textId="77777777">
        <w:tblPrEx>
          <w:tblCellMar>
            <w:top w:w="0" w:type="dxa"/>
            <w:bottom w:w="0" w:type="dxa"/>
          </w:tblCellMar>
        </w:tblPrEx>
        <w:tc>
          <w:tcPr>
            <w:tcW w:w="1247" w:type="dxa"/>
          </w:tcPr>
          <w:p w14:paraId="0B64A44E" w14:textId="77777777" w:rsidR="00B15F64" w:rsidRPr="00B15F64" w:rsidRDefault="00B15F64" w:rsidP="00B15F64">
            <w:pPr>
              <w:spacing w:line="240" w:lineRule="auto"/>
              <w:jc w:val="left"/>
              <w:rPr>
                <w:rFonts w:cs="Frankruhel" w:hint="cs"/>
                <w:sz w:val="24"/>
                <w:rtl/>
              </w:rPr>
            </w:pPr>
          </w:p>
        </w:tc>
        <w:tc>
          <w:tcPr>
            <w:tcW w:w="5669" w:type="dxa"/>
          </w:tcPr>
          <w:p w14:paraId="2F000753" w14:textId="77777777" w:rsidR="00B15F64" w:rsidRPr="00B15F64" w:rsidRDefault="00B15F64" w:rsidP="00B15F64">
            <w:pPr>
              <w:spacing w:line="240" w:lineRule="auto"/>
              <w:jc w:val="left"/>
              <w:rPr>
                <w:rFonts w:cs="Frankruhel" w:hint="cs"/>
                <w:sz w:val="24"/>
                <w:rtl/>
              </w:rPr>
            </w:pPr>
            <w:r>
              <w:rPr>
                <w:rFonts w:cs="Times New Roman"/>
                <w:sz w:val="24"/>
                <w:rtl/>
              </w:rPr>
              <w:t>פרק א': פרשנות</w:t>
            </w:r>
          </w:p>
        </w:tc>
        <w:tc>
          <w:tcPr>
            <w:tcW w:w="567" w:type="dxa"/>
          </w:tcPr>
          <w:p w14:paraId="2F25BD77" w14:textId="77777777" w:rsidR="00B15F64" w:rsidRPr="00B15F64" w:rsidRDefault="00B15F64" w:rsidP="00B15F64">
            <w:pPr>
              <w:spacing w:line="240" w:lineRule="auto"/>
              <w:jc w:val="left"/>
              <w:rPr>
                <w:rStyle w:val="Hyperlink"/>
                <w:rFonts w:hint="cs"/>
                <w:rtl/>
              </w:rPr>
            </w:pPr>
            <w:hyperlink w:anchor="med0" w:tooltip="פרק א: פרשנות" w:history="1">
              <w:r w:rsidRPr="00B15F64">
                <w:rPr>
                  <w:rStyle w:val="Hyperlink"/>
                </w:rPr>
                <w:t>Go</w:t>
              </w:r>
            </w:hyperlink>
          </w:p>
        </w:tc>
        <w:tc>
          <w:tcPr>
            <w:tcW w:w="850" w:type="dxa"/>
          </w:tcPr>
          <w:p w14:paraId="55E24E8D" w14:textId="77777777" w:rsidR="00B15F64" w:rsidRPr="00B15F64" w:rsidRDefault="00B15F64" w:rsidP="00B15F6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15F64" w:rsidRPr="00B15F64" w14:paraId="008AEE64" w14:textId="77777777">
        <w:tblPrEx>
          <w:tblCellMar>
            <w:top w:w="0" w:type="dxa"/>
            <w:bottom w:w="0" w:type="dxa"/>
          </w:tblCellMar>
        </w:tblPrEx>
        <w:tc>
          <w:tcPr>
            <w:tcW w:w="1247" w:type="dxa"/>
          </w:tcPr>
          <w:p w14:paraId="3A1074E5" w14:textId="77777777" w:rsidR="00B15F64" w:rsidRPr="00B15F64" w:rsidRDefault="00B15F64" w:rsidP="00B15F64">
            <w:pPr>
              <w:spacing w:line="240" w:lineRule="auto"/>
              <w:jc w:val="left"/>
              <w:rPr>
                <w:rFonts w:cs="Frankruhel" w:hint="cs"/>
                <w:sz w:val="24"/>
                <w:rtl/>
              </w:rPr>
            </w:pPr>
            <w:r>
              <w:rPr>
                <w:rFonts w:cs="Times New Roman"/>
                <w:sz w:val="24"/>
                <w:rtl/>
              </w:rPr>
              <w:t xml:space="preserve">סעיף 1 </w:t>
            </w:r>
          </w:p>
        </w:tc>
        <w:tc>
          <w:tcPr>
            <w:tcW w:w="5669" w:type="dxa"/>
          </w:tcPr>
          <w:p w14:paraId="24613A34" w14:textId="77777777" w:rsidR="00B15F64" w:rsidRPr="00B15F64" w:rsidRDefault="00B15F64" w:rsidP="00B15F64">
            <w:pPr>
              <w:spacing w:line="240" w:lineRule="auto"/>
              <w:jc w:val="left"/>
              <w:rPr>
                <w:rFonts w:cs="Frankruhel" w:hint="cs"/>
                <w:sz w:val="24"/>
                <w:rtl/>
              </w:rPr>
            </w:pPr>
            <w:r>
              <w:rPr>
                <w:rFonts w:cs="Times New Roman"/>
                <w:sz w:val="24"/>
                <w:rtl/>
              </w:rPr>
              <w:t>הגדרות</w:t>
            </w:r>
          </w:p>
        </w:tc>
        <w:tc>
          <w:tcPr>
            <w:tcW w:w="567" w:type="dxa"/>
          </w:tcPr>
          <w:p w14:paraId="41029B88" w14:textId="77777777" w:rsidR="00B15F64" w:rsidRPr="00B15F64" w:rsidRDefault="00B15F64" w:rsidP="00B15F64">
            <w:pPr>
              <w:spacing w:line="240" w:lineRule="auto"/>
              <w:jc w:val="left"/>
              <w:rPr>
                <w:rStyle w:val="Hyperlink"/>
                <w:rFonts w:hint="cs"/>
                <w:rtl/>
              </w:rPr>
            </w:pPr>
            <w:hyperlink w:anchor="Seif1" w:tooltip="הגדרות" w:history="1">
              <w:r w:rsidRPr="00B15F64">
                <w:rPr>
                  <w:rStyle w:val="Hyperlink"/>
                </w:rPr>
                <w:t>Go</w:t>
              </w:r>
            </w:hyperlink>
          </w:p>
        </w:tc>
        <w:tc>
          <w:tcPr>
            <w:tcW w:w="850" w:type="dxa"/>
          </w:tcPr>
          <w:p w14:paraId="1C15848E" w14:textId="77777777" w:rsidR="00B15F64" w:rsidRPr="00B15F64" w:rsidRDefault="00B15F64" w:rsidP="00B15F6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15F64" w:rsidRPr="00B15F64" w14:paraId="3D2E5FD2" w14:textId="77777777">
        <w:tblPrEx>
          <w:tblCellMar>
            <w:top w:w="0" w:type="dxa"/>
            <w:bottom w:w="0" w:type="dxa"/>
          </w:tblCellMar>
        </w:tblPrEx>
        <w:tc>
          <w:tcPr>
            <w:tcW w:w="1247" w:type="dxa"/>
          </w:tcPr>
          <w:p w14:paraId="6CE82BA5" w14:textId="77777777" w:rsidR="00B15F64" w:rsidRPr="00B15F64" w:rsidRDefault="00B15F64" w:rsidP="00B15F64">
            <w:pPr>
              <w:spacing w:line="240" w:lineRule="auto"/>
              <w:jc w:val="left"/>
              <w:rPr>
                <w:rFonts w:cs="Frankruhel" w:hint="cs"/>
                <w:sz w:val="24"/>
                <w:rtl/>
              </w:rPr>
            </w:pPr>
          </w:p>
        </w:tc>
        <w:tc>
          <w:tcPr>
            <w:tcW w:w="5669" w:type="dxa"/>
          </w:tcPr>
          <w:p w14:paraId="21DF576C" w14:textId="77777777" w:rsidR="00B15F64" w:rsidRPr="00B15F64" w:rsidRDefault="00B15F64" w:rsidP="00B15F64">
            <w:pPr>
              <w:spacing w:line="240" w:lineRule="auto"/>
              <w:jc w:val="left"/>
              <w:rPr>
                <w:rFonts w:cs="Frankruhel" w:hint="cs"/>
                <w:sz w:val="24"/>
                <w:rtl/>
              </w:rPr>
            </w:pPr>
            <w:r>
              <w:rPr>
                <w:rFonts w:cs="Times New Roman"/>
                <w:sz w:val="24"/>
                <w:rtl/>
              </w:rPr>
              <w:t>פרק ב': בקשה</w:t>
            </w:r>
          </w:p>
        </w:tc>
        <w:tc>
          <w:tcPr>
            <w:tcW w:w="567" w:type="dxa"/>
          </w:tcPr>
          <w:p w14:paraId="1029A0A1" w14:textId="77777777" w:rsidR="00B15F64" w:rsidRPr="00B15F64" w:rsidRDefault="00B15F64" w:rsidP="00B15F64">
            <w:pPr>
              <w:spacing w:line="240" w:lineRule="auto"/>
              <w:jc w:val="left"/>
              <w:rPr>
                <w:rStyle w:val="Hyperlink"/>
                <w:rFonts w:hint="cs"/>
                <w:rtl/>
              </w:rPr>
            </w:pPr>
            <w:hyperlink w:anchor="med1" w:tooltip="פרק ב: בקשה" w:history="1">
              <w:r w:rsidRPr="00B15F64">
                <w:rPr>
                  <w:rStyle w:val="Hyperlink"/>
                </w:rPr>
                <w:t>Go</w:t>
              </w:r>
            </w:hyperlink>
          </w:p>
        </w:tc>
        <w:tc>
          <w:tcPr>
            <w:tcW w:w="850" w:type="dxa"/>
          </w:tcPr>
          <w:p w14:paraId="28040486" w14:textId="77777777" w:rsidR="00B15F64" w:rsidRPr="00B15F64" w:rsidRDefault="00B15F64" w:rsidP="00B15F6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15F64" w:rsidRPr="00B15F64" w14:paraId="1EAB6D81" w14:textId="77777777">
        <w:tblPrEx>
          <w:tblCellMar>
            <w:top w:w="0" w:type="dxa"/>
            <w:bottom w:w="0" w:type="dxa"/>
          </w:tblCellMar>
        </w:tblPrEx>
        <w:tc>
          <w:tcPr>
            <w:tcW w:w="1247" w:type="dxa"/>
          </w:tcPr>
          <w:p w14:paraId="371EDEA5" w14:textId="77777777" w:rsidR="00B15F64" w:rsidRPr="00B15F64" w:rsidRDefault="00B15F64" w:rsidP="00B15F64">
            <w:pPr>
              <w:spacing w:line="240" w:lineRule="auto"/>
              <w:jc w:val="left"/>
              <w:rPr>
                <w:rFonts w:cs="Frankruhel" w:hint="cs"/>
                <w:sz w:val="24"/>
                <w:rtl/>
              </w:rPr>
            </w:pPr>
            <w:r>
              <w:rPr>
                <w:rFonts w:cs="Times New Roman"/>
                <w:sz w:val="24"/>
                <w:rtl/>
              </w:rPr>
              <w:t xml:space="preserve">סעיף 2 </w:t>
            </w:r>
          </w:p>
        </w:tc>
        <w:tc>
          <w:tcPr>
            <w:tcW w:w="5669" w:type="dxa"/>
          </w:tcPr>
          <w:p w14:paraId="3650343D" w14:textId="77777777" w:rsidR="00B15F64" w:rsidRPr="00B15F64" w:rsidRDefault="00B15F64" w:rsidP="00B15F64">
            <w:pPr>
              <w:spacing w:line="240" w:lineRule="auto"/>
              <w:jc w:val="left"/>
              <w:rPr>
                <w:rFonts w:cs="Frankruhel" w:hint="cs"/>
                <w:sz w:val="24"/>
                <w:rtl/>
              </w:rPr>
            </w:pPr>
            <w:r>
              <w:rPr>
                <w:rFonts w:cs="Times New Roman"/>
                <w:sz w:val="24"/>
                <w:rtl/>
              </w:rPr>
              <w:t>מסמכי הבקשה</w:t>
            </w:r>
          </w:p>
        </w:tc>
        <w:tc>
          <w:tcPr>
            <w:tcW w:w="567" w:type="dxa"/>
          </w:tcPr>
          <w:p w14:paraId="3DF0C8E6" w14:textId="77777777" w:rsidR="00B15F64" w:rsidRPr="00B15F64" w:rsidRDefault="00B15F64" w:rsidP="00B15F64">
            <w:pPr>
              <w:spacing w:line="240" w:lineRule="auto"/>
              <w:jc w:val="left"/>
              <w:rPr>
                <w:rStyle w:val="Hyperlink"/>
                <w:rFonts w:hint="cs"/>
                <w:rtl/>
              </w:rPr>
            </w:pPr>
            <w:hyperlink w:anchor="Seif2" w:tooltip="מסמכי הבקשה" w:history="1">
              <w:r w:rsidRPr="00B15F64">
                <w:rPr>
                  <w:rStyle w:val="Hyperlink"/>
                </w:rPr>
                <w:t>Go</w:t>
              </w:r>
            </w:hyperlink>
          </w:p>
        </w:tc>
        <w:tc>
          <w:tcPr>
            <w:tcW w:w="850" w:type="dxa"/>
          </w:tcPr>
          <w:p w14:paraId="5957F6FF" w14:textId="77777777" w:rsidR="00B15F64" w:rsidRPr="00B15F64" w:rsidRDefault="00B15F64" w:rsidP="00B15F6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15F64" w:rsidRPr="00B15F64" w14:paraId="0AED6E52" w14:textId="77777777">
        <w:tblPrEx>
          <w:tblCellMar>
            <w:top w:w="0" w:type="dxa"/>
            <w:bottom w:w="0" w:type="dxa"/>
          </w:tblCellMar>
        </w:tblPrEx>
        <w:tc>
          <w:tcPr>
            <w:tcW w:w="1247" w:type="dxa"/>
          </w:tcPr>
          <w:p w14:paraId="3194B1AD" w14:textId="77777777" w:rsidR="00B15F64" w:rsidRPr="00B15F64" w:rsidRDefault="00B15F64" w:rsidP="00B15F64">
            <w:pPr>
              <w:spacing w:line="240" w:lineRule="auto"/>
              <w:jc w:val="left"/>
              <w:rPr>
                <w:rFonts w:cs="Frankruhel" w:hint="cs"/>
                <w:sz w:val="24"/>
                <w:rtl/>
              </w:rPr>
            </w:pPr>
            <w:r>
              <w:rPr>
                <w:rFonts w:cs="Times New Roman"/>
                <w:sz w:val="24"/>
                <w:rtl/>
              </w:rPr>
              <w:t xml:space="preserve">סעיף 3 </w:t>
            </w:r>
          </w:p>
        </w:tc>
        <w:tc>
          <w:tcPr>
            <w:tcW w:w="5669" w:type="dxa"/>
          </w:tcPr>
          <w:p w14:paraId="3070FC16" w14:textId="77777777" w:rsidR="00B15F64" w:rsidRPr="00B15F64" w:rsidRDefault="00B15F64" w:rsidP="00B15F64">
            <w:pPr>
              <w:spacing w:line="240" w:lineRule="auto"/>
              <w:jc w:val="left"/>
              <w:rPr>
                <w:rFonts w:cs="Frankruhel" w:hint="cs"/>
                <w:sz w:val="24"/>
                <w:rtl/>
              </w:rPr>
            </w:pPr>
            <w:r>
              <w:rPr>
                <w:rFonts w:cs="Times New Roman"/>
                <w:sz w:val="24"/>
                <w:rtl/>
              </w:rPr>
              <w:t>פרטים, הצהרות ומסמכים בנוגע לבקשה</w:t>
            </w:r>
          </w:p>
        </w:tc>
        <w:tc>
          <w:tcPr>
            <w:tcW w:w="567" w:type="dxa"/>
          </w:tcPr>
          <w:p w14:paraId="7983A158" w14:textId="77777777" w:rsidR="00B15F64" w:rsidRPr="00B15F64" w:rsidRDefault="00B15F64" w:rsidP="00B15F64">
            <w:pPr>
              <w:spacing w:line="240" w:lineRule="auto"/>
              <w:jc w:val="left"/>
              <w:rPr>
                <w:rStyle w:val="Hyperlink"/>
                <w:rFonts w:hint="cs"/>
                <w:rtl/>
              </w:rPr>
            </w:pPr>
            <w:hyperlink w:anchor="Seif3" w:tooltip="פרטים, הצהרות ומסמכים בנוגע לבקשה" w:history="1">
              <w:r w:rsidRPr="00B15F64">
                <w:rPr>
                  <w:rStyle w:val="Hyperlink"/>
                </w:rPr>
                <w:t>Go</w:t>
              </w:r>
            </w:hyperlink>
          </w:p>
        </w:tc>
        <w:tc>
          <w:tcPr>
            <w:tcW w:w="850" w:type="dxa"/>
          </w:tcPr>
          <w:p w14:paraId="49D1A681" w14:textId="77777777" w:rsidR="00B15F64" w:rsidRPr="00B15F64" w:rsidRDefault="00B15F64" w:rsidP="00B15F6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15F64" w:rsidRPr="00B15F64" w14:paraId="0C72699D" w14:textId="77777777">
        <w:tblPrEx>
          <w:tblCellMar>
            <w:top w:w="0" w:type="dxa"/>
            <w:bottom w:w="0" w:type="dxa"/>
          </w:tblCellMar>
        </w:tblPrEx>
        <w:tc>
          <w:tcPr>
            <w:tcW w:w="1247" w:type="dxa"/>
          </w:tcPr>
          <w:p w14:paraId="51ADEFE4" w14:textId="77777777" w:rsidR="00B15F64" w:rsidRPr="00B15F64" w:rsidRDefault="00B15F64" w:rsidP="00B15F64">
            <w:pPr>
              <w:spacing w:line="240" w:lineRule="auto"/>
              <w:jc w:val="left"/>
              <w:rPr>
                <w:rFonts w:cs="Frankruhel" w:hint="cs"/>
                <w:sz w:val="24"/>
                <w:rtl/>
              </w:rPr>
            </w:pPr>
            <w:r>
              <w:rPr>
                <w:rFonts w:cs="Times New Roman"/>
                <w:sz w:val="24"/>
                <w:rtl/>
              </w:rPr>
              <w:t xml:space="preserve">סעיף 4 </w:t>
            </w:r>
          </w:p>
        </w:tc>
        <w:tc>
          <w:tcPr>
            <w:tcW w:w="5669" w:type="dxa"/>
          </w:tcPr>
          <w:p w14:paraId="18D8EF33" w14:textId="77777777" w:rsidR="00B15F64" w:rsidRPr="00B15F64" w:rsidRDefault="00B15F64" w:rsidP="00B15F64">
            <w:pPr>
              <w:spacing w:line="240" w:lineRule="auto"/>
              <w:jc w:val="left"/>
              <w:rPr>
                <w:rFonts w:cs="Frankruhel" w:hint="cs"/>
                <w:sz w:val="24"/>
                <w:rtl/>
              </w:rPr>
            </w:pPr>
            <w:r>
              <w:rPr>
                <w:rFonts w:cs="Times New Roman"/>
                <w:sz w:val="24"/>
                <w:rtl/>
              </w:rPr>
              <w:t>הגשת בקשה</w:t>
            </w:r>
          </w:p>
        </w:tc>
        <w:tc>
          <w:tcPr>
            <w:tcW w:w="567" w:type="dxa"/>
          </w:tcPr>
          <w:p w14:paraId="555D242F" w14:textId="77777777" w:rsidR="00B15F64" w:rsidRPr="00B15F64" w:rsidRDefault="00B15F64" w:rsidP="00B15F64">
            <w:pPr>
              <w:spacing w:line="240" w:lineRule="auto"/>
              <w:jc w:val="left"/>
              <w:rPr>
                <w:rStyle w:val="Hyperlink"/>
                <w:rFonts w:hint="cs"/>
                <w:rtl/>
              </w:rPr>
            </w:pPr>
            <w:hyperlink w:anchor="Seif4" w:tooltip="הגשת בקשה" w:history="1">
              <w:r w:rsidRPr="00B15F64">
                <w:rPr>
                  <w:rStyle w:val="Hyperlink"/>
                </w:rPr>
                <w:t>Go</w:t>
              </w:r>
            </w:hyperlink>
          </w:p>
        </w:tc>
        <w:tc>
          <w:tcPr>
            <w:tcW w:w="850" w:type="dxa"/>
          </w:tcPr>
          <w:p w14:paraId="714202CD" w14:textId="77777777" w:rsidR="00B15F64" w:rsidRPr="00B15F64" w:rsidRDefault="00B15F64" w:rsidP="00B15F6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15F64" w:rsidRPr="00B15F64" w14:paraId="230C1A2C" w14:textId="77777777">
        <w:tblPrEx>
          <w:tblCellMar>
            <w:top w:w="0" w:type="dxa"/>
            <w:bottom w:w="0" w:type="dxa"/>
          </w:tblCellMar>
        </w:tblPrEx>
        <w:tc>
          <w:tcPr>
            <w:tcW w:w="1247" w:type="dxa"/>
          </w:tcPr>
          <w:p w14:paraId="1C4A5852" w14:textId="77777777" w:rsidR="00B15F64" w:rsidRPr="00B15F64" w:rsidRDefault="00B15F64" w:rsidP="00B15F64">
            <w:pPr>
              <w:spacing w:line="240" w:lineRule="auto"/>
              <w:jc w:val="left"/>
              <w:rPr>
                <w:rFonts w:cs="Frankruhel" w:hint="cs"/>
                <w:sz w:val="24"/>
                <w:rtl/>
              </w:rPr>
            </w:pPr>
            <w:r>
              <w:rPr>
                <w:rFonts w:cs="Times New Roman"/>
                <w:sz w:val="24"/>
                <w:rtl/>
              </w:rPr>
              <w:t xml:space="preserve">סעיף 5 </w:t>
            </w:r>
          </w:p>
        </w:tc>
        <w:tc>
          <w:tcPr>
            <w:tcW w:w="5669" w:type="dxa"/>
          </w:tcPr>
          <w:p w14:paraId="6B2B02AD" w14:textId="77777777" w:rsidR="00B15F64" w:rsidRPr="00B15F64" w:rsidRDefault="00B15F64" w:rsidP="00B15F64">
            <w:pPr>
              <w:spacing w:line="240" w:lineRule="auto"/>
              <w:jc w:val="left"/>
              <w:rPr>
                <w:rFonts w:cs="Frankruhel" w:hint="cs"/>
                <w:sz w:val="24"/>
                <w:rtl/>
              </w:rPr>
            </w:pPr>
            <w:r>
              <w:rPr>
                <w:rFonts w:cs="Times New Roman"/>
                <w:sz w:val="24"/>
                <w:rtl/>
              </w:rPr>
              <w:t>טיפול בבקשה שלא הוגשה כנדרש</w:t>
            </w:r>
          </w:p>
        </w:tc>
        <w:tc>
          <w:tcPr>
            <w:tcW w:w="567" w:type="dxa"/>
          </w:tcPr>
          <w:p w14:paraId="6C128C39" w14:textId="77777777" w:rsidR="00B15F64" w:rsidRPr="00B15F64" w:rsidRDefault="00B15F64" w:rsidP="00B15F64">
            <w:pPr>
              <w:spacing w:line="240" w:lineRule="auto"/>
              <w:jc w:val="left"/>
              <w:rPr>
                <w:rStyle w:val="Hyperlink"/>
                <w:rFonts w:hint="cs"/>
                <w:rtl/>
              </w:rPr>
            </w:pPr>
            <w:hyperlink w:anchor="Seif5" w:tooltip="טיפול בבקשה שלא הוגשה כנדרש" w:history="1">
              <w:r w:rsidRPr="00B15F64">
                <w:rPr>
                  <w:rStyle w:val="Hyperlink"/>
                </w:rPr>
                <w:t>Go</w:t>
              </w:r>
            </w:hyperlink>
          </w:p>
        </w:tc>
        <w:tc>
          <w:tcPr>
            <w:tcW w:w="850" w:type="dxa"/>
          </w:tcPr>
          <w:p w14:paraId="1E9A5DC5" w14:textId="77777777" w:rsidR="00B15F64" w:rsidRPr="00B15F64" w:rsidRDefault="00B15F64" w:rsidP="00B15F6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15F64" w:rsidRPr="00B15F64" w14:paraId="6014150F" w14:textId="77777777">
        <w:tblPrEx>
          <w:tblCellMar>
            <w:top w:w="0" w:type="dxa"/>
            <w:bottom w:w="0" w:type="dxa"/>
          </w:tblCellMar>
        </w:tblPrEx>
        <w:tc>
          <w:tcPr>
            <w:tcW w:w="1247" w:type="dxa"/>
          </w:tcPr>
          <w:p w14:paraId="2254C807" w14:textId="77777777" w:rsidR="00B15F64" w:rsidRPr="00B15F64" w:rsidRDefault="00B15F64" w:rsidP="00B15F64">
            <w:pPr>
              <w:spacing w:line="240" w:lineRule="auto"/>
              <w:jc w:val="left"/>
              <w:rPr>
                <w:rFonts w:cs="Frankruhel" w:hint="cs"/>
                <w:sz w:val="24"/>
                <w:rtl/>
              </w:rPr>
            </w:pPr>
            <w:r>
              <w:rPr>
                <w:rFonts w:cs="Times New Roman"/>
                <w:sz w:val="24"/>
                <w:rtl/>
              </w:rPr>
              <w:t xml:space="preserve">סעיף 6 </w:t>
            </w:r>
          </w:p>
        </w:tc>
        <w:tc>
          <w:tcPr>
            <w:tcW w:w="5669" w:type="dxa"/>
          </w:tcPr>
          <w:p w14:paraId="298A774E" w14:textId="77777777" w:rsidR="00B15F64" w:rsidRPr="00B15F64" w:rsidRDefault="00B15F64" w:rsidP="00B15F64">
            <w:pPr>
              <w:spacing w:line="240" w:lineRule="auto"/>
              <w:jc w:val="left"/>
              <w:rPr>
                <w:rFonts w:cs="Frankruhel" w:hint="cs"/>
                <w:sz w:val="24"/>
                <w:rtl/>
              </w:rPr>
            </w:pPr>
            <w:r>
              <w:rPr>
                <w:rFonts w:cs="Times New Roman"/>
                <w:sz w:val="24"/>
                <w:rtl/>
              </w:rPr>
              <w:t>השלמות</w:t>
            </w:r>
          </w:p>
        </w:tc>
        <w:tc>
          <w:tcPr>
            <w:tcW w:w="567" w:type="dxa"/>
          </w:tcPr>
          <w:p w14:paraId="400FBF1B" w14:textId="77777777" w:rsidR="00B15F64" w:rsidRPr="00B15F64" w:rsidRDefault="00B15F64" w:rsidP="00B15F64">
            <w:pPr>
              <w:spacing w:line="240" w:lineRule="auto"/>
              <w:jc w:val="left"/>
              <w:rPr>
                <w:rStyle w:val="Hyperlink"/>
                <w:rFonts w:hint="cs"/>
                <w:rtl/>
              </w:rPr>
            </w:pPr>
            <w:hyperlink w:anchor="Seif6" w:tooltip="השלמות" w:history="1">
              <w:r w:rsidRPr="00B15F64">
                <w:rPr>
                  <w:rStyle w:val="Hyperlink"/>
                </w:rPr>
                <w:t>Go</w:t>
              </w:r>
            </w:hyperlink>
          </w:p>
        </w:tc>
        <w:tc>
          <w:tcPr>
            <w:tcW w:w="850" w:type="dxa"/>
          </w:tcPr>
          <w:p w14:paraId="37234B7F" w14:textId="77777777" w:rsidR="00B15F64" w:rsidRPr="00B15F64" w:rsidRDefault="00B15F64" w:rsidP="00B15F6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15F64" w:rsidRPr="00B15F64" w14:paraId="612B5A1B" w14:textId="77777777">
        <w:tblPrEx>
          <w:tblCellMar>
            <w:top w:w="0" w:type="dxa"/>
            <w:bottom w:w="0" w:type="dxa"/>
          </w:tblCellMar>
        </w:tblPrEx>
        <w:tc>
          <w:tcPr>
            <w:tcW w:w="1247" w:type="dxa"/>
          </w:tcPr>
          <w:p w14:paraId="7D78DD0D" w14:textId="77777777" w:rsidR="00B15F64" w:rsidRPr="00B15F64" w:rsidRDefault="00B15F64" w:rsidP="00B15F64">
            <w:pPr>
              <w:spacing w:line="240" w:lineRule="auto"/>
              <w:jc w:val="left"/>
              <w:rPr>
                <w:rFonts w:cs="Frankruhel" w:hint="cs"/>
                <w:sz w:val="24"/>
                <w:rtl/>
              </w:rPr>
            </w:pPr>
            <w:r>
              <w:rPr>
                <w:rFonts w:cs="Times New Roman"/>
                <w:sz w:val="24"/>
                <w:rtl/>
              </w:rPr>
              <w:t xml:space="preserve">סעיף 7 </w:t>
            </w:r>
          </w:p>
        </w:tc>
        <w:tc>
          <w:tcPr>
            <w:tcW w:w="5669" w:type="dxa"/>
          </w:tcPr>
          <w:p w14:paraId="20C53E8D" w14:textId="77777777" w:rsidR="00B15F64" w:rsidRPr="00B15F64" w:rsidRDefault="00B15F64" w:rsidP="00B15F64">
            <w:pPr>
              <w:spacing w:line="240" w:lineRule="auto"/>
              <w:jc w:val="left"/>
              <w:rPr>
                <w:rFonts w:cs="Frankruhel" w:hint="cs"/>
                <w:sz w:val="24"/>
                <w:rtl/>
              </w:rPr>
            </w:pPr>
            <w:r>
              <w:rPr>
                <w:rFonts w:cs="Times New Roman"/>
                <w:sz w:val="24"/>
                <w:rtl/>
              </w:rPr>
              <w:t>שינוי בבקשה</w:t>
            </w:r>
          </w:p>
        </w:tc>
        <w:tc>
          <w:tcPr>
            <w:tcW w:w="567" w:type="dxa"/>
          </w:tcPr>
          <w:p w14:paraId="49FD6065" w14:textId="77777777" w:rsidR="00B15F64" w:rsidRPr="00B15F64" w:rsidRDefault="00B15F64" w:rsidP="00B15F64">
            <w:pPr>
              <w:spacing w:line="240" w:lineRule="auto"/>
              <w:jc w:val="left"/>
              <w:rPr>
                <w:rStyle w:val="Hyperlink"/>
                <w:rFonts w:hint="cs"/>
                <w:rtl/>
              </w:rPr>
            </w:pPr>
            <w:hyperlink w:anchor="Seif7" w:tooltip="שינוי בבקשה" w:history="1">
              <w:r w:rsidRPr="00B15F64">
                <w:rPr>
                  <w:rStyle w:val="Hyperlink"/>
                </w:rPr>
                <w:t>Go</w:t>
              </w:r>
            </w:hyperlink>
          </w:p>
        </w:tc>
        <w:tc>
          <w:tcPr>
            <w:tcW w:w="850" w:type="dxa"/>
          </w:tcPr>
          <w:p w14:paraId="1867CCE0" w14:textId="77777777" w:rsidR="00B15F64" w:rsidRPr="00B15F64" w:rsidRDefault="00B15F64" w:rsidP="00B15F6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15F64" w:rsidRPr="00B15F64" w14:paraId="67DD313F" w14:textId="77777777">
        <w:tblPrEx>
          <w:tblCellMar>
            <w:top w:w="0" w:type="dxa"/>
            <w:bottom w:w="0" w:type="dxa"/>
          </w:tblCellMar>
        </w:tblPrEx>
        <w:tc>
          <w:tcPr>
            <w:tcW w:w="1247" w:type="dxa"/>
          </w:tcPr>
          <w:p w14:paraId="572CA881" w14:textId="77777777" w:rsidR="00B15F64" w:rsidRPr="00B15F64" w:rsidRDefault="00B15F64" w:rsidP="00B15F64">
            <w:pPr>
              <w:spacing w:line="240" w:lineRule="auto"/>
              <w:jc w:val="left"/>
              <w:rPr>
                <w:rFonts w:cs="Frankruhel" w:hint="cs"/>
                <w:sz w:val="24"/>
                <w:rtl/>
              </w:rPr>
            </w:pPr>
            <w:r>
              <w:rPr>
                <w:rFonts w:cs="Times New Roman"/>
                <w:sz w:val="24"/>
                <w:rtl/>
              </w:rPr>
              <w:t xml:space="preserve">סעיף 8 </w:t>
            </w:r>
          </w:p>
        </w:tc>
        <w:tc>
          <w:tcPr>
            <w:tcW w:w="5669" w:type="dxa"/>
          </w:tcPr>
          <w:p w14:paraId="67494FE0" w14:textId="77777777" w:rsidR="00B15F64" w:rsidRPr="00B15F64" w:rsidRDefault="00B15F64" w:rsidP="00B15F64">
            <w:pPr>
              <w:spacing w:line="240" w:lineRule="auto"/>
              <w:jc w:val="left"/>
              <w:rPr>
                <w:rFonts w:cs="Frankruhel" w:hint="cs"/>
                <w:sz w:val="24"/>
                <w:rtl/>
              </w:rPr>
            </w:pPr>
            <w:r>
              <w:rPr>
                <w:rFonts w:cs="Times New Roman"/>
                <w:sz w:val="24"/>
                <w:rtl/>
              </w:rPr>
              <w:t>סירוב לתת רישיון</w:t>
            </w:r>
          </w:p>
        </w:tc>
        <w:tc>
          <w:tcPr>
            <w:tcW w:w="567" w:type="dxa"/>
          </w:tcPr>
          <w:p w14:paraId="028A3D9D" w14:textId="77777777" w:rsidR="00B15F64" w:rsidRPr="00B15F64" w:rsidRDefault="00B15F64" w:rsidP="00B15F64">
            <w:pPr>
              <w:spacing w:line="240" w:lineRule="auto"/>
              <w:jc w:val="left"/>
              <w:rPr>
                <w:rStyle w:val="Hyperlink"/>
                <w:rFonts w:hint="cs"/>
                <w:rtl/>
              </w:rPr>
            </w:pPr>
            <w:hyperlink w:anchor="Seif8" w:tooltip="סירוב לתת רישיון" w:history="1">
              <w:r w:rsidRPr="00B15F64">
                <w:rPr>
                  <w:rStyle w:val="Hyperlink"/>
                </w:rPr>
                <w:t>Go</w:t>
              </w:r>
            </w:hyperlink>
          </w:p>
        </w:tc>
        <w:tc>
          <w:tcPr>
            <w:tcW w:w="850" w:type="dxa"/>
          </w:tcPr>
          <w:p w14:paraId="0C6A5F78" w14:textId="77777777" w:rsidR="00B15F64" w:rsidRPr="00B15F64" w:rsidRDefault="00B15F64" w:rsidP="00B15F6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15F64" w:rsidRPr="00B15F64" w14:paraId="149134FC" w14:textId="77777777">
        <w:tblPrEx>
          <w:tblCellMar>
            <w:top w:w="0" w:type="dxa"/>
            <w:bottom w:w="0" w:type="dxa"/>
          </w:tblCellMar>
        </w:tblPrEx>
        <w:tc>
          <w:tcPr>
            <w:tcW w:w="1247" w:type="dxa"/>
          </w:tcPr>
          <w:p w14:paraId="2BB726A1" w14:textId="77777777" w:rsidR="00B15F64" w:rsidRPr="00B15F64" w:rsidRDefault="00B15F64" w:rsidP="00B15F64">
            <w:pPr>
              <w:spacing w:line="240" w:lineRule="auto"/>
              <w:jc w:val="left"/>
              <w:rPr>
                <w:rFonts w:cs="Frankruhel" w:hint="cs"/>
                <w:sz w:val="24"/>
                <w:rtl/>
              </w:rPr>
            </w:pPr>
            <w:r>
              <w:rPr>
                <w:rFonts w:cs="Times New Roman"/>
                <w:sz w:val="24"/>
                <w:rtl/>
              </w:rPr>
              <w:t xml:space="preserve">סעיף 9 </w:t>
            </w:r>
          </w:p>
        </w:tc>
        <w:tc>
          <w:tcPr>
            <w:tcW w:w="5669" w:type="dxa"/>
          </w:tcPr>
          <w:p w14:paraId="2C51B67F" w14:textId="77777777" w:rsidR="00B15F64" w:rsidRPr="00B15F64" w:rsidRDefault="00B15F64" w:rsidP="00B15F64">
            <w:pPr>
              <w:spacing w:line="240" w:lineRule="auto"/>
              <w:jc w:val="left"/>
              <w:rPr>
                <w:rFonts w:cs="Frankruhel" w:hint="cs"/>
                <w:sz w:val="24"/>
                <w:rtl/>
              </w:rPr>
            </w:pPr>
            <w:r>
              <w:rPr>
                <w:rFonts w:cs="Times New Roman"/>
                <w:sz w:val="24"/>
                <w:rtl/>
              </w:rPr>
              <w:t>הודעה על</w:t>
            </w:r>
          </w:p>
        </w:tc>
        <w:tc>
          <w:tcPr>
            <w:tcW w:w="567" w:type="dxa"/>
          </w:tcPr>
          <w:p w14:paraId="55D2EEF7" w14:textId="77777777" w:rsidR="00B15F64" w:rsidRPr="00B15F64" w:rsidRDefault="00B15F64" w:rsidP="00B15F64">
            <w:pPr>
              <w:spacing w:line="240" w:lineRule="auto"/>
              <w:jc w:val="left"/>
              <w:rPr>
                <w:rStyle w:val="Hyperlink"/>
                <w:rFonts w:hint="cs"/>
                <w:rtl/>
              </w:rPr>
            </w:pPr>
            <w:hyperlink w:anchor="Seif9" w:tooltip="הודעה על" w:history="1">
              <w:r w:rsidRPr="00B15F64">
                <w:rPr>
                  <w:rStyle w:val="Hyperlink"/>
                </w:rPr>
                <w:t>Go</w:t>
              </w:r>
            </w:hyperlink>
          </w:p>
        </w:tc>
        <w:tc>
          <w:tcPr>
            <w:tcW w:w="850" w:type="dxa"/>
          </w:tcPr>
          <w:p w14:paraId="182668DA" w14:textId="77777777" w:rsidR="00B15F64" w:rsidRPr="00B15F64" w:rsidRDefault="00B15F64" w:rsidP="00B15F6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15F64" w:rsidRPr="00B15F64" w14:paraId="7956FD5E" w14:textId="77777777">
        <w:tblPrEx>
          <w:tblCellMar>
            <w:top w:w="0" w:type="dxa"/>
            <w:bottom w:w="0" w:type="dxa"/>
          </w:tblCellMar>
        </w:tblPrEx>
        <w:tc>
          <w:tcPr>
            <w:tcW w:w="1247" w:type="dxa"/>
          </w:tcPr>
          <w:p w14:paraId="21AA6D75" w14:textId="77777777" w:rsidR="00B15F64" w:rsidRPr="00B15F64" w:rsidRDefault="00B15F64" w:rsidP="00B15F64">
            <w:pPr>
              <w:spacing w:line="240" w:lineRule="auto"/>
              <w:jc w:val="left"/>
              <w:rPr>
                <w:rFonts w:cs="Frankruhel" w:hint="cs"/>
                <w:sz w:val="24"/>
                <w:rtl/>
              </w:rPr>
            </w:pPr>
            <w:r>
              <w:rPr>
                <w:rFonts w:cs="Times New Roman"/>
                <w:sz w:val="24"/>
                <w:rtl/>
              </w:rPr>
              <w:t xml:space="preserve">סעיף 10 </w:t>
            </w:r>
          </w:p>
        </w:tc>
        <w:tc>
          <w:tcPr>
            <w:tcW w:w="5669" w:type="dxa"/>
          </w:tcPr>
          <w:p w14:paraId="2235E70A" w14:textId="77777777" w:rsidR="00B15F64" w:rsidRPr="00B15F64" w:rsidRDefault="00B15F64" w:rsidP="00B15F64">
            <w:pPr>
              <w:spacing w:line="240" w:lineRule="auto"/>
              <w:jc w:val="left"/>
              <w:rPr>
                <w:rFonts w:cs="Frankruhel" w:hint="cs"/>
                <w:sz w:val="24"/>
                <w:rtl/>
              </w:rPr>
            </w:pPr>
            <w:r>
              <w:rPr>
                <w:rFonts w:cs="Times New Roman"/>
                <w:sz w:val="24"/>
                <w:rtl/>
              </w:rPr>
              <w:t>תוקף רישיון שיווק ביטחוני והארכתו</w:t>
            </w:r>
          </w:p>
        </w:tc>
        <w:tc>
          <w:tcPr>
            <w:tcW w:w="567" w:type="dxa"/>
          </w:tcPr>
          <w:p w14:paraId="08ED33B1" w14:textId="77777777" w:rsidR="00B15F64" w:rsidRPr="00B15F64" w:rsidRDefault="00B15F64" w:rsidP="00B15F64">
            <w:pPr>
              <w:spacing w:line="240" w:lineRule="auto"/>
              <w:jc w:val="left"/>
              <w:rPr>
                <w:rStyle w:val="Hyperlink"/>
                <w:rFonts w:hint="cs"/>
                <w:rtl/>
              </w:rPr>
            </w:pPr>
            <w:hyperlink w:anchor="Seif10" w:tooltip="תוקף רישיון שיווק ביטחוני והארכתו" w:history="1">
              <w:r w:rsidRPr="00B15F64">
                <w:rPr>
                  <w:rStyle w:val="Hyperlink"/>
                </w:rPr>
                <w:t>Go</w:t>
              </w:r>
            </w:hyperlink>
          </w:p>
        </w:tc>
        <w:tc>
          <w:tcPr>
            <w:tcW w:w="850" w:type="dxa"/>
          </w:tcPr>
          <w:p w14:paraId="0EE4C49A" w14:textId="77777777" w:rsidR="00B15F64" w:rsidRPr="00B15F64" w:rsidRDefault="00B15F64" w:rsidP="00B15F6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15F64" w:rsidRPr="00B15F64" w14:paraId="3D50D38F" w14:textId="77777777">
        <w:tblPrEx>
          <w:tblCellMar>
            <w:top w:w="0" w:type="dxa"/>
            <w:bottom w:w="0" w:type="dxa"/>
          </w:tblCellMar>
        </w:tblPrEx>
        <w:tc>
          <w:tcPr>
            <w:tcW w:w="1247" w:type="dxa"/>
          </w:tcPr>
          <w:p w14:paraId="1942EC8C" w14:textId="77777777" w:rsidR="00B15F64" w:rsidRPr="00B15F64" w:rsidRDefault="00B15F64" w:rsidP="00B15F64">
            <w:pPr>
              <w:spacing w:line="240" w:lineRule="auto"/>
              <w:jc w:val="left"/>
              <w:rPr>
                <w:rFonts w:cs="Frankruhel" w:hint="cs"/>
                <w:sz w:val="24"/>
                <w:rtl/>
              </w:rPr>
            </w:pPr>
            <w:r>
              <w:rPr>
                <w:rFonts w:cs="Times New Roman"/>
                <w:sz w:val="24"/>
                <w:rtl/>
              </w:rPr>
              <w:t xml:space="preserve">סעיף 11 </w:t>
            </w:r>
          </w:p>
        </w:tc>
        <w:tc>
          <w:tcPr>
            <w:tcW w:w="5669" w:type="dxa"/>
          </w:tcPr>
          <w:p w14:paraId="377971D4" w14:textId="77777777" w:rsidR="00B15F64" w:rsidRPr="00B15F64" w:rsidRDefault="00B15F64" w:rsidP="00B15F64">
            <w:pPr>
              <w:spacing w:line="240" w:lineRule="auto"/>
              <w:jc w:val="left"/>
              <w:rPr>
                <w:rFonts w:cs="Frankruhel" w:hint="cs"/>
                <w:sz w:val="24"/>
                <w:rtl/>
              </w:rPr>
            </w:pPr>
            <w:r>
              <w:rPr>
                <w:rFonts w:cs="Times New Roman"/>
                <w:sz w:val="24"/>
                <w:rtl/>
              </w:rPr>
              <w:t>תוקף רישיון יצוא ביטחוני והארכתו</w:t>
            </w:r>
          </w:p>
        </w:tc>
        <w:tc>
          <w:tcPr>
            <w:tcW w:w="567" w:type="dxa"/>
          </w:tcPr>
          <w:p w14:paraId="4910A9FB" w14:textId="77777777" w:rsidR="00B15F64" w:rsidRPr="00B15F64" w:rsidRDefault="00B15F64" w:rsidP="00B15F64">
            <w:pPr>
              <w:spacing w:line="240" w:lineRule="auto"/>
              <w:jc w:val="left"/>
              <w:rPr>
                <w:rStyle w:val="Hyperlink"/>
                <w:rFonts w:hint="cs"/>
                <w:rtl/>
              </w:rPr>
            </w:pPr>
            <w:hyperlink w:anchor="Seif11" w:tooltip="תוקף רישיון יצוא ביטחוני והארכתו" w:history="1">
              <w:r w:rsidRPr="00B15F64">
                <w:rPr>
                  <w:rStyle w:val="Hyperlink"/>
                </w:rPr>
                <w:t>Go</w:t>
              </w:r>
            </w:hyperlink>
          </w:p>
        </w:tc>
        <w:tc>
          <w:tcPr>
            <w:tcW w:w="850" w:type="dxa"/>
          </w:tcPr>
          <w:p w14:paraId="1F55E577" w14:textId="77777777" w:rsidR="00B15F64" w:rsidRPr="00B15F64" w:rsidRDefault="00B15F64" w:rsidP="00B15F6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15F64" w:rsidRPr="00B15F64" w14:paraId="294EF84B" w14:textId="77777777">
        <w:tblPrEx>
          <w:tblCellMar>
            <w:top w:w="0" w:type="dxa"/>
            <w:bottom w:w="0" w:type="dxa"/>
          </w:tblCellMar>
        </w:tblPrEx>
        <w:tc>
          <w:tcPr>
            <w:tcW w:w="1247" w:type="dxa"/>
          </w:tcPr>
          <w:p w14:paraId="60D0D9CF" w14:textId="77777777" w:rsidR="00B15F64" w:rsidRPr="00B15F64" w:rsidRDefault="00B15F64" w:rsidP="00B15F64">
            <w:pPr>
              <w:spacing w:line="240" w:lineRule="auto"/>
              <w:jc w:val="left"/>
              <w:rPr>
                <w:rFonts w:cs="Frankruhel" w:hint="cs"/>
                <w:sz w:val="24"/>
                <w:rtl/>
              </w:rPr>
            </w:pPr>
            <w:r>
              <w:rPr>
                <w:rFonts w:cs="Times New Roman"/>
                <w:sz w:val="24"/>
                <w:rtl/>
              </w:rPr>
              <w:t xml:space="preserve">סעיף 12 </w:t>
            </w:r>
          </w:p>
        </w:tc>
        <w:tc>
          <w:tcPr>
            <w:tcW w:w="5669" w:type="dxa"/>
          </w:tcPr>
          <w:p w14:paraId="4740B144" w14:textId="77777777" w:rsidR="00B15F64" w:rsidRPr="00B15F64" w:rsidRDefault="00B15F64" w:rsidP="00B15F64">
            <w:pPr>
              <w:spacing w:line="240" w:lineRule="auto"/>
              <w:jc w:val="left"/>
              <w:rPr>
                <w:rFonts w:cs="Frankruhel" w:hint="cs"/>
                <w:sz w:val="24"/>
                <w:rtl/>
              </w:rPr>
            </w:pPr>
            <w:r>
              <w:rPr>
                <w:rFonts w:cs="Times New Roman"/>
                <w:sz w:val="24"/>
                <w:rtl/>
              </w:rPr>
              <w:t>תוקף רישיונות אחרים</w:t>
            </w:r>
          </w:p>
        </w:tc>
        <w:tc>
          <w:tcPr>
            <w:tcW w:w="567" w:type="dxa"/>
          </w:tcPr>
          <w:p w14:paraId="17DD5A18" w14:textId="77777777" w:rsidR="00B15F64" w:rsidRPr="00B15F64" w:rsidRDefault="00B15F64" w:rsidP="00B15F64">
            <w:pPr>
              <w:spacing w:line="240" w:lineRule="auto"/>
              <w:jc w:val="left"/>
              <w:rPr>
                <w:rStyle w:val="Hyperlink"/>
                <w:rFonts w:hint="cs"/>
                <w:rtl/>
              </w:rPr>
            </w:pPr>
            <w:hyperlink w:anchor="Seif12" w:tooltip="תוקף רישיונות אחרים" w:history="1">
              <w:r w:rsidRPr="00B15F64">
                <w:rPr>
                  <w:rStyle w:val="Hyperlink"/>
                </w:rPr>
                <w:t>Go</w:t>
              </w:r>
            </w:hyperlink>
          </w:p>
        </w:tc>
        <w:tc>
          <w:tcPr>
            <w:tcW w:w="850" w:type="dxa"/>
          </w:tcPr>
          <w:p w14:paraId="21D5FCC6" w14:textId="77777777" w:rsidR="00B15F64" w:rsidRPr="00B15F64" w:rsidRDefault="00B15F64" w:rsidP="00B15F6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15F64" w:rsidRPr="00B15F64" w14:paraId="1DB13832" w14:textId="77777777">
        <w:tblPrEx>
          <w:tblCellMar>
            <w:top w:w="0" w:type="dxa"/>
            <w:bottom w:w="0" w:type="dxa"/>
          </w:tblCellMar>
        </w:tblPrEx>
        <w:tc>
          <w:tcPr>
            <w:tcW w:w="1247" w:type="dxa"/>
          </w:tcPr>
          <w:p w14:paraId="55983035" w14:textId="77777777" w:rsidR="00B15F64" w:rsidRPr="00B15F64" w:rsidRDefault="00B15F64" w:rsidP="00B15F64">
            <w:pPr>
              <w:spacing w:line="240" w:lineRule="auto"/>
              <w:jc w:val="left"/>
              <w:rPr>
                <w:rFonts w:cs="Frankruhel" w:hint="cs"/>
                <w:sz w:val="24"/>
                <w:rtl/>
              </w:rPr>
            </w:pPr>
            <w:r>
              <w:rPr>
                <w:rFonts w:cs="Times New Roman"/>
                <w:sz w:val="24"/>
                <w:rtl/>
              </w:rPr>
              <w:t xml:space="preserve">סעיף 13 </w:t>
            </w:r>
          </w:p>
        </w:tc>
        <w:tc>
          <w:tcPr>
            <w:tcW w:w="5669" w:type="dxa"/>
          </w:tcPr>
          <w:p w14:paraId="4A7E4EB9" w14:textId="77777777" w:rsidR="00B15F64" w:rsidRPr="00B15F64" w:rsidRDefault="00B15F64" w:rsidP="00B15F64">
            <w:pPr>
              <w:spacing w:line="240" w:lineRule="auto"/>
              <w:jc w:val="left"/>
              <w:rPr>
                <w:rFonts w:cs="Frankruhel" w:hint="cs"/>
                <w:sz w:val="24"/>
                <w:rtl/>
              </w:rPr>
            </w:pPr>
            <w:r>
              <w:rPr>
                <w:rFonts w:cs="Times New Roman"/>
                <w:sz w:val="24"/>
                <w:rtl/>
              </w:rPr>
              <w:t>הארכת תוקף רישיונות</w:t>
            </w:r>
          </w:p>
        </w:tc>
        <w:tc>
          <w:tcPr>
            <w:tcW w:w="567" w:type="dxa"/>
          </w:tcPr>
          <w:p w14:paraId="6A9EF781" w14:textId="77777777" w:rsidR="00B15F64" w:rsidRPr="00B15F64" w:rsidRDefault="00B15F64" w:rsidP="00B15F64">
            <w:pPr>
              <w:spacing w:line="240" w:lineRule="auto"/>
              <w:jc w:val="left"/>
              <w:rPr>
                <w:rStyle w:val="Hyperlink"/>
                <w:rFonts w:hint="cs"/>
                <w:rtl/>
              </w:rPr>
            </w:pPr>
            <w:hyperlink w:anchor="Seif13" w:tooltip="הארכת תוקף רישיונות" w:history="1">
              <w:r w:rsidRPr="00B15F64">
                <w:rPr>
                  <w:rStyle w:val="Hyperlink"/>
                </w:rPr>
                <w:t>Go</w:t>
              </w:r>
            </w:hyperlink>
          </w:p>
        </w:tc>
        <w:tc>
          <w:tcPr>
            <w:tcW w:w="850" w:type="dxa"/>
          </w:tcPr>
          <w:p w14:paraId="6F8A0A12" w14:textId="77777777" w:rsidR="00B15F64" w:rsidRPr="00B15F64" w:rsidRDefault="00B15F64" w:rsidP="00B15F6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15F64" w:rsidRPr="00B15F64" w14:paraId="38F70C4A" w14:textId="77777777">
        <w:tblPrEx>
          <w:tblCellMar>
            <w:top w:w="0" w:type="dxa"/>
            <w:bottom w:w="0" w:type="dxa"/>
          </w:tblCellMar>
        </w:tblPrEx>
        <w:tc>
          <w:tcPr>
            <w:tcW w:w="1247" w:type="dxa"/>
          </w:tcPr>
          <w:p w14:paraId="32C5A01F" w14:textId="77777777" w:rsidR="00B15F64" w:rsidRPr="00B15F64" w:rsidRDefault="00B15F64" w:rsidP="00B15F64">
            <w:pPr>
              <w:spacing w:line="240" w:lineRule="auto"/>
              <w:jc w:val="left"/>
              <w:rPr>
                <w:rFonts w:cs="Frankruhel" w:hint="cs"/>
                <w:sz w:val="24"/>
                <w:rtl/>
              </w:rPr>
            </w:pPr>
            <w:r>
              <w:rPr>
                <w:rFonts w:cs="Times New Roman"/>
                <w:sz w:val="24"/>
                <w:rtl/>
              </w:rPr>
              <w:t xml:space="preserve">סעיף 14 </w:t>
            </w:r>
          </w:p>
        </w:tc>
        <w:tc>
          <w:tcPr>
            <w:tcW w:w="5669" w:type="dxa"/>
          </w:tcPr>
          <w:p w14:paraId="629C8373" w14:textId="77777777" w:rsidR="00B15F64" w:rsidRPr="00B15F64" w:rsidRDefault="00B15F64" w:rsidP="00B15F64">
            <w:pPr>
              <w:spacing w:line="240" w:lineRule="auto"/>
              <w:jc w:val="left"/>
              <w:rPr>
                <w:rFonts w:cs="Frankruhel" w:hint="cs"/>
                <w:sz w:val="24"/>
                <w:rtl/>
              </w:rPr>
            </w:pPr>
            <w:r>
              <w:rPr>
                <w:rFonts w:cs="Times New Roman"/>
                <w:sz w:val="24"/>
                <w:rtl/>
              </w:rPr>
              <w:t>מועדים למתן החלטות על ידי הרשות המוסמכת</w:t>
            </w:r>
          </w:p>
        </w:tc>
        <w:tc>
          <w:tcPr>
            <w:tcW w:w="567" w:type="dxa"/>
          </w:tcPr>
          <w:p w14:paraId="296BC9D7" w14:textId="77777777" w:rsidR="00B15F64" w:rsidRPr="00B15F64" w:rsidRDefault="00B15F64" w:rsidP="00B15F64">
            <w:pPr>
              <w:spacing w:line="240" w:lineRule="auto"/>
              <w:jc w:val="left"/>
              <w:rPr>
                <w:rStyle w:val="Hyperlink"/>
                <w:rFonts w:hint="cs"/>
                <w:rtl/>
              </w:rPr>
            </w:pPr>
            <w:hyperlink w:anchor="Seif14" w:tooltip="מועדים למתן החלטות על ידי הרשות המוסמכת" w:history="1">
              <w:r w:rsidRPr="00B15F64">
                <w:rPr>
                  <w:rStyle w:val="Hyperlink"/>
                </w:rPr>
                <w:t>Go</w:t>
              </w:r>
            </w:hyperlink>
          </w:p>
        </w:tc>
        <w:tc>
          <w:tcPr>
            <w:tcW w:w="850" w:type="dxa"/>
          </w:tcPr>
          <w:p w14:paraId="272B08A3" w14:textId="77777777" w:rsidR="00B15F64" w:rsidRPr="00B15F64" w:rsidRDefault="00B15F64" w:rsidP="00B15F6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15F64" w:rsidRPr="00B15F64" w14:paraId="5F31F244" w14:textId="77777777">
        <w:tblPrEx>
          <w:tblCellMar>
            <w:top w:w="0" w:type="dxa"/>
            <w:bottom w:w="0" w:type="dxa"/>
          </w:tblCellMar>
        </w:tblPrEx>
        <w:tc>
          <w:tcPr>
            <w:tcW w:w="1247" w:type="dxa"/>
          </w:tcPr>
          <w:p w14:paraId="789F39C3" w14:textId="77777777" w:rsidR="00B15F64" w:rsidRPr="00B15F64" w:rsidRDefault="00B15F64" w:rsidP="00B15F64">
            <w:pPr>
              <w:spacing w:line="240" w:lineRule="auto"/>
              <w:jc w:val="left"/>
              <w:rPr>
                <w:rFonts w:cs="Frankruhel" w:hint="cs"/>
                <w:sz w:val="24"/>
                <w:rtl/>
              </w:rPr>
            </w:pPr>
            <w:r>
              <w:rPr>
                <w:rFonts w:cs="Times New Roman"/>
                <w:sz w:val="24"/>
                <w:rtl/>
              </w:rPr>
              <w:t xml:space="preserve">סעיף 15 </w:t>
            </w:r>
          </w:p>
        </w:tc>
        <w:tc>
          <w:tcPr>
            <w:tcW w:w="5669" w:type="dxa"/>
          </w:tcPr>
          <w:p w14:paraId="0F77E79A" w14:textId="77777777" w:rsidR="00B15F64" w:rsidRPr="00B15F64" w:rsidRDefault="00B15F64" w:rsidP="00B15F64">
            <w:pPr>
              <w:spacing w:line="240" w:lineRule="auto"/>
              <w:jc w:val="left"/>
              <w:rPr>
                <w:rFonts w:cs="Frankruhel" w:hint="cs"/>
                <w:sz w:val="24"/>
                <w:rtl/>
              </w:rPr>
            </w:pPr>
            <w:r>
              <w:rPr>
                <w:rFonts w:cs="Times New Roman"/>
                <w:sz w:val="24"/>
                <w:rtl/>
              </w:rPr>
              <w:t>הגורם המוסמך לעניין רישיון העברה</w:t>
            </w:r>
          </w:p>
        </w:tc>
        <w:tc>
          <w:tcPr>
            <w:tcW w:w="567" w:type="dxa"/>
          </w:tcPr>
          <w:p w14:paraId="05FCB8DE" w14:textId="77777777" w:rsidR="00B15F64" w:rsidRPr="00B15F64" w:rsidRDefault="00B15F64" w:rsidP="00B15F64">
            <w:pPr>
              <w:spacing w:line="240" w:lineRule="auto"/>
              <w:jc w:val="left"/>
              <w:rPr>
                <w:rStyle w:val="Hyperlink"/>
                <w:rFonts w:hint="cs"/>
                <w:rtl/>
              </w:rPr>
            </w:pPr>
            <w:hyperlink w:anchor="Seif15" w:tooltip="הגורם המוסמך לעניין רישיון העברה" w:history="1">
              <w:r w:rsidRPr="00B15F64">
                <w:rPr>
                  <w:rStyle w:val="Hyperlink"/>
                </w:rPr>
                <w:t>Go</w:t>
              </w:r>
            </w:hyperlink>
          </w:p>
        </w:tc>
        <w:tc>
          <w:tcPr>
            <w:tcW w:w="850" w:type="dxa"/>
          </w:tcPr>
          <w:p w14:paraId="4B4CDFC9" w14:textId="77777777" w:rsidR="00B15F64" w:rsidRPr="00B15F64" w:rsidRDefault="00B15F64" w:rsidP="00B15F6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1A280926" w14:textId="77777777" w:rsidR="00D70CC4" w:rsidRDefault="00D70CC4">
      <w:pPr>
        <w:pStyle w:val="big-header"/>
        <w:ind w:left="0" w:right="1134"/>
        <w:rPr>
          <w:rFonts w:hint="cs"/>
          <w:rtl/>
        </w:rPr>
      </w:pPr>
    </w:p>
    <w:p w14:paraId="0CF3C69B" w14:textId="77777777" w:rsidR="00D70CC4" w:rsidRDefault="00D70CC4" w:rsidP="00A64F58">
      <w:pPr>
        <w:pStyle w:val="big-header"/>
        <w:ind w:left="0" w:right="1134"/>
        <w:rPr>
          <w:rFonts w:hint="cs"/>
          <w:rtl/>
        </w:rPr>
      </w:pPr>
      <w:r>
        <w:rPr>
          <w:rtl/>
        </w:rPr>
        <w:br w:type="page"/>
      </w:r>
      <w:r>
        <w:rPr>
          <w:rFonts w:hint="cs"/>
          <w:rtl/>
        </w:rPr>
        <w:lastRenderedPageBreak/>
        <w:t>תקנות הפיקוח על יצוא ביטחוני (רישיונות)</w:t>
      </w:r>
      <w:r>
        <w:rPr>
          <w:rtl/>
        </w:rPr>
        <w:t>, תשס"</w:t>
      </w:r>
      <w:r>
        <w:rPr>
          <w:rFonts w:hint="cs"/>
          <w:rtl/>
        </w:rPr>
        <w:t>ח</w:t>
      </w:r>
      <w:r>
        <w:rPr>
          <w:rtl/>
        </w:rPr>
        <w:t>-200</w:t>
      </w:r>
      <w:r>
        <w:rPr>
          <w:rFonts w:hint="cs"/>
          <w:rtl/>
        </w:rPr>
        <w:t>8</w:t>
      </w:r>
      <w:r>
        <w:rPr>
          <w:rStyle w:val="default"/>
          <w:sz w:val="22"/>
          <w:szCs w:val="22"/>
          <w:rtl/>
        </w:rPr>
        <w:footnoteReference w:customMarkFollows="1" w:id="1"/>
        <w:t>*</w:t>
      </w:r>
    </w:p>
    <w:p w14:paraId="7F16ECF0" w14:textId="77777777" w:rsidR="00D70CC4" w:rsidRDefault="00D70CC4">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6(א), 8, 9(ה) ו-45 לחוק הפיקוח על יצוא ביטחוני, התשס"ז-2007 (להלן </w:t>
      </w:r>
      <w:r>
        <w:rPr>
          <w:rStyle w:val="default"/>
          <w:rFonts w:cs="FrankRuehl"/>
          <w:rtl/>
        </w:rPr>
        <w:t>–</w:t>
      </w:r>
      <w:r>
        <w:rPr>
          <w:rStyle w:val="default"/>
          <w:rFonts w:cs="FrankRuehl" w:hint="cs"/>
          <w:rtl/>
        </w:rPr>
        <w:t xml:space="preserve"> החוק), ובאישור ועדת החוץ והביטחון של הכנסת, אני מתקין תקנות אלה:</w:t>
      </w:r>
    </w:p>
    <w:p w14:paraId="2D8CC214" w14:textId="77777777" w:rsidR="00D70CC4" w:rsidRDefault="00D70CC4">
      <w:pPr>
        <w:pStyle w:val="medium2-header"/>
        <w:keepLines w:val="0"/>
        <w:spacing w:before="72"/>
        <w:ind w:left="0" w:right="1134"/>
        <w:outlineLvl w:val="0"/>
        <w:rPr>
          <w:rFonts w:cs="FrankRuehl" w:hint="cs"/>
          <w:noProof/>
          <w:rtl/>
        </w:rPr>
      </w:pPr>
      <w:bookmarkStart w:id="0" w:name="med0"/>
      <w:bookmarkEnd w:id="0"/>
      <w:r>
        <w:rPr>
          <w:rFonts w:cs="FrankRuehl" w:hint="cs"/>
          <w:noProof/>
          <w:rtl/>
        </w:rPr>
        <w:t>פרק א': פרשנות</w:t>
      </w:r>
    </w:p>
    <w:p w14:paraId="0BFE3BBB" w14:textId="77777777" w:rsidR="00D70CC4" w:rsidRDefault="00D70CC4">
      <w:pPr>
        <w:pStyle w:val="P00"/>
        <w:spacing w:before="72"/>
        <w:ind w:left="0" w:right="1134"/>
        <w:rPr>
          <w:rStyle w:val="default"/>
          <w:rFonts w:cs="FrankRuehl" w:hint="cs"/>
          <w:rtl/>
        </w:rPr>
      </w:pPr>
      <w:bookmarkStart w:id="1" w:name="Seif1"/>
      <w:bookmarkEnd w:id="1"/>
      <w:r>
        <w:rPr>
          <w:lang w:val="he-IL"/>
        </w:rPr>
        <w:pict w14:anchorId="5C16BC2A">
          <v:rect id="_x0000_s1026" style="position:absolute;left:0;text-align:left;margin-left:464.5pt;margin-top:8.05pt;width:75.05pt;height:16.8pt;z-index:251648000" o:allowincell="f" filled="f" stroked="f" strokecolor="lime" strokeweight=".25pt">
            <v:textbox style="mso-next-textbox:#_x0000_s1026" inset="0,0,0,0">
              <w:txbxContent>
                <w:p w14:paraId="1E6783DE" w14:textId="77777777" w:rsidR="00D70CC4" w:rsidRDefault="00D70CC4">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14:paraId="33462CD5" w14:textId="77777777" w:rsidR="00D70CC4" w:rsidRDefault="00D70CC4">
      <w:pPr>
        <w:pStyle w:val="P00"/>
        <w:spacing w:before="72"/>
        <w:ind w:left="0" w:right="1134"/>
        <w:rPr>
          <w:rStyle w:val="default"/>
          <w:rFonts w:cs="FrankRuehl" w:hint="cs"/>
          <w:rtl/>
        </w:rPr>
      </w:pPr>
      <w:r>
        <w:rPr>
          <w:rStyle w:val="default"/>
          <w:rFonts w:cs="FrankRuehl" w:hint="cs"/>
          <w:rtl/>
        </w:rPr>
        <w:tab/>
        <w:t xml:space="preserve">"אתר האינטרנט" </w:t>
      </w:r>
      <w:r>
        <w:rPr>
          <w:rStyle w:val="default"/>
          <w:rFonts w:cs="FrankRuehl"/>
          <w:rtl/>
        </w:rPr>
        <w:t>–</w:t>
      </w:r>
      <w:r>
        <w:rPr>
          <w:rStyle w:val="default"/>
          <w:rFonts w:cs="FrankRuehl" w:hint="cs"/>
          <w:rtl/>
        </w:rPr>
        <w:t xml:space="preserve"> אתר האינטרנט של המשרד;</w:t>
      </w:r>
    </w:p>
    <w:p w14:paraId="2632AE30" w14:textId="77777777" w:rsidR="00D70CC4" w:rsidRDefault="00D70CC4">
      <w:pPr>
        <w:pStyle w:val="P00"/>
        <w:spacing w:before="72"/>
        <w:ind w:left="0" w:right="1134"/>
        <w:rPr>
          <w:rStyle w:val="default"/>
          <w:rFonts w:cs="FrankRuehl" w:hint="cs"/>
          <w:rtl/>
        </w:rPr>
      </w:pPr>
      <w:r>
        <w:rPr>
          <w:rStyle w:val="default"/>
          <w:rFonts w:cs="FrankRuehl" w:hint="cs"/>
          <w:rtl/>
        </w:rPr>
        <w:tab/>
        <w:t xml:space="preserve">"בקשה" או "בקשה לרישיון" </w:t>
      </w:r>
      <w:r>
        <w:rPr>
          <w:rStyle w:val="default"/>
          <w:rFonts w:cs="FrankRuehl"/>
          <w:rtl/>
        </w:rPr>
        <w:t>–</w:t>
      </w:r>
      <w:r>
        <w:rPr>
          <w:rStyle w:val="default"/>
          <w:rFonts w:cs="FrankRuehl" w:hint="cs"/>
          <w:rtl/>
        </w:rPr>
        <w:t xml:space="preserve"> כל אחד מאלה: בקשה לקבלת רישיון, להארכת תוקף רישיון, לשינוי רישיון או להרחבת רישיון, לרבות מסמכים המצורפים לבקשה;</w:t>
      </w:r>
    </w:p>
    <w:p w14:paraId="015133DE" w14:textId="77777777" w:rsidR="00D70CC4" w:rsidRDefault="00D70CC4">
      <w:pPr>
        <w:pStyle w:val="P00"/>
        <w:spacing w:before="72"/>
        <w:ind w:left="0" w:right="1134"/>
        <w:rPr>
          <w:rStyle w:val="default"/>
          <w:rFonts w:cs="FrankRuehl" w:hint="cs"/>
          <w:rtl/>
        </w:rPr>
      </w:pPr>
      <w:r>
        <w:rPr>
          <w:rStyle w:val="default"/>
          <w:rFonts w:cs="FrankRuehl" w:hint="cs"/>
          <w:rtl/>
        </w:rPr>
        <w:tab/>
        <w:t xml:space="preserve">"האגף" </w:t>
      </w:r>
      <w:r>
        <w:rPr>
          <w:rStyle w:val="default"/>
          <w:rFonts w:cs="FrankRuehl"/>
          <w:rtl/>
        </w:rPr>
        <w:t>–</w:t>
      </w:r>
      <w:r>
        <w:rPr>
          <w:rStyle w:val="default"/>
          <w:rFonts w:cs="FrankRuehl" w:hint="cs"/>
          <w:rtl/>
        </w:rPr>
        <w:t xml:space="preserve"> אגף הפיקוח על היצוא הביטחוני במשרד הביטחון;</w:t>
      </w:r>
    </w:p>
    <w:p w14:paraId="233F899E" w14:textId="77777777" w:rsidR="00D70CC4" w:rsidRDefault="00D70CC4">
      <w:pPr>
        <w:pStyle w:val="P00"/>
        <w:spacing w:before="72"/>
        <w:ind w:left="0" w:right="1134"/>
        <w:rPr>
          <w:rStyle w:val="default"/>
          <w:rFonts w:cs="FrankRuehl" w:hint="cs"/>
          <w:rtl/>
        </w:rPr>
      </w:pPr>
      <w:r>
        <w:rPr>
          <w:rStyle w:val="default"/>
          <w:rFonts w:cs="FrankRuehl" w:hint="cs"/>
          <w:rtl/>
        </w:rPr>
        <w:tab/>
        <w:t xml:space="preserve">"הגורם המוסמך לעניין רישיון העברה" </w:t>
      </w:r>
      <w:r>
        <w:rPr>
          <w:rStyle w:val="default"/>
          <w:rFonts w:cs="FrankRuehl"/>
          <w:rtl/>
        </w:rPr>
        <w:t>–</w:t>
      </w:r>
      <w:r>
        <w:rPr>
          <w:rStyle w:val="default"/>
          <w:rFonts w:cs="FrankRuehl" w:hint="cs"/>
          <w:rtl/>
        </w:rPr>
        <w:t xml:space="preserve"> מי שהוסמך לעניין רישיון העברה לשטחי האחריות האזרחית הפלסטינית לפי סעיף 20(א) לחוק;</w:t>
      </w:r>
    </w:p>
    <w:p w14:paraId="578F2E31" w14:textId="77777777" w:rsidR="00D70CC4" w:rsidRDefault="00D70CC4">
      <w:pPr>
        <w:pStyle w:val="P00"/>
        <w:spacing w:before="72"/>
        <w:ind w:left="0" w:right="1134"/>
        <w:rPr>
          <w:rStyle w:val="default"/>
          <w:rFonts w:cs="FrankRuehl" w:hint="cs"/>
          <w:rtl/>
        </w:rPr>
      </w:pPr>
      <w:r>
        <w:rPr>
          <w:rStyle w:val="default"/>
          <w:rFonts w:cs="FrankRuehl" w:hint="cs"/>
          <w:rtl/>
        </w:rPr>
        <w:tab/>
        <w:t xml:space="preserve">"המשרד" </w:t>
      </w:r>
      <w:r>
        <w:rPr>
          <w:rStyle w:val="default"/>
          <w:rFonts w:cs="FrankRuehl"/>
          <w:rtl/>
        </w:rPr>
        <w:t>–</w:t>
      </w:r>
      <w:r>
        <w:rPr>
          <w:rStyle w:val="default"/>
          <w:rFonts w:cs="FrankRuehl" w:hint="cs"/>
          <w:rtl/>
        </w:rPr>
        <w:t xml:space="preserve"> משרד הביטחון;</w:t>
      </w:r>
    </w:p>
    <w:p w14:paraId="2AEBF132" w14:textId="77777777" w:rsidR="00D70CC4" w:rsidRDefault="00D70CC4">
      <w:pPr>
        <w:pStyle w:val="P00"/>
        <w:spacing w:before="72"/>
        <w:ind w:left="0" w:right="1134"/>
        <w:rPr>
          <w:rStyle w:val="default"/>
          <w:rFonts w:cs="FrankRuehl" w:hint="cs"/>
          <w:rtl/>
        </w:rPr>
      </w:pPr>
      <w:r>
        <w:rPr>
          <w:rStyle w:val="default"/>
          <w:rFonts w:cs="FrankRuehl" w:hint="cs"/>
          <w:rtl/>
        </w:rPr>
        <w:tab/>
        <w:t xml:space="preserve">"טופס" </w:t>
      </w:r>
      <w:r>
        <w:rPr>
          <w:rStyle w:val="default"/>
          <w:rFonts w:cs="FrankRuehl"/>
          <w:rtl/>
        </w:rPr>
        <w:t>–</w:t>
      </w:r>
      <w:r>
        <w:rPr>
          <w:rStyle w:val="default"/>
          <w:rFonts w:cs="FrankRuehl" w:hint="cs"/>
          <w:rtl/>
        </w:rPr>
        <w:t xml:space="preserve"> כל אחד מהטפסים המופיעים באתר האינטרנט, לפי העניין;</w:t>
      </w:r>
    </w:p>
    <w:p w14:paraId="3890CFCD" w14:textId="77777777" w:rsidR="00D70CC4" w:rsidRDefault="00D70CC4">
      <w:pPr>
        <w:pStyle w:val="P00"/>
        <w:spacing w:before="72"/>
        <w:ind w:left="0" w:right="1134"/>
        <w:rPr>
          <w:rStyle w:val="default"/>
          <w:rFonts w:cs="FrankRuehl" w:hint="cs"/>
          <w:rtl/>
        </w:rPr>
      </w:pPr>
      <w:r>
        <w:rPr>
          <w:rStyle w:val="default"/>
          <w:rFonts w:cs="FrankRuehl" w:hint="cs"/>
          <w:rtl/>
        </w:rPr>
        <w:tab/>
        <w:t xml:space="preserve">"יצוא המשך" </w:t>
      </w:r>
      <w:r>
        <w:rPr>
          <w:rStyle w:val="default"/>
          <w:rFonts w:cs="FrankRuehl"/>
          <w:rtl/>
        </w:rPr>
        <w:t>–</w:t>
      </w:r>
      <w:r>
        <w:rPr>
          <w:rStyle w:val="default"/>
          <w:rFonts w:cs="FrankRuehl" w:hint="cs"/>
          <w:rtl/>
        </w:rPr>
        <w:t xml:space="preserve"> יצוא מישראל של ציוד ביטחוני, ידע ביטחוני או שירות ביטחוני שמקורו ממדינת חוץ;</w:t>
      </w:r>
    </w:p>
    <w:p w14:paraId="2680ADA3" w14:textId="77777777" w:rsidR="00D70CC4" w:rsidRDefault="00D70CC4">
      <w:pPr>
        <w:pStyle w:val="P00"/>
        <w:spacing w:before="72"/>
        <w:ind w:left="0" w:right="1134"/>
        <w:rPr>
          <w:rStyle w:val="default"/>
          <w:rFonts w:cs="FrankRuehl" w:hint="cs"/>
          <w:rtl/>
        </w:rPr>
      </w:pPr>
      <w:r>
        <w:rPr>
          <w:rStyle w:val="default"/>
          <w:rFonts w:cs="FrankRuehl" w:hint="cs"/>
          <w:rtl/>
        </w:rPr>
        <w:tab/>
        <w:t xml:space="preserve">"מבקש" </w:t>
      </w:r>
      <w:r>
        <w:rPr>
          <w:rStyle w:val="default"/>
          <w:rFonts w:cs="FrankRuehl"/>
          <w:rtl/>
        </w:rPr>
        <w:t>–</w:t>
      </w:r>
      <w:r>
        <w:rPr>
          <w:rStyle w:val="default"/>
          <w:rFonts w:cs="FrankRuehl" w:hint="cs"/>
          <w:rtl/>
        </w:rPr>
        <w:t xml:space="preserve"> מי שהגיש בקשה לרישיון;</w:t>
      </w:r>
    </w:p>
    <w:p w14:paraId="3192089A" w14:textId="77777777" w:rsidR="00D70CC4" w:rsidRDefault="00D70CC4">
      <w:pPr>
        <w:pStyle w:val="P00"/>
        <w:spacing w:before="72"/>
        <w:ind w:left="0" w:right="1134"/>
        <w:rPr>
          <w:rStyle w:val="default"/>
          <w:rFonts w:cs="FrankRuehl" w:hint="cs"/>
          <w:rtl/>
        </w:rPr>
      </w:pPr>
      <w:r>
        <w:rPr>
          <w:rStyle w:val="default"/>
          <w:rFonts w:cs="FrankRuehl" w:hint="cs"/>
          <w:rtl/>
        </w:rPr>
        <w:tab/>
        <w:t xml:space="preserve">"רישיון" </w:t>
      </w:r>
      <w:r>
        <w:rPr>
          <w:rStyle w:val="default"/>
          <w:rFonts w:cs="FrankRuehl"/>
          <w:rtl/>
        </w:rPr>
        <w:t>–</w:t>
      </w:r>
      <w:r>
        <w:rPr>
          <w:rStyle w:val="default"/>
          <w:rFonts w:cs="FrankRuehl" w:hint="cs"/>
          <w:rtl/>
        </w:rPr>
        <w:t xml:space="preserve"> רישיון לפי סימן ב' לפרק ד' בחוק.</w:t>
      </w:r>
    </w:p>
    <w:p w14:paraId="4A60D33D" w14:textId="77777777" w:rsidR="00D70CC4" w:rsidRDefault="00D70CC4">
      <w:pPr>
        <w:pStyle w:val="medium2-header"/>
        <w:keepLines w:val="0"/>
        <w:spacing w:before="72"/>
        <w:ind w:left="0" w:right="1134"/>
        <w:outlineLvl w:val="0"/>
        <w:rPr>
          <w:rFonts w:cs="FrankRuehl" w:hint="cs"/>
          <w:noProof/>
          <w:rtl/>
        </w:rPr>
      </w:pPr>
      <w:bookmarkStart w:id="2" w:name="med1"/>
      <w:bookmarkEnd w:id="2"/>
      <w:r>
        <w:rPr>
          <w:rFonts w:cs="FrankRuehl" w:hint="cs"/>
          <w:noProof/>
          <w:rtl/>
        </w:rPr>
        <w:t>פרק ב': בקשה</w:t>
      </w:r>
    </w:p>
    <w:p w14:paraId="7F949616" w14:textId="77777777" w:rsidR="00D70CC4" w:rsidRDefault="00D70CC4">
      <w:pPr>
        <w:pStyle w:val="P00"/>
        <w:spacing w:before="72"/>
        <w:ind w:left="0" w:right="1134"/>
        <w:rPr>
          <w:rStyle w:val="default"/>
          <w:rFonts w:cs="FrankRuehl" w:hint="cs"/>
          <w:rtl/>
        </w:rPr>
      </w:pPr>
      <w:bookmarkStart w:id="3" w:name="Seif2"/>
      <w:bookmarkEnd w:id="3"/>
      <w:r>
        <w:rPr>
          <w:lang w:val="he-IL"/>
        </w:rPr>
        <w:pict w14:anchorId="6F3D71EB">
          <v:rect id="_x0000_s1049" style="position:absolute;left:0;text-align:left;margin-left:464.5pt;margin-top:8.05pt;width:75.05pt;height:16.8pt;z-index:251649024" o:allowincell="f" filled="f" stroked="f" strokecolor="lime" strokeweight=".25pt">
            <v:textbox style="mso-next-textbox:#_x0000_s1049" inset="0,0,0,0">
              <w:txbxContent>
                <w:p w14:paraId="589C8D40" w14:textId="77777777" w:rsidR="00D70CC4" w:rsidRDefault="00D70CC4">
                  <w:pPr>
                    <w:spacing w:line="160" w:lineRule="exact"/>
                    <w:jc w:val="left"/>
                    <w:rPr>
                      <w:rFonts w:cs="Miriam" w:hint="cs"/>
                      <w:noProof/>
                      <w:szCs w:val="18"/>
                      <w:rtl/>
                    </w:rPr>
                  </w:pPr>
                  <w:r>
                    <w:rPr>
                      <w:rFonts w:cs="Miriam" w:hint="cs"/>
                      <w:szCs w:val="18"/>
                      <w:rtl/>
                    </w:rPr>
                    <w:t>מסמכי הבקשה</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בקשה תוגש לאגף על גבי טופס.</w:t>
      </w:r>
    </w:p>
    <w:p w14:paraId="024EBC69" w14:textId="77777777" w:rsidR="00D70CC4" w:rsidRDefault="00D70C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תוגש בהדפסה בלבד.</w:t>
      </w:r>
    </w:p>
    <w:p w14:paraId="219EC9B5" w14:textId="77777777" w:rsidR="00D70CC4" w:rsidRDefault="00D70CC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מבקש יפרט בבקשתו, באופן מלא ומדויק, את המידע, הפרטים וההצהרות כנדרש בטופס, והכל במקומות המתאימים המסומנים בטופס.</w:t>
      </w:r>
    </w:p>
    <w:p w14:paraId="63ACFC1F" w14:textId="77777777" w:rsidR="00D70CC4" w:rsidRDefault="00D70CC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מבקש יצרף לבקשה את המסמכים הנדרשים בטופס, וכן מסמכים נוספים אשר לדעתו תומכים או מבהירים את הבקשה.</w:t>
      </w:r>
    </w:p>
    <w:p w14:paraId="7E511A28" w14:textId="77777777" w:rsidR="00D70CC4" w:rsidRDefault="00D70CC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מסמכים שיצורפו לבקשה יכול שיהיו בעברית או באנגלית; למסמכים בשפה אחרת יצורף תרגום נוטריוני לעברית או לאנגלית.</w:t>
      </w:r>
    </w:p>
    <w:p w14:paraId="08657C20" w14:textId="77777777" w:rsidR="00D70CC4" w:rsidRDefault="00D70CC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המסמכים האלה שיצורפו לבקשה יהיו מקוריים בלבד או יאושרו על ידי עורך דין ישראלי או על ידי קונסול ישראלי כמתאימים למקור: מסמכים בעניין שימוש סופי או משתמש סופי, אישור יבוא ממדינת חוץ כמשמעו בסעיף 6(ב)(4) לחוק, אישור ממשלה של מדינת חוץ ליצוא המשך, ומסמכים נוספים שהרשות המוסמכת תדרוש את הגשתם בדרך האמורה.</w:t>
      </w:r>
    </w:p>
    <w:p w14:paraId="38579A63" w14:textId="77777777" w:rsidR="00D70CC4" w:rsidRDefault="00D70CC4">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המבקש יצהיר כי מכלול הפרטים והמסמכים שפורטו וצורפו לבקשתו הם נכונים ומלאים.</w:t>
      </w:r>
    </w:p>
    <w:p w14:paraId="13CA9BBD" w14:textId="77777777" w:rsidR="00D70CC4" w:rsidRDefault="001830FA" w:rsidP="001830FA">
      <w:pPr>
        <w:pStyle w:val="P00"/>
        <w:spacing w:before="72"/>
        <w:ind w:left="0" w:right="1134"/>
        <w:rPr>
          <w:rStyle w:val="default"/>
          <w:rFonts w:cs="FrankRuehl" w:hint="cs"/>
          <w:rtl/>
        </w:rPr>
      </w:pPr>
      <w:r>
        <w:rPr>
          <w:rFonts w:hint="cs"/>
          <w:rtl/>
          <w:lang w:eastAsia="en-US"/>
        </w:rPr>
        <w:pict w14:anchorId="23483C55">
          <v:shapetype id="_x0000_t202" coordsize="21600,21600" o:spt="202" path="m,l,21600r21600,l21600,xe">
            <v:stroke joinstyle="miter"/>
            <v:path gradientshapeok="t" o:connecttype="rect"/>
          </v:shapetype>
          <v:shape id="_x0000_s1066" type="#_x0000_t202" style="position:absolute;left:0;text-align:left;margin-left:470.35pt;margin-top:7.1pt;width:1in;height:11.2pt;z-index:251664384" filled="f" stroked="f">
            <v:textbox inset="1mm,0,1mm,0">
              <w:txbxContent>
                <w:p w14:paraId="6491D0EB" w14:textId="77777777" w:rsidR="001830FA" w:rsidRDefault="001830FA" w:rsidP="001830FA">
                  <w:pPr>
                    <w:spacing w:line="160" w:lineRule="exact"/>
                    <w:jc w:val="left"/>
                    <w:rPr>
                      <w:rFonts w:cs="Miriam" w:hint="cs"/>
                      <w:noProof/>
                      <w:szCs w:val="18"/>
                      <w:rtl/>
                    </w:rPr>
                  </w:pPr>
                  <w:r>
                    <w:rPr>
                      <w:rFonts w:cs="Miriam" w:hint="cs"/>
                      <w:szCs w:val="18"/>
                      <w:rtl/>
                    </w:rPr>
                    <w:t>תק' תשע"ה-2015</w:t>
                  </w:r>
                </w:p>
              </w:txbxContent>
            </v:textbox>
          </v:shape>
        </w:pict>
      </w:r>
      <w:r w:rsidR="00D70CC4">
        <w:rPr>
          <w:rStyle w:val="default"/>
          <w:rFonts w:cs="FrankRuehl" w:hint="cs"/>
          <w:rtl/>
        </w:rPr>
        <w:tab/>
        <w:t>(ח)</w:t>
      </w:r>
      <w:r w:rsidR="00D70CC4">
        <w:rPr>
          <w:rStyle w:val="default"/>
          <w:rFonts w:cs="FrankRuehl" w:hint="cs"/>
          <w:rtl/>
        </w:rPr>
        <w:tab/>
        <w:t xml:space="preserve">בקשה תיחתם ביד המבקש; היה המבקש תאגיד, תיחתם הבקשה ביד נושא משרה כמשמעו בחוק החברות, התשנ"ט-1999, או ביד </w:t>
      </w:r>
      <w:r>
        <w:rPr>
          <w:rStyle w:val="default"/>
          <w:rFonts w:cs="FrankRuehl" w:hint="cs"/>
          <w:rtl/>
        </w:rPr>
        <w:t>עובד התאגיד</w:t>
      </w:r>
      <w:r w:rsidR="00D70CC4">
        <w:rPr>
          <w:rStyle w:val="default"/>
          <w:rFonts w:cs="FrankRuehl" w:hint="cs"/>
          <w:rtl/>
        </w:rPr>
        <w:t xml:space="preserve"> שהתאגיד הסמיכו לחתום עליה בשמו, בהסכמת ראש האגף; התאגיד, בהסכמת ראש האגף רשאי להסמיך יותר מאדם אחד לחתום בשם התאגיד.</w:t>
      </w:r>
    </w:p>
    <w:p w14:paraId="5EC557FB" w14:textId="77777777" w:rsidR="001830FA" w:rsidRPr="00495914" w:rsidRDefault="001830FA" w:rsidP="001830FA">
      <w:pPr>
        <w:pStyle w:val="P00"/>
        <w:spacing w:before="0"/>
        <w:ind w:left="0" w:right="1134"/>
        <w:rPr>
          <w:rStyle w:val="default"/>
          <w:rFonts w:cs="FrankRuehl" w:hint="cs"/>
          <w:vanish/>
          <w:color w:val="FF0000"/>
          <w:szCs w:val="20"/>
          <w:shd w:val="clear" w:color="auto" w:fill="FFFF99"/>
          <w:rtl/>
        </w:rPr>
      </w:pPr>
      <w:bookmarkStart w:id="4" w:name="Rov20"/>
      <w:r w:rsidRPr="00495914">
        <w:rPr>
          <w:rStyle w:val="default"/>
          <w:rFonts w:cs="FrankRuehl" w:hint="cs"/>
          <w:vanish/>
          <w:color w:val="FF0000"/>
          <w:szCs w:val="20"/>
          <w:shd w:val="clear" w:color="auto" w:fill="FFFF99"/>
          <w:rtl/>
        </w:rPr>
        <w:t>מיום 24.4.2015</w:t>
      </w:r>
    </w:p>
    <w:p w14:paraId="53CD2C79" w14:textId="77777777" w:rsidR="001830FA" w:rsidRPr="00495914" w:rsidRDefault="001830FA" w:rsidP="001830FA">
      <w:pPr>
        <w:pStyle w:val="P00"/>
        <w:spacing w:before="0"/>
        <w:ind w:left="0" w:right="1134"/>
        <w:rPr>
          <w:rStyle w:val="default"/>
          <w:rFonts w:cs="FrankRuehl" w:hint="cs"/>
          <w:vanish/>
          <w:szCs w:val="20"/>
          <w:shd w:val="clear" w:color="auto" w:fill="FFFF99"/>
          <w:rtl/>
        </w:rPr>
      </w:pPr>
      <w:r w:rsidRPr="00495914">
        <w:rPr>
          <w:rStyle w:val="default"/>
          <w:rFonts w:cs="FrankRuehl" w:hint="cs"/>
          <w:b/>
          <w:bCs/>
          <w:vanish/>
          <w:szCs w:val="20"/>
          <w:shd w:val="clear" w:color="auto" w:fill="FFFF99"/>
          <w:rtl/>
        </w:rPr>
        <w:t>תק' תשע"ה-2015</w:t>
      </w:r>
    </w:p>
    <w:p w14:paraId="012FF434" w14:textId="77777777" w:rsidR="001830FA" w:rsidRPr="00495914" w:rsidRDefault="001830FA" w:rsidP="001830FA">
      <w:pPr>
        <w:pStyle w:val="P00"/>
        <w:spacing w:before="0"/>
        <w:ind w:left="0" w:right="1134"/>
        <w:rPr>
          <w:rStyle w:val="default"/>
          <w:rFonts w:cs="FrankRuehl" w:hint="cs"/>
          <w:vanish/>
          <w:szCs w:val="20"/>
          <w:shd w:val="clear" w:color="auto" w:fill="FFFF99"/>
          <w:rtl/>
        </w:rPr>
      </w:pPr>
      <w:hyperlink r:id="rId6" w:history="1">
        <w:r w:rsidRPr="00495914">
          <w:rPr>
            <w:rStyle w:val="Hyperlink"/>
            <w:rFonts w:hint="cs"/>
            <w:vanish/>
            <w:szCs w:val="20"/>
            <w:shd w:val="clear" w:color="auto" w:fill="FFFF99"/>
            <w:rtl/>
          </w:rPr>
          <w:t>ק"ת תשע"ה מס' 7503</w:t>
        </w:r>
      </w:hyperlink>
      <w:r w:rsidRPr="00495914">
        <w:rPr>
          <w:rStyle w:val="default"/>
          <w:rFonts w:cs="FrankRuehl" w:hint="cs"/>
          <w:vanish/>
          <w:szCs w:val="20"/>
          <w:shd w:val="clear" w:color="auto" w:fill="FFFF99"/>
          <w:rtl/>
        </w:rPr>
        <w:t xml:space="preserve"> מיום 25.3.2015 עמ' 1104</w:t>
      </w:r>
    </w:p>
    <w:p w14:paraId="27B824FE" w14:textId="77777777" w:rsidR="001830FA" w:rsidRPr="001830FA" w:rsidRDefault="001830FA" w:rsidP="001830FA">
      <w:pPr>
        <w:pStyle w:val="P00"/>
        <w:ind w:left="0" w:right="1134"/>
        <w:rPr>
          <w:rStyle w:val="default"/>
          <w:rFonts w:cs="FrankRuehl" w:hint="cs"/>
          <w:sz w:val="2"/>
          <w:szCs w:val="2"/>
          <w:rtl/>
        </w:rPr>
      </w:pPr>
      <w:r w:rsidRPr="00495914">
        <w:rPr>
          <w:rStyle w:val="default"/>
          <w:rFonts w:cs="FrankRuehl" w:hint="cs"/>
          <w:vanish/>
          <w:sz w:val="22"/>
          <w:szCs w:val="22"/>
          <w:shd w:val="clear" w:color="auto" w:fill="FFFF99"/>
          <w:rtl/>
        </w:rPr>
        <w:tab/>
        <w:t>(ח)</w:t>
      </w:r>
      <w:r w:rsidRPr="00495914">
        <w:rPr>
          <w:rStyle w:val="default"/>
          <w:rFonts w:cs="FrankRuehl" w:hint="cs"/>
          <w:vanish/>
          <w:sz w:val="22"/>
          <w:szCs w:val="22"/>
          <w:shd w:val="clear" w:color="auto" w:fill="FFFF99"/>
          <w:rtl/>
        </w:rPr>
        <w:tab/>
        <w:t xml:space="preserve">בקשה תיחתם ביד המבקש; היה המבקש תאגיד, תיחתם הבקשה ביד נושא משרה כמשמעו בחוק החברות, התשנ"ט-1999, </w:t>
      </w:r>
      <w:r w:rsidRPr="00495914">
        <w:rPr>
          <w:rStyle w:val="default"/>
          <w:rFonts w:cs="FrankRuehl" w:hint="cs"/>
          <w:strike/>
          <w:vanish/>
          <w:sz w:val="22"/>
          <w:szCs w:val="22"/>
          <w:shd w:val="clear" w:color="auto" w:fill="FFFF99"/>
          <w:rtl/>
        </w:rPr>
        <w:t>או ביד מי</w:t>
      </w:r>
      <w:r w:rsidRPr="00495914">
        <w:rPr>
          <w:rStyle w:val="default"/>
          <w:rFonts w:cs="FrankRuehl" w:hint="cs"/>
          <w:vanish/>
          <w:sz w:val="22"/>
          <w:szCs w:val="22"/>
          <w:shd w:val="clear" w:color="auto" w:fill="FFFF99"/>
          <w:rtl/>
        </w:rPr>
        <w:t xml:space="preserve"> </w:t>
      </w:r>
      <w:r w:rsidRPr="00495914">
        <w:rPr>
          <w:rStyle w:val="default"/>
          <w:rFonts w:cs="FrankRuehl" w:hint="cs"/>
          <w:vanish/>
          <w:sz w:val="22"/>
          <w:szCs w:val="22"/>
          <w:u w:val="single"/>
          <w:shd w:val="clear" w:color="auto" w:fill="FFFF99"/>
          <w:rtl/>
        </w:rPr>
        <w:t>או ביד עובד התאגיד</w:t>
      </w:r>
      <w:r w:rsidRPr="00495914">
        <w:rPr>
          <w:rStyle w:val="default"/>
          <w:rFonts w:cs="FrankRuehl" w:hint="cs"/>
          <w:vanish/>
          <w:sz w:val="22"/>
          <w:szCs w:val="22"/>
          <w:shd w:val="clear" w:color="auto" w:fill="FFFF99"/>
          <w:rtl/>
        </w:rPr>
        <w:t xml:space="preserve"> שהתאגיד הסמיכו לחתום עליה בשמו, בהסכמת ראש האגף; התאגיד, בהסכמת ראש האגף רשאי להסמיך יותר מאדם אחד לחתום בשם התאגיד.</w:t>
      </w:r>
      <w:bookmarkEnd w:id="4"/>
    </w:p>
    <w:p w14:paraId="5E6FDD4B" w14:textId="77777777" w:rsidR="00D70CC4" w:rsidRDefault="00D70CC4">
      <w:pPr>
        <w:pStyle w:val="P00"/>
        <w:spacing w:before="72"/>
        <w:ind w:left="0" w:right="1134"/>
        <w:rPr>
          <w:rStyle w:val="default"/>
          <w:rFonts w:cs="FrankRuehl" w:hint="cs"/>
          <w:rtl/>
        </w:rPr>
      </w:pPr>
      <w:bookmarkStart w:id="5" w:name="Seif3"/>
      <w:bookmarkEnd w:id="5"/>
      <w:r>
        <w:rPr>
          <w:lang w:val="he-IL"/>
        </w:rPr>
        <w:pict w14:anchorId="253F5B60">
          <v:rect id="_x0000_s1050" style="position:absolute;left:0;text-align:left;margin-left:464.5pt;margin-top:8.05pt;width:75.05pt;height:26.15pt;z-index:251650048" o:allowincell="f" filled="f" stroked="f" strokecolor="lime" strokeweight=".25pt">
            <v:textbox style="mso-next-textbox:#_x0000_s1050" inset="0,0,0,0">
              <w:txbxContent>
                <w:p w14:paraId="65F123DE" w14:textId="77777777" w:rsidR="00D70CC4" w:rsidRDefault="00D70CC4">
                  <w:pPr>
                    <w:spacing w:line="160" w:lineRule="exact"/>
                    <w:jc w:val="left"/>
                    <w:rPr>
                      <w:rFonts w:cs="Miriam" w:hint="cs"/>
                      <w:noProof/>
                      <w:szCs w:val="18"/>
                      <w:rtl/>
                    </w:rPr>
                  </w:pPr>
                  <w:r>
                    <w:rPr>
                      <w:rFonts w:cs="Miriam" w:hint="cs"/>
                      <w:szCs w:val="18"/>
                      <w:rtl/>
                    </w:rPr>
                    <w:t>פרטים, הצהרות ומסמכים בנוגע לבקשה</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 xml:space="preserve">הפרטים, ההצהרות והמסמכים אשר ייכללו בבקשה לרישיון, יפורטו בטופס, ויכללו, לפי </w:t>
      </w:r>
      <w:r>
        <w:rPr>
          <w:rStyle w:val="default"/>
          <w:rFonts w:cs="FrankRuehl" w:hint="cs"/>
          <w:rtl/>
        </w:rPr>
        <w:lastRenderedPageBreak/>
        <w:t xml:space="preserve">העניין </w:t>
      </w:r>
      <w:r>
        <w:rPr>
          <w:rStyle w:val="default"/>
          <w:rFonts w:cs="FrankRuehl"/>
          <w:rtl/>
        </w:rPr>
        <w:t>–</w:t>
      </w:r>
    </w:p>
    <w:p w14:paraId="0489745B" w14:textId="77777777" w:rsidR="00D70CC4" w:rsidRDefault="00D70CC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מכתב רשמי מאת המבקש;</w:t>
      </w:r>
    </w:p>
    <w:p w14:paraId="28418AA5" w14:textId="77777777" w:rsidR="00D70CC4" w:rsidRDefault="00D70CC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פרטי הבקשה, לרבות פרטים, הצהרות ומסמכים אלה: פרטים אודות הציוד, הידע או השירות נשוא הבקשה, מקורו, היצרן, הסיווג, הלקוח ומדינת היעד, המשתמש הסופי והשימוש הסופי, מידע אודות גורמי או משתמשי ביניים, מידע בנושא מימון המשרד, מידע על יצרנים, משווקים וקבלנים, פירוט ציוד, רכיבים, ידע או שירות שמקורו ממדינת חוץ ומידע על צורך באישורי ממשלה זרה ליצוא המשך, הצהרות בעניין ציוד טילים, הצהרות בעניין עיסוק בהצפנה, אישור יצרן או אישור הגורם המיוצג אם המבקש אינו היצרן או בעל הידע, אישור הגורם המוסמך לכך במשרד עם הציוד הוא עודפי צבא הגנה לישראל, הצהרות נוספות לפי העניין, מידע אודות מטרת העסקה, מידע אודות תאימות בין הבקשה לרישיון יצוא לרישיון שיווק שניתן, העתק חוזים או הזמנות או מידע אודותיהם, הכל לפי הנדרש בטופס;</w:t>
      </w:r>
    </w:p>
    <w:p w14:paraId="7570AFA2" w14:textId="77777777" w:rsidR="00D70CC4" w:rsidRDefault="00D70CC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בבקשה לרישיון יצוא, רישיון העברת המשך, רישיון העברה לשטחי האחריות האזרחית הפלסטינית ורישיון שינוי שימוש סופי, גם פרטים אודות ההיקף הכספי של העסקה ומספר הפריטים;</w:t>
      </w:r>
    </w:p>
    <w:p w14:paraId="7F0ED5EE" w14:textId="77777777" w:rsidR="00D70CC4" w:rsidRDefault="00D70CC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במבקש שהוא תאגיד </w:t>
      </w:r>
      <w:r>
        <w:rPr>
          <w:rStyle w:val="default"/>
          <w:rFonts w:cs="FrankRuehl"/>
          <w:rtl/>
        </w:rPr>
        <w:t>–</w:t>
      </w:r>
      <w:r>
        <w:rPr>
          <w:rStyle w:val="default"/>
          <w:rFonts w:cs="FrankRuehl" w:hint="cs"/>
          <w:rtl/>
        </w:rPr>
        <w:t xml:space="preserve"> פרטי עובד במשרה בכירה במבקש, שמונה על ידי המבקש בהסכמת ראש האגף, לרכז הדרכות לעניין החוק והתקנות לפיו, ולתאם את הפעילות השוטפת מול האגף (להלן </w:t>
      </w:r>
      <w:r>
        <w:rPr>
          <w:rStyle w:val="default"/>
          <w:rFonts w:cs="FrankRuehl"/>
          <w:rtl/>
        </w:rPr>
        <w:t>–</w:t>
      </w:r>
      <w:r>
        <w:rPr>
          <w:rStyle w:val="default"/>
          <w:rFonts w:cs="FrankRuehl" w:hint="cs"/>
          <w:rtl/>
        </w:rPr>
        <w:t xml:space="preserve"> ממונה);</w:t>
      </w:r>
    </w:p>
    <w:p w14:paraId="773203DE" w14:textId="77777777" w:rsidR="00D70CC4" w:rsidRDefault="00D70CC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ציון פרטים שהתעדכנו ממועד בקשה קודמת או רישיון קודם;</w:t>
      </w:r>
    </w:p>
    <w:p w14:paraId="54CB57F4" w14:textId="77777777" w:rsidR="00D70CC4" w:rsidRDefault="00D70CC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בבקשה לרישיון העברה לשטחי האחריות האזרחית הפלסטינית </w:t>
      </w:r>
      <w:r>
        <w:rPr>
          <w:rStyle w:val="default"/>
          <w:rFonts w:cs="FrankRuehl"/>
          <w:rtl/>
        </w:rPr>
        <w:t>–</w:t>
      </w:r>
      <w:r>
        <w:rPr>
          <w:rStyle w:val="default"/>
          <w:rFonts w:cs="FrankRuehl" w:hint="cs"/>
          <w:rtl/>
        </w:rPr>
        <w:t xml:space="preserve"> פרטי המשלוח והמוביל, ומסמכים נוספים שיפורטו בטופס;</w:t>
      </w:r>
    </w:p>
    <w:p w14:paraId="17FA12AB" w14:textId="77777777" w:rsidR="00D70CC4" w:rsidRDefault="00D70CC4">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מסמכים והצהרות נוספים שיפורטו בטופס.</w:t>
      </w:r>
    </w:p>
    <w:p w14:paraId="6FAAFA97" w14:textId="77777777" w:rsidR="00D70CC4" w:rsidRDefault="00D70CC4">
      <w:pPr>
        <w:pStyle w:val="P00"/>
        <w:spacing w:before="72"/>
        <w:ind w:left="0" w:right="1134"/>
        <w:rPr>
          <w:rStyle w:val="default"/>
          <w:rFonts w:cs="FrankRuehl" w:hint="cs"/>
          <w:rtl/>
        </w:rPr>
      </w:pPr>
      <w:bookmarkStart w:id="6" w:name="Seif4"/>
      <w:bookmarkEnd w:id="6"/>
      <w:r>
        <w:rPr>
          <w:lang w:val="he-IL"/>
        </w:rPr>
        <w:pict w14:anchorId="0AA14B31">
          <v:rect id="_x0000_s1051" style="position:absolute;left:0;text-align:left;margin-left:464.5pt;margin-top:8.05pt;width:75.05pt;height:16.8pt;z-index:251651072" o:allowincell="f" filled="f" stroked="f" strokecolor="lime" strokeweight=".25pt">
            <v:textbox style="mso-next-textbox:#_x0000_s1051" inset="0,0,0,0">
              <w:txbxContent>
                <w:p w14:paraId="199C8DE7" w14:textId="77777777" w:rsidR="00D70CC4" w:rsidRDefault="00D70CC4">
                  <w:pPr>
                    <w:spacing w:line="160" w:lineRule="exact"/>
                    <w:jc w:val="left"/>
                    <w:rPr>
                      <w:rFonts w:cs="Miriam" w:hint="cs"/>
                      <w:noProof/>
                      <w:szCs w:val="18"/>
                      <w:rtl/>
                    </w:rPr>
                  </w:pPr>
                  <w:r>
                    <w:rPr>
                      <w:rFonts w:cs="Miriam" w:hint="cs"/>
                      <w:szCs w:val="18"/>
                      <w:rtl/>
                    </w:rPr>
                    <w:t>הגשת בקשה</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(א)</w:t>
      </w:r>
      <w:r>
        <w:rPr>
          <w:rStyle w:val="default"/>
          <w:rFonts w:cs="FrankRuehl" w:hint="cs"/>
          <w:rtl/>
        </w:rPr>
        <w:tab/>
        <w:t>בקשה תוגש לאגף לפי כתובתו שבאתר האינטרנט, בדואר או במסירה ידנית.</w:t>
      </w:r>
    </w:p>
    <w:p w14:paraId="0D5C7635" w14:textId="77777777" w:rsidR="00D70CC4" w:rsidRDefault="00D70C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הודיע האגף באתר האינטרנט כי ניתן להגיש בקשה באמצעות תקשורת אלקטרונית </w:t>
      </w:r>
      <w:r>
        <w:rPr>
          <w:rStyle w:val="default"/>
          <w:rFonts w:cs="FrankRuehl"/>
          <w:rtl/>
        </w:rPr>
        <w:t>–</w:t>
      </w:r>
      <w:r>
        <w:rPr>
          <w:rStyle w:val="default"/>
          <w:rFonts w:cs="FrankRuehl" w:hint="cs"/>
          <w:rtl/>
        </w:rPr>
        <w:t xml:space="preserve"> ניתן יהיה להגיש בקשה גם בדרך זו.</w:t>
      </w:r>
    </w:p>
    <w:p w14:paraId="2F2F92C4" w14:textId="77777777" w:rsidR="00D70CC4" w:rsidRDefault="00495914">
      <w:pPr>
        <w:pStyle w:val="P00"/>
        <w:spacing w:before="72"/>
        <w:ind w:left="0" w:right="1134"/>
        <w:rPr>
          <w:rStyle w:val="default"/>
          <w:rFonts w:cs="FrankRuehl" w:hint="cs"/>
          <w:rtl/>
        </w:rPr>
      </w:pPr>
      <w:r>
        <w:rPr>
          <w:rFonts w:hint="cs"/>
          <w:rtl/>
          <w:lang w:eastAsia="en-US"/>
        </w:rPr>
        <w:pict w14:anchorId="68CE5E0E">
          <v:shape id="_x0000_s1072" type="#_x0000_t202" style="position:absolute;left:0;text-align:left;margin-left:470.35pt;margin-top:7.1pt;width:1in;height:11.2pt;z-index:251666432" filled="f" stroked="f">
            <v:textbox inset="1mm,0,1mm,0">
              <w:txbxContent>
                <w:p w14:paraId="70A5A1F3" w14:textId="77777777" w:rsidR="00495914" w:rsidRDefault="00495914" w:rsidP="00495914">
                  <w:pPr>
                    <w:spacing w:line="160" w:lineRule="exact"/>
                    <w:jc w:val="left"/>
                    <w:rPr>
                      <w:rFonts w:cs="Miriam" w:hint="cs"/>
                      <w:noProof/>
                      <w:szCs w:val="18"/>
                      <w:rtl/>
                    </w:rPr>
                  </w:pPr>
                  <w:r>
                    <w:rPr>
                      <w:rFonts w:cs="Miriam" w:hint="cs"/>
                      <w:szCs w:val="18"/>
                      <w:rtl/>
                    </w:rPr>
                    <w:t>תק' תשע"ז-2017</w:t>
                  </w:r>
                </w:p>
              </w:txbxContent>
            </v:textbox>
            <w10:anchorlock/>
          </v:shape>
        </w:pict>
      </w:r>
      <w:r w:rsidR="00D70CC4">
        <w:rPr>
          <w:rStyle w:val="default"/>
          <w:rFonts w:cs="FrankRuehl" w:hint="cs"/>
          <w:rtl/>
        </w:rPr>
        <w:tab/>
        <w:t>(ג)</w:t>
      </w:r>
      <w:r w:rsidR="00D70CC4">
        <w:rPr>
          <w:rStyle w:val="default"/>
          <w:rFonts w:cs="FrankRuehl" w:hint="cs"/>
          <w:rtl/>
        </w:rPr>
        <w:tab/>
        <w:t>האגף יאשר בכתב למבקש, למען למכתבים שבטופס</w:t>
      </w:r>
      <w:r>
        <w:rPr>
          <w:rStyle w:val="default"/>
          <w:rFonts w:cs="FrankRuehl" w:hint="cs"/>
          <w:rtl/>
        </w:rPr>
        <w:t xml:space="preserve"> </w:t>
      </w:r>
      <w:r w:rsidRPr="00495914">
        <w:rPr>
          <w:rStyle w:val="default"/>
          <w:rFonts w:cs="FrankRuehl" w:hint="cs"/>
          <w:rtl/>
        </w:rPr>
        <w:t>או בתקשורת אלקטרונית</w:t>
      </w:r>
      <w:r w:rsidR="00D70CC4">
        <w:rPr>
          <w:rStyle w:val="default"/>
          <w:rFonts w:cs="FrankRuehl" w:hint="cs"/>
          <w:rtl/>
        </w:rPr>
        <w:t>, את קבלת הבקשה באגף.</w:t>
      </w:r>
    </w:p>
    <w:p w14:paraId="4F1E35EE" w14:textId="77777777" w:rsidR="00495914" w:rsidRPr="00495914" w:rsidRDefault="00495914" w:rsidP="00495914">
      <w:pPr>
        <w:pStyle w:val="P00"/>
        <w:spacing w:before="0"/>
        <w:ind w:left="0" w:right="1134"/>
        <w:rPr>
          <w:rStyle w:val="default"/>
          <w:rFonts w:cs="FrankRuehl" w:hint="cs"/>
          <w:vanish/>
          <w:color w:val="FF0000"/>
          <w:szCs w:val="20"/>
          <w:shd w:val="clear" w:color="auto" w:fill="FFFF99"/>
          <w:rtl/>
        </w:rPr>
      </w:pPr>
      <w:bookmarkStart w:id="7" w:name="Rov22"/>
      <w:r w:rsidRPr="00495914">
        <w:rPr>
          <w:rStyle w:val="default"/>
          <w:rFonts w:cs="FrankRuehl" w:hint="cs"/>
          <w:vanish/>
          <w:color w:val="FF0000"/>
          <w:szCs w:val="20"/>
          <w:shd w:val="clear" w:color="auto" w:fill="FFFF99"/>
          <w:rtl/>
        </w:rPr>
        <w:t>מיום 24.4.2017</w:t>
      </w:r>
    </w:p>
    <w:p w14:paraId="5507C54D" w14:textId="77777777" w:rsidR="00495914" w:rsidRPr="00495914" w:rsidRDefault="00495914" w:rsidP="00495914">
      <w:pPr>
        <w:pStyle w:val="P00"/>
        <w:spacing w:before="0"/>
        <w:ind w:left="0" w:right="1134"/>
        <w:rPr>
          <w:rStyle w:val="default"/>
          <w:rFonts w:cs="FrankRuehl" w:hint="cs"/>
          <w:vanish/>
          <w:szCs w:val="20"/>
          <w:shd w:val="clear" w:color="auto" w:fill="FFFF99"/>
          <w:rtl/>
        </w:rPr>
      </w:pPr>
      <w:r w:rsidRPr="00495914">
        <w:rPr>
          <w:rStyle w:val="default"/>
          <w:rFonts w:cs="FrankRuehl" w:hint="cs"/>
          <w:b/>
          <w:bCs/>
          <w:vanish/>
          <w:szCs w:val="20"/>
          <w:shd w:val="clear" w:color="auto" w:fill="FFFF99"/>
          <w:rtl/>
        </w:rPr>
        <w:t>תק' תשע"ז-2017</w:t>
      </w:r>
    </w:p>
    <w:p w14:paraId="2628ECA5" w14:textId="77777777" w:rsidR="00495914" w:rsidRPr="00495914" w:rsidRDefault="00495914" w:rsidP="00495914">
      <w:pPr>
        <w:pStyle w:val="P00"/>
        <w:spacing w:before="0"/>
        <w:ind w:left="0" w:right="1134"/>
        <w:rPr>
          <w:rStyle w:val="default"/>
          <w:rFonts w:cs="FrankRuehl" w:hint="cs"/>
          <w:vanish/>
          <w:szCs w:val="20"/>
          <w:shd w:val="clear" w:color="auto" w:fill="FFFF99"/>
          <w:rtl/>
        </w:rPr>
      </w:pPr>
      <w:hyperlink r:id="rId7" w:history="1">
        <w:r w:rsidRPr="00495914">
          <w:rPr>
            <w:rStyle w:val="Hyperlink"/>
            <w:rFonts w:hint="cs"/>
            <w:vanish/>
            <w:szCs w:val="20"/>
            <w:shd w:val="clear" w:color="auto" w:fill="FFFF99"/>
            <w:rtl/>
          </w:rPr>
          <w:t>ק"ת תשע"ז מס' 7803</w:t>
        </w:r>
      </w:hyperlink>
      <w:r w:rsidRPr="00495914">
        <w:rPr>
          <w:rStyle w:val="default"/>
          <w:rFonts w:cs="FrankRuehl" w:hint="cs"/>
          <w:vanish/>
          <w:szCs w:val="20"/>
          <w:shd w:val="clear" w:color="auto" w:fill="FFFF99"/>
          <w:rtl/>
        </w:rPr>
        <w:t xml:space="preserve"> מיום 24.4.2017 עמ' 996</w:t>
      </w:r>
    </w:p>
    <w:p w14:paraId="0B0B4F56" w14:textId="77777777" w:rsidR="00495914" w:rsidRPr="00495914" w:rsidRDefault="00495914" w:rsidP="00495914">
      <w:pPr>
        <w:pStyle w:val="P00"/>
        <w:ind w:left="0" w:right="1134"/>
        <w:rPr>
          <w:rStyle w:val="default"/>
          <w:rFonts w:cs="FrankRuehl" w:hint="cs"/>
          <w:sz w:val="2"/>
          <w:szCs w:val="2"/>
          <w:rtl/>
        </w:rPr>
      </w:pPr>
      <w:r w:rsidRPr="00495914">
        <w:rPr>
          <w:rStyle w:val="default"/>
          <w:rFonts w:cs="FrankRuehl" w:hint="cs"/>
          <w:vanish/>
          <w:sz w:val="22"/>
          <w:szCs w:val="22"/>
          <w:shd w:val="clear" w:color="auto" w:fill="FFFF99"/>
          <w:rtl/>
        </w:rPr>
        <w:tab/>
        <w:t>(ג)</w:t>
      </w:r>
      <w:r w:rsidRPr="00495914">
        <w:rPr>
          <w:rStyle w:val="default"/>
          <w:rFonts w:cs="FrankRuehl" w:hint="cs"/>
          <w:vanish/>
          <w:sz w:val="22"/>
          <w:szCs w:val="22"/>
          <w:shd w:val="clear" w:color="auto" w:fill="FFFF99"/>
          <w:rtl/>
        </w:rPr>
        <w:tab/>
        <w:t xml:space="preserve">האגף יאשר בכתב למבקש, למען למכתבים שבטופס </w:t>
      </w:r>
      <w:r w:rsidRPr="00495914">
        <w:rPr>
          <w:rStyle w:val="default"/>
          <w:rFonts w:cs="FrankRuehl" w:hint="cs"/>
          <w:vanish/>
          <w:sz w:val="22"/>
          <w:szCs w:val="22"/>
          <w:u w:val="single"/>
          <w:shd w:val="clear" w:color="auto" w:fill="FFFF99"/>
          <w:rtl/>
        </w:rPr>
        <w:t>או בתקשורת אלקטרונית</w:t>
      </w:r>
      <w:r w:rsidRPr="00495914">
        <w:rPr>
          <w:rStyle w:val="default"/>
          <w:rFonts w:cs="FrankRuehl" w:hint="cs"/>
          <w:vanish/>
          <w:sz w:val="22"/>
          <w:szCs w:val="22"/>
          <w:shd w:val="clear" w:color="auto" w:fill="FFFF99"/>
          <w:rtl/>
        </w:rPr>
        <w:t>, את קבלת הבקשה באגף.</w:t>
      </w:r>
      <w:bookmarkEnd w:id="7"/>
    </w:p>
    <w:p w14:paraId="4BEF3E1B" w14:textId="77777777" w:rsidR="00D70CC4" w:rsidRDefault="00D70CC4">
      <w:pPr>
        <w:pStyle w:val="P00"/>
        <w:spacing w:before="72"/>
        <w:ind w:left="0" w:right="1134"/>
        <w:rPr>
          <w:rStyle w:val="default"/>
          <w:rFonts w:cs="FrankRuehl" w:hint="cs"/>
          <w:rtl/>
        </w:rPr>
      </w:pPr>
      <w:bookmarkStart w:id="8" w:name="Seif5"/>
      <w:bookmarkEnd w:id="8"/>
      <w:r>
        <w:rPr>
          <w:lang w:val="he-IL"/>
        </w:rPr>
        <w:pict w14:anchorId="4FFB3552">
          <v:rect id="_x0000_s1052" style="position:absolute;left:0;text-align:left;margin-left:464.5pt;margin-top:8.05pt;width:75.05pt;height:28.65pt;z-index:251652096" o:allowincell="f" filled="f" stroked="f" strokecolor="lime" strokeweight=".25pt">
            <v:textbox style="mso-next-textbox:#_x0000_s1052" inset="0,0,0,0">
              <w:txbxContent>
                <w:p w14:paraId="2AF40E20" w14:textId="77777777" w:rsidR="00D70CC4" w:rsidRDefault="00D70CC4">
                  <w:pPr>
                    <w:spacing w:line="160" w:lineRule="exact"/>
                    <w:jc w:val="left"/>
                    <w:rPr>
                      <w:rFonts w:cs="Miriam" w:hint="cs"/>
                      <w:noProof/>
                      <w:szCs w:val="18"/>
                      <w:rtl/>
                    </w:rPr>
                  </w:pPr>
                  <w:r>
                    <w:rPr>
                      <w:rFonts w:cs="Miriam" w:hint="cs"/>
                      <w:szCs w:val="18"/>
                      <w:rtl/>
                    </w:rPr>
                    <w:t>טיפול בבקשה שלא הוגשה כנדרש</w:t>
                  </w:r>
                </w:p>
                <w:p w14:paraId="6FCEBE89" w14:textId="77777777" w:rsidR="00495914" w:rsidRDefault="00495914" w:rsidP="00495914">
                  <w:pPr>
                    <w:spacing w:line="160" w:lineRule="exact"/>
                    <w:jc w:val="left"/>
                    <w:rPr>
                      <w:rFonts w:cs="Miriam" w:hint="cs"/>
                      <w:noProof/>
                      <w:szCs w:val="18"/>
                      <w:rtl/>
                    </w:rPr>
                  </w:pPr>
                  <w:r>
                    <w:rPr>
                      <w:rFonts w:cs="Miriam" w:hint="cs"/>
                      <w:szCs w:val="18"/>
                      <w:rtl/>
                    </w:rPr>
                    <w:t>תק' תשע"ז-2017</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לא נחתם טופס, לא מולא באופן מלא ומדויק, או לא צורף אליו מסמך מהמסמכים הנדרשים בו, יחזיר האגף למבקש, למען למכתבים שבטופס</w:t>
      </w:r>
      <w:r w:rsidR="00495914">
        <w:rPr>
          <w:rStyle w:val="default"/>
          <w:rFonts w:cs="FrankRuehl" w:hint="cs"/>
          <w:rtl/>
        </w:rPr>
        <w:t xml:space="preserve"> </w:t>
      </w:r>
      <w:r w:rsidR="00495914" w:rsidRPr="00495914">
        <w:rPr>
          <w:rStyle w:val="default"/>
          <w:rFonts w:cs="FrankRuehl" w:hint="cs"/>
          <w:rtl/>
        </w:rPr>
        <w:t>או בתקשורת אלקטרונית</w:t>
      </w:r>
      <w:r>
        <w:rPr>
          <w:rStyle w:val="default"/>
          <w:rFonts w:cs="FrankRuehl" w:hint="cs"/>
          <w:rtl/>
        </w:rPr>
        <w:t>, את הבקשה בלא טיפול בבקשה, בציון הפרטים או המסמכים החסרים.</w:t>
      </w:r>
    </w:p>
    <w:p w14:paraId="342E5D90" w14:textId="77777777" w:rsidR="00495914" w:rsidRPr="00495914" w:rsidRDefault="00495914" w:rsidP="00495914">
      <w:pPr>
        <w:pStyle w:val="P00"/>
        <w:spacing w:before="0"/>
        <w:ind w:left="0" w:right="1134"/>
        <w:rPr>
          <w:rStyle w:val="default"/>
          <w:rFonts w:cs="FrankRuehl" w:hint="cs"/>
          <w:vanish/>
          <w:color w:val="FF0000"/>
          <w:szCs w:val="20"/>
          <w:shd w:val="clear" w:color="auto" w:fill="FFFF99"/>
          <w:rtl/>
        </w:rPr>
      </w:pPr>
      <w:bookmarkStart w:id="9" w:name="Rov23"/>
      <w:r w:rsidRPr="00495914">
        <w:rPr>
          <w:rStyle w:val="default"/>
          <w:rFonts w:cs="FrankRuehl" w:hint="cs"/>
          <w:vanish/>
          <w:color w:val="FF0000"/>
          <w:szCs w:val="20"/>
          <w:shd w:val="clear" w:color="auto" w:fill="FFFF99"/>
          <w:rtl/>
        </w:rPr>
        <w:t>מיום 24.4.2017</w:t>
      </w:r>
    </w:p>
    <w:p w14:paraId="71C82949" w14:textId="77777777" w:rsidR="00495914" w:rsidRPr="00495914" w:rsidRDefault="00495914" w:rsidP="00495914">
      <w:pPr>
        <w:pStyle w:val="P00"/>
        <w:spacing w:before="0"/>
        <w:ind w:left="0" w:right="1134"/>
        <w:rPr>
          <w:rStyle w:val="default"/>
          <w:rFonts w:cs="FrankRuehl" w:hint="cs"/>
          <w:vanish/>
          <w:szCs w:val="20"/>
          <w:shd w:val="clear" w:color="auto" w:fill="FFFF99"/>
          <w:rtl/>
        </w:rPr>
      </w:pPr>
      <w:r w:rsidRPr="00495914">
        <w:rPr>
          <w:rStyle w:val="default"/>
          <w:rFonts w:cs="FrankRuehl" w:hint="cs"/>
          <w:b/>
          <w:bCs/>
          <w:vanish/>
          <w:szCs w:val="20"/>
          <w:shd w:val="clear" w:color="auto" w:fill="FFFF99"/>
          <w:rtl/>
        </w:rPr>
        <w:t>תק' תשע"ז-2017</w:t>
      </w:r>
    </w:p>
    <w:p w14:paraId="26E4DCC4" w14:textId="77777777" w:rsidR="00495914" w:rsidRPr="00495914" w:rsidRDefault="00495914" w:rsidP="00495914">
      <w:pPr>
        <w:pStyle w:val="P00"/>
        <w:spacing w:before="0"/>
        <w:ind w:left="0" w:right="1134"/>
        <w:rPr>
          <w:rStyle w:val="default"/>
          <w:rFonts w:cs="FrankRuehl" w:hint="cs"/>
          <w:vanish/>
          <w:szCs w:val="20"/>
          <w:shd w:val="clear" w:color="auto" w:fill="FFFF99"/>
          <w:rtl/>
        </w:rPr>
      </w:pPr>
      <w:hyperlink r:id="rId8" w:history="1">
        <w:r w:rsidRPr="00495914">
          <w:rPr>
            <w:rStyle w:val="Hyperlink"/>
            <w:rFonts w:hint="cs"/>
            <w:vanish/>
            <w:szCs w:val="20"/>
            <w:shd w:val="clear" w:color="auto" w:fill="FFFF99"/>
            <w:rtl/>
          </w:rPr>
          <w:t>ק"ת תשע"ז מס' 7803</w:t>
        </w:r>
      </w:hyperlink>
      <w:r w:rsidRPr="00495914">
        <w:rPr>
          <w:rStyle w:val="default"/>
          <w:rFonts w:cs="FrankRuehl" w:hint="cs"/>
          <w:vanish/>
          <w:szCs w:val="20"/>
          <w:shd w:val="clear" w:color="auto" w:fill="FFFF99"/>
          <w:rtl/>
        </w:rPr>
        <w:t xml:space="preserve"> מיום 24.4.2017 עמ' 996</w:t>
      </w:r>
    </w:p>
    <w:p w14:paraId="34F61FCC" w14:textId="77777777" w:rsidR="00495914" w:rsidRPr="00495914" w:rsidRDefault="00495914" w:rsidP="00495914">
      <w:pPr>
        <w:pStyle w:val="P00"/>
        <w:ind w:left="0" w:right="1134"/>
        <w:rPr>
          <w:rStyle w:val="default"/>
          <w:rFonts w:cs="FrankRuehl" w:hint="cs"/>
          <w:sz w:val="2"/>
          <w:szCs w:val="2"/>
          <w:shd w:val="clear" w:color="auto" w:fill="FFFF99"/>
          <w:rtl/>
        </w:rPr>
      </w:pPr>
      <w:r w:rsidRPr="00495914">
        <w:rPr>
          <w:rStyle w:val="default"/>
          <w:rFonts w:cs="FrankRuehl" w:hint="cs"/>
          <w:vanish/>
          <w:sz w:val="22"/>
          <w:szCs w:val="22"/>
          <w:shd w:val="clear" w:color="auto" w:fill="FFFF99"/>
          <w:rtl/>
        </w:rPr>
        <w:t>5</w:t>
      </w:r>
      <w:r w:rsidRPr="00495914">
        <w:rPr>
          <w:rStyle w:val="default"/>
          <w:rFonts w:cs="FrankRuehl"/>
          <w:vanish/>
          <w:sz w:val="22"/>
          <w:szCs w:val="22"/>
          <w:shd w:val="clear" w:color="auto" w:fill="FFFF99"/>
          <w:rtl/>
        </w:rPr>
        <w:t>.</w:t>
      </w:r>
      <w:r w:rsidRPr="00495914">
        <w:rPr>
          <w:rStyle w:val="default"/>
          <w:rFonts w:cs="FrankRuehl"/>
          <w:vanish/>
          <w:sz w:val="22"/>
          <w:szCs w:val="22"/>
          <w:shd w:val="clear" w:color="auto" w:fill="FFFF99"/>
          <w:rtl/>
        </w:rPr>
        <w:tab/>
      </w:r>
      <w:r w:rsidRPr="00495914">
        <w:rPr>
          <w:rStyle w:val="default"/>
          <w:rFonts w:cs="FrankRuehl" w:hint="cs"/>
          <w:vanish/>
          <w:sz w:val="22"/>
          <w:szCs w:val="22"/>
          <w:shd w:val="clear" w:color="auto" w:fill="FFFF99"/>
          <w:rtl/>
        </w:rPr>
        <w:t xml:space="preserve">לא נחתם טופס, לא מולא באופן מלא ומדויק, או לא צורף אליו מסמך מהמסמכים הנדרשים בו, יחזיר האגף למבקש, למען למכתבים שבטופס </w:t>
      </w:r>
      <w:r w:rsidRPr="00495914">
        <w:rPr>
          <w:rStyle w:val="default"/>
          <w:rFonts w:cs="FrankRuehl" w:hint="cs"/>
          <w:vanish/>
          <w:sz w:val="22"/>
          <w:szCs w:val="22"/>
          <w:u w:val="single"/>
          <w:shd w:val="clear" w:color="auto" w:fill="FFFF99"/>
          <w:rtl/>
        </w:rPr>
        <w:t>או בתקשורת אלקטרונית</w:t>
      </w:r>
      <w:r w:rsidRPr="00495914">
        <w:rPr>
          <w:rStyle w:val="default"/>
          <w:rFonts w:cs="FrankRuehl" w:hint="cs"/>
          <w:vanish/>
          <w:sz w:val="22"/>
          <w:szCs w:val="22"/>
          <w:shd w:val="clear" w:color="auto" w:fill="FFFF99"/>
          <w:rtl/>
        </w:rPr>
        <w:t>, את הבקשה בלא טיפול בבקשה, בציון הפרטים או המסמכים החסרים.</w:t>
      </w:r>
      <w:bookmarkEnd w:id="9"/>
    </w:p>
    <w:p w14:paraId="612EB1B8" w14:textId="77777777" w:rsidR="00D70CC4" w:rsidRDefault="00D70CC4">
      <w:pPr>
        <w:pStyle w:val="P00"/>
        <w:spacing w:before="72"/>
        <w:ind w:left="0" w:right="1134"/>
        <w:rPr>
          <w:rStyle w:val="default"/>
          <w:rFonts w:cs="FrankRuehl" w:hint="cs"/>
          <w:rtl/>
        </w:rPr>
      </w:pPr>
      <w:bookmarkStart w:id="10" w:name="Seif6"/>
      <w:bookmarkEnd w:id="10"/>
      <w:r>
        <w:rPr>
          <w:lang w:val="he-IL"/>
        </w:rPr>
        <w:pict w14:anchorId="73397CC1">
          <v:rect id="_x0000_s1053" style="position:absolute;left:0;text-align:left;margin-left:464.5pt;margin-top:8.05pt;width:75.05pt;height:16.8pt;z-index:251653120" o:allowincell="f" filled="f" stroked="f" strokecolor="lime" strokeweight=".25pt">
            <v:textbox style="mso-next-textbox:#_x0000_s1053" inset="0,0,0,0">
              <w:txbxContent>
                <w:p w14:paraId="53C365C6" w14:textId="77777777" w:rsidR="00D70CC4" w:rsidRDefault="00D70CC4">
                  <w:pPr>
                    <w:spacing w:line="160" w:lineRule="exact"/>
                    <w:jc w:val="left"/>
                    <w:rPr>
                      <w:rFonts w:cs="Miriam" w:hint="cs"/>
                      <w:noProof/>
                      <w:szCs w:val="18"/>
                      <w:rtl/>
                    </w:rPr>
                  </w:pPr>
                  <w:r>
                    <w:rPr>
                      <w:rFonts w:cs="Miriam" w:hint="cs"/>
                      <w:szCs w:val="18"/>
                      <w:rtl/>
                    </w:rPr>
                    <w:t>השלמות</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 xml:space="preserve">לצורך קבלת החלטה בבקשה שהוגשה לפי סעיף 3, רשאית הרשות המוסמכת לדרוש מהמבקש, בכל עת, כל ידיעה, מסמך או ציוד ביטחוני הדרושים לה לצורך החלטה בבקשה והמבקש ישיב נכונה על כל שאלה שיישאל בקשר לבקשה (להלן </w:t>
      </w:r>
      <w:r>
        <w:rPr>
          <w:rStyle w:val="default"/>
          <w:rFonts w:cs="FrankRuehl"/>
          <w:rtl/>
        </w:rPr>
        <w:t>–</w:t>
      </w:r>
      <w:r>
        <w:rPr>
          <w:rStyle w:val="default"/>
          <w:rFonts w:cs="FrankRuehl" w:hint="cs"/>
          <w:rtl/>
        </w:rPr>
        <w:t xml:space="preserve"> השלמות); לא השיב מבקש לדרישת הרשות המוסמכת להשלמות בתוך 60 ימים מיום שנמסרה דרישה כאמור בכתב לכתובתו שבטופס </w:t>
      </w:r>
      <w:r>
        <w:rPr>
          <w:rStyle w:val="default"/>
          <w:rFonts w:cs="FrankRuehl"/>
          <w:rtl/>
        </w:rPr>
        <w:t>–</w:t>
      </w:r>
      <w:r>
        <w:rPr>
          <w:rStyle w:val="default"/>
          <w:rFonts w:cs="FrankRuehl" w:hint="cs"/>
          <w:rtl/>
        </w:rPr>
        <w:t xml:space="preserve"> תהיה הרשות המוסמכת רשאית למחוק את הבקשה; מחקה הרשות המוסמכת את הבקשה, תודיע על כך למבקש.</w:t>
      </w:r>
    </w:p>
    <w:p w14:paraId="5764CD2A" w14:textId="77777777" w:rsidR="00D70CC4" w:rsidRDefault="00D70CC4">
      <w:pPr>
        <w:pStyle w:val="P00"/>
        <w:spacing w:before="72"/>
        <w:ind w:left="0" w:right="1134"/>
        <w:rPr>
          <w:rStyle w:val="default"/>
          <w:rFonts w:cs="FrankRuehl" w:hint="cs"/>
          <w:rtl/>
        </w:rPr>
      </w:pPr>
      <w:bookmarkStart w:id="11" w:name="Seif7"/>
      <w:bookmarkEnd w:id="11"/>
      <w:r>
        <w:rPr>
          <w:lang w:val="he-IL"/>
        </w:rPr>
        <w:pict w14:anchorId="7F73DC83">
          <v:rect id="_x0000_s1054" style="position:absolute;left:0;text-align:left;margin-left:464.5pt;margin-top:8.05pt;width:75.05pt;height:16.8pt;z-index:251654144" o:allowincell="f" filled="f" stroked="f" strokecolor="lime" strokeweight=".25pt">
            <v:textbox style="mso-next-textbox:#_x0000_s1054" inset="0,0,0,0">
              <w:txbxContent>
                <w:p w14:paraId="08DE97B4" w14:textId="77777777" w:rsidR="00D70CC4" w:rsidRDefault="00D70CC4">
                  <w:pPr>
                    <w:spacing w:line="160" w:lineRule="exact"/>
                    <w:jc w:val="left"/>
                    <w:rPr>
                      <w:rFonts w:cs="Miriam" w:hint="cs"/>
                      <w:noProof/>
                      <w:szCs w:val="18"/>
                      <w:rtl/>
                    </w:rPr>
                  </w:pPr>
                  <w:r>
                    <w:rPr>
                      <w:rFonts w:cs="Miriam" w:hint="cs"/>
                      <w:szCs w:val="18"/>
                      <w:rtl/>
                    </w:rPr>
                    <w:t>שינוי בבקשה</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מבקש ידווח לאגף בכתב, לאלתר, על כל שינוי בנתוני בקשה שהוגשה וטרם ניתנה החלטה לגביה; הודעה על שינוי פרטים או על שינוי בנתוני הבקשה לאחר מתן החלטה בבקשה ידווחו לרשות בתוך 30 ימים ממועד השינוי.</w:t>
      </w:r>
    </w:p>
    <w:p w14:paraId="511F9E9F" w14:textId="77777777" w:rsidR="00D70CC4" w:rsidRDefault="00D70CC4">
      <w:pPr>
        <w:pStyle w:val="P00"/>
        <w:spacing w:before="72"/>
        <w:ind w:left="0" w:right="1134"/>
        <w:rPr>
          <w:rStyle w:val="default"/>
          <w:rFonts w:cs="FrankRuehl" w:hint="cs"/>
          <w:rtl/>
        </w:rPr>
      </w:pPr>
      <w:bookmarkStart w:id="12" w:name="Seif8"/>
      <w:bookmarkEnd w:id="12"/>
      <w:r>
        <w:rPr>
          <w:lang w:val="he-IL"/>
        </w:rPr>
        <w:pict w14:anchorId="1ADF9D15">
          <v:rect id="_x0000_s1055" style="position:absolute;left:0;text-align:left;margin-left:464.5pt;margin-top:8.05pt;width:75.05pt;height:16.8pt;z-index:251655168" o:allowincell="f" filled="f" stroked="f" strokecolor="lime" strokeweight=".25pt">
            <v:textbox style="mso-next-textbox:#_x0000_s1055" inset="0,0,0,0">
              <w:txbxContent>
                <w:p w14:paraId="6C190AC2" w14:textId="77777777" w:rsidR="00D70CC4" w:rsidRDefault="00D70CC4">
                  <w:pPr>
                    <w:spacing w:line="160" w:lineRule="exact"/>
                    <w:jc w:val="left"/>
                    <w:rPr>
                      <w:rFonts w:cs="Miriam" w:hint="cs"/>
                      <w:noProof/>
                      <w:szCs w:val="18"/>
                      <w:rtl/>
                    </w:rPr>
                  </w:pPr>
                  <w:r>
                    <w:rPr>
                      <w:rFonts w:cs="Miriam" w:hint="cs"/>
                      <w:szCs w:val="18"/>
                      <w:rtl/>
                    </w:rPr>
                    <w:t>סירוב לתת רישיון</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לשם קבלת החלטה בדבר סירוב לתת רישיון או להתנותו בתנאים, להסיר רישום או להשעותו, לפי סעיף 8 לחוק, רשאית הרשות המוסמכת להביא בחשבון אי-עמידה בכללים המפורטים להלן:</w:t>
      </w:r>
    </w:p>
    <w:p w14:paraId="451515D9" w14:textId="77777777" w:rsidR="00D70CC4" w:rsidRDefault="00D70CC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קיום הוראות צו היבוא והיצוא (פיקוח על יצוא טובין, שירותים וטכנולוגיה דו-שימושיים), התשס"ו-2006, והוראות רישיון שניתן מכוחו;</w:t>
      </w:r>
    </w:p>
    <w:p w14:paraId="54F408BD" w14:textId="77777777" w:rsidR="00D70CC4" w:rsidRDefault="00D70CC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מינוי ממונה;</w:t>
      </w:r>
    </w:p>
    <w:p w14:paraId="31000B82" w14:textId="77777777" w:rsidR="00D70CC4" w:rsidRDefault="00D70CC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סיווג הציוד הביטחוני, הידע הביטחוני או השירות הביטחוני על ידי הגורם המוסמך במשרד.</w:t>
      </w:r>
    </w:p>
    <w:p w14:paraId="69C653B0" w14:textId="77777777" w:rsidR="00D70CC4" w:rsidRDefault="00D70CC4">
      <w:pPr>
        <w:pStyle w:val="P00"/>
        <w:spacing w:before="72"/>
        <w:ind w:left="0" w:right="1134"/>
        <w:rPr>
          <w:rStyle w:val="default"/>
          <w:rFonts w:cs="FrankRuehl" w:hint="cs"/>
          <w:rtl/>
        </w:rPr>
      </w:pPr>
      <w:bookmarkStart w:id="13" w:name="Seif9"/>
      <w:bookmarkEnd w:id="13"/>
      <w:r>
        <w:rPr>
          <w:lang w:val="he-IL"/>
        </w:rPr>
        <w:pict w14:anchorId="0F99DC1D">
          <v:rect id="_x0000_s1056" style="position:absolute;left:0;text-align:left;margin-left:464.5pt;margin-top:8.05pt;width:75.05pt;height:16.8pt;z-index:251656192" o:allowincell="f" filled="f" stroked="f" strokecolor="lime" strokeweight=".25pt">
            <v:textbox style="mso-next-textbox:#_x0000_s1056" inset="0,0,0,0">
              <w:txbxContent>
                <w:p w14:paraId="54AEC946" w14:textId="77777777" w:rsidR="00D70CC4" w:rsidRDefault="00D70CC4">
                  <w:pPr>
                    <w:spacing w:line="160" w:lineRule="exact"/>
                    <w:jc w:val="left"/>
                    <w:rPr>
                      <w:rFonts w:cs="Miriam" w:hint="cs"/>
                      <w:szCs w:val="18"/>
                      <w:rtl/>
                    </w:rPr>
                  </w:pPr>
                  <w:r>
                    <w:rPr>
                      <w:rFonts w:cs="Miriam" w:hint="cs"/>
                      <w:szCs w:val="18"/>
                      <w:rtl/>
                    </w:rPr>
                    <w:t>הודעה על החלטה</w:t>
                  </w:r>
                </w:p>
                <w:p w14:paraId="506C6C3A" w14:textId="77777777" w:rsidR="00495914" w:rsidRDefault="00495914" w:rsidP="00495914">
                  <w:pPr>
                    <w:spacing w:line="160" w:lineRule="exact"/>
                    <w:jc w:val="left"/>
                    <w:rPr>
                      <w:rFonts w:cs="Miriam" w:hint="cs"/>
                      <w:noProof/>
                      <w:szCs w:val="18"/>
                      <w:rtl/>
                    </w:rPr>
                  </w:pPr>
                  <w:r>
                    <w:rPr>
                      <w:rFonts w:cs="Miriam" w:hint="cs"/>
                      <w:szCs w:val="18"/>
                      <w:rtl/>
                    </w:rPr>
                    <w:t>תק' תשע"ז-2017</w:t>
                  </w:r>
                </w:p>
              </w:txbxContent>
            </v:textbox>
            <w10:anchorlock/>
          </v:rect>
        </w:pict>
      </w:r>
      <w:r>
        <w:rPr>
          <w:rStyle w:val="big-number"/>
          <w:rFonts w:hint="cs"/>
          <w:rtl/>
        </w:rPr>
        <w:t>9</w:t>
      </w:r>
      <w:r>
        <w:rPr>
          <w:rStyle w:val="big-number"/>
          <w:rtl/>
        </w:rPr>
        <w:t>.</w:t>
      </w:r>
      <w:r>
        <w:rPr>
          <w:rStyle w:val="big-number"/>
          <w:rtl/>
        </w:rPr>
        <w:tab/>
      </w:r>
      <w:r>
        <w:rPr>
          <w:rStyle w:val="default"/>
          <w:rFonts w:cs="FrankRuehl" w:hint="cs"/>
          <w:rtl/>
        </w:rPr>
        <w:t>(א)</w:t>
      </w:r>
      <w:r>
        <w:rPr>
          <w:rStyle w:val="default"/>
          <w:rFonts w:cs="FrankRuehl" w:hint="cs"/>
          <w:rtl/>
        </w:rPr>
        <w:tab/>
        <w:t>הודעה מנומקת על החלטה תישלח למבקש על ידי הרשות המוסמכת אשר קיבלה את ההחלטה, בדואר רשום למען להמצאת מסמכים שבבקשה</w:t>
      </w:r>
      <w:r w:rsidR="00495914">
        <w:rPr>
          <w:rStyle w:val="default"/>
          <w:rFonts w:cs="FrankRuehl" w:hint="cs"/>
          <w:rtl/>
        </w:rPr>
        <w:t xml:space="preserve"> </w:t>
      </w:r>
      <w:r w:rsidR="00495914" w:rsidRPr="00495914">
        <w:rPr>
          <w:rStyle w:val="default"/>
          <w:rFonts w:cs="FrankRuehl" w:hint="cs"/>
          <w:rtl/>
        </w:rPr>
        <w:t>או בתקשורת אלקטרונית</w:t>
      </w:r>
      <w:r>
        <w:rPr>
          <w:rStyle w:val="default"/>
          <w:rFonts w:cs="FrankRuehl" w:hint="cs"/>
          <w:rtl/>
        </w:rPr>
        <w:t>; היתה ההחלטה להתנות את מתן הרישיון בתנאים או להגבילו, יראו במתן רישיון מותנה או מוגבל הודעה לפי תקנות אלה.</w:t>
      </w:r>
    </w:p>
    <w:p w14:paraId="7885827E" w14:textId="77777777" w:rsidR="00D70CC4" w:rsidRDefault="00D70C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תישלח בתוך שבעה ימים ממועד קבלת ההחלטה.</w:t>
      </w:r>
    </w:p>
    <w:p w14:paraId="34EC09C5" w14:textId="77777777" w:rsidR="00D70CC4" w:rsidRDefault="00495914" w:rsidP="00495914">
      <w:pPr>
        <w:pStyle w:val="P00"/>
        <w:spacing w:before="72"/>
        <w:ind w:left="0" w:right="1134"/>
        <w:rPr>
          <w:rStyle w:val="default"/>
          <w:rFonts w:cs="FrankRuehl" w:hint="cs"/>
          <w:rtl/>
        </w:rPr>
      </w:pPr>
      <w:r>
        <w:rPr>
          <w:rFonts w:hint="cs"/>
          <w:rtl/>
          <w:lang w:eastAsia="en-US"/>
        </w:rPr>
        <w:pict w14:anchorId="1C9E01D4">
          <v:shape id="_x0000_s1077" type="#_x0000_t202" style="position:absolute;left:0;text-align:left;margin-left:470.35pt;margin-top:7.1pt;width:1in;height:11.2pt;z-index:251667456" filled="f" stroked="f">
            <v:textbox inset="1mm,0,1mm,0">
              <w:txbxContent>
                <w:p w14:paraId="27AC2E68" w14:textId="77777777" w:rsidR="00495914" w:rsidRDefault="00495914" w:rsidP="00495914">
                  <w:pPr>
                    <w:spacing w:line="160" w:lineRule="exact"/>
                    <w:jc w:val="left"/>
                    <w:rPr>
                      <w:rFonts w:cs="Miriam" w:hint="cs"/>
                      <w:noProof/>
                      <w:szCs w:val="18"/>
                      <w:rtl/>
                    </w:rPr>
                  </w:pPr>
                  <w:r>
                    <w:rPr>
                      <w:rFonts w:cs="Miriam" w:hint="cs"/>
                      <w:szCs w:val="18"/>
                      <w:rtl/>
                    </w:rPr>
                    <w:t>תק' תשע"ז-2017</w:t>
                  </w:r>
                </w:p>
              </w:txbxContent>
            </v:textbox>
            <w10:anchorlock/>
          </v:shape>
        </w:pict>
      </w:r>
      <w:r w:rsidR="00D70CC4">
        <w:rPr>
          <w:rStyle w:val="default"/>
          <w:rFonts w:cs="FrankRuehl" w:hint="cs"/>
          <w:rtl/>
        </w:rPr>
        <w:tab/>
        <w:t>(ג)</w:t>
      </w:r>
      <w:r w:rsidR="00D70CC4">
        <w:rPr>
          <w:rStyle w:val="default"/>
          <w:rFonts w:cs="FrankRuehl" w:hint="cs"/>
          <w:rtl/>
        </w:rPr>
        <w:tab/>
        <w:t xml:space="preserve">בסעיף זה, "החלטה" </w:t>
      </w:r>
      <w:r w:rsidR="00D70CC4">
        <w:rPr>
          <w:rStyle w:val="default"/>
          <w:rFonts w:cs="FrankRuehl"/>
          <w:rtl/>
        </w:rPr>
        <w:t>–</w:t>
      </w:r>
      <w:r w:rsidR="00D70CC4">
        <w:rPr>
          <w:rStyle w:val="default"/>
          <w:rFonts w:cs="FrankRuehl" w:hint="cs"/>
          <w:rtl/>
        </w:rPr>
        <w:t xml:space="preserve"> </w:t>
      </w:r>
      <w:r w:rsidRPr="00495914">
        <w:rPr>
          <w:rStyle w:val="default"/>
          <w:rFonts w:cs="FrankRuehl" w:hint="cs"/>
          <w:rtl/>
        </w:rPr>
        <w:t>החלטה לתת רישיון או לסרב לתתו</w:t>
      </w:r>
      <w:r w:rsidR="00D70CC4">
        <w:rPr>
          <w:rStyle w:val="default"/>
          <w:rFonts w:cs="FrankRuehl" w:hint="cs"/>
          <w:rtl/>
        </w:rPr>
        <w:t xml:space="preserve"> או להתנות את מתן הרישיון בתנאים, או החלטה ל</w:t>
      </w:r>
      <w:r>
        <w:rPr>
          <w:rStyle w:val="default"/>
          <w:rFonts w:cs="FrankRuehl" w:hint="cs"/>
          <w:rtl/>
        </w:rPr>
        <w:t>הגביל רישיון, להתלותו או לבטלו.</w:t>
      </w:r>
    </w:p>
    <w:p w14:paraId="5E3F96EB" w14:textId="77777777" w:rsidR="00495914" w:rsidRPr="00495914" w:rsidRDefault="00495914" w:rsidP="00495914">
      <w:pPr>
        <w:pStyle w:val="P00"/>
        <w:spacing w:before="0"/>
        <w:ind w:left="0" w:right="1134"/>
        <w:rPr>
          <w:rStyle w:val="default"/>
          <w:rFonts w:cs="FrankRuehl" w:hint="cs"/>
          <w:vanish/>
          <w:color w:val="FF0000"/>
          <w:szCs w:val="20"/>
          <w:shd w:val="clear" w:color="auto" w:fill="FFFF99"/>
          <w:rtl/>
        </w:rPr>
      </w:pPr>
      <w:bookmarkStart w:id="14" w:name="Rov24"/>
      <w:r w:rsidRPr="00495914">
        <w:rPr>
          <w:rStyle w:val="default"/>
          <w:rFonts w:cs="FrankRuehl" w:hint="cs"/>
          <w:vanish/>
          <w:color w:val="FF0000"/>
          <w:szCs w:val="20"/>
          <w:shd w:val="clear" w:color="auto" w:fill="FFFF99"/>
          <w:rtl/>
        </w:rPr>
        <w:t>מיום 24.4.2017</w:t>
      </w:r>
    </w:p>
    <w:p w14:paraId="488D92BB" w14:textId="77777777" w:rsidR="00495914" w:rsidRPr="00495914" w:rsidRDefault="00495914" w:rsidP="00495914">
      <w:pPr>
        <w:pStyle w:val="P00"/>
        <w:spacing w:before="0"/>
        <w:ind w:left="0" w:right="1134"/>
        <w:rPr>
          <w:rStyle w:val="default"/>
          <w:rFonts w:cs="FrankRuehl" w:hint="cs"/>
          <w:vanish/>
          <w:szCs w:val="20"/>
          <w:shd w:val="clear" w:color="auto" w:fill="FFFF99"/>
          <w:rtl/>
        </w:rPr>
      </w:pPr>
      <w:r w:rsidRPr="00495914">
        <w:rPr>
          <w:rStyle w:val="default"/>
          <w:rFonts w:cs="FrankRuehl" w:hint="cs"/>
          <w:b/>
          <w:bCs/>
          <w:vanish/>
          <w:szCs w:val="20"/>
          <w:shd w:val="clear" w:color="auto" w:fill="FFFF99"/>
          <w:rtl/>
        </w:rPr>
        <w:t>תק' תשע"ז-2017</w:t>
      </w:r>
    </w:p>
    <w:p w14:paraId="7A42F635" w14:textId="77777777" w:rsidR="00495914" w:rsidRPr="00495914" w:rsidRDefault="00495914" w:rsidP="00495914">
      <w:pPr>
        <w:pStyle w:val="P00"/>
        <w:spacing w:before="0"/>
        <w:ind w:left="0" w:right="1134"/>
        <w:rPr>
          <w:rStyle w:val="default"/>
          <w:rFonts w:cs="FrankRuehl" w:hint="cs"/>
          <w:vanish/>
          <w:szCs w:val="20"/>
          <w:shd w:val="clear" w:color="auto" w:fill="FFFF99"/>
          <w:rtl/>
        </w:rPr>
      </w:pPr>
      <w:hyperlink r:id="rId9" w:history="1">
        <w:r w:rsidRPr="00495914">
          <w:rPr>
            <w:rStyle w:val="Hyperlink"/>
            <w:rFonts w:hint="cs"/>
            <w:vanish/>
            <w:szCs w:val="20"/>
            <w:shd w:val="clear" w:color="auto" w:fill="FFFF99"/>
            <w:rtl/>
          </w:rPr>
          <w:t>ק"ת תשע"ז מס' 7803</w:t>
        </w:r>
      </w:hyperlink>
      <w:r w:rsidRPr="00495914">
        <w:rPr>
          <w:rStyle w:val="default"/>
          <w:rFonts w:cs="FrankRuehl" w:hint="cs"/>
          <w:vanish/>
          <w:szCs w:val="20"/>
          <w:shd w:val="clear" w:color="auto" w:fill="FFFF99"/>
          <w:rtl/>
        </w:rPr>
        <w:t xml:space="preserve"> מיום 24.4.2017 עמ' 996</w:t>
      </w:r>
    </w:p>
    <w:p w14:paraId="75EC4D21" w14:textId="77777777" w:rsidR="00495914" w:rsidRPr="00495914" w:rsidRDefault="00495914" w:rsidP="00495914">
      <w:pPr>
        <w:pStyle w:val="P00"/>
        <w:ind w:left="0" w:right="1134"/>
        <w:rPr>
          <w:rStyle w:val="default"/>
          <w:rFonts w:cs="FrankRuehl" w:hint="cs"/>
          <w:vanish/>
          <w:sz w:val="22"/>
          <w:szCs w:val="22"/>
          <w:shd w:val="clear" w:color="auto" w:fill="FFFF99"/>
          <w:rtl/>
        </w:rPr>
      </w:pPr>
      <w:r w:rsidRPr="00495914">
        <w:rPr>
          <w:rStyle w:val="default"/>
          <w:rFonts w:cs="FrankRuehl" w:hint="cs"/>
          <w:vanish/>
          <w:sz w:val="22"/>
          <w:szCs w:val="22"/>
          <w:shd w:val="clear" w:color="auto" w:fill="FFFF99"/>
          <w:rtl/>
        </w:rPr>
        <w:t>9</w:t>
      </w:r>
      <w:r w:rsidRPr="00495914">
        <w:rPr>
          <w:rStyle w:val="default"/>
          <w:rFonts w:cs="FrankRuehl"/>
          <w:vanish/>
          <w:sz w:val="22"/>
          <w:szCs w:val="22"/>
          <w:shd w:val="clear" w:color="auto" w:fill="FFFF99"/>
          <w:rtl/>
        </w:rPr>
        <w:t>.</w:t>
      </w:r>
      <w:r w:rsidRPr="00495914">
        <w:rPr>
          <w:rStyle w:val="default"/>
          <w:rFonts w:cs="FrankRuehl"/>
          <w:vanish/>
          <w:sz w:val="22"/>
          <w:szCs w:val="22"/>
          <w:shd w:val="clear" w:color="auto" w:fill="FFFF99"/>
          <w:rtl/>
        </w:rPr>
        <w:tab/>
      </w:r>
      <w:r w:rsidRPr="00495914">
        <w:rPr>
          <w:rStyle w:val="default"/>
          <w:rFonts w:cs="FrankRuehl" w:hint="cs"/>
          <w:vanish/>
          <w:sz w:val="22"/>
          <w:szCs w:val="22"/>
          <w:shd w:val="clear" w:color="auto" w:fill="FFFF99"/>
          <w:rtl/>
        </w:rPr>
        <w:t>(א)</w:t>
      </w:r>
      <w:r w:rsidRPr="00495914">
        <w:rPr>
          <w:rStyle w:val="default"/>
          <w:rFonts w:cs="FrankRuehl" w:hint="cs"/>
          <w:vanish/>
          <w:sz w:val="22"/>
          <w:szCs w:val="22"/>
          <w:shd w:val="clear" w:color="auto" w:fill="FFFF99"/>
          <w:rtl/>
        </w:rPr>
        <w:tab/>
        <w:t xml:space="preserve">הודעה מנומקת על החלטה תישלח למבקש על ידי הרשות המוסמכת אשר קיבלה את ההחלטה, בדואר רשום למען להמצאת מסמכים שבבקשה </w:t>
      </w:r>
      <w:r w:rsidRPr="00495914">
        <w:rPr>
          <w:rStyle w:val="default"/>
          <w:rFonts w:cs="FrankRuehl" w:hint="cs"/>
          <w:vanish/>
          <w:sz w:val="22"/>
          <w:szCs w:val="22"/>
          <w:u w:val="single"/>
          <w:shd w:val="clear" w:color="auto" w:fill="FFFF99"/>
          <w:rtl/>
        </w:rPr>
        <w:t>או בתקשורת אלקטרונית</w:t>
      </w:r>
      <w:r w:rsidRPr="00495914">
        <w:rPr>
          <w:rStyle w:val="default"/>
          <w:rFonts w:cs="FrankRuehl" w:hint="cs"/>
          <w:vanish/>
          <w:sz w:val="22"/>
          <w:szCs w:val="22"/>
          <w:shd w:val="clear" w:color="auto" w:fill="FFFF99"/>
          <w:rtl/>
        </w:rPr>
        <w:t>; היתה ההחלטה להתנות את מתן הרישיון בתנאים או להגבילו, יראו במתן רישיון מותנה או מוגבל הודעה לפי תקנות אלה.</w:t>
      </w:r>
    </w:p>
    <w:p w14:paraId="0557F130" w14:textId="77777777" w:rsidR="00495914" w:rsidRPr="00495914" w:rsidRDefault="00495914" w:rsidP="00495914">
      <w:pPr>
        <w:pStyle w:val="P00"/>
        <w:spacing w:before="0"/>
        <w:ind w:left="0" w:right="1134"/>
        <w:rPr>
          <w:rStyle w:val="default"/>
          <w:rFonts w:cs="FrankRuehl" w:hint="cs"/>
          <w:vanish/>
          <w:sz w:val="22"/>
          <w:szCs w:val="22"/>
          <w:shd w:val="clear" w:color="auto" w:fill="FFFF99"/>
          <w:rtl/>
        </w:rPr>
      </w:pPr>
      <w:r w:rsidRPr="00495914">
        <w:rPr>
          <w:rStyle w:val="default"/>
          <w:rFonts w:cs="FrankRuehl" w:hint="cs"/>
          <w:vanish/>
          <w:sz w:val="22"/>
          <w:szCs w:val="22"/>
          <w:shd w:val="clear" w:color="auto" w:fill="FFFF99"/>
          <w:rtl/>
        </w:rPr>
        <w:tab/>
        <w:t>(ב)</w:t>
      </w:r>
      <w:r w:rsidRPr="00495914">
        <w:rPr>
          <w:rStyle w:val="default"/>
          <w:rFonts w:cs="FrankRuehl" w:hint="cs"/>
          <w:vanish/>
          <w:sz w:val="22"/>
          <w:szCs w:val="22"/>
          <w:shd w:val="clear" w:color="auto" w:fill="FFFF99"/>
          <w:rtl/>
        </w:rPr>
        <w:tab/>
        <w:t>הודעה תישלח בתוך שבעה ימים ממועד קבלת ההחלטה.</w:t>
      </w:r>
    </w:p>
    <w:p w14:paraId="19CC7E34" w14:textId="77777777" w:rsidR="00495914" w:rsidRPr="00495914" w:rsidRDefault="00495914" w:rsidP="00495914">
      <w:pPr>
        <w:pStyle w:val="P00"/>
        <w:spacing w:before="0"/>
        <w:ind w:left="0" w:right="1134"/>
        <w:rPr>
          <w:rStyle w:val="default"/>
          <w:rFonts w:cs="FrankRuehl" w:hint="cs"/>
          <w:sz w:val="2"/>
          <w:szCs w:val="2"/>
          <w:shd w:val="clear" w:color="auto" w:fill="FFFF99"/>
          <w:rtl/>
        </w:rPr>
      </w:pPr>
      <w:r w:rsidRPr="00495914">
        <w:rPr>
          <w:rStyle w:val="default"/>
          <w:rFonts w:cs="FrankRuehl" w:hint="cs"/>
          <w:vanish/>
          <w:sz w:val="22"/>
          <w:szCs w:val="22"/>
          <w:shd w:val="clear" w:color="auto" w:fill="FFFF99"/>
          <w:rtl/>
        </w:rPr>
        <w:tab/>
        <w:t>(ג)</w:t>
      </w:r>
      <w:r w:rsidRPr="00495914">
        <w:rPr>
          <w:rStyle w:val="default"/>
          <w:rFonts w:cs="FrankRuehl" w:hint="cs"/>
          <w:vanish/>
          <w:sz w:val="22"/>
          <w:szCs w:val="22"/>
          <w:shd w:val="clear" w:color="auto" w:fill="FFFF99"/>
          <w:rtl/>
        </w:rPr>
        <w:tab/>
        <w:t xml:space="preserve">בסעיף זה, "החלטה" </w:t>
      </w:r>
      <w:r w:rsidRPr="00495914">
        <w:rPr>
          <w:rStyle w:val="default"/>
          <w:rFonts w:cs="FrankRuehl"/>
          <w:vanish/>
          <w:sz w:val="22"/>
          <w:szCs w:val="22"/>
          <w:shd w:val="clear" w:color="auto" w:fill="FFFF99"/>
          <w:rtl/>
        </w:rPr>
        <w:t>–</w:t>
      </w:r>
      <w:r w:rsidRPr="00495914">
        <w:rPr>
          <w:rStyle w:val="default"/>
          <w:rFonts w:cs="FrankRuehl" w:hint="cs"/>
          <w:vanish/>
          <w:sz w:val="22"/>
          <w:szCs w:val="22"/>
          <w:shd w:val="clear" w:color="auto" w:fill="FFFF99"/>
          <w:rtl/>
        </w:rPr>
        <w:t xml:space="preserve"> </w:t>
      </w:r>
      <w:r w:rsidRPr="00495914">
        <w:rPr>
          <w:rStyle w:val="default"/>
          <w:rFonts w:cs="FrankRuehl" w:hint="cs"/>
          <w:strike/>
          <w:vanish/>
          <w:sz w:val="22"/>
          <w:szCs w:val="22"/>
          <w:shd w:val="clear" w:color="auto" w:fill="FFFF99"/>
          <w:rtl/>
        </w:rPr>
        <w:t>החלטה לסרב לתת רישיון</w:t>
      </w:r>
      <w:r w:rsidRPr="00495914">
        <w:rPr>
          <w:rStyle w:val="default"/>
          <w:rFonts w:cs="FrankRuehl" w:hint="cs"/>
          <w:vanish/>
          <w:sz w:val="22"/>
          <w:szCs w:val="22"/>
          <w:shd w:val="clear" w:color="auto" w:fill="FFFF99"/>
          <w:rtl/>
        </w:rPr>
        <w:t xml:space="preserve"> </w:t>
      </w:r>
      <w:r w:rsidRPr="00495914">
        <w:rPr>
          <w:rStyle w:val="default"/>
          <w:rFonts w:cs="FrankRuehl" w:hint="cs"/>
          <w:vanish/>
          <w:sz w:val="22"/>
          <w:szCs w:val="22"/>
          <w:u w:val="single"/>
          <w:shd w:val="clear" w:color="auto" w:fill="FFFF99"/>
          <w:rtl/>
        </w:rPr>
        <w:t>החלטה לתת רישיון או לסרב לתתו</w:t>
      </w:r>
      <w:r w:rsidRPr="00495914">
        <w:rPr>
          <w:rStyle w:val="default"/>
          <w:rFonts w:cs="FrankRuehl" w:hint="cs"/>
          <w:vanish/>
          <w:sz w:val="22"/>
          <w:szCs w:val="22"/>
          <w:shd w:val="clear" w:color="auto" w:fill="FFFF99"/>
          <w:rtl/>
        </w:rPr>
        <w:t xml:space="preserve"> או להתנות את מתן הרישיון בתנאים, או החלטה להגביל רישיון, להתלותו או לבטלו.</w:t>
      </w:r>
      <w:bookmarkEnd w:id="14"/>
    </w:p>
    <w:p w14:paraId="55125A78" w14:textId="77777777" w:rsidR="00D70CC4" w:rsidRDefault="00D70CC4">
      <w:pPr>
        <w:pStyle w:val="P00"/>
        <w:spacing w:before="72"/>
        <w:ind w:left="0" w:right="1134"/>
        <w:rPr>
          <w:rStyle w:val="default"/>
          <w:rFonts w:cs="FrankRuehl" w:hint="cs"/>
          <w:rtl/>
        </w:rPr>
      </w:pPr>
      <w:bookmarkStart w:id="15" w:name="Seif10"/>
      <w:bookmarkEnd w:id="15"/>
      <w:r>
        <w:rPr>
          <w:lang w:val="he-IL"/>
        </w:rPr>
        <w:pict w14:anchorId="74B8EBD1">
          <v:rect id="_x0000_s1057" style="position:absolute;left:0;text-align:left;margin-left:464.5pt;margin-top:8.05pt;width:75.05pt;height:16.8pt;z-index:251657216" o:allowincell="f" filled="f" stroked="f" strokecolor="lime" strokeweight=".25pt">
            <v:textbox style="mso-next-textbox:#_x0000_s1057" inset="0,0,0,0">
              <w:txbxContent>
                <w:p w14:paraId="204BEE2D" w14:textId="77777777" w:rsidR="00D70CC4" w:rsidRDefault="00D70CC4">
                  <w:pPr>
                    <w:spacing w:line="160" w:lineRule="exact"/>
                    <w:jc w:val="left"/>
                    <w:rPr>
                      <w:rFonts w:cs="Miriam" w:hint="cs"/>
                      <w:noProof/>
                      <w:szCs w:val="18"/>
                      <w:rtl/>
                    </w:rPr>
                  </w:pPr>
                  <w:r>
                    <w:rPr>
                      <w:rFonts w:cs="Miriam" w:hint="cs"/>
                      <w:szCs w:val="18"/>
                      <w:rtl/>
                    </w:rPr>
                    <w:t>תוקף רישיון שיווק ביטחוני והארכתו</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רישיון שיווק ביטחוני יעמוד בתוקפו למשך שלוש שנים מיום הוצאתו, אלא אם כן נקבע בו אחרת, או הוחלט על ידי הרשות המוסמכת על ביטולו או שינויו בהתאם לחוק.</w:t>
      </w:r>
    </w:p>
    <w:p w14:paraId="3C2595AB" w14:textId="77777777" w:rsidR="00D70CC4" w:rsidRDefault="00D70CC4">
      <w:pPr>
        <w:pStyle w:val="P00"/>
        <w:spacing w:before="72"/>
        <w:ind w:left="0" w:right="1134"/>
        <w:rPr>
          <w:rStyle w:val="default"/>
          <w:rFonts w:cs="FrankRuehl" w:hint="cs"/>
          <w:rtl/>
        </w:rPr>
      </w:pPr>
      <w:bookmarkStart w:id="16" w:name="Seif11"/>
      <w:bookmarkEnd w:id="16"/>
      <w:r>
        <w:rPr>
          <w:lang w:val="he-IL"/>
        </w:rPr>
        <w:pict w14:anchorId="753BADE7">
          <v:rect id="_x0000_s1058" style="position:absolute;left:0;text-align:left;margin-left:464.5pt;margin-top:8.05pt;width:75.05pt;height:16.8pt;z-index:251658240" o:allowincell="f" filled="f" stroked="f" strokecolor="lime" strokeweight=".25pt">
            <v:textbox style="mso-next-textbox:#_x0000_s1058" inset="0,0,0,0">
              <w:txbxContent>
                <w:p w14:paraId="051AA493" w14:textId="77777777" w:rsidR="00D70CC4" w:rsidRDefault="00D70CC4">
                  <w:pPr>
                    <w:spacing w:line="160" w:lineRule="exact"/>
                    <w:jc w:val="left"/>
                    <w:rPr>
                      <w:rFonts w:cs="Miriam" w:hint="cs"/>
                      <w:noProof/>
                      <w:szCs w:val="18"/>
                      <w:rtl/>
                    </w:rPr>
                  </w:pPr>
                  <w:r>
                    <w:rPr>
                      <w:rFonts w:cs="Miriam" w:hint="cs"/>
                      <w:szCs w:val="18"/>
                      <w:rtl/>
                    </w:rPr>
                    <w:t>תוקף רישיון יצוא ביטחוני והארכתו</w:t>
                  </w:r>
                </w:p>
              </w:txbxContent>
            </v:textbox>
            <w10:anchorlock/>
          </v:rect>
        </w:pict>
      </w:r>
      <w:r>
        <w:rPr>
          <w:rStyle w:val="big-number"/>
          <w:rFonts w:hint="cs"/>
          <w:rtl/>
        </w:rPr>
        <w:t>11</w:t>
      </w:r>
      <w:r>
        <w:rPr>
          <w:rStyle w:val="big-number"/>
          <w:rtl/>
        </w:rPr>
        <w:t>.</w:t>
      </w:r>
      <w:r>
        <w:rPr>
          <w:rStyle w:val="big-number"/>
          <w:rtl/>
        </w:rPr>
        <w:tab/>
      </w:r>
      <w:r>
        <w:rPr>
          <w:rStyle w:val="default"/>
          <w:rFonts w:cs="FrankRuehl" w:hint="cs"/>
          <w:rtl/>
        </w:rPr>
        <w:t>רישיון יצוא ביטחוני יעמוד בתוקפו למשך שנתיים מיום הוצאתו, אלא אם כן נקבע בו אחרת, או הוחלט על ידי הרשות המוסמכת על ביטולו או שינויו בהתאם לחוק.</w:t>
      </w:r>
    </w:p>
    <w:p w14:paraId="08EBA66E" w14:textId="77777777" w:rsidR="00D70CC4" w:rsidRDefault="00D70CC4">
      <w:pPr>
        <w:pStyle w:val="P00"/>
        <w:spacing w:before="72"/>
        <w:ind w:left="0" w:right="1134"/>
        <w:rPr>
          <w:rStyle w:val="default"/>
          <w:rFonts w:cs="FrankRuehl" w:hint="cs"/>
          <w:rtl/>
        </w:rPr>
      </w:pPr>
      <w:bookmarkStart w:id="17" w:name="Seif12"/>
      <w:bookmarkEnd w:id="17"/>
      <w:r>
        <w:rPr>
          <w:lang w:val="he-IL"/>
        </w:rPr>
        <w:pict w14:anchorId="0D8B7639">
          <v:rect id="_x0000_s1059" style="position:absolute;left:0;text-align:left;margin-left:464.5pt;margin-top:8.05pt;width:75.05pt;height:16.8pt;z-index:251659264" o:allowincell="f" filled="f" stroked="f" strokecolor="lime" strokeweight=".25pt">
            <v:textbox style="mso-next-textbox:#_x0000_s1059" inset="0,0,0,0">
              <w:txbxContent>
                <w:p w14:paraId="24928001" w14:textId="77777777" w:rsidR="00D70CC4" w:rsidRDefault="00D70CC4">
                  <w:pPr>
                    <w:spacing w:line="160" w:lineRule="exact"/>
                    <w:jc w:val="left"/>
                    <w:rPr>
                      <w:rFonts w:cs="Miriam" w:hint="cs"/>
                      <w:noProof/>
                      <w:szCs w:val="18"/>
                      <w:rtl/>
                    </w:rPr>
                  </w:pPr>
                  <w:r>
                    <w:rPr>
                      <w:rFonts w:cs="Miriam" w:hint="cs"/>
                      <w:szCs w:val="18"/>
                      <w:rtl/>
                    </w:rPr>
                    <w:t>תוקף רישיונות אחרים</w:t>
                  </w:r>
                </w:p>
              </w:txbxContent>
            </v:textbox>
            <w10:anchorlock/>
          </v:rect>
        </w:pict>
      </w:r>
      <w:r>
        <w:rPr>
          <w:rStyle w:val="big-number"/>
          <w:rFonts w:hint="cs"/>
          <w:rtl/>
        </w:rPr>
        <w:t>12</w:t>
      </w:r>
      <w:r>
        <w:rPr>
          <w:rStyle w:val="big-number"/>
          <w:rtl/>
        </w:rPr>
        <w:t>.</w:t>
      </w:r>
      <w:r>
        <w:rPr>
          <w:rStyle w:val="big-number"/>
          <w:rtl/>
        </w:rPr>
        <w:tab/>
      </w:r>
      <w:r>
        <w:rPr>
          <w:rStyle w:val="default"/>
          <w:rFonts w:cs="FrankRuehl" w:hint="cs"/>
          <w:rtl/>
        </w:rPr>
        <w:t>תוקפם של רישיון העברת המשך לפי סעיף 17 לחוק, רישיון שינוי שימוש סופי לפי סעיף 18 לחוק, רישיון יצוא ציוד ביטחוני במעבר לפי סעיף 19 לחוק, רישיון העברה לשטחי האחריות האזרחית הפלסטינית לפי סעיף 20, רישיון תיווך בין גורמי חוץ לפי סעיף 21, יהיה כנקוב בהם, או עד שיוחלט על ידי הרשות המוסמכת על ביטולם או שינוים בהתאם לחוק.</w:t>
      </w:r>
    </w:p>
    <w:p w14:paraId="535C6D40" w14:textId="77777777" w:rsidR="00D70CC4" w:rsidRDefault="00D70CC4">
      <w:pPr>
        <w:pStyle w:val="P00"/>
        <w:spacing w:before="72"/>
        <w:ind w:left="0" w:right="1134"/>
        <w:rPr>
          <w:rStyle w:val="default"/>
          <w:rFonts w:cs="FrankRuehl" w:hint="cs"/>
          <w:rtl/>
        </w:rPr>
      </w:pPr>
      <w:bookmarkStart w:id="18" w:name="Seif13"/>
      <w:bookmarkEnd w:id="18"/>
      <w:r>
        <w:rPr>
          <w:lang w:val="he-IL"/>
        </w:rPr>
        <w:pict w14:anchorId="3A433390">
          <v:rect id="_x0000_s1060" style="position:absolute;left:0;text-align:left;margin-left:464.5pt;margin-top:8.05pt;width:75.05pt;height:16.8pt;z-index:251660288" o:allowincell="f" filled="f" stroked="f" strokecolor="lime" strokeweight=".25pt">
            <v:textbox style="mso-next-textbox:#_x0000_s1060" inset="0,0,0,0">
              <w:txbxContent>
                <w:p w14:paraId="36EA9AE6" w14:textId="77777777" w:rsidR="00D70CC4" w:rsidRDefault="00D70CC4">
                  <w:pPr>
                    <w:spacing w:line="160" w:lineRule="exact"/>
                    <w:jc w:val="left"/>
                    <w:rPr>
                      <w:rFonts w:cs="Miriam" w:hint="cs"/>
                      <w:noProof/>
                      <w:szCs w:val="18"/>
                      <w:rtl/>
                    </w:rPr>
                  </w:pPr>
                  <w:r>
                    <w:rPr>
                      <w:rFonts w:cs="Miriam" w:hint="cs"/>
                      <w:szCs w:val="18"/>
                      <w:rtl/>
                    </w:rPr>
                    <w:t>הארכת תוקף רישיונות</w:t>
                  </w:r>
                </w:p>
              </w:txbxContent>
            </v:textbox>
            <w10:anchorlock/>
          </v:rect>
        </w:pict>
      </w:r>
      <w:r>
        <w:rPr>
          <w:rStyle w:val="big-number"/>
          <w:rFonts w:hint="cs"/>
          <w:rtl/>
        </w:rPr>
        <w:t>13</w:t>
      </w:r>
      <w:r>
        <w:rPr>
          <w:rStyle w:val="big-number"/>
          <w:rtl/>
        </w:rPr>
        <w:t>.</w:t>
      </w:r>
      <w:r>
        <w:rPr>
          <w:rStyle w:val="big-number"/>
          <w:rtl/>
        </w:rPr>
        <w:tab/>
      </w:r>
      <w:r>
        <w:rPr>
          <w:rStyle w:val="default"/>
          <w:rFonts w:cs="FrankRuehl" w:hint="cs"/>
          <w:rtl/>
        </w:rPr>
        <w:t>בקשה להארכת רישיון תוגש לאגף על גבי טופס, לא יאוחר מ-90 ימים טרם פקיעת תוקף הרישיון.</w:t>
      </w:r>
    </w:p>
    <w:p w14:paraId="1BD81F4C" w14:textId="77777777" w:rsidR="00D70CC4" w:rsidRDefault="00D70CC4">
      <w:pPr>
        <w:pStyle w:val="P00"/>
        <w:spacing w:before="72"/>
        <w:ind w:left="0" w:right="1134"/>
        <w:rPr>
          <w:rStyle w:val="default"/>
          <w:rFonts w:cs="FrankRuehl" w:hint="cs"/>
          <w:rtl/>
        </w:rPr>
      </w:pPr>
      <w:bookmarkStart w:id="19" w:name="Seif14"/>
      <w:bookmarkEnd w:id="19"/>
      <w:r>
        <w:rPr>
          <w:lang w:val="he-IL"/>
        </w:rPr>
        <w:pict w14:anchorId="3F1DE066">
          <v:rect id="_x0000_s1061" style="position:absolute;left:0;text-align:left;margin-left:464.5pt;margin-top:8.05pt;width:75.05pt;height:33.1pt;z-index:251661312" o:allowincell="f" filled="f" stroked="f" strokecolor="lime" strokeweight=".25pt">
            <v:textbox style="mso-next-textbox:#_x0000_s1061" inset="0,0,0,0">
              <w:txbxContent>
                <w:p w14:paraId="37DE5AE2" w14:textId="77777777" w:rsidR="00D70CC4" w:rsidRDefault="00D70CC4">
                  <w:pPr>
                    <w:spacing w:line="160" w:lineRule="exact"/>
                    <w:jc w:val="left"/>
                    <w:rPr>
                      <w:rFonts w:cs="Miriam" w:hint="cs"/>
                      <w:noProof/>
                      <w:szCs w:val="18"/>
                      <w:rtl/>
                    </w:rPr>
                  </w:pPr>
                  <w:r>
                    <w:rPr>
                      <w:rFonts w:cs="Miriam" w:hint="cs"/>
                      <w:szCs w:val="18"/>
                      <w:rtl/>
                    </w:rPr>
                    <w:t>מועדים למתן החלטות על ידי הרשות המוסמכת</w:t>
                  </w:r>
                </w:p>
              </w:txbxContent>
            </v:textbox>
            <w10:anchorlock/>
          </v:rect>
        </w:pict>
      </w:r>
      <w:r>
        <w:rPr>
          <w:rStyle w:val="big-number"/>
          <w:rFonts w:hint="cs"/>
          <w:rtl/>
        </w:rPr>
        <w:t>14</w:t>
      </w:r>
      <w:r>
        <w:rPr>
          <w:rStyle w:val="big-number"/>
          <w:rtl/>
        </w:rPr>
        <w:t>.</w:t>
      </w:r>
      <w:r>
        <w:rPr>
          <w:rStyle w:val="big-number"/>
          <w:rtl/>
        </w:rPr>
        <w:tab/>
      </w:r>
      <w:r>
        <w:rPr>
          <w:rStyle w:val="default"/>
          <w:rFonts w:cs="FrankRuehl" w:hint="cs"/>
          <w:rtl/>
        </w:rPr>
        <w:t>(א)</w:t>
      </w:r>
      <w:r>
        <w:rPr>
          <w:rStyle w:val="default"/>
          <w:rFonts w:cs="FrankRuehl" w:hint="cs"/>
          <w:rtl/>
        </w:rPr>
        <w:tab/>
        <w:t xml:space="preserve">החלטות הרשות המוסמכת לפי פרק ד' לחוק המנויות להלן, יינתנו עד תום המועדים המצוינים לצדן </w:t>
      </w:r>
      <w:r>
        <w:rPr>
          <w:rStyle w:val="default"/>
          <w:rFonts w:cs="FrankRuehl"/>
          <w:rtl/>
        </w:rPr>
        <w:t>–</w:t>
      </w:r>
    </w:p>
    <w:p w14:paraId="4D35616D" w14:textId="77777777" w:rsidR="00D70CC4" w:rsidRDefault="001830FA">
      <w:pPr>
        <w:pStyle w:val="P00"/>
        <w:spacing w:before="72"/>
        <w:ind w:left="1021" w:right="1134"/>
        <w:rPr>
          <w:rStyle w:val="default"/>
          <w:rFonts w:cs="FrankRuehl" w:hint="cs"/>
          <w:rtl/>
        </w:rPr>
      </w:pPr>
      <w:r>
        <w:rPr>
          <w:rFonts w:hint="cs"/>
          <w:rtl/>
          <w:lang w:eastAsia="en-US"/>
        </w:rPr>
        <w:pict w14:anchorId="78366EA9">
          <v:shape id="_x0000_s1069" type="#_x0000_t202" style="position:absolute;left:0;text-align:left;margin-left:470.35pt;margin-top:7.1pt;width:1in;height:11.2pt;z-index:251665408" filled="f" stroked="f">
            <v:textbox inset="1mm,0,1mm,0">
              <w:txbxContent>
                <w:p w14:paraId="6C035BF1" w14:textId="77777777" w:rsidR="001830FA" w:rsidRDefault="001830FA" w:rsidP="001830FA">
                  <w:pPr>
                    <w:spacing w:line="160" w:lineRule="exact"/>
                    <w:jc w:val="left"/>
                    <w:rPr>
                      <w:rFonts w:cs="Miriam" w:hint="cs"/>
                      <w:szCs w:val="18"/>
                      <w:rtl/>
                    </w:rPr>
                  </w:pPr>
                  <w:r>
                    <w:rPr>
                      <w:rFonts w:cs="Miriam" w:hint="cs"/>
                      <w:szCs w:val="18"/>
                      <w:rtl/>
                    </w:rPr>
                    <w:t>תק' תשע"ה-2015</w:t>
                  </w:r>
                </w:p>
              </w:txbxContent>
            </v:textbox>
          </v:shape>
        </w:pict>
      </w:r>
      <w:r w:rsidR="00D70CC4">
        <w:rPr>
          <w:rStyle w:val="default"/>
          <w:rFonts w:cs="FrankRuehl" w:hint="cs"/>
          <w:rtl/>
        </w:rPr>
        <w:t>(1)</w:t>
      </w:r>
      <w:r w:rsidR="00D70CC4">
        <w:rPr>
          <w:rStyle w:val="default"/>
          <w:rFonts w:cs="FrankRuehl" w:hint="cs"/>
          <w:rtl/>
        </w:rPr>
        <w:tab/>
        <w:t xml:space="preserve">החלטה בנוגע לבקשה לרישיון שיווק בנוגע לציוד ביטחוני, ידע ביטחוני או שירות ביטחוני אשר הגורם המוסמך במשרד קבע כי הוא בלתי מסווג למדינות אשר יובאו לידיעת הרשומים במרשם </w:t>
      </w:r>
      <w:r w:rsidR="00D70CC4">
        <w:rPr>
          <w:rStyle w:val="default"/>
          <w:rFonts w:cs="FrankRuehl"/>
          <w:rtl/>
        </w:rPr>
        <w:t>–</w:t>
      </w:r>
      <w:r>
        <w:rPr>
          <w:rStyle w:val="default"/>
          <w:rFonts w:cs="FrankRuehl" w:hint="cs"/>
          <w:rtl/>
        </w:rPr>
        <w:t xml:space="preserve"> עד תום 4</w:t>
      </w:r>
      <w:r w:rsidR="00D70CC4">
        <w:rPr>
          <w:rStyle w:val="default"/>
          <w:rFonts w:cs="FrankRuehl" w:hint="cs"/>
          <w:rtl/>
        </w:rPr>
        <w:t>0 ימים ממועד קבלת הבקשה או ממועד קבלת ההשלמות על ידי האגף, לפי המאוחר;</w:t>
      </w:r>
    </w:p>
    <w:p w14:paraId="13E782FE" w14:textId="77777777" w:rsidR="00D70CC4" w:rsidRDefault="00D70C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החלטה בנוגע לבקשה לרישיון שיווק בנוגע לציוד ביטחוני, ידע ביטחוני או שירות ביטחוני אשר הגורם המוסמך במשרד קבע כי הוא מסווג או בנוגע למדינות אשר אינן נכללות בגדר המדינות אשר יובאו לידיעת הרשומים במרשם כאמור בפסקה (1) לעיל </w:t>
      </w:r>
      <w:r>
        <w:rPr>
          <w:rStyle w:val="default"/>
          <w:rFonts w:cs="FrankRuehl"/>
          <w:rtl/>
        </w:rPr>
        <w:t>–</w:t>
      </w:r>
      <w:r>
        <w:rPr>
          <w:rStyle w:val="default"/>
          <w:rFonts w:cs="FrankRuehl" w:hint="cs"/>
          <w:rtl/>
        </w:rPr>
        <w:t xml:space="preserve"> עד תום 120 ימים ממועד קבלת הבקשה על ידי האגף;</w:t>
      </w:r>
    </w:p>
    <w:p w14:paraId="33990F6F" w14:textId="77777777" w:rsidR="00D70CC4" w:rsidRDefault="00D70CC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החלטה בנוגע לבקשה לרישיון יצוא </w:t>
      </w:r>
      <w:r>
        <w:rPr>
          <w:rStyle w:val="default"/>
          <w:rFonts w:cs="FrankRuehl"/>
          <w:rtl/>
        </w:rPr>
        <w:t>–</w:t>
      </w:r>
      <w:r>
        <w:rPr>
          <w:rStyle w:val="default"/>
          <w:rFonts w:cs="FrankRuehl" w:hint="cs"/>
          <w:rtl/>
        </w:rPr>
        <w:t xml:space="preserve"> עד תום 30 ימים ממועד קבלת הבקשה על ידי האגף;</w:t>
      </w:r>
    </w:p>
    <w:p w14:paraId="11F1E1E7" w14:textId="77777777" w:rsidR="00D70CC4" w:rsidRDefault="00D70CC4">
      <w:pPr>
        <w:pStyle w:val="P00"/>
        <w:spacing w:before="72"/>
        <w:ind w:left="1021" w:right="1134"/>
        <w:rPr>
          <w:rStyle w:val="default"/>
          <w:rFonts w:cs="FrankRuehl" w:hint="cs"/>
          <w:rtl/>
        </w:rPr>
      </w:pPr>
      <w:r>
        <w:rPr>
          <w:rtl/>
          <w:lang w:val="he-IL"/>
        </w:rPr>
        <w:pict w14:anchorId="5B403FC8">
          <v:shape id="_x0000_s1063" type="#_x0000_t202" style="position:absolute;left:0;text-align:left;margin-left:470.25pt;margin-top:7.1pt;width:1in;height:12pt;z-index:251663360" filled="f" stroked="f">
            <v:textbox inset="1mm,0,1mm,0">
              <w:txbxContent>
                <w:p w14:paraId="4BB028BC" w14:textId="77777777" w:rsidR="00D70CC4" w:rsidRDefault="00D70CC4">
                  <w:pPr>
                    <w:spacing w:line="160" w:lineRule="exact"/>
                    <w:jc w:val="left"/>
                    <w:rPr>
                      <w:rFonts w:cs="Miriam" w:hint="cs"/>
                      <w:szCs w:val="18"/>
                      <w:rtl/>
                    </w:rPr>
                  </w:pPr>
                  <w:r>
                    <w:rPr>
                      <w:rFonts w:cs="Miriam" w:hint="cs"/>
                      <w:szCs w:val="18"/>
                      <w:rtl/>
                    </w:rPr>
                    <w:t>ת"ט תשס"ח-2008</w:t>
                  </w:r>
                </w:p>
              </w:txbxContent>
            </v:textbox>
          </v:shape>
        </w:pict>
      </w:r>
      <w:r>
        <w:rPr>
          <w:rStyle w:val="default"/>
          <w:rFonts w:cs="FrankRuehl" w:hint="cs"/>
          <w:rtl/>
        </w:rPr>
        <w:t>(4)</w:t>
      </w:r>
      <w:r>
        <w:rPr>
          <w:rStyle w:val="default"/>
          <w:rFonts w:cs="FrankRuehl" w:hint="cs"/>
          <w:rtl/>
        </w:rPr>
        <w:tab/>
        <w:t xml:space="preserve">החלטה בנוגע לבקשה לרישיון יצוא המחייב אישור ועדת המשנה של ועדת השרים לביטחון לאומי שהוקמה בסעיף 47(ג) לחוק </w:t>
      </w:r>
      <w:r>
        <w:rPr>
          <w:rStyle w:val="default"/>
          <w:rFonts w:cs="FrankRuehl"/>
          <w:rtl/>
        </w:rPr>
        <w:t>–</w:t>
      </w:r>
      <w:r>
        <w:rPr>
          <w:rStyle w:val="default"/>
          <w:rFonts w:cs="FrankRuehl" w:hint="cs"/>
          <w:rtl/>
        </w:rPr>
        <w:t xml:space="preserve"> עד תום 45 ימים ממועד קבלת הבקשה על ידי האגף;</w:t>
      </w:r>
    </w:p>
    <w:p w14:paraId="077426D3" w14:textId="77777777" w:rsidR="00D70CC4" w:rsidRDefault="00D70CC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החלטה בנוגע לבקשה לרישיון העברה לשטחי האחריות האזרחית הפלסטינית </w:t>
      </w:r>
      <w:r>
        <w:rPr>
          <w:rStyle w:val="default"/>
          <w:rFonts w:cs="FrankRuehl"/>
          <w:rtl/>
        </w:rPr>
        <w:t>–</w:t>
      </w:r>
      <w:r>
        <w:rPr>
          <w:rStyle w:val="default"/>
          <w:rFonts w:cs="FrankRuehl" w:hint="cs"/>
          <w:rtl/>
        </w:rPr>
        <w:t xml:space="preserve"> עד תום 45 ימים ממועד קבלת הבקשה.</w:t>
      </w:r>
    </w:p>
    <w:p w14:paraId="0E022035" w14:textId="77777777" w:rsidR="00D70CC4" w:rsidRDefault="00D70C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המוסמכת תהיה רשאית להאריך את המועדים המפורטים לעיל במקרים חריגים ומטעמים שיירשמו.</w:t>
      </w:r>
    </w:p>
    <w:p w14:paraId="029A4389" w14:textId="77777777" w:rsidR="00D70CC4" w:rsidRPr="00495914" w:rsidRDefault="00D70CC4">
      <w:pPr>
        <w:pStyle w:val="P00"/>
        <w:spacing w:before="0"/>
        <w:ind w:left="1021" w:right="1134"/>
        <w:rPr>
          <w:rStyle w:val="default"/>
          <w:rFonts w:cs="FrankRuehl" w:hint="cs"/>
          <w:vanish/>
          <w:color w:val="FF0000"/>
          <w:szCs w:val="20"/>
          <w:shd w:val="clear" w:color="auto" w:fill="FFFF99"/>
          <w:rtl/>
        </w:rPr>
      </w:pPr>
      <w:bookmarkStart w:id="20" w:name="Rov21"/>
      <w:r w:rsidRPr="00495914">
        <w:rPr>
          <w:rStyle w:val="default"/>
          <w:rFonts w:cs="FrankRuehl" w:hint="cs"/>
          <w:vanish/>
          <w:color w:val="FF0000"/>
          <w:szCs w:val="20"/>
          <w:shd w:val="clear" w:color="auto" w:fill="FFFF99"/>
          <w:rtl/>
        </w:rPr>
        <w:t>מיום 26.2.2008</w:t>
      </w:r>
    </w:p>
    <w:p w14:paraId="731D8DAC" w14:textId="77777777" w:rsidR="00D70CC4" w:rsidRPr="00495914" w:rsidRDefault="00D70CC4">
      <w:pPr>
        <w:pStyle w:val="P00"/>
        <w:spacing w:before="0"/>
        <w:ind w:left="1021" w:right="1134"/>
        <w:rPr>
          <w:rStyle w:val="default"/>
          <w:rFonts w:cs="FrankRuehl" w:hint="cs"/>
          <w:vanish/>
          <w:szCs w:val="20"/>
          <w:shd w:val="clear" w:color="auto" w:fill="FFFF99"/>
          <w:rtl/>
        </w:rPr>
      </w:pPr>
      <w:r w:rsidRPr="00495914">
        <w:rPr>
          <w:rStyle w:val="default"/>
          <w:rFonts w:cs="FrankRuehl" w:hint="cs"/>
          <w:b/>
          <w:bCs/>
          <w:vanish/>
          <w:szCs w:val="20"/>
          <w:shd w:val="clear" w:color="auto" w:fill="FFFF99"/>
          <w:rtl/>
        </w:rPr>
        <w:t>ת"ט תשס"ח-2008</w:t>
      </w:r>
    </w:p>
    <w:p w14:paraId="4FD0F473" w14:textId="77777777" w:rsidR="00D70CC4" w:rsidRPr="00495914" w:rsidRDefault="00D70CC4">
      <w:pPr>
        <w:pStyle w:val="P00"/>
        <w:spacing w:before="0"/>
        <w:ind w:left="1021" w:right="1134"/>
        <w:rPr>
          <w:rStyle w:val="default"/>
          <w:rFonts w:cs="FrankRuehl" w:hint="cs"/>
          <w:vanish/>
          <w:szCs w:val="20"/>
          <w:shd w:val="clear" w:color="auto" w:fill="FFFF99"/>
          <w:rtl/>
        </w:rPr>
      </w:pPr>
      <w:hyperlink r:id="rId10" w:history="1">
        <w:r w:rsidRPr="00495914">
          <w:rPr>
            <w:rStyle w:val="Hyperlink"/>
            <w:rFonts w:hint="cs"/>
            <w:vanish/>
            <w:szCs w:val="20"/>
            <w:shd w:val="clear" w:color="auto" w:fill="FFFF99"/>
            <w:rtl/>
          </w:rPr>
          <w:t>ק"ת תשס"ח מס' 6651</w:t>
        </w:r>
      </w:hyperlink>
      <w:r w:rsidRPr="00495914">
        <w:rPr>
          <w:rStyle w:val="default"/>
          <w:rFonts w:cs="FrankRuehl" w:hint="cs"/>
          <w:vanish/>
          <w:szCs w:val="20"/>
          <w:shd w:val="clear" w:color="auto" w:fill="FFFF99"/>
          <w:rtl/>
        </w:rPr>
        <w:t xml:space="preserve"> מיום 26.2.2008 עמ' 582</w:t>
      </w:r>
    </w:p>
    <w:p w14:paraId="1E3EBF03" w14:textId="77777777" w:rsidR="00D70CC4" w:rsidRPr="00495914" w:rsidRDefault="00D70CC4">
      <w:pPr>
        <w:pStyle w:val="P00"/>
        <w:ind w:left="1021" w:right="1134"/>
        <w:rPr>
          <w:rStyle w:val="default"/>
          <w:rFonts w:cs="FrankRuehl" w:hint="cs"/>
          <w:vanish/>
          <w:sz w:val="22"/>
          <w:szCs w:val="22"/>
          <w:shd w:val="clear" w:color="auto" w:fill="FFFF99"/>
          <w:rtl/>
        </w:rPr>
      </w:pPr>
      <w:r w:rsidRPr="00495914">
        <w:rPr>
          <w:rStyle w:val="default"/>
          <w:rFonts w:cs="FrankRuehl" w:hint="cs"/>
          <w:vanish/>
          <w:sz w:val="22"/>
          <w:szCs w:val="22"/>
          <w:shd w:val="clear" w:color="auto" w:fill="FFFF99"/>
          <w:rtl/>
        </w:rPr>
        <w:t>(4)</w:t>
      </w:r>
      <w:r w:rsidRPr="00495914">
        <w:rPr>
          <w:rStyle w:val="default"/>
          <w:rFonts w:cs="FrankRuehl" w:hint="cs"/>
          <w:vanish/>
          <w:sz w:val="22"/>
          <w:szCs w:val="22"/>
          <w:shd w:val="clear" w:color="auto" w:fill="FFFF99"/>
          <w:rtl/>
        </w:rPr>
        <w:tab/>
        <w:t xml:space="preserve">החלטה בנוגע לבקשה לרישיון יצוא המחייב אישור ועדת המשנה של ועדת השרים לביטחון לאומי שהוקמה בסעיף 47(ג) לחוק </w:t>
      </w:r>
      <w:r w:rsidRPr="00495914">
        <w:rPr>
          <w:rStyle w:val="default"/>
          <w:rFonts w:cs="FrankRuehl"/>
          <w:vanish/>
          <w:sz w:val="22"/>
          <w:szCs w:val="22"/>
          <w:shd w:val="clear" w:color="auto" w:fill="FFFF99"/>
          <w:rtl/>
        </w:rPr>
        <w:t>–</w:t>
      </w:r>
      <w:r w:rsidRPr="00495914">
        <w:rPr>
          <w:rStyle w:val="default"/>
          <w:rFonts w:cs="FrankRuehl" w:hint="cs"/>
          <w:vanish/>
          <w:sz w:val="22"/>
          <w:szCs w:val="22"/>
          <w:shd w:val="clear" w:color="auto" w:fill="FFFF99"/>
          <w:rtl/>
        </w:rPr>
        <w:t xml:space="preserve"> עד תום 45 ימים ממועד קבלת הבקשה </w:t>
      </w:r>
      <w:r w:rsidRPr="00495914">
        <w:rPr>
          <w:rStyle w:val="default"/>
          <w:rFonts w:cs="FrankRuehl" w:hint="cs"/>
          <w:vanish/>
          <w:sz w:val="22"/>
          <w:szCs w:val="22"/>
          <w:u w:val="single"/>
          <w:shd w:val="clear" w:color="auto" w:fill="FFFF99"/>
          <w:rtl/>
        </w:rPr>
        <w:t>על ידי</w:t>
      </w:r>
      <w:r w:rsidRPr="00495914">
        <w:rPr>
          <w:rStyle w:val="default"/>
          <w:rFonts w:cs="FrankRuehl" w:hint="cs"/>
          <w:vanish/>
          <w:sz w:val="22"/>
          <w:szCs w:val="22"/>
          <w:shd w:val="clear" w:color="auto" w:fill="FFFF99"/>
          <w:rtl/>
        </w:rPr>
        <w:t xml:space="preserve"> האגף;</w:t>
      </w:r>
    </w:p>
    <w:p w14:paraId="6832AAC2" w14:textId="77777777" w:rsidR="001830FA" w:rsidRPr="00495914" w:rsidRDefault="001830FA" w:rsidP="001830FA">
      <w:pPr>
        <w:pStyle w:val="P00"/>
        <w:spacing w:before="0"/>
        <w:ind w:left="1021" w:right="1134"/>
        <w:rPr>
          <w:rStyle w:val="default"/>
          <w:rFonts w:cs="FrankRuehl" w:hint="cs"/>
          <w:vanish/>
          <w:szCs w:val="20"/>
          <w:shd w:val="clear" w:color="auto" w:fill="FFFF99"/>
          <w:rtl/>
        </w:rPr>
      </w:pPr>
    </w:p>
    <w:p w14:paraId="7ACDB80E" w14:textId="77777777" w:rsidR="001830FA" w:rsidRPr="00495914" w:rsidRDefault="001830FA" w:rsidP="001830FA">
      <w:pPr>
        <w:pStyle w:val="P00"/>
        <w:spacing w:before="0"/>
        <w:ind w:left="1021" w:right="1134"/>
        <w:rPr>
          <w:rStyle w:val="default"/>
          <w:rFonts w:cs="FrankRuehl" w:hint="cs"/>
          <w:vanish/>
          <w:color w:val="FF0000"/>
          <w:szCs w:val="20"/>
          <w:shd w:val="clear" w:color="auto" w:fill="FFFF99"/>
          <w:rtl/>
        </w:rPr>
      </w:pPr>
      <w:r w:rsidRPr="00495914">
        <w:rPr>
          <w:rStyle w:val="default"/>
          <w:rFonts w:cs="FrankRuehl" w:hint="cs"/>
          <w:vanish/>
          <w:color w:val="FF0000"/>
          <w:szCs w:val="20"/>
          <w:shd w:val="clear" w:color="auto" w:fill="FFFF99"/>
          <w:rtl/>
        </w:rPr>
        <w:t>מיום 24.4.2015</w:t>
      </w:r>
    </w:p>
    <w:p w14:paraId="411ADA49" w14:textId="77777777" w:rsidR="001830FA" w:rsidRPr="00495914" w:rsidRDefault="001830FA" w:rsidP="001830FA">
      <w:pPr>
        <w:pStyle w:val="P00"/>
        <w:spacing w:before="0"/>
        <w:ind w:left="1021" w:right="1134"/>
        <w:rPr>
          <w:rStyle w:val="default"/>
          <w:rFonts w:cs="FrankRuehl" w:hint="cs"/>
          <w:vanish/>
          <w:szCs w:val="20"/>
          <w:shd w:val="clear" w:color="auto" w:fill="FFFF99"/>
          <w:rtl/>
        </w:rPr>
      </w:pPr>
      <w:r w:rsidRPr="00495914">
        <w:rPr>
          <w:rStyle w:val="default"/>
          <w:rFonts w:cs="FrankRuehl" w:hint="cs"/>
          <w:b/>
          <w:bCs/>
          <w:vanish/>
          <w:szCs w:val="20"/>
          <w:shd w:val="clear" w:color="auto" w:fill="FFFF99"/>
          <w:rtl/>
        </w:rPr>
        <w:t>תק' תשע"ה-2015</w:t>
      </w:r>
    </w:p>
    <w:p w14:paraId="3E34FD42" w14:textId="77777777" w:rsidR="001830FA" w:rsidRPr="00495914" w:rsidRDefault="001830FA" w:rsidP="001830FA">
      <w:pPr>
        <w:pStyle w:val="P00"/>
        <w:spacing w:before="0"/>
        <w:ind w:left="1021" w:right="1134"/>
        <w:rPr>
          <w:rStyle w:val="default"/>
          <w:rFonts w:cs="FrankRuehl" w:hint="cs"/>
          <w:vanish/>
          <w:szCs w:val="20"/>
          <w:shd w:val="clear" w:color="auto" w:fill="FFFF99"/>
          <w:rtl/>
        </w:rPr>
      </w:pPr>
      <w:hyperlink r:id="rId11" w:history="1">
        <w:r w:rsidRPr="00495914">
          <w:rPr>
            <w:rStyle w:val="Hyperlink"/>
            <w:rFonts w:hint="cs"/>
            <w:vanish/>
            <w:szCs w:val="20"/>
            <w:shd w:val="clear" w:color="auto" w:fill="FFFF99"/>
            <w:rtl/>
          </w:rPr>
          <w:t>ק"ת תשע"ה מס' 7503</w:t>
        </w:r>
      </w:hyperlink>
      <w:r w:rsidRPr="00495914">
        <w:rPr>
          <w:rStyle w:val="default"/>
          <w:rFonts w:cs="FrankRuehl" w:hint="cs"/>
          <w:vanish/>
          <w:szCs w:val="20"/>
          <w:shd w:val="clear" w:color="auto" w:fill="FFFF99"/>
          <w:rtl/>
        </w:rPr>
        <w:t xml:space="preserve"> מיום 25.3.2015 עמ' 1104</w:t>
      </w:r>
    </w:p>
    <w:p w14:paraId="11E4A58C" w14:textId="77777777" w:rsidR="001830FA" w:rsidRPr="001830FA" w:rsidRDefault="001830FA" w:rsidP="001830FA">
      <w:pPr>
        <w:pStyle w:val="P00"/>
        <w:ind w:left="1021" w:right="1134"/>
        <w:rPr>
          <w:rStyle w:val="default"/>
          <w:rFonts w:cs="FrankRuehl" w:hint="cs"/>
          <w:sz w:val="2"/>
          <w:szCs w:val="2"/>
          <w:rtl/>
        </w:rPr>
      </w:pPr>
      <w:r w:rsidRPr="00495914">
        <w:rPr>
          <w:rStyle w:val="default"/>
          <w:rFonts w:cs="FrankRuehl" w:hint="cs"/>
          <w:vanish/>
          <w:sz w:val="22"/>
          <w:szCs w:val="22"/>
          <w:shd w:val="clear" w:color="auto" w:fill="FFFF99"/>
          <w:rtl/>
        </w:rPr>
        <w:t>(1)</w:t>
      </w:r>
      <w:r w:rsidRPr="00495914">
        <w:rPr>
          <w:rStyle w:val="default"/>
          <w:rFonts w:cs="FrankRuehl" w:hint="cs"/>
          <w:vanish/>
          <w:sz w:val="22"/>
          <w:szCs w:val="22"/>
          <w:shd w:val="clear" w:color="auto" w:fill="FFFF99"/>
          <w:rtl/>
        </w:rPr>
        <w:tab/>
        <w:t xml:space="preserve">החלטה בנוגע לבקשה לרישיון שיווק בנוגע לציוד ביטחוני, ידע ביטחוני או שירות ביטחוני אשר הגורם המוסמך במשרד קבע כי הוא בלתי מסווג למדינות אשר יובאו לידיעת הרשומים במרשם </w:t>
      </w:r>
      <w:r w:rsidRPr="00495914">
        <w:rPr>
          <w:rStyle w:val="default"/>
          <w:rFonts w:cs="FrankRuehl"/>
          <w:vanish/>
          <w:sz w:val="22"/>
          <w:szCs w:val="22"/>
          <w:shd w:val="clear" w:color="auto" w:fill="FFFF99"/>
          <w:rtl/>
        </w:rPr>
        <w:t>–</w:t>
      </w:r>
      <w:r w:rsidRPr="00495914">
        <w:rPr>
          <w:rStyle w:val="default"/>
          <w:rFonts w:cs="FrankRuehl" w:hint="cs"/>
          <w:vanish/>
          <w:sz w:val="22"/>
          <w:szCs w:val="22"/>
          <w:shd w:val="clear" w:color="auto" w:fill="FFFF99"/>
          <w:rtl/>
        </w:rPr>
        <w:t xml:space="preserve"> </w:t>
      </w:r>
      <w:r w:rsidRPr="00495914">
        <w:rPr>
          <w:rStyle w:val="default"/>
          <w:rFonts w:cs="FrankRuehl" w:hint="cs"/>
          <w:strike/>
          <w:vanish/>
          <w:sz w:val="22"/>
          <w:szCs w:val="22"/>
          <w:shd w:val="clear" w:color="auto" w:fill="FFFF99"/>
          <w:rtl/>
        </w:rPr>
        <w:t>עד תום 60 ימים</w:t>
      </w:r>
      <w:r w:rsidRPr="00495914">
        <w:rPr>
          <w:rStyle w:val="default"/>
          <w:rFonts w:cs="FrankRuehl" w:hint="cs"/>
          <w:vanish/>
          <w:sz w:val="22"/>
          <w:szCs w:val="22"/>
          <w:shd w:val="clear" w:color="auto" w:fill="FFFF99"/>
          <w:rtl/>
        </w:rPr>
        <w:t xml:space="preserve"> </w:t>
      </w:r>
      <w:r w:rsidRPr="00495914">
        <w:rPr>
          <w:rStyle w:val="default"/>
          <w:rFonts w:cs="FrankRuehl" w:hint="cs"/>
          <w:vanish/>
          <w:sz w:val="22"/>
          <w:szCs w:val="22"/>
          <w:u w:val="single"/>
          <w:shd w:val="clear" w:color="auto" w:fill="FFFF99"/>
          <w:rtl/>
        </w:rPr>
        <w:t>עד תום 40 ימים</w:t>
      </w:r>
      <w:r w:rsidRPr="00495914">
        <w:rPr>
          <w:rStyle w:val="default"/>
          <w:rFonts w:cs="FrankRuehl" w:hint="cs"/>
          <w:vanish/>
          <w:sz w:val="22"/>
          <w:szCs w:val="22"/>
          <w:shd w:val="clear" w:color="auto" w:fill="FFFF99"/>
          <w:rtl/>
        </w:rPr>
        <w:t xml:space="preserve"> ממועד קבלת הבקשה או ממועד קבלת ההשלמות על ידי האגף, לפי המאוחר;</w:t>
      </w:r>
      <w:bookmarkEnd w:id="20"/>
    </w:p>
    <w:p w14:paraId="0BAF93CD" w14:textId="77777777" w:rsidR="00D70CC4" w:rsidRDefault="00D70CC4">
      <w:pPr>
        <w:pStyle w:val="P00"/>
        <w:spacing w:before="72"/>
        <w:ind w:left="0" w:right="1134"/>
        <w:rPr>
          <w:rStyle w:val="default"/>
          <w:rFonts w:cs="FrankRuehl" w:hint="cs"/>
          <w:rtl/>
        </w:rPr>
      </w:pPr>
      <w:bookmarkStart w:id="21" w:name="Seif15"/>
      <w:bookmarkEnd w:id="21"/>
      <w:r>
        <w:rPr>
          <w:lang w:val="he-IL"/>
        </w:rPr>
        <w:pict w14:anchorId="4ADBB532">
          <v:rect id="_x0000_s1062" style="position:absolute;left:0;text-align:left;margin-left:464.5pt;margin-top:8.05pt;width:75.05pt;height:16.8pt;z-index:251662336" o:allowincell="f" filled="f" stroked="f" strokecolor="lime" strokeweight=".25pt">
            <v:textbox style="mso-next-textbox:#_x0000_s1062" inset="0,0,0,0">
              <w:txbxContent>
                <w:p w14:paraId="15A7DC3E" w14:textId="77777777" w:rsidR="00D70CC4" w:rsidRDefault="00D70CC4">
                  <w:pPr>
                    <w:spacing w:line="160" w:lineRule="exact"/>
                    <w:jc w:val="left"/>
                    <w:rPr>
                      <w:rFonts w:cs="Miriam" w:hint="cs"/>
                      <w:noProof/>
                      <w:szCs w:val="18"/>
                      <w:rtl/>
                    </w:rPr>
                  </w:pPr>
                  <w:r>
                    <w:rPr>
                      <w:rFonts w:cs="Miriam" w:hint="cs"/>
                      <w:szCs w:val="18"/>
                      <w:rtl/>
                    </w:rPr>
                    <w:t>הגורם המוסמך לעניין רישיון העברה</w:t>
                  </w:r>
                </w:p>
              </w:txbxContent>
            </v:textbox>
            <w10:anchorlock/>
          </v:rect>
        </w:pict>
      </w:r>
      <w:r>
        <w:rPr>
          <w:rStyle w:val="big-number"/>
          <w:rFonts w:hint="cs"/>
          <w:rtl/>
        </w:rPr>
        <w:t>15</w:t>
      </w:r>
      <w:r>
        <w:rPr>
          <w:rStyle w:val="big-number"/>
          <w:rtl/>
        </w:rPr>
        <w:t>.</w:t>
      </w:r>
      <w:r>
        <w:rPr>
          <w:rStyle w:val="big-number"/>
          <w:rtl/>
        </w:rPr>
        <w:tab/>
      </w:r>
      <w:r>
        <w:rPr>
          <w:rStyle w:val="default"/>
          <w:rFonts w:cs="FrankRuehl" w:hint="cs"/>
          <w:rtl/>
        </w:rPr>
        <w:t xml:space="preserve">בכל מקום שבו נכתב "הרשות המוסמכת" בתקנות אלה </w:t>
      </w:r>
      <w:r>
        <w:rPr>
          <w:rStyle w:val="default"/>
          <w:rFonts w:cs="FrankRuehl"/>
          <w:rtl/>
        </w:rPr>
        <w:t>–</w:t>
      </w:r>
      <w:r>
        <w:rPr>
          <w:rStyle w:val="default"/>
          <w:rFonts w:cs="FrankRuehl" w:hint="cs"/>
          <w:rtl/>
        </w:rPr>
        <w:t xml:space="preserve"> לעניין רישיון העברה לשטחי האחריות האזרחית הפלסטינית, כאילו נכתב הגורם המוסמך לעניין רישיון העברה.</w:t>
      </w:r>
    </w:p>
    <w:p w14:paraId="69C5CBD4" w14:textId="77777777" w:rsidR="00D70CC4" w:rsidRDefault="00D70CC4">
      <w:pPr>
        <w:pStyle w:val="P00"/>
        <w:spacing w:before="72"/>
        <w:ind w:left="0" w:right="1134"/>
        <w:rPr>
          <w:rStyle w:val="default"/>
          <w:rFonts w:cs="FrankRuehl" w:hint="cs"/>
          <w:rtl/>
        </w:rPr>
      </w:pPr>
    </w:p>
    <w:p w14:paraId="6429723C" w14:textId="77777777" w:rsidR="00D70CC4" w:rsidRDefault="00D70CC4">
      <w:pPr>
        <w:pStyle w:val="P00"/>
        <w:spacing w:before="72"/>
        <w:ind w:left="0" w:right="1134"/>
        <w:rPr>
          <w:rStyle w:val="default"/>
          <w:rFonts w:cs="FrankRuehl" w:hint="cs"/>
          <w:rtl/>
        </w:rPr>
      </w:pPr>
    </w:p>
    <w:p w14:paraId="2510490E" w14:textId="77777777" w:rsidR="00D70CC4" w:rsidRDefault="00D70CC4">
      <w:pPr>
        <w:pStyle w:val="sig-1"/>
        <w:tabs>
          <w:tab w:val="clear" w:pos="851"/>
          <w:tab w:val="clear" w:pos="2835"/>
          <w:tab w:val="clear" w:pos="4820"/>
          <w:tab w:val="center" w:pos="5103"/>
        </w:tabs>
        <w:ind w:left="0" w:right="1134"/>
        <w:rPr>
          <w:rStyle w:val="default"/>
          <w:rFonts w:cs="FrankRuehl" w:hint="cs"/>
          <w:rtl/>
        </w:rPr>
      </w:pPr>
      <w:r>
        <w:rPr>
          <w:rStyle w:val="default"/>
          <w:rFonts w:cs="FrankRuehl" w:hint="cs"/>
          <w:rtl/>
        </w:rPr>
        <w:t>י"ד בשבט התשס"ח (21 בינואר 2008)</w:t>
      </w:r>
      <w:r>
        <w:rPr>
          <w:rStyle w:val="default"/>
          <w:rFonts w:cs="FrankRuehl" w:hint="cs"/>
          <w:rtl/>
        </w:rPr>
        <w:tab/>
        <w:t>אהוד ברק</w:t>
      </w:r>
    </w:p>
    <w:p w14:paraId="7CCF6F14" w14:textId="77777777" w:rsidR="00D70CC4" w:rsidRDefault="00D70CC4">
      <w:pPr>
        <w:pStyle w:val="sig-1"/>
        <w:tabs>
          <w:tab w:val="clear" w:pos="851"/>
          <w:tab w:val="clear" w:pos="2835"/>
          <w:tab w:val="clear" w:pos="4820"/>
          <w:tab w:val="center" w:pos="5103"/>
        </w:tabs>
        <w:ind w:left="0" w:right="1134"/>
        <w:rPr>
          <w:rStyle w:val="default"/>
          <w:rFonts w:cs="FrankRuehl" w:hint="cs"/>
          <w:sz w:val="22"/>
          <w:szCs w:val="22"/>
          <w:rtl/>
        </w:rPr>
      </w:pPr>
      <w:r>
        <w:rPr>
          <w:rStyle w:val="default"/>
          <w:rFonts w:cs="FrankRuehl" w:hint="cs"/>
          <w:sz w:val="22"/>
          <w:szCs w:val="22"/>
          <w:rtl/>
        </w:rPr>
        <w:tab/>
        <w:t>שר הביטחון</w:t>
      </w:r>
    </w:p>
    <w:p w14:paraId="3CE56008" w14:textId="77777777" w:rsidR="00D70CC4" w:rsidRDefault="00D70CC4">
      <w:pPr>
        <w:pStyle w:val="P00"/>
        <w:spacing w:before="72"/>
        <w:ind w:left="0" w:right="1134"/>
        <w:rPr>
          <w:rStyle w:val="default"/>
          <w:rFonts w:cs="FrankRuehl" w:hint="cs"/>
          <w:rtl/>
        </w:rPr>
      </w:pPr>
    </w:p>
    <w:p w14:paraId="46A1DFDC" w14:textId="77777777" w:rsidR="00B15F64" w:rsidRDefault="00B15F64">
      <w:pPr>
        <w:pStyle w:val="P00"/>
        <w:spacing w:before="72"/>
        <w:ind w:left="0" w:right="1134"/>
        <w:rPr>
          <w:rStyle w:val="default"/>
          <w:rFonts w:cs="FrankRuehl"/>
          <w:rtl/>
        </w:rPr>
      </w:pPr>
      <w:bookmarkStart w:id="22" w:name="LawPartEnd"/>
      <w:bookmarkEnd w:id="22"/>
    </w:p>
    <w:p w14:paraId="4B15C34D" w14:textId="77777777" w:rsidR="00B15F64" w:rsidRDefault="00B15F64">
      <w:pPr>
        <w:pStyle w:val="P00"/>
        <w:spacing w:before="72"/>
        <w:ind w:left="0" w:right="1134"/>
        <w:rPr>
          <w:rStyle w:val="default"/>
          <w:rFonts w:cs="FrankRuehl"/>
          <w:rtl/>
        </w:rPr>
      </w:pPr>
    </w:p>
    <w:p w14:paraId="1CF24CA6" w14:textId="77777777" w:rsidR="00B15F64" w:rsidRDefault="00B15F64" w:rsidP="00B15F64">
      <w:pPr>
        <w:pStyle w:val="P00"/>
        <w:spacing w:before="72"/>
        <w:ind w:left="0" w:right="1134"/>
        <w:jc w:val="center"/>
        <w:rPr>
          <w:rStyle w:val="default"/>
          <w:rFonts w:cs="David"/>
          <w:color w:val="0000FF"/>
          <w:szCs w:val="24"/>
          <w:u w:val="single"/>
          <w:rtl/>
        </w:rPr>
      </w:pPr>
      <w:hyperlink r:id="rId12" w:history="1">
        <w:r>
          <w:rPr>
            <w:rStyle w:val="default"/>
            <w:rFonts w:cs="David"/>
            <w:color w:val="0000FF"/>
            <w:szCs w:val="24"/>
            <w:u w:val="single"/>
            <w:rtl/>
          </w:rPr>
          <w:t>הודעה למנויים על עריכה ושינויים במסמכי פסיקה, חקיקה ועוד באתר נבו - הקש כאן</w:t>
        </w:r>
      </w:hyperlink>
    </w:p>
    <w:p w14:paraId="16733075" w14:textId="77777777" w:rsidR="00D70CC4" w:rsidRPr="00B15F64" w:rsidRDefault="00D70CC4" w:rsidP="00B15F64">
      <w:pPr>
        <w:pStyle w:val="P00"/>
        <w:spacing w:before="72"/>
        <w:ind w:left="0" w:right="1134"/>
        <w:jc w:val="center"/>
        <w:rPr>
          <w:rStyle w:val="default"/>
          <w:rFonts w:cs="David"/>
          <w:color w:val="0000FF"/>
          <w:szCs w:val="24"/>
          <w:u w:val="single"/>
          <w:rtl/>
        </w:rPr>
      </w:pPr>
    </w:p>
    <w:sectPr w:rsidR="00D70CC4" w:rsidRPr="00B15F64">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53406" w14:textId="77777777" w:rsidR="007E2225" w:rsidRDefault="007E2225">
      <w:r>
        <w:separator/>
      </w:r>
    </w:p>
  </w:endnote>
  <w:endnote w:type="continuationSeparator" w:id="0">
    <w:p w14:paraId="237FF82D" w14:textId="77777777" w:rsidR="007E2225" w:rsidRDefault="007E2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AFB21" w14:textId="77777777" w:rsidR="00D70CC4" w:rsidRDefault="00D70CC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650EC10" w14:textId="77777777" w:rsidR="00D70CC4" w:rsidRDefault="00D70CC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97D222B" w14:textId="77777777" w:rsidR="00D70CC4" w:rsidRDefault="00D70CC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15F64">
      <w:rPr>
        <w:rFonts w:cs="TopType Jerushalmi"/>
        <w:noProof/>
        <w:color w:val="000000"/>
        <w:sz w:val="14"/>
        <w:szCs w:val="14"/>
      </w:rPr>
      <w:t>Z:\00000000000000000000000=2014------------------------\05-May\2014-05-28\LawsForHofit\01\999_909.doc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CE9AB" w14:textId="77777777" w:rsidR="00D70CC4" w:rsidRDefault="00D70CC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B29C1">
      <w:rPr>
        <w:rFonts w:hAnsi="FrankRuehl" w:cs="FrankRuehl"/>
        <w:noProof/>
        <w:sz w:val="24"/>
        <w:szCs w:val="24"/>
        <w:rtl/>
      </w:rPr>
      <w:t>3</w:t>
    </w:r>
    <w:r>
      <w:rPr>
        <w:rFonts w:hAnsi="FrankRuehl" w:cs="FrankRuehl"/>
        <w:sz w:val="24"/>
        <w:szCs w:val="24"/>
        <w:rtl/>
      </w:rPr>
      <w:fldChar w:fldCharType="end"/>
    </w:r>
  </w:p>
  <w:p w14:paraId="465D0FF9" w14:textId="77777777" w:rsidR="00D70CC4" w:rsidRDefault="00D70CC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B3AAEE7" w14:textId="77777777" w:rsidR="00D70CC4" w:rsidRDefault="00D70CC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15F64">
      <w:rPr>
        <w:rFonts w:cs="TopType Jerushalmi"/>
        <w:noProof/>
        <w:color w:val="000000"/>
        <w:sz w:val="14"/>
        <w:szCs w:val="14"/>
      </w:rPr>
      <w:t>Z:\00000000000000000000000=2014------------------------\05-May\2014-05-28\LawsForHofit\01\999_909.doc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31B53" w14:textId="77777777" w:rsidR="007E2225" w:rsidRDefault="007E2225">
      <w:pPr>
        <w:spacing w:before="60" w:line="240" w:lineRule="auto"/>
        <w:ind w:right="1134"/>
      </w:pPr>
      <w:r>
        <w:separator/>
      </w:r>
    </w:p>
  </w:footnote>
  <w:footnote w:type="continuationSeparator" w:id="0">
    <w:p w14:paraId="70BEBE44" w14:textId="77777777" w:rsidR="007E2225" w:rsidRDefault="007E2225">
      <w:r>
        <w:continuationSeparator/>
      </w:r>
    </w:p>
  </w:footnote>
  <w:footnote w:id="1">
    <w:p w14:paraId="45EA2D9B" w14:textId="77777777" w:rsidR="00D70CC4" w:rsidRDefault="00D70CC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תשס"ח מס' 6646</w:t>
        </w:r>
      </w:hyperlink>
      <w:r>
        <w:rPr>
          <w:rFonts w:hint="cs"/>
          <w:sz w:val="20"/>
          <w:rtl/>
        </w:rPr>
        <w:t xml:space="preserve"> מיום 12.2.2008 עמ' 460.</w:t>
      </w:r>
    </w:p>
    <w:p w14:paraId="43E46B59" w14:textId="77777777" w:rsidR="006D6943" w:rsidRDefault="001830FA" w:rsidP="006D694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Pr>
            <w:rStyle w:val="Hyperlink"/>
            <w:rFonts w:hint="cs"/>
            <w:sz w:val="20"/>
            <w:rtl/>
          </w:rPr>
          <w:t>ק"ת ת</w:t>
        </w:r>
        <w:r w:rsidR="00D70CC4" w:rsidRPr="006D6943">
          <w:rPr>
            <w:rStyle w:val="Hyperlink"/>
            <w:rFonts w:hint="cs"/>
            <w:sz w:val="20"/>
            <w:rtl/>
          </w:rPr>
          <w:t>שס"ח מס' 6651</w:t>
        </w:r>
      </w:hyperlink>
      <w:r w:rsidR="00D70CC4">
        <w:rPr>
          <w:rFonts w:hint="cs"/>
          <w:sz w:val="20"/>
          <w:rtl/>
        </w:rPr>
        <w:t xml:space="preserve"> מיום 26.2.2008 עמ' 582.</w:t>
      </w:r>
    </w:p>
    <w:p w14:paraId="2CF71F95" w14:textId="77777777" w:rsidR="00D66213" w:rsidRDefault="001830FA" w:rsidP="00D6621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3" w:history="1">
        <w:r w:rsidRPr="00D66213">
          <w:rPr>
            <w:rStyle w:val="Hyperlink"/>
            <w:rFonts w:hint="cs"/>
            <w:sz w:val="20"/>
            <w:rtl/>
          </w:rPr>
          <w:t>ק"ת תשע"ה מס' 7503</w:t>
        </w:r>
      </w:hyperlink>
      <w:r>
        <w:rPr>
          <w:rFonts w:hint="cs"/>
          <w:sz w:val="20"/>
          <w:rtl/>
        </w:rPr>
        <w:t xml:space="preserve"> מיום 25.3.2015 עמ' 1104 </w:t>
      </w:r>
      <w:r>
        <w:rPr>
          <w:sz w:val="20"/>
          <w:rtl/>
        </w:rPr>
        <w:t>–</w:t>
      </w:r>
      <w:r>
        <w:rPr>
          <w:rFonts w:hint="cs"/>
          <w:sz w:val="20"/>
          <w:rtl/>
        </w:rPr>
        <w:t xml:space="preserve"> תק' תשע"ה-2015; תחילתן 30 ימים מיום פרסומן ותחולתן על בקשות שיוגשו לאחר יום התחילה.</w:t>
      </w:r>
    </w:p>
    <w:p w14:paraId="1F836056" w14:textId="77777777" w:rsidR="00AB29C1" w:rsidRDefault="00AB29C1" w:rsidP="00AB29C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495914" w:rsidRPr="00AB29C1">
          <w:rPr>
            <w:rStyle w:val="Hyperlink"/>
            <w:rFonts w:hint="cs"/>
            <w:sz w:val="20"/>
            <w:rtl/>
          </w:rPr>
          <w:t>ק"ת תשע"ז מס' 7803</w:t>
        </w:r>
      </w:hyperlink>
      <w:r w:rsidR="00495914">
        <w:rPr>
          <w:rFonts w:hint="cs"/>
          <w:sz w:val="20"/>
          <w:rtl/>
        </w:rPr>
        <w:t xml:space="preserve"> מיום 24.4.2017 עמ' 996 </w:t>
      </w:r>
      <w:r w:rsidR="00495914">
        <w:rPr>
          <w:sz w:val="20"/>
          <w:rtl/>
        </w:rPr>
        <w:t>–</w:t>
      </w:r>
      <w:r w:rsidR="00495914">
        <w:rPr>
          <w:rFonts w:hint="cs"/>
          <w:sz w:val="20"/>
          <w:rtl/>
        </w:rPr>
        <w:t xml:space="preserve"> תק' תשע"ז-2017.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D4F0" w14:textId="77777777" w:rsidR="00D70CC4" w:rsidRDefault="00D70CC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5CA1C84A" w14:textId="77777777" w:rsidR="00D70CC4" w:rsidRDefault="00D70CC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8D9533" w14:textId="77777777" w:rsidR="00D70CC4" w:rsidRDefault="00D70CC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9A44" w14:textId="77777777" w:rsidR="00D70CC4" w:rsidRDefault="00D70CC4">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הפיקוח על יצוא ביטחוני (רישיונות)</w:t>
    </w:r>
    <w:r>
      <w:rPr>
        <w:rFonts w:hAnsi="FrankRuehl" w:cs="FrankRuehl"/>
        <w:color w:val="000000"/>
        <w:sz w:val="28"/>
        <w:szCs w:val="28"/>
        <w:rtl/>
      </w:rPr>
      <w:t>, תשס"</w:t>
    </w:r>
    <w:r>
      <w:rPr>
        <w:rFonts w:hAnsi="FrankRuehl" w:cs="FrankRuehl" w:hint="cs"/>
        <w:color w:val="000000"/>
        <w:sz w:val="28"/>
        <w:szCs w:val="28"/>
        <w:rtl/>
      </w:rPr>
      <w:t>ח-</w:t>
    </w:r>
    <w:r>
      <w:rPr>
        <w:rFonts w:hAnsi="FrankRuehl" w:cs="FrankRuehl"/>
        <w:color w:val="000000"/>
        <w:sz w:val="28"/>
        <w:szCs w:val="28"/>
        <w:rtl/>
      </w:rPr>
      <w:t>200</w:t>
    </w:r>
    <w:r>
      <w:rPr>
        <w:rFonts w:hAnsi="FrankRuehl" w:cs="FrankRuehl" w:hint="cs"/>
        <w:color w:val="000000"/>
        <w:sz w:val="28"/>
        <w:szCs w:val="28"/>
        <w:rtl/>
      </w:rPr>
      <w:t>8</w:t>
    </w:r>
  </w:p>
  <w:p w14:paraId="42BA05AF" w14:textId="77777777" w:rsidR="00D70CC4" w:rsidRDefault="00D70CC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78E263" w14:textId="77777777" w:rsidR="00D70CC4" w:rsidRDefault="00D70CC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6943"/>
    <w:rsid w:val="001830FA"/>
    <w:rsid w:val="00314563"/>
    <w:rsid w:val="00495914"/>
    <w:rsid w:val="006325F7"/>
    <w:rsid w:val="006D6943"/>
    <w:rsid w:val="007E2225"/>
    <w:rsid w:val="008A1C9C"/>
    <w:rsid w:val="008B6972"/>
    <w:rsid w:val="009A7F15"/>
    <w:rsid w:val="00A06F62"/>
    <w:rsid w:val="00A64F58"/>
    <w:rsid w:val="00AB29C1"/>
    <w:rsid w:val="00B07E4E"/>
    <w:rsid w:val="00B15F64"/>
    <w:rsid w:val="00BF60F6"/>
    <w:rsid w:val="00CD1D49"/>
    <w:rsid w:val="00D010AE"/>
    <w:rsid w:val="00D66213"/>
    <w:rsid w:val="00D70CC4"/>
    <w:rsid w:val="00F5115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2A3C23C"/>
  <w15:chartTrackingRefBased/>
  <w15:docId w15:val="{97861CCB-68E7-4B93-B334-4BB0F87F4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803.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7803.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7503.pdf" TargetMode="External"/><Relationship Id="rId11" Type="http://schemas.openxmlformats.org/officeDocument/2006/relationships/hyperlink" Target="http://www.nevo.co.il/Law_word/law06/tak-7503.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6651.pdf" TargetMode="External"/><Relationship Id="rId4" Type="http://schemas.openxmlformats.org/officeDocument/2006/relationships/footnotes" Target="footnotes.xml"/><Relationship Id="rId9" Type="http://schemas.openxmlformats.org/officeDocument/2006/relationships/hyperlink" Target="http://www.nevo.co.il/Law_word/law06/tak-7803.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503.pdf" TargetMode="External"/><Relationship Id="rId2" Type="http://schemas.openxmlformats.org/officeDocument/2006/relationships/hyperlink" Target="http://www.nevo.co.il/Law_word/law06/tak-6651.pdf" TargetMode="External"/><Relationship Id="rId1" Type="http://schemas.openxmlformats.org/officeDocument/2006/relationships/hyperlink" Target="http://web1.nevo.co.il/Law_word/law06/tak-6646.pdf" TargetMode="External"/><Relationship Id="rId4" Type="http://schemas.openxmlformats.org/officeDocument/2006/relationships/hyperlink" Target="http://www.nevo.co.il/Law_word/law06/tak-78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11446</CharactersWithSpaces>
  <SharedDoc>false</SharedDoc>
  <HLinks>
    <vt:vector size="168" baseType="variant">
      <vt:variant>
        <vt:i4>393283</vt:i4>
      </vt:variant>
      <vt:variant>
        <vt:i4>120</vt:i4>
      </vt:variant>
      <vt:variant>
        <vt:i4>0</vt:i4>
      </vt:variant>
      <vt:variant>
        <vt:i4>5</vt:i4>
      </vt:variant>
      <vt:variant>
        <vt:lpwstr>http://www.nevo.co.il/advertisements/nevo-100.doc</vt:lpwstr>
      </vt:variant>
      <vt:variant>
        <vt:lpwstr/>
      </vt:variant>
      <vt:variant>
        <vt:i4>8257550</vt:i4>
      </vt:variant>
      <vt:variant>
        <vt:i4>117</vt:i4>
      </vt:variant>
      <vt:variant>
        <vt:i4>0</vt:i4>
      </vt:variant>
      <vt:variant>
        <vt:i4>5</vt:i4>
      </vt:variant>
      <vt:variant>
        <vt:lpwstr>http://www.nevo.co.il/Law_word/law06/tak-7503.pdf</vt:lpwstr>
      </vt:variant>
      <vt:variant>
        <vt:lpwstr/>
      </vt:variant>
      <vt:variant>
        <vt:i4>7995407</vt:i4>
      </vt:variant>
      <vt:variant>
        <vt:i4>114</vt:i4>
      </vt:variant>
      <vt:variant>
        <vt:i4>0</vt:i4>
      </vt:variant>
      <vt:variant>
        <vt:i4>5</vt:i4>
      </vt:variant>
      <vt:variant>
        <vt:lpwstr>http://www.nevo.co.il/Law_word/law06/TAK-6651.pdf</vt:lpwstr>
      </vt:variant>
      <vt:variant>
        <vt:lpwstr/>
      </vt:variant>
      <vt:variant>
        <vt:i4>8257539</vt:i4>
      </vt:variant>
      <vt:variant>
        <vt:i4>111</vt:i4>
      </vt:variant>
      <vt:variant>
        <vt:i4>0</vt:i4>
      </vt:variant>
      <vt:variant>
        <vt:i4>5</vt:i4>
      </vt:variant>
      <vt:variant>
        <vt:lpwstr>http://www.nevo.co.il/Law_word/law06/tak-7803.pdf</vt:lpwstr>
      </vt:variant>
      <vt:variant>
        <vt:lpwstr/>
      </vt:variant>
      <vt:variant>
        <vt:i4>8257539</vt:i4>
      </vt:variant>
      <vt:variant>
        <vt:i4>108</vt:i4>
      </vt:variant>
      <vt:variant>
        <vt:i4>0</vt:i4>
      </vt:variant>
      <vt:variant>
        <vt:i4>5</vt:i4>
      </vt:variant>
      <vt:variant>
        <vt:lpwstr>http://www.nevo.co.il/Law_word/law06/tak-7803.pdf</vt:lpwstr>
      </vt:variant>
      <vt:variant>
        <vt:lpwstr/>
      </vt:variant>
      <vt:variant>
        <vt:i4>8257539</vt:i4>
      </vt:variant>
      <vt:variant>
        <vt:i4>105</vt:i4>
      </vt:variant>
      <vt:variant>
        <vt:i4>0</vt:i4>
      </vt:variant>
      <vt:variant>
        <vt:i4>5</vt:i4>
      </vt:variant>
      <vt:variant>
        <vt:lpwstr>http://www.nevo.co.il/Law_word/law06/tak-7803.pdf</vt:lpwstr>
      </vt:variant>
      <vt:variant>
        <vt:lpwstr/>
      </vt:variant>
      <vt:variant>
        <vt:i4>8257550</vt:i4>
      </vt:variant>
      <vt:variant>
        <vt:i4>102</vt:i4>
      </vt:variant>
      <vt:variant>
        <vt:i4>0</vt:i4>
      </vt:variant>
      <vt:variant>
        <vt:i4>5</vt:i4>
      </vt:variant>
      <vt:variant>
        <vt:lpwstr>http://www.nevo.co.il/Law_word/law06/tak-7503.pdf</vt:lpwstr>
      </vt:variant>
      <vt:variant>
        <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8257539</vt:i4>
      </vt:variant>
      <vt:variant>
        <vt:i4>9</vt:i4>
      </vt:variant>
      <vt:variant>
        <vt:i4>0</vt:i4>
      </vt:variant>
      <vt:variant>
        <vt:i4>5</vt:i4>
      </vt:variant>
      <vt:variant>
        <vt:lpwstr>http://www.nevo.co.il/Law_word/law06/tak-7803.pdf</vt:lpwstr>
      </vt:variant>
      <vt:variant>
        <vt:lpwstr/>
      </vt:variant>
      <vt:variant>
        <vt:i4>8257550</vt:i4>
      </vt:variant>
      <vt:variant>
        <vt:i4>6</vt:i4>
      </vt:variant>
      <vt:variant>
        <vt:i4>0</vt:i4>
      </vt:variant>
      <vt:variant>
        <vt:i4>5</vt:i4>
      </vt:variant>
      <vt:variant>
        <vt:lpwstr>http://www.nevo.co.il/Law_word/law06/tak-7503.pdf</vt:lpwstr>
      </vt:variant>
      <vt:variant>
        <vt:lpwstr/>
      </vt:variant>
      <vt:variant>
        <vt:i4>7995407</vt:i4>
      </vt:variant>
      <vt:variant>
        <vt:i4>3</vt:i4>
      </vt:variant>
      <vt:variant>
        <vt:i4>0</vt:i4>
      </vt:variant>
      <vt:variant>
        <vt:i4>5</vt:i4>
      </vt:variant>
      <vt:variant>
        <vt:lpwstr>http://www.nevo.co.il/Law_word/law06/tak-6651.pdf</vt:lpwstr>
      </vt:variant>
      <vt:variant>
        <vt:lpwstr/>
      </vt:variant>
      <vt:variant>
        <vt:i4>3014669</vt:i4>
      </vt:variant>
      <vt:variant>
        <vt:i4>0</vt:i4>
      </vt:variant>
      <vt:variant>
        <vt:i4>0</vt:i4>
      </vt:variant>
      <vt:variant>
        <vt:i4>5</vt:i4>
      </vt:variant>
      <vt:variant>
        <vt:lpwstr>http://web1.nevo.co.il/Law_word/law06/tak-6646.pdf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ביטחון</vt:lpwstr>
  </property>
  <property fmtid="{D5CDD505-2E9C-101B-9397-08002B2CF9AE}" pid="4" name="LAWNAME">
    <vt:lpwstr>תקנות הפיקוח על יצוא ביטחוני (רישיונות), תשס"ח-2008</vt:lpwstr>
  </property>
  <property fmtid="{D5CDD505-2E9C-101B-9397-08002B2CF9AE}" pid="5" name="LAWNUMBER">
    <vt:lpwstr>0909</vt:lpwstr>
  </property>
  <property fmtid="{D5CDD505-2E9C-101B-9397-08002B2CF9AE}" pid="6" name="TYPE">
    <vt:lpwstr>01</vt:lpwstr>
  </property>
  <property fmtid="{D5CDD505-2E9C-101B-9397-08002B2CF9AE}" pid="7" name="LINKK2">
    <vt:lpwstr>http://web1.nevo.co.il/Law_word/law06/tak-6646.pdf;רשומות - תקנות כלליות#פורסמו ק"ת תשס"ח מס' 6646 #מיום 12.2.2008 עמ' 460</vt:lpwstr>
  </property>
  <property fmtid="{D5CDD505-2E9C-101B-9397-08002B2CF9AE}" pid="8" name="LINKK3">
    <vt:lpwstr>http://www.nevo.co.il/Law_word/law06/tak-7503.pdf;‎רשומות - תקנות כלליות#תוקנו ק"ת תשע"ה מס' ‏‏7503 #מיום 25.3.2015 עמ' 1104 – תק' תשע"ה-2015; תחילתן 30 ימים מיום פרסומן ותחולתן על ‏בקשות שיוגשו לאחר יום התחילה</vt:lpwstr>
  </property>
  <property fmtid="{D5CDD505-2E9C-101B-9397-08002B2CF9AE}" pid="9" name="LINKK4">
    <vt:lpwstr>http://www.nevo.co.il/Law_word/law06/tak-7803.pdf;‎רשומות - תקנות כלליות#ק"ת תשע"ז מס' 7803 ‏‏#מיום 24.4.2017 עמ' 996 – תק' תשע"ז-2017‏</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http://www.nevo.co.il/Law_word/law06/tak-6651.pdf;רשומות - תקנות כלליות#ת"ט תשס"ח מס' 6651 #מיום 26.2.2008 #עמ' 582</vt:lpwstr>
  </property>
  <property fmtid="{D5CDD505-2E9C-101B-9397-08002B2CF9AE}" pid="22" name="NOSE11">
    <vt:lpwstr>בטחון</vt:lpwstr>
  </property>
  <property fmtid="{D5CDD505-2E9C-101B-9397-08002B2CF9AE}" pid="23" name="NOSE21">
    <vt:lpwstr>יצוא ביטחוני</vt:lpwstr>
  </property>
  <property fmtid="{D5CDD505-2E9C-101B-9397-08002B2CF9AE}" pid="24" name="NOSE31">
    <vt:lpwstr>רישיון ורישום</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מסחר </vt:lpwstr>
  </property>
  <property fmtid="{D5CDD505-2E9C-101B-9397-08002B2CF9AE}" pid="28" name="NOSE32">
    <vt:lpwstr>יצוא</vt:lpwstr>
  </property>
  <property fmtid="{D5CDD505-2E9C-101B-9397-08002B2CF9AE}" pid="29" name="NOSE42">
    <vt:lpwstr>יצוא בטחוני</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יצוא ביטחוני</vt:lpwstr>
  </property>
  <property fmtid="{D5CDD505-2E9C-101B-9397-08002B2CF9AE}" pid="63" name="MEKOR_SAIF1">
    <vt:lpwstr>6XאX;8X;9XהX;45X</vt:lpwstr>
  </property>
  <property fmtid="{D5CDD505-2E9C-101B-9397-08002B2CF9AE}" pid="64" name="MEKORSAMCHUT">
    <vt:lpwstr/>
  </property>
</Properties>
</file>