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21D7A4" w14:textId="77777777" w:rsidR="009E7B10" w:rsidRDefault="009E7B10">
      <w:pPr>
        <w:pStyle w:val="big-header"/>
        <w:ind w:left="0" w:right="1134"/>
        <w:rPr>
          <w:rFonts w:cs="FrankRuehl" w:hint="cs"/>
          <w:sz w:val="32"/>
          <w:rtl/>
        </w:rPr>
      </w:pPr>
      <w:r>
        <w:rPr>
          <w:rFonts w:cs="FrankRuehl" w:hint="cs"/>
          <w:sz w:val="32"/>
          <w:rtl/>
        </w:rPr>
        <w:t>תקנות הפיקוח על שירותים פיננסיים (ביטוח) (דינים וחשבונות כספיים), תשס"ז-2007</w:t>
      </w:r>
    </w:p>
    <w:p w14:paraId="755A8FE8" w14:textId="77777777" w:rsidR="009E7B10" w:rsidRPr="009E7B10" w:rsidRDefault="009E7B10" w:rsidP="009E7B10">
      <w:pPr>
        <w:spacing w:line="320" w:lineRule="auto"/>
        <w:rPr>
          <w:rFonts w:cs="FrankRuehl"/>
          <w:szCs w:val="26"/>
          <w:rtl/>
        </w:rPr>
      </w:pPr>
    </w:p>
    <w:p w14:paraId="2E4FB59D" w14:textId="77777777" w:rsidR="009E7B10" w:rsidRDefault="009E7B10" w:rsidP="009E7B10">
      <w:pPr>
        <w:spacing w:line="320" w:lineRule="auto"/>
        <w:rPr>
          <w:rFonts w:cs="Miriam"/>
          <w:szCs w:val="22"/>
          <w:rtl/>
        </w:rPr>
      </w:pPr>
      <w:r w:rsidRPr="009E7B10">
        <w:rPr>
          <w:rFonts w:cs="Miriam"/>
          <w:szCs w:val="22"/>
          <w:rtl/>
        </w:rPr>
        <w:t>משפט פרטי וכלכלה</w:t>
      </w:r>
      <w:r w:rsidRPr="009E7B10">
        <w:rPr>
          <w:rFonts w:cs="FrankRuehl"/>
          <w:szCs w:val="26"/>
          <w:rtl/>
        </w:rPr>
        <w:t xml:space="preserve"> – כספים – שירותים פיננסיים – ביטוח</w:t>
      </w:r>
    </w:p>
    <w:p w14:paraId="42F7051A" w14:textId="77777777" w:rsidR="009E7B10" w:rsidRPr="009E7B10" w:rsidRDefault="009E7B10" w:rsidP="009E7B10">
      <w:pPr>
        <w:spacing w:line="320" w:lineRule="auto"/>
        <w:rPr>
          <w:rFonts w:cs="Miriam" w:hint="cs"/>
          <w:szCs w:val="22"/>
          <w:rtl/>
        </w:rPr>
      </w:pPr>
      <w:r w:rsidRPr="009E7B10">
        <w:rPr>
          <w:rFonts w:cs="Miriam"/>
          <w:szCs w:val="22"/>
          <w:rtl/>
        </w:rPr>
        <w:t>ביטוח</w:t>
      </w:r>
      <w:r w:rsidRPr="009E7B10">
        <w:rPr>
          <w:rFonts w:cs="FrankRuehl"/>
          <w:szCs w:val="26"/>
          <w:rtl/>
        </w:rPr>
        <w:t xml:space="preserve"> – עסקי ביטוח – פרטי דין וחשבון</w:t>
      </w:r>
    </w:p>
    <w:p w14:paraId="198B91B6" w14:textId="77777777" w:rsidR="009E7B10" w:rsidRDefault="009E7B10">
      <w:pPr>
        <w:pStyle w:val="big-header"/>
        <w:ind w:left="0" w:right="1134"/>
        <w:rPr>
          <w:rFonts w:cs="FrankRuehl" w:hint="cs"/>
          <w:sz w:val="32"/>
          <w:rtl/>
        </w:rPr>
      </w:pPr>
      <w:r>
        <w:rPr>
          <w:rFonts w:cs="FrankRuehl" w:hint="cs"/>
          <w:sz w:val="32"/>
          <w:rtl/>
        </w:rPr>
        <w:t>תוכן ענינים</w:t>
      </w:r>
    </w:p>
    <w:tbl>
      <w:tblPr>
        <w:tblW w:w="8333"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9E7B10" w14:paraId="7BBB1BF5" w14:textId="77777777">
        <w:tblPrEx>
          <w:tblCellMar>
            <w:top w:w="0" w:type="dxa"/>
            <w:bottom w:w="0" w:type="dxa"/>
          </w:tblCellMar>
        </w:tblPrEx>
        <w:trPr>
          <w:jc w:val="right"/>
        </w:trPr>
        <w:tc>
          <w:tcPr>
            <w:tcW w:w="850" w:type="dxa"/>
          </w:tcPr>
          <w:p w14:paraId="1A61AFBD" w14:textId="77777777" w:rsidR="009E7B10" w:rsidRDefault="009E7B10">
            <w:pPr>
              <w:rPr>
                <w:rFonts w:hint="cs"/>
              </w:rPr>
            </w:pPr>
            <w:r>
              <w:rPr>
                <w:rtl/>
              </w:rPr>
              <w:fldChar w:fldCharType="begin"/>
            </w:r>
            <w:r>
              <w:rPr>
                <w:rtl/>
              </w:rPr>
              <w:instrText xml:space="preserve"> </w:instrText>
            </w:r>
            <w:r>
              <w:instrText>PAGEREF Seif0</w:instrText>
            </w:r>
            <w:r>
              <w:rPr>
                <w:rtl/>
              </w:rPr>
              <w:instrText xml:space="preserve"> </w:instrText>
            </w:r>
            <w:r>
              <w:rPr>
                <w:rtl/>
              </w:rPr>
              <w:fldChar w:fldCharType="separate"/>
            </w:r>
            <w:r>
              <w:rPr>
                <w:rtl/>
              </w:rPr>
              <w:t>2</w:t>
            </w:r>
            <w:r>
              <w:rPr>
                <w:rtl/>
              </w:rPr>
              <w:fldChar w:fldCharType="end"/>
            </w:r>
          </w:p>
        </w:tc>
        <w:tc>
          <w:tcPr>
            <w:tcW w:w="567" w:type="dxa"/>
          </w:tcPr>
          <w:p w14:paraId="309F971D" w14:textId="77777777" w:rsidR="009E7B10" w:rsidRDefault="009E7B10">
            <w:pPr>
              <w:rPr>
                <w:rFonts w:hint="cs"/>
              </w:rPr>
            </w:pPr>
            <w:hyperlink w:anchor="Seif0" w:tooltip="הגדרות" w:history="1">
              <w:r>
                <w:rPr>
                  <w:rStyle w:val="Hyperlink"/>
                </w:rPr>
                <w:t>Go</w:t>
              </w:r>
            </w:hyperlink>
          </w:p>
        </w:tc>
        <w:tc>
          <w:tcPr>
            <w:tcW w:w="5669" w:type="dxa"/>
          </w:tcPr>
          <w:p w14:paraId="757508E0" w14:textId="77777777" w:rsidR="009E7B10" w:rsidRDefault="009E7B10">
            <w:pPr>
              <w:rPr>
                <w:rtl/>
              </w:rPr>
            </w:pPr>
            <w:r>
              <w:rPr>
                <w:rtl/>
              </w:rPr>
              <w:t>הגדרות</w:t>
            </w:r>
          </w:p>
        </w:tc>
        <w:tc>
          <w:tcPr>
            <w:tcW w:w="1247" w:type="dxa"/>
          </w:tcPr>
          <w:p w14:paraId="25E2754F" w14:textId="77777777" w:rsidR="009E7B10" w:rsidRDefault="009E7B10">
            <w:pPr>
              <w:rPr>
                <w:rFonts w:hint="cs"/>
              </w:rPr>
            </w:pPr>
            <w:r>
              <w:rPr>
                <w:rtl/>
              </w:rPr>
              <w:t xml:space="preserve">סעיף 1 </w:t>
            </w:r>
          </w:p>
        </w:tc>
      </w:tr>
      <w:tr w:rsidR="009E7B10" w14:paraId="2B63851D" w14:textId="77777777">
        <w:tblPrEx>
          <w:tblCellMar>
            <w:top w:w="0" w:type="dxa"/>
            <w:bottom w:w="0" w:type="dxa"/>
          </w:tblCellMar>
        </w:tblPrEx>
        <w:trPr>
          <w:jc w:val="right"/>
        </w:trPr>
        <w:tc>
          <w:tcPr>
            <w:tcW w:w="850" w:type="dxa"/>
          </w:tcPr>
          <w:p w14:paraId="542C720D" w14:textId="77777777" w:rsidR="009E7B10" w:rsidRDefault="009E7B10">
            <w:pPr>
              <w:rPr>
                <w:rFonts w:hint="cs"/>
              </w:rPr>
            </w:pPr>
            <w:r>
              <w:rPr>
                <w:rtl/>
              </w:rPr>
              <w:fldChar w:fldCharType="begin"/>
            </w:r>
            <w:r>
              <w:rPr>
                <w:rtl/>
              </w:rPr>
              <w:instrText xml:space="preserve"> </w:instrText>
            </w:r>
            <w:r>
              <w:instrText>PAGEREF Seif1</w:instrText>
            </w:r>
            <w:r>
              <w:rPr>
                <w:rtl/>
              </w:rPr>
              <w:instrText xml:space="preserve"> </w:instrText>
            </w:r>
            <w:r>
              <w:rPr>
                <w:rtl/>
              </w:rPr>
              <w:fldChar w:fldCharType="separate"/>
            </w:r>
            <w:r>
              <w:rPr>
                <w:rtl/>
              </w:rPr>
              <w:t>2</w:t>
            </w:r>
            <w:r>
              <w:rPr>
                <w:rtl/>
              </w:rPr>
              <w:fldChar w:fldCharType="end"/>
            </w:r>
          </w:p>
        </w:tc>
        <w:tc>
          <w:tcPr>
            <w:tcW w:w="567" w:type="dxa"/>
          </w:tcPr>
          <w:p w14:paraId="482033DD" w14:textId="77777777" w:rsidR="009E7B10" w:rsidRDefault="009E7B10">
            <w:pPr>
              <w:rPr>
                <w:rFonts w:hint="cs"/>
              </w:rPr>
            </w:pPr>
            <w:hyperlink w:anchor="Seif1" w:tooltip="דין וחשבון כספי שנתי" w:history="1">
              <w:r>
                <w:rPr>
                  <w:rStyle w:val="Hyperlink"/>
                </w:rPr>
                <w:t>Go</w:t>
              </w:r>
            </w:hyperlink>
          </w:p>
        </w:tc>
        <w:tc>
          <w:tcPr>
            <w:tcW w:w="5669" w:type="dxa"/>
          </w:tcPr>
          <w:p w14:paraId="167288A5" w14:textId="77777777" w:rsidR="009E7B10" w:rsidRDefault="009E7B10">
            <w:pPr>
              <w:rPr>
                <w:rtl/>
              </w:rPr>
            </w:pPr>
            <w:r>
              <w:rPr>
                <w:rtl/>
              </w:rPr>
              <w:t>דין וחשבון כספי שנתי</w:t>
            </w:r>
          </w:p>
        </w:tc>
        <w:tc>
          <w:tcPr>
            <w:tcW w:w="1247" w:type="dxa"/>
          </w:tcPr>
          <w:p w14:paraId="42F0CFDF" w14:textId="77777777" w:rsidR="009E7B10" w:rsidRDefault="009E7B10">
            <w:pPr>
              <w:rPr>
                <w:rFonts w:hint="cs"/>
              </w:rPr>
            </w:pPr>
            <w:r>
              <w:rPr>
                <w:rtl/>
              </w:rPr>
              <w:t xml:space="preserve">סעיף 2 </w:t>
            </w:r>
          </w:p>
        </w:tc>
      </w:tr>
      <w:tr w:rsidR="009E7B10" w14:paraId="73564443" w14:textId="77777777">
        <w:tblPrEx>
          <w:tblCellMar>
            <w:top w:w="0" w:type="dxa"/>
            <w:bottom w:w="0" w:type="dxa"/>
          </w:tblCellMar>
        </w:tblPrEx>
        <w:trPr>
          <w:jc w:val="right"/>
        </w:trPr>
        <w:tc>
          <w:tcPr>
            <w:tcW w:w="850" w:type="dxa"/>
          </w:tcPr>
          <w:p w14:paraId="23F680FA" w14:textId="77777777" w:rsidR="009E7B10" w:rsidRDefault="009E7B10">
            <w:pPr>
              <w:rPr>
                <w:rFonts w:hint="cs"/>
              </w:rPr>
            </w:pPr>
            <w:r>
              <w:rPr>
                <w:rtl/>
              </w:rPr>
              <w:fldChar w:fldCharType="begin"/>
            </w:r>
            <w:r>
              <w:rPr>
                <w:rtl/>
              </w:rPr>
              <w:instrText xml:space="preserve"> </w:instrText>
            </w:r>
            <w:r>
              <w:instrText>PAGEREF Seif2</w:instrText>
            </w:r>
            <w:r>
              <w:rPr>
                <w:rtl/>
              </w:rPr>
              <w:instrText xml:space="preserve"> </w:instrText>
            </w:r>
            <w:r>
              <w:rPr>
                <w:rtl/>
              </w:rPr>
              <w:fldChar w:fldCharType="separate"/>
            </w:r>
            <w:r>
              <w:rPr>
                <w:rtl/>
              </w:rPr>
              <w:t>2</w:t>
            </w:r>
            <w:r>
              <w:rPr>
                <w:rtl/>
              </w:rPr>
              <w:fldChar w:fldCharType="end"/>
            </w:r>
          </w:p>
        </w:tc>
        <w:tc>
          <w:tcPr>
            <w:tcW w:w="567" w:type="dxa"/>
          </w:tcPr>
          <w:p w14:paraId="42BECFAF" w14:textId="77777777" w:rsidR="009E7B10" w:rsidRDefault="009E7B10">
            <w:pPr>
              <w:rPr>
                <w:rFonts w:hint="cs"/>
              </w:rPr>
            </w:pPr>
            <w:hyperlink w:anchor="Seif2" w:tooltip="דין וחשבון כספי רבעוני" w:history="1">
              <w:r>
                <w:rPr>
                  <w:rStyle w:val="Hyperlink"/>
                </w:rPr>
                <w:t>Go</w:t>
              </w:r>
            </w:hyperlink>
          </w:p>
        </w:tc>
        <w:tc>
          <w:tcPr>
            <w:tcW w:w="5669" w:type="dxa"/>
          </w:tcPr>
          <w:p w14:paraId="2D3256C0" w14:textId="77777777" w:rsidR="009E7B10" w:rsidRDefault="009E7B10">
            <w:pPr>
              <w:rPr>
                <w:rtl/>
              </w:rPr>
            </w:pPr>
            <w:r>
              <w:rPr>
                <w:rtl/>
              </w:rPr>
              <w:t>דין וחשבון כספי רבעוני</w:t>
            </w:r>
          </w:p>
        </w:tc>
        <w:tc>
          <w:tcPr>
            <w:tcW w:w="1247" w:type="dxa"/>
          </w:tcPr>
          <w:p w14:paraId="7F36C5FC" w14:textId="77777777" w:rsidR="009E7B10" w:rsidRDefault="009E7B10">
            <w:pPr>
              <w:rPr>
                <w:rFonts w:hint="cs"/>
              </w:rPr>
            </w:pPr>
            <w:r>
              <w:rPr>
                <w:rtl/>
              </w:rPr>
              <w:t xml:space="preserve">סעיף 3 </w:t>
            </w:r>
          </w:p>
        </w:tc>
      </w:tr>
      <w:tr w:rsidR="009E7B10" w14:paraId="371112FC" w14:textId="77777777">
        <w:tblPrEx>
          <w:tblCellMar>
            <w:top w:w="0" w:type="dxa"/>
            <w:bottom w:w="0" w:type="dxa"/>
          </w:tblCellMar>
        </w:tblPrEx>
        <w:trPr>
          <w:jc w:val="right"/>
        </w:trPr>
        <w:tc>
          <w:tcPr>
            <w:tcW w:w="850" w:type="dxa"/>
          </w:tcPr>
          <w:p w14:paraId="4F85B7F3" w14:textId="77777777" w:rsidR="009E7B10" w:rsidRDefault="009E7B10">
            <w:pPr>
              <w:rPr>
                <w:rFonts w:hint="cs"/>
              </w:rPr>
            </w:pPr>
            <w:r>
              <w:rPr>
                <w:rtl/>
              </w:rPr>
              <w:fldChar w:fldCharType="begin"/>
            </w:r>
            <w:r>
              <w:rPr>
                <w:rtl/>
              </w:rPr>
              <w:instrText xml:space="preserve"> </w:instrText>
            </w:r>
            <w:r>
              <w:instrText>PAGEREF Seif3</w:instrText>
            </w:r>
            <w:r>
              <w:rPr>
                <w:rtl/>
              </w:rPr>
              <w:instrText xml:space="preserve"> </w:instrText>
            </w:r>
            <w:r>
              <w:rPr>
                <w:rtl/>
              </w:rPr>
              <w:fldChar w:fldCharType="separate"/>
            </w:r>
            <w:r>
              <w:rPr>
                <w:rtl/>
              </w:rPr>
              <w:t>2</w:t>
            </w:r>
            <w:r>
              <w:rPr>
                <w:rtl/>
              </w:rPr>
              <w:fldChar w:fldCharType="end"/>
            </w:r>
          </w:p>
        </w:tc>
        <w:tc>
          <w:tcPr>
            <w:tcW w:w="567" w:type="dxa"/>
          </w:tcPr>
          <w:p w14:paraId="57EEB79F" w14:textId="77777777" w:rsidR="009E7B10" w:rsidRDefault="009E7B10">
            <w:pPr>
              <w:rPr>
                <w:rFonts w:hint="cs"/>
              </w:rPr>
            </w:pPr>
            <w:hyperlink w:anchor="Seif3" w:tooltip="דין וחשבון כספי של מבטח חוץ" w:history="1">
              <w:r>
                <w:rPr>
                  <w:rStyle w:val="Hyperlink"/>
                </w:rPr>
                <w:t>Go</w:t>
              </w:r>
            </w:hyperlink>
          </w:p>
        </w:tc>
        <w:tc>
          <w:tcPr>
            <w:tcW w:w="5669" w:type="dxa"/>
          </w:tcPr>
          <w:p w14:paraId="7C074080" w14:textId="77777777" w:rsidR="009E7B10" w:rsidRDefault="009E7B10">
            <w:pPr>
              <w:rPr>
                <w:rtl/>
              </w:rPr>
            </w:pPr>
            <w:r>
              <w:rPr>
                <w:rtl/>
              </w:rPr>
              <w:t>דין וחשבון כספי של מבטח חוץ</w:t>
            </w:r>
          </w:p>
        </w:tc>
        <w:tc>
          <w:tcPr>
            <w:tcW w:w="1247" w:type="dxa"/>
          </w:tcPr>
          <w:p w14:paraId="3D42645D" w14:textId="77777777" w:rsidR="009E7B10" w:rsidRDefault="009E7B10">
            <w:pPr>
              <w:rPr>
                <w:rFonts w:hint="cs"/>
              </w:rPr>
            </w:pPr>
            <w:r>
              <w:rPr>
                <w:rtl/>
              </w:rPr>
              <w:t xml:space="preserve">סעיף 4 </w:t>
            </w:r>
          </w:p>
        </w:tc>
      </w:tr>
      <w:tr w:rsidR="009E7B10" w14:paraId="03FCC56B" w14:textId="77777777">
        <w:tblPrEx>
          <w:tblCellMar>
            <w:top w:w="0" w:type="dxa"/>
            <w:bottom w:w="0" w:type="dxa"/>
          </w:tblCellMar>
        </w:tblPrEx>
        <w:trPr>
          <w:jc w:val="right"/>
        </w:trPr>
        <w:tc>
          <w:tcPr>
            <w:tcW w:w="850" w:type="dxa"/>
          </w:tcPr>
          <w:p w14:paraId="2512272A" w14:textId="77777777" w:rsidR="009E7B10" w:rsidRDefault="009E7B10">
            <w:pPr>
              <w:rPr>
                <w:rFonts w:hint="cs"/>
              </w:rPr>
            </w:pPr>
            <w:r>
              <w:rPr>
                <w:rtl/>
              </w:rPr>
              <w:fldChar w:fldCharType="begin"/>
            </w:r>
            <w:r>
              <w:rPr>
                <w:rtl/>
              </w:rPr>
              <w:instrText xml:space="preserve"> </w:instrText>
            </w:r>
            <w:r>
              <w:instrText>PAGEREF Seif4</w:instrText>
            </w:r>
            <w:r>
              <w:rPr>
                <w:rtl/>
              </w:rPr>
              <w:instrText xml:space="preserve"> </w:instrText>
            </w:r>
            <w:r>
              <w:rPr>
                <w:rtl/>
              </w:rPr>
              <w:fldChar w:fldCharType="separate"/>
            </w:r>
            <w:r>
              <w:rPr>
                <w:rtl/>
              </w:rPr>
              <w:t>2</w:t>
            </w:r>
            <w:r>
              <w:rPr>
                <w:rtl/>
              </w:rPr>
              <w:fldChar w:fldCharType="end"/>
            </w:r>
          </w:p>
        </w:tc>
        <w:tc>
          <w:tcPr>
            <w:tcW w:w="567" w:type="dxa"/>
          </w:tcPr>
          <w:p w14:paraId="44753306" w14:textId="77777777" w:rsidR="009E7B10" w:rsidRDefault="009E7B10">
            <w:pPr>
              <w:rPr>
                <w:rFonts w:hint="cs"/>
              </w:rPr>
            </w:pPr>
            <w:hyperlink w:anchor="Seif4" w:tooltip="תחילה והוראת שעה" w:history="1">
              <w:r>
                <w:rPr>
                  <w:rStyle w:val="Hyperlink"/>
                </w:rPr>
                <w:t>Go</w:t>
              </w:r>
            </w:hyperlink>
          </w:p>
        </w:tc>
        <w:tc>
          <w:tcPr>
            <w:tcW w:w="5669" w:type="dxa"/>
          </w:tcPr>
          <w:p w14:paraId="5F3352EE" w14:textId="77777777" w:rsidR="009E7B10" w:rsidRDefault="009E7B10">
            <w:pPr>
              <w:rPr>
                <w:rtl/>
              </w:rPr>
            </w:pPr>
            <w:r>
              <w:rPr>
                <w:rtl/>
              </w:rPr>
              <w:t>תחילה והוראת שעה</w:t>
            </w:r>
          </w:p>
        </w:tc>
        <w:tc>
          <w:tcPr>
            <w:tcW w:w="1247" w:type="dxa"/>
          </w:tcPr>
          <w:p w14:paraId="4F0167ED" w14:textId="77777777" w:rsidR="009E7B10" w:rsidRDefault="009E7B10">
            <w:pPr>
              <w:rPr>
                <w:rFonts w:hint="cs"/>
              </w:rPr>
            </w:pPr>
            <w:r>
              <w:rPr>
                <w:rtl/>
              </w:rPr>
              <w:t xml:space="preserve">סעיף 5 </w:t>
            </w:r>
          </w:p>
        </w:tc>
      </w:tr>
    </w:tbl>
    <w:p w14:paraId="132E56F1" w14:textId="77777777" w:rsidR="009E7B10" w:rsidRDefault="009E7B10">
      <w:pPr>
        <w:pStyle w:val="big-header"/>
        <w:ind w:left="0" w:right="1134"/>
        <w:rPr>
          <w:rFonts w:cs="FrankRuehl" w:hint="cs"/>
          <w:sz w:val="32"/>
          <w:rtl/>
        </w:rPr>
      </w:pPr>
    </w:p>
    <w:p w14:paraId="73CA1073" w14:textId="77777777" w:rsidR="009E7B10" w:rsidRDefault="009E7B10" w:rsidP="009E7B10">
      <w:pPr>
        <w:pStyle w:val="big-header"/>
        <w:ind w:left="0" w:right="1134"/>
        <w:rPr>
          <w:rStyle w:val="default"/>
          <w:rFonts w:hint="cs"/>
          <w:sz w:val="22"/>
          <w:szCs w:val="22"/>
          <w:rtl/>
        </w:rPr>
      </w:pPr>
      <w:r>
        <w:rPr>
          <w:rFonts w:cs="FrankRuehl"/>
          <w:sz w:val="32"/>
          <w:rtl/>
        </w:rPr>
        <w:br w:type="page"/>
      </w:r>
      <w:r>
        <w:rPr>
          <w:rFonts w:cs="FrankRuehl" w:hint="cs"/>
          <w:sz w:val="32"/>
          <w:rtl/>
        </w:rPr>
        <w:lastRenderedPageBreak/>
        <w:t>תקנות הפיקוח על שירותים פיננסיים (ביטוח) (דינים וחשבונות כספיים), תשס"ז-2007</w:t>
      </w:r>
      <w:r>
        <w:rPr>
          <w:rStyle w:val="default"/>
          <w:sz w:val="22"/>
          <w:szCs w:val="22"/>
          <w:rtl/>
        </w:rPr>
        <w:footnoteReference w:customMarkFollows="1" w:id="1"/>
        <w:t>*</w:t>
      </w:r>
    </w:p>
    <w:p w14:paraId="29E5EEC2" w14:textId="77777777" w:rsidR="009E7B10" w:rsidRDefault="009E7B10">
      <w:pPr>
        <w:pStyle w:val="P00"/>
        <w:spacing w:before="72"/>
        <w:ind w:left="0" w:right="1134"/>
        <w:rPr>
          <w:rStyle w:val="default"/>
          <w:rFonts w:cs="FrankRuehl" w:hint="cs"/>
          <w:rtl/>
        </w:rPr>
      </w:pPr>
      <w:r>
        <w:rPr>
          <w:rStyle w:val="default"/>
          <w:rFonts w:cs="FrankRuehl" w:hint="cs"/>
          <w:rtl/>
        </w:rPr>
        <w:tab/>
      </w:r>
      <w:r>
        <w:rPr>
          <w:rStyle w:val="default"/>
          <w:rFonts w:cs="FrankRuehl"/>
          <w:rtl/>
        </w:rPr>
        <w:t>בתוקף סמכותי לפי סעיפים 42(א)(1) ו</w:t>
      </w:r>
      <w:r>
        <w:rPr>
          <w:rStyle w:val="default"/>
          <w:rFonts w:cs="FrankRuehl" w:hint="cs"/>
          <w:rtl/>
        </w:rPr>
        <w:t>-</w:t>
      </w:r>
      <w:r>
        <w:rPr>
          <w:rStyle w:val="default"/>
          <w:rFonts w:cs="FrankRuehl"/>
          <w:rtl/>
        </w:rPr>
        <w:t>112 לחוק הפיקוח על שירותים פיננסיים (ביטוח), התשמ"א</w:t>
      </w:r>
      <w:r>
        <w:rPr>
          <w:rStyle w:val="default"/>
          <w:rFonts w:cs="FrankRuehl" w:hint="cs"/>
          <w:rtl/>
        </w:rPr>
        <w:t>-1981</w:t>
      </w:r>
      <w:r>
        <w:rPr>
          <w:rStyle w:val="default"/>
          <w:rFonts w:cs="FrankRuehl"/>
          <w:rtl/>
        </w:rPr>
        <w:t xml:space="preserve"> (להלן – חוק הפיקוח על הביטוח), ולפי סעיפים 40 ו</w:t>
      </w:r>
      <w:r>
        <w:rPr>
          <w:rStyle w:val="default"/>
          <w:rFonts w:cs="FrankRuehl" w:hint="cs"/>
          <w:rtl/>
        </w:rPr>
        <w:t>-</w:t>
      </w:r>
      <w:r>
        <w:rPr>
          <w:rStyle w:val="default"/>
          <w:rFonts w:cs="FrankRuehl"/>
          <w:rtl/>
        </w:rPr>
        <w:t>60 לחוק הפיקוח על שירותים פיננסיים (קופות גמל), התשס"ה</w:t>
      </w:r>
      <w:r>
        <w:rPr>
          <w:rStyle w:val="default"/>
          <w:rFonts w:cs="FrankRuehl" w:hint="cs"/>
          <w:rtl/>
        </w:rPr>
        <w:t>-2005</w:t>
      </w:r>
      <w:r>
        <w:rPr>
          <w:rStyle w:val="default"/>
          <w:rFonts w:cs="FrankRuehl"/>
          <w:rtl/>
        </w:rPr>
        <w:t>, אני מתקין תקנות אלה:</w:t>
      </w:r>
    </w:p>
    <w:p w14:paraId="7505605D" w14:textId="77777777" w:rsidR="009E7B10" w:rsidRDefault="009E7B10">
      <w:pPr>
        <w:pStyle w:val="P00"/>
        <w:spacing w:before="72"/>
        <w:ind w:left="0" w:right="1134"/>
        <w:rPr>
          <w:rStyle w:val="default"/>
          <w:rFonts w:cs="FrankRuehl" w:hint="cs"/>
          <w:rtl/>
        </w:rPr>
      </w:pPr>
      <w:bookmarkStart w:id="0" w:name="Seif0"/>
      <w:bookmarkEnd w:id="0"/>
      <w:r>
        <w:rPr>
          <w:rFonts w:cs="Miriam"/>
          <w:lang w:val="he-IL"/>
        </w:rPr>
        <w:pict w14:anchorId="63BE6CEB">
          <v:rect id="_x0000_s1026" style="position:absolute;left:0;text-align:left;margin-left:464.35pt;margin-top:7.1pt;width:75.05pt;height:8.95pt;z-index:251655680" o:allowincell="f" filled="f" stroked="f" strokecolor="lime" strokeweight=".25pt">
            <v:textbox style="mso-next-textbox:#_x0000_s1026" inset="0,0,0,0">
              <w:txbxContent>
                <w:p w14:paraId="226C5A1A" w14:textId="77777777" w:rsidR="009E7B10" w:rsidRDefault="009E7B10">
                  <w:pPr>
                    <w:spacing w:line="160" w:lineRule="exac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Pr>
          <w:rStyle w:val="default"/>
          <w:rFonts w:cs="FrankRuehl"/>
          <w:rtl/>
        </w:rPr>
        <w:t>בתקנות אלה –</w:t>
      </w:r>
    </w:p>
    <w:p w14:paraId="6A4ED275" w14:textId="77777777" w:rsidR="009E7B10" w:rsidRDefault="009E7B10">
      <w:pPr>
        <w:pStyle w:val="P00"/>
        <w:spacing w:before="72"/>
        <w:ind w:left="0" w:right="1134"/>
        <w:rPr>
          <w:rStyle w:val="default"/>
          <w:rFonts w:cs="FrankRuehl" w:hint="cs"/>
          <w:rtl/>
        </w:rPr>
      </w:pPr>
      <w:r>
        <w:rPr>
          <w:rStyle w:val="default"/>
          <w:rFonts w:cs="FrankRuehl" w:hint="cs"/>
          <w:rtl/>
        </w:rPr>
        <w:tab/>
      </w:r>
      <w:r>
        <w:rPr>
          <w:rStyle w:val="default"/>
          <w:rFonts w:cs="FrankRuehl"/>
          <w:rtl/>
        </w:rPr>
        <w:t>"הממונה" – הממונה על שוק ההון, ביטוח וחיסכון במשרד האוצר;</w:t>
      </w:r>
    </w:p>
    <w:p w14:paraId="6CECCA50" w14:textId="77777777" w:rsidR="009E7B10" w:rsidRDefault="009E7B10">
      <w:pPr>
        <w:pStyle w:val="P00"/>
        <w:spacing w:before="72"/>
        <w:ind w:left="0" w:right="1134"/>
        <w:rPr>
          <w:rStyle w:val="default"/>
          <w:rFonts w:cs="FrankRuehl" w:hint="cs"/>
          <w:rtl/>
        </w:rPr>
      </w:pPr>
      <w:r>
        <w:rPr>
          <w:rStyle w:val="default"/>
          <w:rFonts w:cs="FrankRuehl" w:hint="cs"/>
          <w:rtl/>
        </w:rPr>
        <w:tab/>
      </w:r>
      <w:r>
        <w:rPr>
          <w:rStyle w:val="default"/>
          <w:rFonts w:cs="FrankRuehl"/>
          <w:rtl/>
        </w:rPr>
        <w:t>"חברה מנהלת" – למעט חברה מנהלת של קופת גמל לקצבה;</w:t>
      </w:r>
    </w:p>
    <w:p w14:paraId="531A49E9" w14:textId="77777777" w:rsidR="009E7B10" w:rsidRDefault="009E7B10">
      <w:pPr>
        <w:pStyle w:val="P00"/>
        <w:spacing w:before="72"/>
        <w:ind w:left="0" w:right="1134"/>
        <w:rPr>
          <w:rStyle w:val="default"/>
          <w:rFonts w:cs="FrankRuehl" w:hint="cs"/>
          <w:rtl/>
        </w:rPr>
      </w:pPr>
      <w:r>
        <w:rPr>
          <w:rStyle w:val="default"/>
          <w:rFonts w:cs="FrankRuehl" w:hint="cs"/>
          <w:rtl/>
        </w:rPr>
        <w:tab/>
      </w:r>
      <w:r>
        <w:rPr>
          <w:rStyle w:val="default"/>
          <w:rFonts w:cs="FrankRuehl"/>
          <w:rtl/>
        </w:rPr>
        <w:t>"יום עסקים" – כהגדרתו בחוק השקעות משותפות בנאמנות, התשנ"ד</w:t>
      </w:r>
      <w:r>
        <w:rPr>
          <w:rStyle w:val="default"/>
          <w:rFonts w:cs="FrankRuehl" w:hint="cs"/>
          <w:rtl/>
        </w:rPr>
        <w:t>-1994</w:t>
      </w:r>
      <w:r>
        <w:rPr>
          <w:rStyle w:val="default"/>
          <w:rFonts w:cs="FrankRuehl"/>
          <w:rtl/>
        </w:rPr>
        <w:t>;</w:t>
      </w:r>
    </w:p>
    <w:p w14:paraId="32924A62" w14:textId="77777777" w:rsidR="009E7B10" w:rsidRDefault="009E7B10">
      <w:pPr>
        <w:pStyle w:val="P00"/>
        <w:spacing w:before="72"/>
        <w:ind w:left="0" w:right="1134"/>
        <w:rPr>
          <w:rStyle w:val="default"/>
          <w:rFonts w:cs="FrankRuehl" w:hint="cs"/>
          <w:rtl/>
        </w:rPr>
      </w:pPr>
      <w:r>
        <w:rPr>
          <w:rStyle w:val="default"/>
          <w:rFonts w:cs="FrankRuehl" w:hint="cs"/>
          <w:rtl/>
        </w:rPr>
        <w:tab/>
      </w:r>
      <w:r>
        <w:rPr>
          <w:rStyle w:val="default"/>
          <w:rFonts w:cs="FrankRuehl"/>
          <w:rtl/>
        </w:rPr>
        <w:t>"מבטח חוץ" – מי שקיבל רישיון מבטח חוץ לפי סעיף 15(א)(2) לחוק הפיקוח על הביטוח;</w:t>
      </w:r>
    </w:p>
    <w:p w14:paraId="313C6A2B" w14:textId="77777777" w:rsidR="009E7B10" w:rsidRDefault="009E7B10">
      <w:pPr>
        <w:pStyle w:val="P00"/>
        <w:spacing w:before="72"/>
        <w:ind w:left="0" w:right="1134"/>
        <w:rPr>
          <w:rStyle w:val="default"/>
          <w:rFonts w:cs="FrankRuehl"/>
          <w:rtl/>
        </w:rPr>
      </w:pPr>
      <w:r>
        <w:rPr>
          <w:rStyle w:val="default"/>
          <w:rFonts w:cs="FrankRuehl" w:hint="cs"/>
          <w:rtl/>
        </w:rPr>
        <w:tab/>
      </w:r>
      <w:r>
        <w:rPr>
          <w:rStyle w:val="default"/>
          <w:rFonts w:cs="FrankRuehl"/>
          <w:rtl/>
        </w:rPr>
        <w:t>"מבטח ישראלי" – מי שקיבל רישיון מבטח ישראלי לפי סעיף 15(א)(1) לחוק הפיקוח על הביטוח;</w:t>
      </w:r>
    </w:p>
    <w:p w14:paraId="75C1C1EB" w14:textId="77777777" w:rsidR="009E7B10" w:rsidRDefault="009E7B10">
      <w:pPr>
        <w:pStyle w:val="P00"/>
        <w:spacing w:before="72"/>
        <w:ind w:left="0" w:right="1134"/>
        <w:rPr>
          <w:rStyle w:val="default"/>
          <w:rFonts w:cs="FrankRuehl" w:hint="cs"/>
          <w:rtl/>
        </w:rPr>
      </w:pPr>
      <w:r>
        <w:rPr>
          <w:rStyle w:val="default"/>
          <w:rFonts w:cs="FrankRuehl" w:hint="cs"/>
          <w:rtl/>
        </w:rPr>
        <w:tab/>
      </w:r>
      <w:r>
        <w:rPr>
          <w:rStyle w:val="default"/>
          <w:rFonts w:cs="FrankRuehl"/>
          <w:rtl/>
        </w:rPr>
        <w:t>"רבעון" – תקופה של שלושה חודשים המסתיימת ביום האחרון של החודש השלישי, השישי, התשיעי והשנים עשר של כל שנה.</w:t>
      </w:r>
    </w:p>
    <w:p w14:paraId="25394D75" w14:textId="77777777" w:rsidR="009E7B10" w:rsidRDefault="009E7B10">
      <w:pPr>
        <w:pStyle w:val="P00"/>
        <w:spacing w:before="72"/>
        <w:ind w:left="0" w:right="1134"/>
        <w:rPr>
          <w:rStyle w:val="default"/>
          <w:rFonts w:cs="FrankRuehl" w:hint="cs"/>
          <w:rtl/>
        </w:rPr>
      </w:pPr>
      <w:bookmarkStart w:id="1" w:name="Seif1"/>
      <w:bookmarkEnd w:id="1"/>
      <w:r>
        <w:rPr>
          <w:rFonts w:cs="Miriam"/>
          <w:lang w:val="he-IL"/>
        </w:rPr>
        <w:pict w14:anchorId="1B6559CD">
          <v:rect id="_x0000_s1214" style="position:absolute;left:0;text-align:left;margin-left:464.35pt;margin-top:7.1pt;width:75.05pt;height:18.45pt;z-index:251656704" o:allowincell="f" filled="f" stroked="f" strokecolor="lime" strokeweight=".25pt">
            <v:textbox style="mso-next-textbox:#_x0000_s1214" inset="0,0,0,0">
              <w:txbxContent>
                <w:p w14:paraId="5C640BA5" w14:textId="77777777" w:rsidR="009E7B10" w:rsidRDefault="009E7B10">
                  <w:pPr>
                    <w:spacing w:line="160" w:lineRule="exact"/>
                    <w:rPr>
                      <w:rFonts w:cs="Miriam" w:hint="cs"/>
                      <w:noProof/>
                      <w:sz w:val="18"/>
                      <w:szCs w:val="18"/>
                      <w:rtl/>
                    </w:rPr>
                  </w:pPr>
                  <w:r>
                    <w:rPr>
                      <w:rFonts w:cs="Miriam" w:hint="cs"/>
                      <w:sz w:val="18"/>
                      <w:szCs w:val="18"/>
                      <w:rtl/>
                    </w:rPr>
                    <w:t>דין וחשבון כספי שנתי</w:t>
                  </w:r>
                </w:p>
              </w:txbxContent>
            </v:textbox>
            <w10:anchorlock/>
          </v:rect>
        </w:pict>
      </w:r>
      <w:r>
        <w:rPr>
          <w:rStyle w:val="big-number"/>
          <w:rFonts w:cs="Miriam" w:hint="cs"/>
          <w:rtl/>
        </w:rPr>
        <w:t>2</w:t>
      </w:r>
      <w:r>
        <w:rPr>
          <w:rStyle w:val="big-number"/>
          <w:rFonts w:cs="FrankRuehl"/>
          <w:sz w:val="26"/>
          <w:szCs w:val="26"/>
          <w:rtl/>
        </w:rPr>
        <w:t>.</w:t>
      </w:r>
      <w:r>
        <w:rPr>
          <w:rStyle w:val="big-number"/>
          <w:rFonts w:cs="FrankRuehl"/>
          <w:sz w:val="26"/>
          <w:szCs w:val="26"/>
          <w:rtl/>
        </w:rPr>
        <w:tab/>
      </w:r>
      <w:r>
        <w:rPr>
          <w:rStyle w:val="default"/>
          <w:rFonts w:cs="FrankRuehl"/>
          <w:rtl/>
        </w:rPr>
        <w:t>מבטח ישראלי, חברה מנהלת וחברה מנהלת של קופת גמל לקצבה, לגביהן ולגבי קופות הגמל שבניהולן, יערכו דין וחשבון כספי שנתי ליום 31 בדצמבר של כל שנה, כשהוא מבוקר בידי רואה חשבון, ויגישו אותו לממונה לא יאוחר מתום שלושה ימי עסקים מהמועד שבו נחתם הדין וחשבון האמור בידי הגורמים המוסמכים בהם לענין זה או עד יום 31 במרס שלאחר תאריך הדין וחשבון, לפי המוקדם מביניהם.</w:t>
      </w:r>
    </w:p>
    <w:p w14:paraId="225D495D" w14:textId="77777777" w:rsidR="009E7B10" w:rsidRDefault="009E7B10">
      <w:pPr>
        <w:pStyle w:val="P00"/>
        <w:spacing w:before="72"/>
        <w:ind w:left="0" w:right="1134"/>
        <w:rPr>
          <w:rStyle w:val="default"/>
          <w:rFonts w:cs="FrankRuehl" w:hint="cs"/>
          <w:rtl/>
        </w:rPr>
      </w:pPr>
      <w:bookmarkStart w:id="2" w:name="Seif2"/>
      <w:bookmarkEnd w:id="2"/>
      <w:r>
        <w:rPr>
          <w:rFonts w:cs="Miriam"/>
          <w:lang w:val="he-IL"/>
        </w:rPr>
        <w:pict w14:anchorId="1A32CC91">
          <v:rect id="_x0000_s1215" style="position:absolute;left:0;text-align:left;margin-left:464.35pt;margin-top:7.1pt;width:75.05pt;height:18.5pt;z-index:251657728" o:allowincell="f" filled="f" stroked="f" strokecolor="lime" strokeweight=".25pt">
            <v:textbox style="mso-next-textbox:#_x0000_s1215" inset="0,0,0,0">
              <w:txbxContent>
                <w:p w14:paraId="064E2C5B" w14:textId="77777777" w:rsidR="009E7B10" w:rsidRDefault="009E7B10">
                  <w:pPr>
                    <w:spacing w:line="160" w:lineRule="exact"/>
                    <w:rPr>
                      <w:rFonts w:cs="Miriam" w:hint="cs"/>
                      <w:noProof/>
                      <w:sz w:val="18"/>
                      <w:szCs w:val="18"/>
                      <w:rtl/>
                    </w:rPr>
                  </w:pPr>
                  <w:r>
                    <w:rPr>
                      <w:rFonts w:cs="Miriam" w:hint="cs"/>
                      <w:sz w:val="18"/>
                      <w:szCs w:val="18"/>
                      <w:rtl/>
                    </w:rPr>
                    <w:t>דין וחשבון כספי רבעוני</w:t>
                  </w:r>
                </w:p>
              </w:txbxContent>
            </v:textbox>
            <w10:anchorlock/>
          </v:rect>
        </w:pict>
      </w:r>
      <w:r>
        <w:rPr>
          <w:rStyle w:val="big-number"/>
          <w:rFonts w:cs="Miriam" w:hint="cs"/>
          <w:rtl/>
        </w:rPr>
        <w:t>3</w:t>
      </w:r>
      <w:r>
        <w:rPr>
          <w:rStyle w:val="big-number"/>
          <w:rFonts w:cs="FrankRuehl"/>
          <w:sz w:val="26"/>
          <w:szCs w:val="26"/>
          <w:rtl/>
        </w:rPr>
        <w:t>.</w:t>
      </w:r>
      <w:r>
        <w:rPr>
          <w:rStyle w:val="big-number"/>
          <w:rFonts w:cs="FrankRuehl"/>
          <w:sz w:val="26"/>
          <w:szCs w:val="26"/>
          <w:rtl/>
        </w:rPr>
        <w:tab/>
      </w:r>
      <w:r>
        <w:rPr>
          <w:rStyle w:val="default"/>
          <w:rFonts w:cs="FrankRuehl"/>
          <w:rtl/>
        </w:rPr>
        <w:t>מבטח ישראלי, חברה מנהלת וחברה מנהלת של קופת גמל לקצבה – לגביה ולגבי קופות</w:t>
      </w:r>
      <w:r>
        <w:rPr>
          <w:rStyle w:val="default"/>
          <w:rFonts w:cs="FrankRuehl" w:hint="cs"/>
          <w:rtl/>
        </w:rPr>
        <w:t xml:space="preserve"> </w:t>
      </w:r>
      <w:r>
        <w:rPr>
          <w:rStyle w:val="default"/>
          <w:rFonts w:cs="FrankRuehl"/>
          <w:rtl/>
        </w:rPr>
        <w:t>הגמל לקצבה שבניהולה, יערכו דין וחשבון כספי ליום האחרון של הרבעון הראשון, השני</w:t>
      </w:r>
      <w:r>
        <w:rPr>
          <w:rStyle w:val="default"/>
          <w:rFonts w:cs="FrankRuehl" w:hint="cs"/>
          <w:rtl/>
        </w:rPr>
        <w:t xml:space="preserve"> </w:t>
      </w:r>
      <w:r>
        <w:rPr>
          <w:rStyle w:val="default"/>
          <w:rFonts w:cs="FrankRuehl"/>
          <w:rtl/>
        </w:rPr>
        <w:t>והשלישי של כל שנה, כשהוא מסוקר בידי רואה חשבון, ויגישו אותו לממונה לא יאוחר</w:t>
      </w:r>
      <w:r>
        <w:rPr>
          <w:rStyle w:val="default"/>
          <w:rFonts w:cs="FrankRuehl" w:hint="cs"/>
          <w:rtl/>
        </w:rPr>
        <w:t xml:space="preserve"> </w:t>
      </w:r>
      <w:r>
        <w:rPr>
          <w:rStyle w:val="default"/>
          <w:rFonts w:cs="FrankRuehl"/>
          <w:rtl/>
        </w:rPr>
        <w:t>מתום שלושה ימי עסקים מהמועד שבו נחתם הדין וחשבון האמור בידי הגורמים המוסמכים בהם לענין זה או בתום חודשיים מתום כל רבעון, לפי המוקדם מביניהם.</w:t>
      </w:r>
    </w:p>
    <w:p w14:paraId="6FD42FAD" w14:textId="77777777" w:rsidR="009E7B10" w:rsidRDefault="009E7B10">
      <w:pPr>
        <w:pStyle w:val="P00"/>
        <w:spacing w:before="72"/>
        <w:ind w:left="0" w:right="1134"/>
        <w:rPr>
          <w:rStyle w:val="default"/>
          <w:rFonts w:cs="FrankRuehl" w:hint="cs"/>
          <w:rtl/>
        </w:rPr>
      </w:pPr>
      <w:bookmarkStart w:id="3" w:name="Seif3"/>
      <w:bookmarkEnd w:id="3"/>
      <w:r>
        <w:rPr>
          <w:rFonts w:cs="Miriam"/>
          <w:lang w:val="he-IL"/>
        </w:rPr>
        <w:pict w14:anchorId="29DE87E8">
          <v:rect id="_x0000_s1216" style="position:absolute;left:0;text-align:left;margin-left:464.35pt;margin-top:7.1pt;width:75.05pt;height:18.75pt;z-index:251658752" o:allowincell="f" filled="f" stroked="f" strokecolor="lime" strokeweight=".25pt">
            <v:textbox style="mso-next-textbox:#_x0000_s1216" inset="0,0,0,0">
              <w:txbxContent>
                <w:p w14:paraId="5CB92C3C" w14:textId="77777777" w:rsidR="009E7B10" w:rsidRDefault="009E7B10">
                  <w:pPr>
                    <w:spacing w:line="160" w:lineRule="exact"/>
                    <w:rPr>
                      <w:rFonts w:cs="Miriam" w:hint="cs"/>
                      <w:noProof/>
                      <w:sz w:val="18"/>
                      <w:szCs w:val="18"/>
                      <w:rtl/>
                    </w:rPr>
                  </w:pPr>
                  <w:r>
                    <w:rPr>
                      <w:rFonts w:cs="Miriam" w:hint="cs"/>
                      <w:sz w:val="18"/>
                      <w:szCs w:val="18"/>
                      <w:rtl/>
                    </w:rPr>
                    <w:t>דין וחשבון כספי של מבטח חוץ</w:t>
                  </w:r>
                </w:p>
              </w:txbxContent>
            </v:textbox>
            <w10:anchorlock/>
          </v:rect>
        </w:pict>
      </w:r>
      <w:r>
        <w:rPr>
          <w:rStyle w:val="big-number"/>
          <w:rFonts w:cs="Miriam" w:hint="cs"/>
          <w:rtl/>
        </w:rPr>
        <w:t>4</w:t>
      </w:r>
      <w:r>
        <w:rPr>
          <w:rStyle w:val="big-number"/>
          <w:rFonts w:cs="FrankRuehl"/>
          <w:sz w:val="26"/>
          <w:szCs w:val="26"/>
          <w:rtl/>
        </w:rPr>
        <w:t>.</w:t>
      </w:r>
      <w:r>
        <w:rPr>
          <w:rStyle w:val="big-number"/>
          <w:rFonts w:cs="FrankRuehl"/>
          <w:sz w:val="26"/>
          <w:szCs w:val="26"/>
          <w:rtl/>
        </w:rPr>
        <w:tab/>
      </w:r>
      <w:r>
        <w:rPr>
          <w:rStyle w:val="default"/>
          <w:rFonts w:cs="FrankRuehl"/>
          <w:rtl/>
        </w:rPr>
        <w:t>(א)</w:t>
      </w:r>
      <w:r>
        <w:rPr>
          <w:rStyle w:val="default"/>
          <w:rFonts w:cs="FrankRuehl" w:hint="cs"/>
          <w:rtl/>
        </w:rPr>
        <w:tab/>
      </w:r>
      <w:r>
        <w:rPr>
          <w:rStyle w:val="default"/>
          <w:rFonts w:cs="FrankRuehl"/>
          <w:rtl/>
        </w:rPr>
        <w:t>מבטח חוץ יערוך דינים וחשבונות כספיים על עסקיו בישראל ויגישם לממונה בהתאם להוראות תקנות 2 ו</w:t>
      </w:r>
      <w:r>
        <w:rPr>
          <w:rStyle w:val="default"/>
          <w:rFonts w:cs="FrankRuehl" w:hint="cs"/>
          <w:rtl/>
        </w:rPr>
        <w:t>-</w:t>
      </w:r>
      <w:r>
        <w:rPr>
          <w:rStyle w:val="default"/>
          <w:rFonts w:cs="FrankRuehl"/>
          <w:rtl/>
        </w:rPr>
        <w:t>3.</w:t>
      </w:r>
    </w:p>
    <w:p w14:paraId="3A35F736" w14:textId="77777777" w:rsidR="009E7B10" w:rsidRDefault="009E7B10">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מבטח חוץ יגיש לממונה דין וחשבון כספי על עסקיו מחוץ לישראל, ערוך ומאושר לפי הדין הנוהג במקום ההתאגדות שלו, בתוך 14 ימי עסקים מהיום שבו הוגש לרשות המתאימה במדינת החוץ או מהיום שבו פורסם, לפי המוקדם.</w:t>
      </w:r>
    </w:p>
    <w:p w14:paraId="435993BB" w14:textId="77777777" w:rsidR="009E7B10" w:rsidRDefault="009E7B10">
      <w:pPr>
        <w:pStyle w:val="P00"/>
        <w:spacing w:before="72"/>
        <w:ind w:left="0" w:right="1134"/>
        <w:rPr>
          <w:rStyle w:val="default"/>
          <w:rFonts w:cs="FrankRuehl" w:hint="cs"/>
          <w:rtl/>
        </w:rPr>
      </w:pPr>
      <w:bookmarkStart w:id="4" w:name="Seif4"/>
      <w:bookmarkEnd w:id="4"/>
      <w:r>
        <w:rPr>
          <w:rFonts w:cs="Miriam"/>
          <w:lang w:val="he-IL"/>
        </w:rPr>
        <w:pict w14:anchorId="59108FB8">
          <v:rect id="_x0000_s1217" style="position:absolute;left:0;text-align:left;margin-left:464.35pt;margin-top:7.1pt;width:75.05pt;height:8.95pt;z-index:251659776" o:allowincell="f" filled="f" stroked="f" strokecolor="lime" strokeweight=".25pt">
            <v:textbox style="mso-next-textbox:#_x0000_s1217" inset="0,0,0,0">
              <w:txbxContent>
                <w:p w14:paraId="392527FB" w14:textId="77777777" w:rsidR="009E7B10" w:rsidRDefault="009E7B10">
                  <w:pPr>
                    <w:spacing w:line="160" w:lineRule="exact"/>
                    <w:rPr>
                      <w:rFonts w:cs="Miriam" w:hint="cs"/>
                      <w:noProof/>
                      <w:sz w:val="18"/>
                      <w:szCs w:val="18"/>
                      <w:rtl/>
                    </w:rPr>
                  </w:pPr>
                  <w:r>
                    <w:rPr>
                      <w:rFonts w:cs="Miriam" w:hint="cs"/>
                      <w:sz w:val="18"/>
                      <w:szCs w:val="18"/>
                      <w:rtl/>
                    </w:rPr>
                    <w:t>תחילה והוראת שעה</w:t>
                  </w:r>
                </w:p>
              </w:txbxContent>
            </v:textbox>
            <w10:anchorlock/>
          </v:rect>
        </w:pict>
      </w:r>
      <w:r>
        <w:rPr>
          <w:rStyle w:val="big-number"/>
          <w:rFonts w:cs="Miriam" w:hint="cs"/>
          <w:rtl/>
        </w:rPr>
        <w:t>5</w:t>
      </w:r>
      <w:r>
        <w:rPr>
          <w:rStyle w:val="big-number"/>
          <w:rFonts w:cs="FrankRuehl"/>
          <w:sz w:val="26"/>
          <w:szCs w:val="26"/>
          <w:rtl/>
        </w:rPr>
        <w:t>.</w:t>
      </w:r>
      <w:r>
        <w:rPr>
          <w:rStyle w:val="big-number"/>
          <w:rFonts w:cs="FrankRuehl"/>
          <w:sz w:val="26"/>
          <w:szCs w:val="26"/>
          <w:rtl/>
        </w:rPr>
        <w:tab/>
      </w:r>
      <w:r>
        <w:rPr>
          <w:rStyle w:val="default"/>
          <w:rFonts w:cs="FrankRuehl"/>
          <w:rtl/>
        </w:rPr>
        <w:t>תחילתן של תקנות אלה ביום י"א באדר התשס"ז (1 במרס 2007), ואולם בשנת 2007 תחול תקנה 3 על חברה מנהלת ועל חברה מנהלת של קופת גמל לקצבה – לגביה ולגבי קופות הגמל לקצבה שבניהולה, אך ורק לגבי הדוח הכספי לרבעון השני של אותה שנה.</w:t>
      </w:r>
    </w:p>
    <w:p w14:paraId="5E8540DA" w14:textId="77777777" w:rsidR="009E7B10" w:rsidRDefault="009E7B10">
      <w:pPr>
        <w:pStyle w:val="P00"/>
        <w:spacing w:before="72"/>
        <w:ind w:left="0" w:right="1134"/>
        <w:rPr>
          <w:rStyle w:val="default"/>
          <w:rFonts w:cs="FrankRuehl" w:hint="cs"/>
          <w:rtl/>
        </w:rPr>
      </w:pPr>
    </w:p>
    <w:p w14:paraId="3915D5D2" w14:textId="77777777" w:rsidR="009E7B10" w:rsidRDefault="009E7B10">
      <w:pPr>
        <w:pStyle w:val="P00"/>
        <w:spacing w:before="72"/>
        <w:ind w:left="0" w:right="1134"/>
        <w:rPr>
          <w:rStyle w:val="default"/>
          <w:rFonts w:cs="FrankRuehl" w:hint="cs"/>
          <w:rtl/>
        </w:rPr>
      </w:pPr>
    </w:p>
    <w:p w14:paraId="15B89EFA" w14:textId="77777777" w:rsidR="009E7B10" w:rsidRDefault="009E7B10">
      <w:pPr>
        <w:pStyle w:val="P00"/>
        <w:spacing w:before="72"/>
        <w:ind w:left="0" w:right="1134"/>
        <w:rPr>
          <w:rStyle w:val="default"/>
          <w:rFonts w:cs="FrankRuehl" w:hint="cs"/>
          <w:rtl/>
        </w:rPr>
      </w:pPr>
      <w:r>
        <w:rPr>
          <w:rStyle w:val="default"/>
          <w:rFonts w:cs="FrankRuehl" w:hint="cs"/>
          <w:rtl/>
        </w:rPr>
        <w:t>א' באדר התשס"ז (19 בפברואר 2007)</w:t>
      </w:r>
    </w:p>
    <w:p w14:paraId="66B78D72" w14:textId="77777777" w:rsidR="009E7B10" w:rsidRDefault="009E7B10">
      <w:pPr>
        <w:pStyle w:val="sig-0"/>
        <w:tabs>
          <w:tab w:val="clear" w:pos="4820"/>
          <w:tab w:val="center" w:pos="5103"/>
        </w:tabs>
        <w:ind w:left="0" w:right="1134"/>
        <w:rPr>
          <w:rFonts w:cs="FrankRuehl" w:hint="cs"/>
          <w:sz w:val="26"/>
          <w:rtl/>
        </w:rPr>
      </w:pPr>
      <w:r>
        <w:rPr>
          <w:rFonts w:cs="FrankRuehl" w:hint="cs"/>
          <w:sz w:val="26"/>
          <w:rtl/>
        </w:rPr>
        <w:tab/>
        <w:t>אברהם הירשזון</w:t>
      </w:r>
    </w:p>
    <w:p w14:paraId="2ABA4A32" w14:textId="77777777" w:rsidR="009E7B10" w:rsidRDefault="009E7B10">
      <w:pPr>
        <w:pStyle w:val="sig-0"/>
        <w:tabs>
          <w:tab w:val="clear" w:pos="4820"/>
          <w:tab w:val="center" w:pos="5103"/>
        </w:tabs>
        <w:ind w:left="0" w:right="1134"/>
        <w:rPr>
          <w:rFonts w:cs="FrankRuehl" w:hint="cs"/>
          <w:sz w:val="22"/>
          <w:szCs w:val="22"/>
          <w:rtl/>
        </w:rPr>
      </w:pPr>
      <w:r>
        <w:rPr>
          <w:rFonts w:cs="FrankRuehl" w:hint="cs"/>
          <w:sz w:val="22"/>
          <w:szCs w:val="22"/>
          <w:rtl/>
        </w:rPr>
        <w:tab/>
        <w:t>שר האוצר</w:t>
      </w:r>
    </w:p>
    <w:p w14:paraId="47BD3CB3" w14:textId="77777777" w:rsidR="009E7B10" w:rsidRDefault="009E7B10">
      <w:pPr>
        <w:pStyle w:val="sig-0"/>
        <w:tabs>
          <w:tab w:val="clear" w:pos="4820"/>
          <w:tab w:val="center" w:pos="5670"/>
        </w:tabs>
        <w:ind w:left="0" w:right="1134"/>
        <w:rPr>
          <w:rFonts w:cs="FrankRuehl" w:hint="cs"/>
          <w:sz w:val="26"/>
          <w:rtl/>
        </w:rPr>
      </w:pPr>
    </w:p>
    <w:p w14:paraId="41CE8561" w14:textId="77777777" w:rsidR="009E7B10" w:rsidRDefault="009E7B10">
      <w:pPr>
        <w:pStyle w:val="sig-0"/>
        <w:tabs>
          <w:tab w:val="clear" w:pos="4820"/>
          <w:tab w:val="center" w:pos="5670"/>
        </w:tabs>
        <w:ind w:left="0" w:right="1134"/>
        <w:rPr>
          <w:rFonts w:cs="FrankRuehl" w:hint="cs"/>
          <w:sz w:val="26"/>
          <w:rtl/>
        </w:rPr>
      </w:pPr>
    </w:p>
    <w:p w14:paraId="2ADFB8B9" w14:textId="77777777" w:rsidR="009E7B10" w:rsidRDefault="009E7B10">
      <w:pPr>
        <w:pStyle w:val="sig-0"/>
        <w:ind w:left="0" w:right="1134"/>
        <w:rPr>
          <w:rFonts w:cs="FrankRuehl"/>
          <w:sz w:val="26"/>
          <w:rtl/>
        </w:rPr>
      </w:pPr>
    </w:p>
    <w:sectPr w:rsidR="009E7B10">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2F8533" w14:textId="77777777" w:rsidR="005A532F" w:rsidRDefault="005A532F">
      <w:r>
        <w:separator/>
      </w:r>
    </w:p>
  </w:endnote>
  <w:endnote w:type="continuationSeparator" w:id="0">
    <w:p w14:paraId="7A7E4FC0" w14:textId="77777777" w:rsidR="005A532F" w:rsidRDefault="005A53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CCA93A" w14:textId="77777777" w:rsidR="009E7B10" w:rsidRDefault="009E7B10">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5884DD53" w14:textId="77777777" w:rsidR="009E7B10" w:rsidRDefault="009E7B10">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smartTag w:uri="urn:schemas-microsoft-com:office:smarttags" w:element="PersonName">
      <w:r>
        <w:rPr>
          <w:rFonts w:cs="TopType Jerushalmi"/>
          <w:color w:val="000000"/>
          <w:sz w:val="28"/>
          <w:szCs w:val="22"/>
        </w:rPr>
        <w:t>nevo</w:t>
      </w:r>
    </w:smartTag>
    <w:r>
      <w:rPr>
        <w:rFonts w:cs="TopType Jerushalmi"/>
        <w:color w:val="000000"/>
        <w:sz w:val="28"/>
        <w:szCs w:val="22"/>
      </w:rPr>
      <w:t>.co.il</w:t>
    </w:r>
    <w:r>
      <w:rPr>
        <w:rFonts w:cs="TopType Jerushalmi"/>
        <w:color w:val="000000"/>
        <w:sz w:val="28"/>
        <w:szCs w:val="22"/>
        <w:rtl/>
      </w:rPr>
      <w:t xml:space="preserve">   המאגר המשפטי הישראלי</w:t>
    </w:r>
  </w:p>
  <w:p w14:paraId="7C2BAF63" w14:textId="77777777" w:rsidR="009E7B10" w:rsidRDefault="009E7B10">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Z:\000000000000-law\yael\07-03-15\table\999_742.doc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5140F0" w14:textId="77777777" w:rsidR="009E7B10" w:rsidRDefault="009E7B10">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4C7A93">
      <w:rPr>
        <w:rFonts w:hAnsi="FrankRuehl" w:cs="FrankRuehl"/>
        <w:noProof/>
        <w:sz w:val="24"/>
        <w:szCs w:val="24"/>
        <w:rtl/>
      </w:rPr>
      <w:t>2</w:t>
    </w:r>
    <w:r>
      <w:rPr>
        <w:rFonts w:hAnsi="FrankRuehl" w:cs="FrankRuehl"/>
        <w:sz w:val="24"/>
        <w:szCs w:val="24"/>
        <w:rtl/>
      </w:rPr>
      <w:fldChar w:fldCharType="end"/>
    </w:r>
  </w:p>
  <w:p w14:paraId="3F352748" w14:textId="77777777" w:rsidR="009E7B10" w:rsidRDefault="009E7B10">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smartTag w:uri="urn:schemas-microsoft-com:office:smarttags" w:element="PersonName">
      <w:r>
        <w:rPr>
          <w:rFonts w:cs="TopType Jerushalmi"/>
          <w:color w:val="000000"/>
          <w:sz w:val="28"/>
          <w:szCs w:val="22"/>
        </w:rPr>
        <w:t>nevo</w:t>
      </w:r>
    </w:smartTag>
    <w:r>
      <w:rPr>
        <w:rFonts w:cs="TopType Jerushalmi"/>
        <w:color w:val="000000"/>
        <w:sz w:val="28"/>
        <w:szCs w:val="22"/>
      </w:rPr>
      <w:t>.co.il</w:t>
    </w:r>
    <w:r>
      <w:rPr>
        <w:rFonts w:cs="TopType Jerushalmi"/>
        <w:color w:val="000000"/>
        <w:sz w:val="28"/>
        <w:szCs w:val="22"/>
        <w:rtl/>
      </w:rPr>
      <w:t xml:space="preserve">   המאגר המשפטי הישראלי</w:t>
    </w:r>
  </w:p>
  <w:p w14:paraId="7530C4CD" w14:textId="77777777" w:rsidR="009E7B10" w:rsidRDefault="009E7B10">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Z:\000000000000-law\yael\07-03-15\table\999_742.doc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6667C6" w14:textId="77777777" w:rsidR="005A532F" w:rsidRDefault="005A532F">
      <w:pPr>
        <w:spacing w:before="60"/>
        <w:ind w:right="1134"/>
      </w:pPr>
      <w:r>
        <w:separator/>
      </w:r>
    </w:p>
  </w:footnote>
  <w:footnote w:type="continuationSeparator" w:id="0">
    <w:p w14:paraId="121F8C9F" w14:textId="77777777" w:rsidR="005A532F" w:rsidRDefault="005A532F">
      <w:pPr>
        <w:spacing w:before="60"/>
        <w:ind w:right="1134"/>
      </w:pPr>
      <w:r>
        <w:separator/>
      </w:r>
    </w:p>
  </w:footnote>
  <w:footnote w:id="1">
    <w:p w14:paraId="1180A2D3" w14:textId="77777777" w:rsidR="009E7B10" w:rsidRDefault="009E7B1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Pr>
        <w:t>*</w:t>
      </w:r>
      <w:r>
        <w:rPr>
          <w:rFonts w:cs="FrankRuehl" w:hint="cs"/>
          <w:rtl/>
        </w:rPr>
        <w:t xml:space="preserve"> פורסמו </w:t>
      </w:r>
      <w:hyperlink r:id="rId1" w:history="1">
        <w:r>
          <w:rPr>
            <w:rStyle w:val="Hyperlink"/>
            <w:rFonts w:cs="FrankRuehl" w:hint="cs"/>
            <w:rtl/>
          </w:rPr>
          <w:t>ק"ת תשס"ז מס' 6570</w:t>
        </w:r>
      </w:hyperlink>
      <w:r>
        <w:rPr>
          <w:rFonts w:cs="FrankRuehl" w:hint="cs"/>
          <w:rtl/>
        </w:rPr>
        <w:t xml:space="preserve"> מיום 1.3.2007 עמ' 616.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A230A" w14:textId="77777777" w:rsidR="009E7B10" w:rsidRDefault="009E7B10">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78FEEA7B" w14:textId="77777777" w:rsidR="009E7B10" w:rsidRDefault="009E7B10">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66766532" w14:textId="77777777" w:rsidR="009E7B10" w:rsidRDefault="009E7B10">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A21F08" w14:textId="77777777" w:rsidR="009E7B10" w:rsidRDefault="009E7B10">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תקנות הפיקוח על שירותים פיננסיים (ביטוח) (דינים וחשבונות כספיים), תשס"ז-2007</w:t>
    </w:r>
  </w:p>
  <w:p w14:paraId="798D524A" w14:textId="77777777" w:rsidR="009E7B10" w:rsidRDefault="009E7B10">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D9ADFA9" w14:textId="77777777" w:rsidR="009E7B10" w:rsidRDefault="009E7B10">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4958481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E7B10"/>
    <w:rsid w:val="004C7A93"/>
    <w:rsid w:val="005A532F"/>
    <w:rsid w:val="0086219B"/>
    <w:rsid w:val="009E7B10"/>
    <w:rsid w:val="00E678F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3074" fill="f" fillcolor="white" stroke="f">
      <v:fill color="white" on="f"/>
      <v:stroke on="f"/>
      <v:textbox inset="1mm,0,1mm,0"/>
    </o:shapedefaults>
    <o:shapelayout v:ext="edit">
      <o:idmap v:ext="edit" data="1"/>
    </o:shapelayout>
  </w:shapeDefaults>
  <w:decimalSymbol w:val="."/>
  <w:listSeparator w:val=","/>
  <w14:docId w14:val="535A58B9"/>
  <w15:chartTrackingRefBased/>
  <w15:docId w15:val="{33FE3BC0-20A8-4E12-A68A-76C79F0A8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basedOn w:val="a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6570.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414</Words>
  <Characters>2365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פרק 999</vt:lpstr>
    </vt:vector>
  </TitlesOfParts>
  <Company/>
  <LinksUpToDate>false</LinksUpToDate>
  <CharactersWithSpaces>2774</CharactersWithSpaces>
  <SharedDoc>false</SharedDoc>
  <HLinks>
    <vt:vector size="36" baseType="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7864333</vt:i4>
      </vt:variant>
      <vt:variant>
        <vt:i4>0</vt:i4>
      </vt:variant>
      <vt:variant>
        <vt:i4>0</vt:i4>
      </vt:variant>
      <vt:variant>
        <vt:i4>5</vt:i4>
      </vt:variant>
      <vt:variant>
        <vt:lpwstr>http://www.nevo.co.il/Law_word/law06/tak-6570.pdf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999</dc:title>
  <dc:subject/>
  <dc:creator>tali</dc:creator>
  <cp:keywords/>
  <dc:description/>
  <cp:lastModifiedBy>Shimon Doodkin</cp:lastModifiedBy>
  <cp:revision>2</cp:revision>
  <dcterms:created xsi:type="dcterms:W3CDTF">2023-06-05T20:29:00Z</dcterms:created>
  <dcterms:modified xsi:type="dcterms:W3CDTF">2023-06-05T20:29:00Z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LAWNAME">
    <vt:lpwstr>תקנות הפיקוח על שירותים פיננסיים (ביטוח) (דינים וחשבונות כספיים), תשס"ז-2007</vt:lpwstr>
  </property>
  <property fmtid="{D5CDD505-2E9C-101B-9397-08002B2CF9AE}" pid="4" name="LAWNUMBER">
    <vt:lpwstr>0742</vt:lpwstr>
  </property>
  <property fmtid="{D5CDD505-2E9C-101B-9397-08002B2CF9AE}" pid="5" name="TYPE">
    <vt:lpwstr>01</vt:lpwstr>
  </property>
  <property fmtid="{D5CDD505-2E9C-101B-9397-08002B2CF9AE}" pid="6" name="CHNAME">
    <vt:lpwstr>פיקוח על שירותים פיננסיים</vt:lpwstr>
  </property>
  <property fmtid="{D5CDD505-2E9C-101B-9397-08002B2CF9AE}" pid="7" name="LINKK2">
    <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LINKK1">
    <vt:lpwstr>http://www.nevo.co.il/Law_word/law06/tak-6570.pdf;רשומות - תקנות כלליות#פורסמו ק"ת תשס"ז מס' 6570 #מיום 1.3.2007 עמ' 616</vt:lpwstr>
  </property>
  <property fmtid="{D5CDD505-2E9C-101B-9397-08002B2CF9AE}" pid="22" name="NOSE11">
    <vt:lpwstr>משפט פרטי וכלכלה</vt:lpwstr>
  </property>
  <property fmtid="{D5CDD505-2E9C-101B-9397-08002B2CF9AE}" pid="23" name="NOSE21">
    <vt:lpwstr>כספים</vt:lpwstr>
  </property>
  <property fmtid="{D5CDD505-2E9C-101B-9397-08002B2CF9AE}" pid="24" name="NOSE31">
    <vt:lpwstr>שירותים פיננסיים</vt:lpwstr>
  </property>
  <property fmtid="{D5CDD505-2E9C-101B-9397-08002B2CF9AE}" pid="25" name="NOSE41">
    <vt:lpwstr>ביטוח</vt:lpwstr>
  </property>
  <property fmtid="{D5CDD505-2E9C-101B-9397-08002B2CF9AE}" pid="26" name="NOSE12">
    <vt:lpwstr>ביטוח</vt:lpwstr>
  </property>
  <property fmtid="{D5CDD505-2E9C-101B-9397-08002B2CF9AE}" pid="27" name="NOSE22">
    <vt:lpwstr>עסקי ביטוח</vt:lpwstr>
  </property>
  <property fmtid="{D5CDD505-2E9C-101B-9397-08002B2CF9AE}" pid="28" name="NOSE32">
    <vt:lpwstr>פרטי דין וחשבון</vt:lpwstr>
  </property>
  <property fmtid="{D5CDD505-2E9C-101B-9397-08002B2CF9AE}" pid="29" name="NOSE42">
    <vt:lpwstr/>
  </property>
  <property fmtid="{D5CDD505-2E9C-101B-9397-08002B2CF9AE}" pid="30" name="NOSE13">
    <vt:lpwstr/>
  </property>
  <property fmtid="{D5CDD505-2E9C-101B-9397-08002B2CF9AE}" pid="31" name="NOSE23">
    <vt:lpwstr/>
  </property>
  <property fmtid="{D5CDD505-2E9C-101B-9397-08002B2CF9AE}" pid="32" name="NOSE33">
    <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MEKOR_NAME1">
    <vt:lpwstr>חוק הפיקוח על שירותים פיננסיים (ביטוח)</vt:lpwstr>
  </property>
  <property fmtid="{D5CDD505-2E9C-101B-9397-08002B2CF9AE}" pid="63" name="MEKOR_SAIF1">
    <vt:lpwstr>42XאX1X;112X</vt:lpwstr>
  </property>
  <property fmtid="{D5CDD505-2E9C-101B-9397-08002B2CF9AE}" pid="64" name="MEKOR_NAME2">
    <vt:lpwstr>חוק הפיקוח על שירותים פיננסיים (קופות גמל)</vt:lpwstr>
  </property>
  <property fmtid="{D5CDD505-2E9C-101B-9397-08002B2CF9AE}" pid="65" name="MEKOR_SAIF2">
    <vt:lpwstr>40X;60X</vt:lpwstr>
  </property>
</Properties>
</file>