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475B" w14:textId="77777777" w:rsidR="008D2D66" w:rsidRDefault="008D2D66">
      <w:pPr>
        <w:pStyle w:val="big-header"/>
        <w:ind w:left="0" w:right="1134"/>
        <w:rPr>
          <w:rFonts w:cs="FrankRuehl" w:hint="cs"/>
          <w:sz w:val="32"/>
          <w:rtl/>
        </w:rPr>
      </w:pPr>
      <w:r>
        <w:rPr>
          <w:rFonts w:cs="FrankRuehl"/>
          <w:sz w:val="32"/>
          <w:rtl/>
        </w:rPr>
        <w:t xml:space="preserve">תקנות הפיקוח על </w:t>
      </w:r>
      <w:r>
        <w:rPr>
          <w:rFonts w:cs="FrankRuehl" w:hint="cs"/>
          <w:sz w:val="32"/>
          <w:rtl/>
        </w:rPr>
        <w:t>שירותים פיננסיים (ביטוח)</w:t>
      </w:r>
      <w:r>
        <w:rPr>
          <w:rFonts w:cs="FrankRuehl"/>
          <w:sz w:val="32"/>
          <w:rtl/>
        </w:rPr>
        <w:t xml:space="preserve"> (הון עצמי </w:t>
      </w:r>
      <w:r w:rsidR="00170A2F">
        <w:rPr>
          <w:rFonts w:cs="FrankRuehl" w:hint="cs"/>
          <w:sz w:val="32"/>
          <w:rtl/>
        </w:rPr>
        <w:t>מזערי</w:t>
      </w:r>
      <w:r>
        <w:rPr>
          <w:rFonts w:cs="FrankRuehl"/>
          <w:sz w:val="32"/>
          <w:rtl/>
        </w:rPr>
        <w:t xml:space="preserve"> הנדרש </w:t>
      </w:r>
      <w:r w:rsidR="00170A2F">
        <w:rPr>
          <w:rFonts w:cs="FrankRuehl" w:hint="cs"/>
          <w:sz w:val="32"/>
          <w:rtl/>
        </w:rPr>
        <w:t xml:space="preserve">לקבלת רישיון </w:t>
      </w:r>
      <w:r>
        <w:rPr>
          <w:rFonts w:cs="FrankRuehl"/>
          <w:sz w:val="32"/>
          <w:rtl/>
        </w:rPr>
        <w:t xml:space="preserve">מבטח), </w:t>
      </w:r>
      <w:r w:rsidR="00170A2F">
        <w:rPr>
          <w:rFonts w:cs="FrankRuehl" w:hint="cs"/>
          <w:sz w:val="32"/>
          <w:rtl/>
        </w:rPr>
        <w:t>תשע"ח-2018</w:t>
      </w:r>
    </w:p>
    <w:p w14:paraId="2D0322A9" w14:textId="77777777" w:rsidR="008D2D66" w:rsidRDefault="008D2D66" w:rsidP="008D2D66">
      <w:pPr>
        <w:spacing w:line="320" w:lineRule="auto"/>
        <w:jc w:val="left"/>
        <w:rPr>
          <w:rFonts w:cs="FrankRuehl" w:hint="cs"/>
          <w:szCs w:val="26"/>
          <w:rtl/>
        </w:rPr>
      </w:pPr>
    </w:p>
    <w:p w14:paraId="6C557480" w14:textId="77777777" w:rsidR="00D8555F" w:rsidRPr="008D2D66" w:rsidRDefault="00D8555F" w:rsidP="008D2D66">
      <w:pPr>
        <w:spacing w:line="320" w:lineRule="auto"/>
        <w:jc w:val="left"/>
        <w:rPr>
          <w:rFonts w:cs="FrankRuehl" w:hint="cs"/>
          <w:szCs w:val="26"/>
          <w:rtl/>
        </w:rPr>
      </w:pPr>
    </w:p>
    <w:p w14:paraId="25633ACD" w14:textId="77777777" w:rsidR="008D2D66" w:rsidRDefault="008D2D66" w:rsidP="008D2D66">
      <w:pPr>
        <w:spacing w:line="320" w:lineRule="auto"/>
        <w:jc w:val="left"/>
        <w:rPr>
          <w:rFonts w:cs="Miriam"/>
          <w:szCs w:val="22"/>
          <w:rtl/>
        </w:rPr>
      </w:pPr>
      <w:r w:rsidRPr="008D2D66">
        <w:rPr>
          <w:rFonts w:cs="Miriam"/>
          <w:szCs w:val="22"/>
          <w:rtl/>
        </w:rPr>
        <w:t>ביטוח</w:t>
      </w:r>
      <w:r w:rsidRPr="008D2D66">
        <w:rPr>
          <w:rFonts w:cs="FrankRuehl"/>
          <w:szCs w:val="26"/>
          <w:rtl/>
        </w:rPr>
        <w:t xml:space="preserve"> – עסקי ביטוח – פקדונות והון מינימלי</w:t>
      </w:r>
    </w:p>
    <w:p w14:paraId="6AD39E51" w14:textId="77777777" w:rsidR="008D2D66" w:rsidRPr="008D2D66" w:rsidRDefault="008D2D66" w:rsidP="008D2D66">
      <w:pPr>
        <w:spacing w:line="320" w:lineRule="auto"/>
        <w:jc w:val="left"/>
        <w:rPr>
          <w:rFonts w:cs="Miriam" w:hint="cs"/>
          <w:szCs w:val="22"/>
          <w:rtl/>
        </w:rPr>
      </w:pPr>
      <w:r w:rsidRPr="008D2D66">
        <w:rPr>
          <w:rFonts w:cs="Miriam"/>
          <w:szCs w:val="22"/>
          <w:rtl/>
        </w:rPr>
        <w:t>משפט פרטי וכלכלה</w:t>
      </w:r>
      <w:r w:rsidRPr="008D2D66">
        <w:rPr>
          <w:rFonts w:cs="FrankRuehl"/>
          <w:szCs w:val="26"/>
          <w:rtl/>
        </w:rPr>
        <w:t xml:space="preserve"> – כספים – שירותים פיננסיים – ביטוח</w:t>
      </w:r>
    </w:p>
    <w:p w14:paraId="536D6D14" w14:textId="77777777" w:rsidR="008D2D66" w:rsidRDefault="008D2D6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60634" w:rsidRPr="00360634" w14:paraId="44579663" w14:textId="77777777" w:rsidTr="00360634">
        <w:tblPrEx>
          <w:tblCellMar>
            <w:top w:w="0" w:type="dxa"/>
            <w:bottom w:w="0" w:type="dxa"/>
          </w:tblCellMar>
        </w:tblPrEx>
        <w:tc>
          <w:tcPr>
            <w:tcW w:w="1247" w:type="dxa"/>
          </w:tcPr>
          <w:p w14:paraId="27FE8896" w14:textId="77777777" w:rsidR="00360634" w:rsidRPr="00360634" w:rsidRDefault="00360634" w:rsidP="00360634">
            <w:pPr>
              <w:spacing w:line="240" w:lineRule="auto"/>
              <w:jc w:val="left"/>
              <w:rPr>
                <w:rFonts w:cs="Frankruhel"/>
                <w:sz w:val="24"/>
                <w:rtl/>
              </w:rPr>
            </w:pPr>
            <w:r>
              <w:rPr>
                <w:sz w:val="24"/>
                <w:rtl/>
              </w:rPr>
              <w:t xml:space="preserve">סעיף 1 </w:t>
            </w:r>
          </w:p>
        </w:tc>
        <w:tc>
          <w:tcPr>
            <w:tcW w:w="5669" w:type="dxa"/>
          </w:tcPr>
          <w:p w14:paraId="6ACAA0AE" w14:textId="77777777" w:rsidR="00360634" w:rsidRPr="00360634" w:rsidRDefault="00360634" w:rsidP="00360634">
            <w:pPr>
              <w:spacing w:line="240" w:lineRule="auto"/>
              <w:jc w:val="left"/>
              <w:rPr>
                <w:rFonts w:cs="Frankruhel"/>
                <w:sz w:val="24"/>
                <w:rtl/>
              </w:rPr>
            </w:pPr>
            <w:r>
              <w:rPr>
                <w:sz w:val="24"/>
                <w:rtl/>
              </w:rPr>
              <w:t>הגדרות</w:t>
            </w:r>
          </w:p>
        </w:tc>
        <w:tc>
          <w:tcPr>
            <w:tcW w:w="567" w:type="dxa"/>
          </w:tcPr>
          <w:p w14:paraId="7A832A45" w14:textId="77777777" w:rsidR="00360634" w:rsidRPr="00360634" w:rsidRDefault="00360634" w:rsidP="00360634">
            <w:pPr>
              <w:spacing w:line="240" w:lineRule="auto"/>
              <w:jc w:val="left"/>
              <w:rPr>
                <w:rStyle w:val="Hyperlink"/>
                <w:rtl/>
              </w:rPr>
            </w:pPr>
            <w:hyperlink w:anchor="Seif6" w:tooltip="הגדרות" w:history="1">
              <w:r w:rsidRPr="00360634">
                <w:rPr>
                  <w:rStyle w:val="Hyperlink"/>
                </w:rPr>
                <w:t>Go</w:t>
              </w:r>
            </w:hyperlink>
          </w:p>
        </w:tc>
        <w:tc>
          <w:tcPr>
            <w:tcW w:w="850" w:type="dxa"/>
          </w:tcPr>
          <w:p w14:paraId="14F98B09" w14:textId="77777777" w:rsidR="00360634" w:rsidRPr="00360634" w:rsidRDefault="00360634" w:rsidP="003606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60634" w:rsidRPr="00360634" w14:paraId="7EDA1F6E" w14:textId="77777777" w:rsidTr="00360634">
        <w:tblPrEx>
          <w:tblCellMar>
            <w:top w:w="0" w:type="dxa"/>
            <w:bottom w:w="0" w:type="dxa"/>
          </w:tblCellMar>
        </w:tblPrEx>
        <w:tc>
          <w:tcPr>
            <w:tcW w:w="1247" w:type="dxa"/>
          </w:tcPr>
          <w:p w14:paraId="6F311DB1" w14:textId="77777777" w:rsidR="00360634" w:rsidRPr="00360634" w:rsidRDefault="00360634" w:rsidP="00360634">
            <w:pPr>
              <w:spacing w:line="240" w:lineRule="auto"/>
              <w:jc w:val="left"/>
              <w:rPr>
                <w:rFonts w:cs="Frankruhel"/>
                <w:sz w:val="24"/>
                <w:rtl/>
              </w:rPr>
            </w:pPr>
            <w:r>
              <w:rPr>
                <w:sz w:val="24"/>
                <w:rtl/>
              </w:rPr>
              <w:t xml:space="preserve">סעיף 2 </w:t>
            </w:r>
          </w:p>
        </w:tc>
        <w:tc>
          <w:tcPr>
            <w:tcW w:w="5669" w:type="dxa"/>
          </w:tcPr>
          <w:p w14:paraId="4A4D0550" w14:textId="77777777" w:rsidR="00360634" w:rsidRPr="00360634" w:rsidRDefault="00360634" w:rsidP="00360634">
            <w:pPr>
              <w:spacing w:line="240" w:lineRule="auto"/>
              <w:jc w:val="left"/>
              <w:rPr>
                <w:rFonts w:cs="Frankruhel"/>
                <w:sz w:val="24"/>
                <w:rtl/>
              </w:rPr>
            </w:pPr>
            <w:r>
              <w:rPr>
                <w:sz w:val="24"/>
                <w:rtl/>
              </w:rPr>
              <w:t>הון עצמי ראשוני מזערי נדרש לקבלת רישיון מבטח ישראלי</w:t>
            </w:r>
          </w:p>
        </w:tc>
        <w:tc>
          <w:tcPr>
            <w:tcW w:w="567" w:type="dxa"/>
          </w:tcPr>
          <w:p w14:paraId="07D1AB34" w14:textId="77777777" w:rsidR="00360634" w:rsidRPr="00360634" w:rsidRDefault="00360634" w:rsidP="00360634">
            <w:pPr>
              <w:spacing w:line="240" w:lineRule="auto"/>
              <w:jc w:val="left"/>
              <w:rPr>
                <w:rStyle w:val="Hyperlink"/>
                <w:rtl/>
              </w:rPr>
            </w:pPr>
            <w:hyperlink w:anchor="Seif1" w:tooltip="הון עצמי ראשוני מזערי נדרש לקבלת רישיון מבטח ישראלי" w:history="1">
              <w:r w:rsidRPr="00360634">
                <w:rPr>
                  <w:rStyle w:val="Hyperlink"/>
                </w:rPr>
                <w:t>Go</w:t>
              </w:r>
            </w:hyperlink>
          </w:p>
        </w:tc>
        <w:tc>
          <w:tcPr>
            <w:tcW w:w="850" w:type="dxa"/>
          </w:tcPr>
          <w:p w14:paraId="11A194E7" w14:textId="77777777" w:rsidR="00360634" w:rsidRPr="00360634" w:rsidRDefault="00360634" w:rsidP="003606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60634" w:rsidRPr="00360634" w14:paraId="0A24F4FA" w14:textId="77777777" w:rsidTr="00360634">
        <w:tblPrEx>
          <w:tblCellMar>
            <w:top w:w="0" w:type="dxa"/>
            <w:bottom w:w="0" w:type="dxa"/>
          </w:tblCellMar>
        </w:tblPrEx>
        <w:tc>
          <w:tcPr>
            <w:tcW w:w="1247" w:type="dxa"/>
          </w:tcPr>
          <w:p w14:paraId="10F4C409" w14:textId="77777777" w:rsidR="00360634" w:rsidRPr="00360634" w:rsidRDefault="00360634" w:rsidP="00360634">
            <w:pPr>
              <w:spacing w:line="240" w:lineRule="auto"/>
              <w:jc w:val="left"/>
              <w:rPr>
                <w:rFonts w:cs="Frankruhel"/>
                <w:sz w:val="24"/>
                <w:rtl/>
              </w:rPr>
            </w:pPr>
            <w:r>
              <w:rPr>
                <w:sz w:val="24"/>
                <w:rtl/>
              </w:rPr>
              <w:t xml:space="preserve">סעיף 3 </w:t>
            </w:r>
          </w:p>
        </w:tc>
        <w:tc>
          <w:tcPr>
            <w:tcW w:w="5669" w:type="dxa"/>
          </w:tcPr>
          <w:p w14:paraId="19115787" w14:textId="77777777" w:rsidR="00360634" w:rsidRPr="00360634" w:rsidRDefault="00360634" w:rsidP="00360634">
            <w:pPr>
              <w:spacing w:line="240" w:lineRule="auto"/>
              <w:jc w:val="left"/>
              <w:rPr>
                <w:rFonts w:cs="Frankruhel"/>
                <w:sz w:val="24"/>
                <w:rtl/>
              </w:rPr>
            </w:pPr>
            <w:r>
              <w:rPr>
                <w:sz w:val="24"/>
                <w:rtl/>
              </w:rPr>
              <w:t>עודף נכסים על התחייבויות שעל מבטח חוץ להחזיק בישראל</w:t>
            </w:r>
          </w:p>
        </w:tc>
        <w:tc>
          <w:tcPr>
            <w:tcW w:w="567" w:type="dxa"/>
          </w:tcPr>
          <w:p w14:paraId="495789BE" w14:textId="77777777" w:rsidR="00360634" w:rsidRPr="00360634" w:rsidRDefault="00360634" w:rsidP="00360634">
            <w:pPr>
              <w:spacing w:line="240" w:lineRule="auto"/>
              <w:jc w:val="left"/>
              <w:rPr>
                <w:rStyle w:val="Hyperlink"/>
                <w:rtl/>
              </w:rPr>
            </w:pPr>
            <w:hyperlink w:anchor="Seif2" w:tooltip="עודף נכסים על התחייבויות שעל מבטח חוץ להחזיק בישראל" w:history="1">
              <w:r w:rsidRPr="00360634">
                <w:rPr>
                  <w:rStyle w:val="Hyperlink"/>
                </w:rPr>
                <w:t>Go</w:t>
              </w:r>
            </w:hyperlink>
          </w:p>
        </w:tc>
        <w:tc>
          <w:tcPr>
            <w:tcW w:w="850" w:type="dxa"/>
          </w:tcPr>
          <w:p w14:paraId="3E4C249A" w14:textId="77777777" w:rsidR="00360634" w:rsidRPr="00360634" w:rsidRDefault="00360634" w:rsidP="003606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60634" w:rsidRPr="00360634" w14:paraId="523D8716" w14:textId="77777777" w:rsidTr="00360634">
        <w:tblPrEx>
          <w:tblCellMar>
            <w:top w:w="0" w:type="dxa"/>
            <w:bottom w:w="0" w:type="dxa"/>
          </w:tblCellMar>
        </w:tblPrEx>
        <w:tc>
          <w:tcPr>
            <w:tcW w:w="1247" w:type="dxa"/>
          </w:tcPr>
          <w:p w14:paraId="46D6C3CE" w14:textId="77777777" w:rsidR="00360634" w:rsidRPr="00360634" w:rsidRDefault="00360634" w:rsidP="00360634">
            <w:pPr>
              <w:spacing w:line="240" w:lineRule="auto"/>
              <w:jc w:val="left"/>
              <w:rPr>
                <w:rFonts w:cs="Frankruhel"/>
                <w:sz w:val="24"/>
                <w:rtl/>
              </w:rPr>
            </w:pPr>
            <w:r>
              <w:rPr>
                <w:sz w:val="24"/>
                <w:rtl/>
              </w:rPr>
              <w:t xml:space="preserve">סעיף 4 </w:t>
            </w:r>
          </w:p>
        </w:tc>
        <w:tc>
          <w:tcPr>
            <w:tcW w:w="5669" w:type="dxa"/>
          </w:tcPr>
          <w:p w14:paraId="38229D63" w14:textId="77777777" w:rsidR="00360634" w:rsidRPr="00360634" w:rsidRDefault="00360634" w:rsidP="00360634">
            <w:pPr>
              <w:spacing w:line="240" w:lineRule="auto"/>
              <w:jc w:val="left"/>
              <w:rPr>
                <w:rFonts w:cs="Frankruhel"/>
                <w:sz w:val="24"/>
                <w:rtl/>
              </w:rPr>
            </w:pPr>
            <w:r>
              <w:rPr>
                <w:sz w:val="24"/>
                <w:rtl/>
              </w:rPr>
              <w:t>תוספת מיוחדת להון עצמי ראשוני מזערי או לעודף נכסים על התחייבויות</w:t>
            </w:r>
          </w:p>
        </w:tc>
        <w:tc>
          <w:tcPr>
            <w:tcW w:w="567" w:type="dxa"/>
          </w:tcPr>
          <w:p w14:paraId="22FCB9DB" w14:textId="77777777" w:rsidR="00360634" w:rsidRPr="00360634" w:rsidRDefault="00360634" w:rsidP="00360634">
            <w:pPr>
              <w:spacing w:line="240" w:lineRule="auto"/>
              <w:jc w:val="left"/>
              <w:rPr>
                <w:rStyle w:val="Hyperlink"/>
                <w:rtl/>
              </w:rPr>
            </w:pPr>
            <w:hyperlink w:anchor="Seif3" w:tooltip="תוספת מיוחדת להון עצמי ראשוני מזערי או לעודף נכסים על התחייבויות" w:history="1">
              <w:r w:rsidRPr="00360634">
                <w:rPr>
                  <w:rStyle w:val="Hyperlink"/>
                </w:rPr>
                <w:t>Go</w:t>
              </w:r>
            </w:hyperlink>
          </w:p>
        </w:tc>
        <w:tc>
          <w:tcPr>
            <w:tcW w:w="850" w:type="dxa"/>
          </w:tcPr>
          <w:p w14:paraId="5472C6B2" w14:textId="77777777" w:rsidR="00360634" w:rsidRPr="00360634" w:rsidRDefault="00360634" w:rsidP="003606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60634" w:rsidRPr="00360634" w14:paraId="358E5D3B" w14:textId="77777777" w:rsidTr="00360634">
        <w:tblPrEx>
          <w:tblCellMar>
            <w:top w:w="0" w:type="dxa"/>
            <w:bottom w:w="0" w:type="dxa"/>
          </w:tblCellMar>
        </w:tblPrEx>
        <w:tc>
          <w:tcPr>
            <w:tcW w:w="1247" w:type="dxa"/>
          </w:tcPr>
          <w:p w14:paraId="1D742A77" w14:textId="77777777" w:rsidR="00360634" w:rsidRPr="00360634" w:rsidRDefault="00360634" w:rsidP="00360634">
            <w:pPr>
              <w:spacing w:line="240" w:lineRule="auto"/>
              <w:jc w:val="left"/>
              <w:rPr>
                <w:rFonts w:cs="Frankruhel"/>
                <w:sz w:val="24"/>
                <w:rtl/>
              </w:rPr>
            </w:pPr>
            <w:r>
              <w:rPr>
                <w:sz w:val="24"/>
                <w:rtl/>
              </w:rPr>
              <w:t xml:space="preserve">סעיף 5 </w:t>
            </w:r>
          </w:p>
        </w:tc>
        <w:tc>
          <w:tcPr>
            <w:tcW w:w="5669" w:type="dxa"/>
          </w:tcPr>
          <w:p w14:paraId="0C8DD80C" w14:textId="77777777" w:rsidR="00360634" w:rsidRPr="00360634" w:rsidRDefault="00360634" w:rsidP="00360634">
            <w:pPr>
              <w:spacing w:line="240" w:lineRule="auto"/>
              <w:jc w:val="left"/>
              <w:rPr>
                <w:rFonts w:cs="Frankruhel"/>
                <w:sz w:val="24"/>
                <w:rtl/>
              </w:rPr>
            </w:pPr>
            <w:r>
              <w:rPr>
                <w:sz w:val="24"/>
                <w:rtl/>
              </w:rPr>
              <w:t>חישוב הון עצמי ראשוני לצורך מתן רישיון או הרחבתו</w:t>
            </w:r>
          </w:p>
        </w:tc>
        <w:tc>
          <w:tcPr>
            <w:tcW w:w="567" w:type="dxa"/>
          </w:tcPr>
          <w:p w14:paraId="38A5FC68" w14:textId="77777777" w:rsidR="00360634" w:rsidRPr="00360634" w:rsidRDefault="00360634" w:rsidP="00360634">
            <w:pPr>
              <w:spacing w:line="240" w:lineRule="auto"/>
              <w:jc w:val="left"/>
              <w:rPr>
                <w:rStyle w:val="Hyperlink"/>
                <w:rtl/>
              </w:rPr>
            </w:pPr>
            <w:hyperlink w:anchor="Seif4" w:tooltip="חישוב הון עצמי ראשוני לצורך מתן רישיון או הרחבתו" w:history="1">
              <w:r w:rsidRPr="00360634">
                <w:rPr>
                  <w:rStyle w:val="Hyperlink"/>
                </w:rPr>
                <w:t>Go</w:t>
              </w:r>
            </w:hyperlink>
          </w:p>
        </w:tc>
        <w:tc>
          <w:tcPr>
            <w:tcW w:w="850" w:type="dxa"/>
          </w:tcPr>
          <w:p w14:paraId="52D0F686" w14:textId="77777777" w:rsidR="00360634" w:rsidRPr="00360634" w:rsidRDefault="00360634" w:rsidP="003606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60634" w:rsidRPr="00360634" w14:paraId="4AC4C045" w14:textId="77777777" w:rsidTr="00360634">
        <w:tblPrEx>
          <w:tblCellMar>
            <w:top w:w="0" w:type="dxa"/>
            <w:bottom w:w="0" w:type="dxa"/>
          </w:tblCellMar>
        </w:tblPrEx>
        <w:tc>
          <w:tcPr>
            <w:tcW w:w="1247" w:type="dxa"/>
          </w:tcPr>
          <w:p w14:paraId="319B5F26" w14:textId="77777777" w:rsidR="00360634" w:rsidRPr="00360634" w:rsidRDefault="00360634" w:rsidP="00360634">
            <w:pPr>
              <w:spacing w:line="240" w:lineRule="auto"/>
              <w:jc w:val="left"/>
              <w:rPr>
                <w:rFonts w:cs="Frankruhel"/>
                <w:sz w:val="24"/>
                <w:rtl/>
              </w:rPr>
            </w:pPr>
            <w:r>
              <w:rPr>
                <w:sz w:val="24"/>
                <w:rtl/>
              </w:rPr>
              <w:t xml:space="preserve">סעיף 6 </w:t>
            </w:r>
          </w:p>
        </w:tc>
        <w:tc>
          <w:tcPr>
            <w:tcW w:w="5669" w:type="dxa"/>
          </w:tcPr>
          <w:p w14:paraId="309E0FEB" w14:textId="77777777" w:rsidR="00360634" w:rsidRPr="00360634" w:rsidRDefault="00360634" w:rsidP="00360634">
            <w:pPr>
              <w:spacing w:line="240" w:lineRule="auto"/>
              <w:jc w:val="left"/>
              <w:rPr>
                <w:rFonts w:cs="Frankruhel"/>
                <w:sz w:val="24"/>
                <w:rtl/>
              </w:rPr>
            </w:pPr>
            <w:r>
              <w:rPr>
                <w:sz w:val="24"/>
                <w:rtl/>
              </w:rPr>
              <w:t>ביטול</w:t>
            </w:r>
          </w:p>
        </w:tc>
        <w:tc>
          <w:tcPr>
            <w:tcW w:w="567" w:type="dxa"/>
          </w:tcPr>
          <w:p w14:paraId="3AD57F6A" w14:textId="77777777" w:rsidR="00360634" w:rsidRPr="00360634" w:rsidRDefault="00360634" w:rsidP="00360634">
            <w:pPr>
              <w:spacing w:line="240" w:lineRule="auto"/>
              <w:jc w:val="left"/>
              <w:rPr>
                <w:rStyle w:val="Hyperlink"/>
                <w:rtl/>
              </w:rPr>
            </w:pPr>
            <w:hyperlink w:anchor="Seif5" w:tooltip="ביטול" w:history="1">
              <w:r w:rsidRPr="00360634">
                <w:rPr>
                  <w:rStyle w:val="Hyperlink"/>
                </w:rPr>
                <w:t>Go</w:t>
              </w:r>
            </w:hyperlink>
          </w:p>
        </w:tc>
        <w:tc>
          <w:tcPr>
            <w:tcW w:w="850" w:type="dxa"/>
          </w:tcPr>
          <w:p w14:paraId="2B85E591" w14:textId="77777777" w:rsidR="00360634" w:rsidRPr="00360634" w:rsidRDefault="00360634" w:rsidP="003606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7910F3AD" w14:textId="77777777" w:rsidR="008D2D66" w:rsidRDefault="008D2D66">
      <w:pPr>
        <w:pStyle w:val="big-header"/>
        <w:ind w:left="0" w:right="1134"/>
        <w:rPr>
          <w:rFonts w:cs="FrankRuehl"/>
          <w:sz w:val="32"/>
          <w:rtl/>
        </w:rPr>
      </w:pPr>
    </w:p>
    <w:p w14:paraId="1A61212C" w14:textId="77777777" w:rsidR="008D2D66" w:rsidRDefault="008D2D66" w:rsidP="00170A2F">
      <w:pPr>
        <w:pStyle w:val="big-header"/>
        <w:ind w:left="0" w:right="1134"/>
        <w:rPr>
          <w:rStyle w:val="default"/>
          <w:rFonts w:hint="cs"/>
          <w:rtl/>
        </w:rPr>
      </w:pPr>
      <w:r>
        <w:rPr>
          <w:rFonts w:cs="FrankRuehl"/>
          <w:sz w:val="32"/>
          <w:rtl/>
        </w:rPr>
        <w:br w:type="page"/>
      </w:r>
      <w:r w:rsidR="00170A2F" w:rsidRPr="00170A2F">
        <w:rPr>
          <w:rFonts w:cs="FrankRuehl"/>
          <w:sz w:val="32"/>
          <w:rtl/>
        </w:rPr>
        <w:lastRenderedPageBreak/>
        <w:t xml:space="preserve"> </w:t>
      </w:r>
      <w:r w:rsidR="00170A2F">
        <w:rPr>
          <w:rFonts w:cs="FrankRuehl"/>
          <w:sz w:val="32"/>
          <w:rtl/>
        </w:rPr>
        <w:t xml:space="preserve">תקנות הפיקוח על </w:t>
      </w:r>
      <w:r w:rsidR="00170A2F">
        <w:rPr>
          <w:rFonts w:cs="FrankRuehl" w:hint="cs"/>
          <w:sz w:val="32"/>
          <w:rtl/>
        </w:rPr>
        <w:t>שירותים פיננסיים (ביטוח)</w:t>
      </w:r>
      <w:r w:rsidR="00170A2F">
        <w:rPr>
          <w:rFonts w:cs="FrankRuehl"/>
          <w:sz w:val="32"/>
          <w:rtl/>
        </w:rPr>
        <w:t xml:space="preserve"> (הון עצמי </w:t>
      </w:r>
      <w:r w:rsidR="00170A2F">
        <w:rPr>
          <w:rFonts w:cs="FrankRuehl" w:hint="cs"/>
          <w:sz w:val="32"/>
          <w:rtl/>
        </w:rPr>
        <w:t>מזערי</w:t>
      </w:r>
      <w:r w:rsidR="00170A2F">
        <w:rPr>
          <w:rFonts w:cs="FrankRuehl"/>
          <w:sz w:val="32"/>
          <w:rtl/>
        </w:rPr>
        <w:t xml:space="preserve"> הנדרש </w:t>
      </w:r>
      <w:r w:rsidR="00170A2F">
        <w:rPr>
          <w:rFonts w:cs="FrankRuehl" w:hint="cs"/>
          <w:sz w:val="32"/>
          <w:rtl/>
        </w:rPr>
        <w:t xml:space="preserve">לקבלת רישיון </w:t>
      </w:r>
      <w:r w:rsidR="00170A2F">
        <w:rPr>
          <w:rFonts w:cs="FrankRuehl"/>
          <w:sz w:val="32"/>
          <w:rtl/>
        </w:rPr>
        <w:t xml:space="preserve">מבטח), </w:t>
      </w:r>
      <w:r w:rsidR="00170A2F">
        <w:rPr>
          <w:rFonts w:cs="FrankRuehl" w:hint="cs"/>
          <w:sz w:val="32"/>
          <w:rtl/>
        </w:rPr>
        <w:t>תשע"ח-2018</w:t>
      </w:r>
      <w:r>
        <w:rPr>
          <w:rStyle w:val="default"/>
          <w:rtl/>
        </w:rPr>
        <w:footnoteReference w:customMarkFollows="1" w:id="1"/>
        <w:t>*</w:t>
      </w:r>
    </w:p>
    <w:p w14:paraId="1B424910" w14:textId="77777777" w:rsidR="008D2D66" w:rsidRDefault="008D2D6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35</w:t>
      </w:r>
      <w:r w:rsidR="00F44419">
        <w:rPr>
          <w:rStyle w:val="default"/>
          <w:rFonts w:cs="FrankRuehl" w:hint="cs"/>
          <w:rtl/>
        </w:rPr>
        <w:t>(א)</w:t>
      </w:r>
      <w:r>
        <w:rPr>
          <w:rStyle w:val="default"/>
          <w:rFonts w:cs="FrankRuehl" w:hint="cs"/>
          <w:rtl/>
        </w:rPr>
        <w:t xml:space="preserve"> לחוק הפיקוח על </w:t>
      </w:r>
      <w:r w:rsidR="00F44419">
        <w:rPr>
          <w:rStyle w:val="default"/>
          <w:rFonts w:cs="FrankRuehl" w:hint="cs"/>
          <w:rtl/>
        </w:rPr>
        <w:t>שירותים פיננסיים</w:t>
      </w:r>
      <w:r>
        <w:rPr>
          <w:rStyle w:val="default"/>
          <w:rFonts w:cs="FrankRuehl" w:hint="cs"/>
          <w:rtl/>
        </w:rPr>
        <w:t xml:space="preserve"> </w:t>
      </w:r>
      <w:r w:rsidR="00F44419">
        <w:rPr>
          <w:rStyle w:val="default"/>
          <w:rFonts w:cs="FrankRuehl" w:hint="cs"/>
          <w:rtl/>
        </w:rPr>
        <w:t>(</w:t>
      </w:r>
      <w:r>
        <w:rPr>
          <w:rStyle w:val="default"/>
          <w:rFonts w:cs="FrankRuehl" w:hint="cs"/>
          <w:rtl/>
        </w:rPr>
        <w:t>ביטוח</w:t>
      </w:r>
      <w:r w:rsidR="00F44419">
        <w:rPr>
          <w:rStyle w:val="default"/>
          <w:rFonts w:cs="FrankRuehl" w:hint="cs"/>
          <w:rtl/>
        </w:rPr>
        <w:t>)</w:t>
      </w:r>
      <w:r>
        <w:rPr>
          <w:rStyle w:val="default"/>
          <w:rFonts w:cs="FrankRuehl" w:hint="cs"/>
          <w:rtl/>
        </w:rPr>
        <w:t xml:space="preserve">, </w:t>
      </w:r>
      <w:r w:rsidR="00F44419">
        <w:rPr>
          <w:rStyle w:val="default"/>
          <w:rFonts w:cs="FrankRuehl" w:hint="cs"/>
          <w:rtl/>
        </w:rPr>
        <w:t>ה</w:t>
      </w:r>
      <w:r>
        <w:rPr>
          <w:rStyle w:val="default"/>
          <w:rFonts w:cs="FrankRuehl" w:hint="cs"/>
          <w:rtl/>
        </w:rPr>
        <w:t>תשמ"א-</w:t>
      </w:r>
      <w:r>
        <w:rPr>
          <w:rStyle w:val="default"/>
          <w:rFonts w:cs="FrankRuehl"/>
          <w:rtl/>
        </w:rPr>
        <w:t>1981 (</w:t>
      </w:r>
      <w:r>
        <w:rPr>
          <w:rStyle w:val="default"/>
          <w:rFonts w:cs="FrankRuehl" w:hint="cs"/>
          <w:rtl/>
        </w:rPr>
        <w:t xml:space="preserve">להלן </w:t>
      </w:r>
      <w:r>
        <w:rPr>
          <w:rStyle w:val="default"/>
          <w:rFonts w:cs="FrankRuehl"/>
          <w:rtl/>
        </w:rPr>
        <w:t xml:space="preserve">– </w:t>
      </w:r>
      <w:r>
        <w:rPr>
          <w:rStyle w:val="default"/>
          <w:rFonts w:cs="FrankRuehl" w:hint="cs"/>
          <w:rtl/>
        </w:rPr>
        <w:t>החוק), ובאישור ועדת הכספים של הכנסת, אני מתקין תקנות</w:t>
      </w:r>
      <w:r>
        <w:rPr>
          <w:rStyle w:val="default"/>
          <w:rFonts w:cs="FrankRuehl"/>
          <w:rtl/>
        </w:rPr>
        <w:t xml:space="preserve"> א</w:t>
      </w:r>
      <w:r>
        <w:rPr>
          <w:rStyle w:val="default"/>
          <w:rFonts w:cs="FrankRuehl" w:hint="cs"/>
          <w:rtl/>
        </w:rPr>
        <w:t>לה:</w:t>
      </w:r>
    </w:p>
    <w:p w14:paraId="58F9A781" w14:textId="77777777" w:rsidR="008D2D66" w:rsidRDefault="008D2D66">
      <w:pPr>
        <w:pStyle w:val="P00"/>
        <w:spacing w:before="72"/>
        <w:ind w:left="0" w:right="1134"/>
        <w:rPr>
          <w:rStyle w:val="default"/>
          <w:rFonts w:cs="FrankRuehl" w:hint="cs"/>
          <w:rtl/>
        </w:rPr>
      </w:pPr>
      <w:bookmarkStart w:id="0" w:name="Seif6"/>
      <w:bookmarkEnd w:id="0"/>
      <w:r>
        <w:rPr>
          <w:lang w:val="he-IL"/>
        </w:rPr>
        <w:pict w14:anchorId="329177DB">
          <v:rect id="_x0000_s1026" style="position:absolute;left:0;text-align:left;margin-left:464.5pt;margin-top:8.05pt;width:75.05pt;height:13.75pt;z-index:251660288" o:allowincell="f" filled="f" stroked="f" strokecolor="lime" strokeweight=".25pt">
            <v:textbox inset="0,0,0,0">
              <w:txbxContent>
                <w:p w14:paraId="29226012" w14:textId="77777777" w:rsidR="00385D28" w:rsidRDefault="00385D2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7C9BDEA5" w14:textId="77777777" w:rsidR="008D2D66" w:rsidRDefault="008D2D66">
      <w:pPr>
        <w:pStyle w:val="P00"/>
        <w:spacing w:before="72"/>
        <w:ind w:left="0" w:right="1134"/>
        <w:rPr>
          <w:rStyle w:val="default"/>
          <w:rFonts w:cs="FrankRuehl"/>
          <w:rtl/>
        </w:rPr>
      </w:pPr>
      <w:r>
        <w:rPr>
          <w:rFonts w:cs="FrankRuehl"/>
          <w:sz w:val="26"/>
          <w:rtl/>
        </w:rPr>
        <w:tab/>
      </w:r>
      <w:r>
        <w:rPr>
          <w:rStyle w:val="default"/>
          <w:rFonts w:cs="FrankRuehl"/>
          <w:rtl/>
        </w:rPr>
        <w:t>"</w:t>
      </w:r>
      <w:r w:rsidR="00F44419">
        <w:rPr>
          <w:rStyle w:val="default"/>
          <w:rFonts w:cs="FrankRuehl" w:hint="cs"/>
          <w:rtl/>
        </w:rPr>
        <w:t xml:space="preserve">ביטוח בריאות" </w:t>
      </w:r>
      <w:r w:rsidR="00F44419">
        <w:rPr>
          <w:rStyle w:val="default"/>
          <w:rFonts w:cs="FrankRuehl"/>
          <w:rtl/>
        </w:rPr>
        <w:t>–</w:t>
      </w:r>
      <w:r w:rsidR="00F44419">
        <w:rPr>
          <w:rStyle w:val="default"/>
          <w:rFonts w:cs="FrankRuehl" w:hint="cs"/>
          <w:rtl/>
        </w:rPr>
        <w:t xml:space="preserve"> ביטוח מפני תאונות אישיות וביטוח מפני מחלות ואשפוז</w:t>
      </w:r>
      <w:r>
        <w:rPr>
          <w:rStyle w:val="default"/>
          <w:rFonts w:cs="FrankRuehl" w:hint="cs"/>
          <w:rtl/>
        </w:rPr>
        <w:t>;</w:t>
      </w:r>
    </w:p>
    <w:p w14:paraId="02B95788" w14:textId="77777777" w:rsidR="00F44419" w:rsidRDefault="00F4441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"ביטוח בריאות ארוך טווח" </w:t>
      </w:r>
      <w:r>
        <w:rPr>
          <w:rStyle w:val="default"/>
          <w:rFonts w:cs="FrankRuehl"/>
          <w:rtl/>
        </w:rPr>
        <w:t>–</w:t>
      </w:r>
      <w:r>
        <w:rPr>
          <w:rStyle w:val="default"/>
          <w:rFonts w:cs="FrankRuehl" w:hint="cs"/>
          <w:rtl/>
        </w:rPr>
        <w:t xml:space="preserve"> ביטוח בריאות הכולל אחד לפחות מן הכיסויים הביטוחיים האלה:</w:t>
      </w:r>
    </w:p>
    <w:p w14:paraId="1B5FABFD" w14:textId="77777777" w:rsidR="00F44419" w:rsidRDefault="00F44419" w:rsidP="00F4441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סיעוד;</w:t>
      </w:r>
    </w:p>
    <w:p w14:paraId="4055C980" w14:textId="77777777" w:rsidR="00F44419" w:rsidRDefault="00F44419" w:rsidP="00F4441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אובדן כושר עבודה;</w:t>
      </w:r>
    </w:p>
    <w:p w14:paraId="36201402" w14:textId="77777777" w:rsidR="00F44419" w:rsidRDefault="00F44419" w:rsidP="00F4441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מחלות קשות;</w:t>
      </w:r>
    </w:p>
    <w:p w14:paraId="07AC68C5" w14:textId="77777777" w:rsidR="00F44419" w:rsidRDefault="00F44419" w:rsidP="00F4441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השתלות;</w:t>
      </w:r>
    </w:p>
    <w:p w14:paraId="7C3C1173" w14:textId="77777777" w:rsidR="00F44419" w:rsidRDefault="00F44419" w:rsidP="00F4441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ניתוחים;</w:t>
      </w:r>
    </w:p>
    <w:p w14:paraId="27765859" w14:textId="77777777" w:rsidR="00F44419" w:rsidRDefault="00F44419" w:rsidP="00F44419">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תרופות;</w:t>
      </w:r>
    </w:p>
    <w:p w14:paraId="022813A5" w14:textId="77777777" w:rsidR="00F44419" w:rsidRDefault="00F44419" w:rsidP="00F44419">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תאונות אישיות, לתקופה העולה על שנה;</w:t>
      </w:r>
    </w:p>
    <w:p w14:paraId="56865517" w14:textId="77777777" w:rsidR="00F44419" w:rsidRDefault="00F44419">
      <w:pPr>
        <w:pStyle w:val="P00"/>
        <w:spacing w:before="72"/>
        <w:ind w:left="0" w:right="1134"/>
        <w:rPr>
          <w:rStyle w:val="default"/>
          <w:rFonts w:cs="FrankRuehl"/>
          <w:rtl/>
        </w:rPr>
      </w:pPr>
      <w:r>
        <w:rPr>
          <w:rStyle w:val="default"/>
          <w:rFonts w:cs="FrankRuehl"/>
          <w:rtl/>
        </w:rPr>
        <w:tab/>
      </w:r>
      <w:r>
        <w:rPr>
          <w:rStyle w:val="default"/>
          <w:rFonts w:cs="FrankRuehl" w:hint="cs"/>
          <w:rtl/>
        </w:rPr>
        <w:t>"ביטוח בריאות קצר טווח" – ביטוח בריאות הכולל אחד לפחות מן הכיסויים האלה:</w:t>
      </w:r>
    </w:p>
    <w:p w14:paraId="7A7B3D61" w14:textId="77777777" w:rsidR="00F44419" w:rsidRDefault="00F44419" w:rsidP="00F4441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נסיעות לחו"ל;</w:t>
      </w:r>
    </w:p>
    <w:p w14:paraId="64EEA3E7" w14:textId="77777777" w:rsidR="00F44419" w:rsidRDefault="00F44419" w:rsidP="00F4441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שיניים;</w:t>
      </w:r>
    </w:p>
    <w:p w14:paraId="3212C3E3" w14:textId="77777777" w:rsidR="00F44419" w:rsidRDefault="00F44419" w:rsidP="00F4441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עובדים זרים;</w:t>
      </w:r>
    </w:p>
    <w:p w14:paraId="14F1B5AE" w14:textId="77777777" w:rsidR="00F44419" w:rsidRDefault="00F44419" w:rsidP="00F4441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תאונות אישיות, לתקופה שאינה עולה על שנה;</w:t>
      </w:r>
    </w:p>
    <w:p w14:paraId="17D3A25D" w14:textId="77777777" w:rsidR="00F44419" w:rsidRDefault="00F4441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"ביטוח חבויות" </w:t>
      </w:r>
      <w:r>
        <w:rPr>
          <w:rStyle w:val="default"/>
          <w:rFonts w:cs="FrankRuehl"/>
          <w:rtl/>
        </w:rPr>
        <w:t>–</w:t>
      </w:r>
      <w:r>
        <w:rPr>
          <w:rStyle w:val="default"/>
          <w:rFonts w:cs="FrankRuehl" w:hint="cs"/>
          <w:rtl/>
        </w:rPr>
        <w:t xml:space="preserve"> ביטוח מפני אחריות מעבידים, ביטוח לפי דרישות פקודת ביטוח רכב מנועי [נוסח חדש], התש"ל-1970, ביטוח מפני אחריות כלפי צד שלישי וביטוח מפני אחריות למוצרים פגומים;</w:t>
      </w:r>
    </w:p>
    <w:p w14:paraId="2D088E92" w14:textId="77777777" w:rsidR="00F44419" w:rsidRDefault="00F4441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"ביטוח חיים" </w:t>
      </w:r>
      <w:r w:rsidR="00A135F4">
        <w:rPr>
          <w:rStyle w:val="default"/>
          <w:rFonts w:cs="FrankRuehl"/>
          <w:rtl/>
        </w:rPr>
        <w:t>–</w:t>
      </w:r>
      <w:r>
        <w:rPr>
          <w:rStyle w:val="default"/>
          <w:rFonts w:cs="FrankRuehl" w:hint="cs"/>
          <w:rtl/>
        </w:rPr>
        <w:t xml:space="preserve"> </w:t>
      </w:r>
      <w:r w:rsidR="00A135F4">
        <w:rPr>
          <w:rStyle w:val="default"/>
          <w:rFonts w:cs="FrankRuehl" w:hint="cs"/>
          <w:rtl/>
        </w:rPr>
        <w:t xml:space="preserve">ביטוח חיים מקיף כאמור בפסקה (1) בסעיף 1א להודעת ענפי ביטוח, ביטוח חיים </w:t>
      </w:r>
      <w:r w:rsidR="00A135F4">
        <w:rPr>
          <w:rStyle w:val="default"/>
          <w:rFonts w:cs="FrankRuehl"/>
          <w:rtl/>
        </w:rPr>
        <w:t>–</w:t>
      </w:r>
      <w:r w:rsidR="00A135F4">
        <w:rPr>
          <w:rStyle w:val="default"/>
          <w:rFonts w:cs="FrankRuehl" w:hint="cs"/>
          <w:rtl/>
        </w:rPr>
        <w:t xml:space="preserve"> סיכון בלבד וביטוח חיים קבוצתי הדדי;</w:t>
      </w:r>
    </w:p>
    <w:p w14:paraId="3C524723" w14:textId="77777777" w:rsidR="00A135F4" w:rsidRDefault="00A135F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"ביטוח כללי" </w:t>
      </w:r>
      <w:r>
        <w:rPr>
          <w:rStyle w:val="default"/>
          <w:rFonts w:cs="FrankRuehl"/>
          <w:rtl/>
        </w:rPr>
        <w:t>–</w:t>
      </w:r>
      <w:r>
        <w:rPr>
          <w:rStyle w:val="default"/>
          <w:rFonts w:cs="FrankRuehl" w:hint="cs"/>
          <w:rtl/>
        </w:rPr>
        <w:t xml:space="preserve"> כל ביטוח המנוי בסעיף 1א להודעת ענפי ביטוח, למעט ביטוח פנסיה כאמור בפסקה (3) שבה ולמעט ביטוח חיים וביטוח בריאות;</w:t>
      </w:r>
    </w:p>
    <w:p w14:paraId="3B7FEA39" w14:textId="77777777" w:rsidR="00A135F4" w:rsidRDefault="00A135F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"הודעת ענפי ביטוח" </w:t>
      </w:r>
      <w:r>
        <w:rPr>
          <w:rStyle w:val="default"/>
          <w:rFonts w:cs="FrankRuehl"/>
          <w:rtl/>
        </w:rPr>
        <w:t>–</w:t>
      </w:r>
      <w:r>
        <w:rPr>
          <w:rStyle w:val="default"/>
          <w:rFonts w:cs="FrankRuehl" w:hint="cs"/>
          <w:rtl/>
        </w:rPr>
        <w:t xml:space="preserve"> הודעת הפיקוח על עסקי ביטוח (ענפי ביטוח), התשמ"ה-1985;</w:t>
      </w:r>
    </w:p>
    <w:p w14:paraId="354964C0" w14:textId="77777777" w:rsidR="00A135F4" w:rsidRDefault="00A135F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"הון עצמי ראשוני" </w:t>
      </w:r>
      <w:r>
        <w:rPr>
          <w:rStyle w:val="default"/>
          <w:rFonts w:cs="FrankRuehl"/>
          <w:rtl/>
        </w:rPr>
        <w:t>–</w:t>
      </w:r>
      <w:r>
        <w:rPr>
          <w:rStyle w:val="default"/>
          <w:rFonts w:cs="FrankRuehl" w:hint="cs"/>
          <w:rtl/>
        </w:rPr>
        <w:t xml:space="preserve"> סך כל אלה:</w:t>
      </w:r>
    </w:p>
    <w:p w14:paraId="5BAADDA2" w14:textId="77777777" w:rsidR="00A135F4" w:rsidRDefault="00A135F4" w:rsidP="00A135F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הון מניות מונפק ונפרע;</w:t>
      </w:r>
    </w:p>
    <w:p w14:paraId="45057F6B" w14:textId="77777777" w:rsidR="00A135F4" w:rsidRDefault="00A135F4" w:rsidP="00A135F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יתרת עודפים;</w:t>
      </w:r>
    </w:p>
    <w:p w14:paraId="7EF61777" w14:textId="77777777" w:rsidR="00A135F4" w:rsidRDefault="00A135F4" w:rsidP="00A135F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פרמיה ששולמה בעת הנפקת מניות;</w:t>
      </w:r>
    </w:p>
    <w:p w14:paraId="41EF2A24" w14:textId="77777777" w:rsidR="00A135F4" w:rsidRDefault="00A135F4" w:rsidP="00A135F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קרנות הון;</w:t>
      </w:r>
    </w:p>
    <w:p w14:paraId="0F306EF0" w14:textId="77777777" w:rsidR="00A135F4" w:rsidRDefault="00A135F4" w:rsidP="00A135F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כל רכיב אחר שעליו הורה הממונה, באישור ועדת הכספים של הכנסת, ובשיעורים שעליהם הורה;</w:t>
      </w:r>
    </w:p>
    <w:p w14:paraId="501CA815" w14:textId="77777777" w:rsidR="00A135F4" w:rsidRDefault="00A135F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"מבטח" </w:t>
      </w:r>
      <w:r>
        <w:rPr>
          <w:rStyle w:val="default"/>
          <w:rFonts w:cs="FrankRuehl"/>
          <w:rtl/>
        </w:rPr>
        <w:t>–</w:t>
      </w:r>
      <w:r>
        <w:rPr>
          <w:rStyle w:val="default"/>
          <w:rFonts w:cs="FrankRuehl" w:hint="cs"/>
          <w:rtl/>
        </w:rPr>
        <w:t xml:space="preserve"> מבטח ישראלי או מבטח חוץ;</w:t>
      </w:r>
    </w:p>
    <w:p w14:paraId="7668FEA0" w14:textId="77777777" w:rsidR="00A135F4" w:rsidRDefault="00A135F4">
      <w:pPr>
        <w:pStyle w:val="P00"/>
        <w:spacing w:before="72"/>
        <w:ind w:left="0" w:right="1134"/>
        <w:rPr>
          <w:rStyle w:val="default"/>
          <w:rFonts w:cs="FrankRuehl"/>
          <w:rtl/>
        </w:rPr>
      </w:pPr>
      <w:r>
        <w:rPr>
          <w:rStyle w:val="default"/>
          <w:rFonts w:cs="FrankRuehl"/>
          <w:rtl/>
        </w:rPr>
        <w:tab/>
      </w:r>
      <w:r w:rsidR="00F22A22">
        <w:rPr>
          <w:rStyle w:val="default"/>
          <w:rFonts w:cs="FrankRuehl" w:hint="cs"/>
          <w:rtl/>
        </w:rPr>
        <w:t xml:space="preserve">"מבטח ישראלי" </w:t>
      </w:r>
      <w:r w:rsidR="00F22A22">
        <w:rPr>
          <w:rStyle w:val="default"/>
          <w:rFonts w:cs="FrankRuehl"/>
          <w:rtl/>
        </w:rPr>
        <w:t>–</w:t>
      </w:r>
      <w:r w:rsidR="00F22A22">
        <w:rPr>
          <w:rStyle w:val="default"/>
          <w:rFonts w:cs="FrankRuehl" w:hint="cs"/>
          <w:rtl/>
        </w:rPr>
        <w:t xml:space="preserve"> חברה שקיבלה רישיון מבטח ישראלי לפי סעיף 15(א)(1) לחוק, למעט חברה שקיבלה רישיון מבטח בהתקיים התנאים האמורים בסעיף 15(א1) לחוק;</w:t>
      </w:r>
    </w:p>
    <w:p w14:paraId="34FD2787" w14:textId="77777777" w:rsidR="00F22A22" w:rsidRDefault="00F22A22">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"מבטח חוץ" </w:t>
      </w:r>
      <w:r>
        <w:rPr>
          <w:rStyle w:val="default"/>
          <w:rFonts w:cs="FrankRuehl"/>
          <w:rtl/>
        </w:rPr>
        <w:t>–</w:t>
      </w:r>
      <w:r>
        <w:rPr>
          <w:rStyle w:val="default"/>
          <w:rFonts w:cs="FrankRuehl" w:hint="cs"/>
          <w:rtl/>
        </w:rPr>
        <w:t xml:space="preserve"> תאגיד שקיבל רישיון מבטח חוץ לפי סעיף 15(א)(2) לחוק.</w:t>
      </w:r>
    </w:p>
    <w:p w14:paraId="6EE232FE" w14:textId="77777777" w:rsidR="008D2D66" w:rsidRDefault="008D2D66">
      <w:pPr>
        <w:pStyle w:val="P00"/>
        <w:spacing w:before="72"/>
        <w:ind w:left="0" w:right="1134"/>
        <w:rPr>
          <w:rStyle w:val="default"/>
          <w:rFonts w:cs="FrankRuehl"/>
          <w:rtl/>
        </w:rPr>
      </w:pPr>
      <w:bookmarkStart w:id="1" w:name="Seif1"/>
      <w:bookmarkEnd w:id="1"/>
      <w:r>
        <w:rPr>
          <w:lang w:val="he-IL"/>
        </w:rPr>
        <w:pict w14:anchorId="11AFD65E">
          <v:rect id="_x0000_s1046" style="position:absolute;left:0;text-align:left;margin-left:464.5pt;margin-top:8.05pt;width:75.05pt;height:28.95pt;z-index:251655168" o:allowincell="f" filled="f" stroked="f" strokecolor="lime" strokeweight=".25pt">
            <v:textbox inset="0,0,0,0">
              <w:txbxContent>
                <w:p w14:paraId="099D8B7A" w14:textId="77777777" w:rsidR="00385D28" w:rsidRDefault="00F22A22">
                  <w:pPr>
                    <w:spacing w:line="160" w:lineRule="exact"/>
                    <w:jc w:val="left"/>
                    <w:rPr>
                      <w:rFonts w:cs="Miriam"/>
                      <w:noProof/>
                      <w:sz w:val="18"/>
                      <w:szCs w:val="18"/>
                      <w:rtl/>
                    </w:rPr>
                  </w:pPr>
                  <w:r>
                    <w:rPr>
                      <w:rFonts w:cs="Miriam" w:hint="cs"/>
                      <w:sz w:val="18"/>
                      <w:szCs w:val="18"/>
                      <w:rtl/>
                    </w:rPr>
                    <w:t>הון עצמי ראשוני מזערי נדרש לקבלת רישיון מבטח ישראלי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הון </w:t>
      </w:r>
      <w:r w:rsidR="00F22A22">
        <w:rPr>
          <w:rStyle w:val="default"/>
          <w:rFonts w:cs="FrankRuehl" w:hint="cs"/>
          <w:rtl/>
        </w:rPr>
        <w:t>העצמי הראשוני המזערי הנדרש מחברה לקבלת רישיון מבטח ישראלי יהיה כדלקמן</w:t>
      </w:r>
      <w:r>
        <w:rPr>
          <w:rStyle w:val="default"/>
          <w:rFonts w:cs="FrankRuehl" w:hint="cs"/>
          <w:rtl/>
        </w:rPr>
        <w:t>:</w:t>
      </w:r>
    </w:p>
    <w:p w14:paraId="76CB2904" w14:textId="77777777" w:rsidR="00F22A22" w:rsidRDefault="00F22A22" w:rsidP="00F22A2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לחברה המבקשת לעסוק בביטוח חיים או בביטוח בריאות ארוך טווח </w:t>
      </w:r>
      <w:r>
        <w:rPr>
          <w:rStyle w:val="default"/>
          <w:rFonts w:cs="FrankRuehl"/>
          <w:rtl/>
        </w:rPr>
        <w:t>–</w:t>
      </w:r>
      <w:r>
        <w:rPr>
          <w:rStyle w:val="default"/>
          <w:rFonts w:cs="FrankRuehl" w:hint="cs"/>
          <w:rtl/>
        </w:rPr>
        <w:t xml:space="preserve"> 15 מיליון שקלים חדשים;</w:t>
      </w:r>
    </w:p>
    <w:p w14:paraId="6AF16A46" w14:textId="77777777" w:rsidR="00F22A22" w:rsidRDefault="00F22A22" w:rsidP="00F22A2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לחברה המבקשת לעסוק בביטוח כללי או בביטוח בריאות קצר טווח </w:t>
      </w:r>
      <w:r>
        <w:rPr>
          <w:rStyle w:val="default"/>
          <w:rFonts w:cs="FrankRuehl"/>
          <w:rtl/>
        </w:rPr>
        <w:t>–</w:t>
      </w:r>
      <w:r>
        <w:rPr>
          <w:rStyle w:val="default"/>
          <w:rFonts w:cs="FrankRuehl" w:hint="cs"/>
          <w:rtl/>
        </w:rPr>
        <w:t xml:space="preserve"> 10 מיליון שקלים חדשים, ואולם לחברה המבקשת לעסוק בביטוח חבויות </w:t>
      </w:r>
      <w:r>
        <w:rPr>
          <w:rStyle w:val="default"/>
          <w:rFonts w:cs="FrankRuehl"/>
          <w:rtl/>
        </w:rPr>
        <w:t>–</w:t>
      </w:r>
      <w:r>
        <w:rPr>
          <w:rStyle w:val="default"/>
          <w:rFonts w:cs="FrankRuehl" w:hint="cs"/>
          <w:rtl/>
        </w:rPr>
        <w:t xml:space="preserve"> 15 מיליון שקלים חדשים.</w:t>
      </w:r>
    </w:p>
    <w:p w14:paraId="4A86E7F4" w14:textId="77777777" w:rsidR="00F22A22" w:rsidRDefault="00F22A2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ההון העצמי הראשוני המזערי הנדרש מחברה ממשלתית לקבלת רישיון מבטח נזקי טבע בחקלאות הוא 7 מיליון שקלים חדשים; לעניין זה </w:t>
      </w:r>
      <w:r>
        <w:rPr>
          <w:rStyle w:val="default"/>
          <w:rFonts w:cs="FrankRuehl"/>
          <w:rtl/>
        </w:rPr>
        <w:t>–</w:t>
      </w:r>
    </w:p>
    <w:p w14:paraId="347D6477" w14:textId="77777777" w:rsidR="00F22A22" w:rsidRDefault="00F22A2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"חברה ממשלתית" </w:t>
      </w:r>
      <w:r>
        <w:rPr>
          <w:rStyle w:val="default"/>
          <w:rFonts w:cs="FrankRuehl"/>
          <w:rtl/>
        </w:rPr>
        <w:t>–</w:t>
      </w:r>
      <w:r>
        <w:rPr>
          <w:rStyle w:val="default"/>
          <w:rFonts w:cs="FrankRuehl" w:hint="cs"/>
          <w:rtl/>
        </w:rPr>
        <w:t xml:space="preserve"> לרבות חברת בת ממשלתית וחברה מעורבת, כהגדרתן בחוק החברות הממשלתיות, התשל"ה-1975;</w:t>
      </w:r>
    </w:p>
    <w:p w14:paraId="4984077D" w14:textId="77777777" w:rsidR="00F22A22" w:rsidRDefault="00F22A2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"מבטח נזקי טבע בחקלאות" </w:t>
      </w:r>
      <w:r>
        <w:rPr>
          <w:rStyle w:val="default"/>
          <w:rFonts w:cs="FrankRuehl"/>
          <w:rtl/>
        </w:rPr>
        <w:t>–</w:t>
      </w:r>
      <w:r>
        <w:rPr>
          <w:rStyle w:val="default"/>
          <w:rFonts w:cs="FrankRuehl" w:hint="cs"/>
          <w:rtl/>
        </w:rPr>
        <w:t xml:space="preserve"> מבטח ש-90% מדמי הביטוח המשולמים לו לפחות הם בשל עסקי ביטוח בענף ביטוח מפני נזקי טבע בחקלאות.</w:t>
      </w:r>
    </w:p>
    <w:p w14:paraId="69203394" w14:textId="77777777" w:rsidR="008D2D66" w:rsidRDefault="008D2D66">
      <w:pPr>
        <w:pStyle w:val="P00"/>
        <w:spacing w:before="72"/>
        <w:ind w:left="0" w:right="1134"/>
        <w:rPr>
          <w:rStyle w:val="default"/>
          <w:rFonts w:cs="FrankRuehl"/>
          <w:rtl/>
        </w:rPr>
      </w:pPr>
      <w:bookmarkStart w:id="2" w:name="Seif2"/>
      <w:bookmarkEnd w:id="2"/>
      <w:r>
        <w:rPr>
          <w:lang w:val="he-IL"/>
        </w:rPr>
        <w:pict w14:anchorId="21BF8468">
          <v:rect id="_x0000_s1048" style="position:absolute;left:0;text-align:left;margin-left:464.5pt;margin-top:8.05pt;width:75.05pt;height:34.2pt;z-index:251656192" o:allowincell="f" filled="f" stroked="f" strokecolor="lime" strokeweight=".25pt">
            <v:textbox inset="0,0,0,0">
              <w:txbxContent>
                <w:p w14:paraId="20645142" w14:textId="77777777" w:rsidR="00385D28" w:rsidRDefault="00F22A22">
                  <w:pPr>
                    <w:spacing w:line="160" w:lineRule="exact"/>
                    <w:jc w:val="left"/>
                    <w:rPr>
                      <w:rFonts w:cs="Miriam" w:hint="cs"/>
                      <w:noProof/>
                      <w:sz w:val="18"/>
                      <w:szCs w:val="18"/>
                      <w:rtl/>
                    </w:rPr>
                  </w:pPr>
                  <w:r>
                    <w:rPr>
                      <w:rFonts w:cs="Miriam" w:hint="cs"/>
                      <w:sz w:val="18"/>
                      <w:szCs w:val="18"/>
                      <w:rtl/>
                    </w:rPr>
                    <w:t>עודף נכסים על התחייבויות שעל מבטח חוץ להחזיק בישראל</w:t>
                  </w:r>
                </w:p>
              </w:txbxContent>
            </v:textbox>
            <w10:anchorlock/>
          </v:rect>
        </w:pict>
      </w:r>
      <w:r>
        <w:rPr>
          <w:rStyle w:val="big-number"/>
          <w:rFonts w:cs="Miriam"/>
          <w:rtl/>
        </w:rPr>
        <w:t>3.</w:t>
      </w:r>
      <w:r>
        <w:rPr>
          <w:rStyle w:val="big-number"/>
          <w:rFonts w:cs="Miriam"/>
          <w:rtl/>
        </w:rPr>
        <w:tab/>
      </w:r>
      <w:r w:rsidR="00F22A22">
        <w:rPr>
          <w:rStyle w:val="default"/>
          <w:rFonts w:cs="FrankRuehl" w:hint="cs"/>
          <w:rtl/>
        </w:rPr>
        <w:t>(א)</w:t>
      </w:r>
      <w:r w:rsidR="00F22A22">
        <w:rPr>
          <w:rStyle w:val="default"/>
          <w:rFonts w:cs="FrankRuehl"/>
          <w:rtl/>
        </w:rPr>
        <w:tab/>
      </w:r>
      <w:r w:rsidR="00F22A22">
        <w:rPr>
          <w:rStyle w:val="default"/>
          <w:rFonts w:cs="FrankRuehl" w:hint="cs"/>
          <w:rtl/>
        </w:rPr>
        <w:t>עודף נכסים על התחייבויות מזערי הנדרש מתאגיד חוץ כאמור בסעיף 15(א)(2) לחוק לקבלת רישיון מבטח חוץ, לא יפחת מהסכומים המפורטים בתקנה 2, לפי העניין.</w:t>
      </w:r>
    </w:p>
    <w:p w14:paraId="1367A78F" w14:textId="77777777" w:rsidR="00F22A22" w:rsidRDefault="00F22A2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עודף נכסים על התחייבויות מזערי הנדרש לקבלת רישיון מבטח </w:t>
      </w:r>
      <w:r w:rsidR="00526864">
        <w:rPr>
          <w:rStyle w:val="default"/>
          <w:rFonts w:cs="FrankRuehl" w:hint="cs"/>
          <w:rtl/>
        </w:rPr>
        <w:t>חוץ העוסק בביטוח כללי שאינו ביטוח חבויות או בביטוח בריאות קצר טווח, שהיקף דמי הביטוח השנתיים בהם אינו עולה על 15 מיליון שקלים חדשים, לא יפחת מ-3 מיליון שקלים חדשים.</w:t>
      </w:r>
    </w:p>
    <w:p w14:paraId="0A93D6EB" w14:textId="77777777" w:rsidR="00526864" w:rsidRDefault="0052686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עודף הנכסים על ההתחייבות בסכום הנדרש לפי תקנות משנה (א) ו-(ב) יוחזק בחשבון נפרד בישראל.</w:t>
      </w:r>
    </w:p>
    <w:p w14:paraId="64A8B129" w14:textId="77777777" w:rsidR="008D2D66" w:rsidRDefault="008D2D66">
      <w:pPr>
        <w:pStyle w:val="P00"/>
        <w:spacing w:before="72"/>
        <w:ind w:left="0" w:right="1134"/>
        <w:rPr>
          <w:rStyle w:val="default"/>
          <w:rFonts w:cs="FrankRuehl"/>
          <w:rtl/>
        </w:rPr>
      </w:pPr>
      <w:bookmarkStart w:id="3" w:name="Seif3"/>
      <w:bookmarkEnd w:id="3"/>
      <w:r>
        <w:rPr>
          <w:lang w:val="he-IL"/>
        </w:rPr>
        <w:pict w14:anchorId="4B473C5C">
          <v:rect id="_x0000_s1058" style="position:absolute;left:0;text-align:left;margin-left:464.5pt;margin-top:8.05pt;width:75.05pt;height:35pt;z-index:251657216" o:allowincell="f" filled="f" stroked="f" strokecolor="lime" strokeweight=".25pt">
            <v:textbox inset="0,0,0,0">
              <w:txbxContent>
                <w:p w14:paraId="3BA0D88D" w14:textId="77777777" w:rsidR="00385D28" w:rsidRDefault="00526864">
                  <w:pPr>
                    <w:spacing w:line="160" w:lineRule="exact"/>
                    <w:jc w:val="left"/>
                    <w:rPr>
                      <w:rFonts w:cs="Miriam"/>
                      <w:noProof/>
                      <w:sz w:val="18"/>
                      <w:szCs w:val="18"/>
                      <w:rtl/>
                    </w:rPr>
                  </w:pPr>
                  <w:r>
                    <w:rPr>
                      <w:rFonts w:cs="Miriam" w:hint="cs"/>
                      <w:sz w:val="18"/>
                      <w:szCs w:val="18"/>
                      <w:rtl/>
                    </w:rPr>
                    <w:t>תוספת מיוחדת להון עצמי ראשוני מזערי או לעודף נכסים על התחייבויות</w:t>
                  </w:r>
                </w:p>
              </w:txbxContent>
            </v:textbox>
            <w10:anchorlock/>
          </v:rect>
        </w:pict>
      </w:r>
      <w:r>
        <w:rPr>
          <w:rStyle w:val="big-number"/>
          <w:rFonts w:cs="Miriam"/>
          <w:rtl/>
        </w:rPr>
        <w:t>4.</w:t>
      </w:r>
      <w:r>
        <w:rPr>
          <w:rStyle w:val="big-number"/>
          <w:rFonts w:cs="Miriam"/>
          <w:rtl/>
        </w:rPr>
        <w:tab/>
      </w:r>
      <w:r w:rsidR="00526864">
        <w:rPr>
          <w:rStyle w:val="default"/>
          <w:rFonts w:cs="FrankRuehl" w:hint="cs"/>
          <w:rtl/>
        </w:rPr>
        <w:t>הממונה רשאי לדרוש מחברה או מתאגיד המבקשים לקבל רישיון מבטח לראשונה או ממבטח המבקש הרחבה של רישיון קיים, תוספת מיוחדת של הון עצמי ראשוני או עודף נכסים על התחייבויות, לפי העניין, בסכום הגבוה מבין אלה:</w:t>
      </w:r>
    </w:p>
    <w:p w14:paraId="36A17026" w14:textId="77777777" w:rsidR="00526864" w:rsidRDefault="00526864" w:rsidP="0052686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סכום שלא יעלה על שיעור של 50% מההון העצמי הראשוני המזערי, או מעודף הנכסים על ההתחייבויות, הנדרש לקבלת רישיון כאמור בתקנות 2 או 3, לפי העניין, לתקופה שלא תעלה על 5 שנים מיום תחילת פעילותו או הרחבתה, לפי העניין;</w:t>
      </w:r>
    </w:p>
    <w:p w14:paraId="6A583E1D" w14:textId="77777777" w:rsidR="00526864" w:rsidRDefault="00526864" w:rsidP="0052686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אשר יבטיח עמידה של המבטח בהון העצמי הנדרש לשמירת יכולתו לקיים את התחייבויותיו בתום השנה הראשונה שלאחר קבלת הרישיון או הרחבתו, לפי העניין; סכום התוספת יידרש על פי התחזית המחמירה ביותר לגבי היחס הצפוי בין ההון העצמי הקיים של המבטח לבין ההון העצמי הנדרש לשמירת יכולתו לקיים את התחייבויותיו, המבוססת על תכנית עסקית שהגיש המבטח לממונה.</w:t>
      </w:r>
    </w:p>
    <w:p w14:paraId="5653D658" w14:textId="77777777" w:rsidR="008D2D66" w:rsidRDefault="008D2D66">
      <w:pPr>
        <w:pStyle w:val="P00"/>
        <w:spacing w:before="72"/>
        <w:ind w:left="0" w:right="1134"/>
        <w:rPr>
          <w:rStyle w:val="default"/>
          <w:rFonts w:cs="FrankRuehl"/>
          <w:rtl/>
        </w:rPr>
      </w:pPr>
      <w:bookmarkStart w:id="4" w:name="Seif4"/>
      <w:bookmarkEnd w:id="4"/>
      <w:r>
        <w:rPr>
          <w:lang w:val="he-IL"/>
        </w:rPr>
        <w:pict w14:anchorId="06E36034">
          <v:rect id="_x0000_s1059" style="position:absolute;left:0;text-align:left;margin-left:464.5pt;margin-top:8.05pt;width:75.05pt;height:26.8pt;z-index:251658240" o:allowincell="f" filled="f" stroked="f" strokecolor="lime" strokeweight=".25pt">
            <v:textbox inset="0,0,0,0">
              <w:txbxContent>
                <w:p w14:paraId="3C36E9CB" w14:textId="77777777" w:rsidR="00B51EEA" w:rsidRDefault="00526864">
                  <w:pPr>
                    <w:spacing w:line="160" w:lineRule="exact"/>
                    <w:jc w:val="left"/>
                    <w:rPr>
                      <w:rFonts w:cs="Miriam" w:hint="cs"/>
                      <w:noProof/>
                      <w:sz w:val="18"/>
                      <w:szCs w:val="18"/>
                      <w:rtl/>
                    </w:rPr>
                  </w:pPr>
                  <w:r>
                    <w:rPr>
                      <w:rFonts w:cs="Miriam" w:hint="cs"/>
                      <w:sz w:val="18"/>
                      <w:szCs w:val="18"/>
                      <w:rtl/>
                    </w:rPr>
                    <w:t>חישוב הון עצמי ראשוני לצורך מתן רישיון או הרחבתו</w:t>
                  </w:r>
                </w:p>
              </w:txbxContent>
            </v:textbox>
            <w10:anchorlock/>
          </v:rect>
        </w:pict>
      </w:r>
      <w:r>
        <w:rPr>
          <w:rStyle w:val="big-number"/>
          <w:rFonts w:cs="Miriam"/>
          <w:rtl/>
        </w:rPr>
        <w:t>5.</w:t>
      </w:r>
      <w:r>
        <w:rPr>
          <w:rStyle w:val="big-number"/>
          <w:rFonts w:cs="Miriam"/>
          <w:rtl/>
        </w:rPr>
        <w:tab/>
      </w:r>
      <w:r w:rsidR="00526864">
        <w:rPr>
          <w:rStyle w:val="default"/>
          <w:rFonts w:cs="FrankRuehl" w:hint="cs"/>
          <w:rtl/>
        </w:rPr>
        <w:t xml:space="preserve">הון עצמי ראשוני או עודף נכסים על התחייבויות </w:t>
      </w:r>
      <w:r w:rsidR="007A70F9">
        <w:rPr>
          <w:rStyle w:val="default"/>
          <w:rFonts w:cs="FrankRuehl" w:hint="cs"/>
          <w:rtl/>
        </w:rPr>
        <w:t>של מבטח, כאמור בתקנות 2 או 3, יחושב על בסיס מאזן פתיחה מבוקר וערוך לתחילת החודש שקדם לחודש שבו רישיונו של המבטח ניתן או הורחב, לפי העניין.</w:t>
      </w:r>
    </w:p>
    <w:p w14:paraId="6952D8D0" w14:textId="77777777" w:rsidR="008D2D66" w:rsidRDefault="008D2D66">
      <w:pPr>
        <w:pStyle w:val="P00"/>
        <w:spacing w:before="72"/>
        <w:ind w:left="0" w:right="1134"/>
        <w:rPr>
          <w:rStyle w:val="default"/>
          <w:rFonts w:cs="FrankRuehl"/>
          <w:rtl/>
        </w:rPr>
      </w:pPr>
      <w:bookmarkStart w:id="5" w:name="Seif5"/>
      <w:bookmarkEnd w:id="5"/>
      <w:r>
        <w:rPr>
          <w:lang w:val="he-IL"/>
        </w:rPr>
        <w:pict w14:anchorId="5BEE6901">
          <v:rect id="_x0000_s1062" style="position:absolute;left:0;text-align:left;margin-left:464.5pt;margin-top:8.05pt;width:75.05pt;height:14.15pt;z-index:251659264" o:allowincell="f" filled="f" stroked="f" strokecolor="lime" strokeweight=".25pt">
            <v:textbox inset="0,0,0,0">
              <w:txbxContent>
                <w:p w14:paraId="0D161B5C" w14:textId="77777777" w:rsidR="00385D28" w:rsidRDefault="007A70F9">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6.</w:t>
      </w:r>
      <w:r>
        <w:rPr>
          <w:rStyle w:val="big-number"/>
          <w:rFonts w:cs="Miriam"/>
          <w:rtl/>
        </w:rPr>
        <w:tab/>
      </w:r>
      <w:r w:rsidR="007A70F9">
        <w:rPr>
          <w:rStyle w:val="default"/>
          <w:rFonts w:cs="FrankRuehl" w:hint="cs"/>
          <w:rtl/>
        </w:rPr>
        <w:t>תקנות הפיקוח על שירותים פיננסיים (ביטוח) (הון עצמי מינימלי הנדרש ממבטח), התשנ"ח-1998 – בטלות</w:t>
      </w:r>
      <w:r>
        <w:rPr>
          <w:rStyle w:val="default"/>
          <w:rFonts w:cs="FrankRuehl" w:hint="cs"/>
          <w:rtl/>
        </w:rPr>
        <w:t>.</w:t>
      </w:r>
    </w:p>
    <w:p w14:paraId="2A54A484" w14:textId="77777777" w:rsidR="00D8555F" w:rsidRDefault="00D8555F">
      <w:pPr>
        <w:pStyle w:val="P00"/>
        <w:spacing w:before="72"/>
        <w:ind w:left="0" w:right="1134"/>
        <w:rPr>
          <w:rStyle w:val="default"/>
          <w:rFonts w:cs="FrankRuehl" w:hint="cs"/>
          <w:rtl/>
        </w:rPr>
      </w:pPr>
    </w:p>
    <w:p w14:paraId="0C382696" w14:textId="77777777" w:rsidR="008D2D66" w:rsidRDefault="008D2D66">
      <w:pPr>
        <w:pStyle w:val="P00"/>
        <w:spacing w:before="72"/>
        <w:ind w:left="0" w:right="1134"/>
        <w:rPr>
          <w:rStyle w:val="default"/>
          <w:rFonts w:cs="FrankRuehl"/>
          <w:rtl/>
        </w:rPr>
      </w:pPr>
    </w:p>
    <w:p w14:paraId="612CF8AB" w14:textId="77777777" w:rsidR="008D2D66" w:rsidRDefault="007A70F9" w:rsidP="00D8555F">
      <w:pPr>
        <w:pStyle w:val="sig-0"/>
        <w:tabs>
          <w:tab w:val="clear" w:pos="4820"/>
          <w:tab w:val="center" w:pos="5670"/>
        </w:tabs>
        <w:spacing w:before="72"/>
        <w:ind w:left="0" w:right="1134"/>
        <w:rPr>
          <w:rFonts w:cs="FrankRuehl"/>
          <w:sz w:val="26"/>
          <w:rtl/>
        </w:rPr>
      </w:pPr>
      <w:r>
        <w:rPr>
          <w:rFonts w:cs="FrankRuehl" w:hint="cs"/>
          <w:sz w:val="26"/>
          <w:rtl/>
        </w:rPr>
        <w:t>י' באדר התשע"ח (25 בפברואר 2018</w:t>
      </w:r>
      <w:r w:rsidR="008D2D66">
        <w:rPr>
          <w:rFonts w:cs="FrankRuehl" w:hint="cs"/>
          <w:sz w:val="26"/>
          <w:rtl/>
        </w:rPr>
        <w:t>)</w:t>
      </w:r>
      <w:r w:rsidR="008D2D66">
        <w:rPr>
          <w:rFonts w:cs="FrankRuehl"/>
          <w:sz w:val="26"/>
          <w:rtl/>
        </w:rPr>
        <w:tab/>
      </w:r>
      <w:r>
        <w:rPr>
          <w:rFonts w:cs="FrankRuehl" w:hint="cs"/>
          <w:sz w:val="26"/>
          <w:rtl/>
        </w:rPr>
        <w:t>משה כחלון</w:t>
      </w:r>
    </w:p>
    <w:p w14:paraId="154CB075" w14:textId="77777777" w:rsidR="008D2D66" w:rsidRDefault="008D2D66" w:rsidP="00D8555F">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3A1A4767" w14:textId="77777777" w:rsidR="00170A2F" w:rsidRDefault="00170A2F">
      <w:pPr>
        <w:pStyle w:val="P00"/>
        <w:spacing w:before="72"/>
        <w:ind w:left="0" w:right="1134"/>
        <w:rPr>
          <w:rStyle w:val="default"/>
          <w:rFonts w:cs="FrankRuehl" w:hint="cs"/>
          <w:rtl/>
        </w:rPr>
      </w:pPr>
    </w:p>
    <w:p w14:paraId="1D321E86" w14:textId="77777777" w:rsidR="008D2D66" w:rsidRDefault="008D2D66">
      <w:pPr>
        <w:pStyle w:val="P00"/>
        <w:spacing w:before="72"/>
        <w:ind w:left="0" w:right="1134"/>
        <w:rPr>
          <w:rStyle w:val="default"/>
          <w:rFonts w:cs="FrankRuehl" w:hint="cs"/>
          <w:rtl/>
        </w:rPr>
      </w:pPr>
    </w:p>
    <w:p w14:paraId="26C9C7EF" w14:textId="77777777" w:rsidR="008D2D66" w:rsidRDefault="008D2D66">
      <w:pPr>
        <w:pStyle w:val="P00"/>
        <w:spacing w:before="72"/>
        <w:ind w:left="0" w:right="1134"/>
        <w:rPr>
          <w:rStyle w:val="default"/>
          <w:rFonts w:cs="FrankRuehl"/>
          <w:rtl/>
        </w:rPr>
      </w:pPr>
      <w:bookmarkStart w:id="6" w:name="LawPartEnd"/>
    </w:p>
    <w:bookmarkEnd w:id="6"/>
    <w:p w14:paraId="2607D9B8" w14:textId="77777777" w:rsidR="00360634" w:rsidRDefault="00360634">
      <w:pPr>
        <w:pStyle w:val="P00"/>
        <w:spacing w:before="72"/>
        <w:ind w:left="0" w:right="1134"/>
        <w:rPr>
          <w:rStyle w:val="default"/>
          <w:rFonts w:cs="FrankRuehl"/>
          <w:rtl/>
        </w:rPr>
      </w:pPr>
    </w:p>
    <w:p w14:paraId="16381CAC" w14:textId="77777777" w:rsidR="00360634" w:rsidRDefault="00360634">
      <w:pPr>
        <w:pStyle w:val="P00"/>
        <w:spacing w:before="72"/>
        <w:ind w:left="0" w:right="1134"/>
        <w:rPr>
          <w:rStyle w:val="default"/>
          <w:rFonts w:cs="FrankRuehl"/>
          <w:rtl/>
        </w:rPr>
      </w:pPr>
    </w:p>
    <w:p w14:paraId="01B0A823" w14:textId="77777777" w:rsidR="00360634" w:rsidRDefault="00360634" w:rsidP="00360634">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712EFC49" w14:textId="77777777" w:rsidR="008A5DDF" w:rsidRPr="00360634" w:rsidRDefault="008A5DDF" w:rsidP="00360634">
      <w:pPr>
        <w:pStyle w:val="P00"/>
        <w:spacing w:before="72"/>
        <w:ind w:left="0" w:right="1134"/>
        <w:jc w:val="center"/>
        <w:rPr>
          <w:rStyle w:val="default"/>
          <w:rFonts w:cs="David"/>
          <w:color w:val="0000FF"/>
          <w:szCs w:val="24"/>
          <w:u w:val="single"/>
          <w:rtl/>
        </w:rPr>
      </w:pPr>
    </w:p>
    <w:sectPr w:rsidR="008A5DDF" w:rsidRPr="0036063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376BE" w14:textId="77777777" w:rsidR="00E8083D" w:rsidRDefault="00E8083D">
      <w:r>
        <w:separator/>
      </w:r>
    </w:p>
  </w:endnote>
  <w:endnote w:type="continuationSeparator" w:id="0">
    <w:p w14:paraId="534ED832" w14:textId="77777777" w:rsidR="00E8083D" w:rsidRDefault="00E8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F339" w14:textId="77777777" w:rsidR="00385D28" w:rsidRDefault="00385D2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B188627" w14:textId="77777777" w:rsidR="00385D28" w:rsidRDefault="00385D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6DF8C10" w14:textId="77777777" w:rsidR="00385D28" w:rsidRDefault="00385D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5DDF">
      <w:rPr>
        <w:rFonts w:cs="TopType Jerushalmi"/>
        <w:noProof/>
        <w:color w:val="000000"/>
        <w:sz w:val="14"/>
        <w:szCs w:val="14"/>
      </w:rPr>
      <w:t>Y:\000000000000-law\yael\09-11-29\p194_042.doc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801A" w14:textId="77777777" w:rsidR="00385D28" w:rsidRDefault="00385D2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60634">
      <w:rPr>
        <w:rFonts w:hAnsi="FrankRuehl" w:cs="FrankRuehl"/>
        <w:noProof/>
        <w:sz w:val="24"/>
        <w:szCs w:val="24"/>
        <w:rtl/>
      </w:rPr>
      <w:t>4</w:t>
    </w:r>
    <w:r>
      <w:rPr>
        <w:rFonts w:hAnsi="FrankRuehl" w:cs="FrankRuehl"/>
        <w:sz w:val="24"/>
        <w:szCs w:val="24"/>
        <w:rtl/>
      </w:rPr>
      <w:fldChar w:fldCharType="end"/>
    </w:r>
  </w:p>
  <w:p w14:paraId="66C32CB3" w14:textId="77777777" w:rsidR="00385D28" w:rsidRDefault="00385D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6896C543" w14:textId="77777777" w:rsidR="00385D28" w:rsidRDefault="00385D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5DDF">
      <w:rPr>
        <w:rFonts w:cs="TopType Jerushalmi"/>
        <w:noProof/>
        <w:color w:val="000000"/>
        <w:sz w:val="14"/>
        <w:szCs w:val="14"/>
      </w:rPr>
      <w:t>Y:\000000000000-law\yael\09-11-29\p194_042.doc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F3B74" w14:textId="77777777" w:rsidR="00E8083D" w:rsidRDefault="00E8083D">
      <w:pPr>
        <w:spacing w:before="60" w:line="240" w:lineRule="auto"/>
        <w:ind w:right="1134"/>
      </w:pPr>
      <w:r>
        <w:separator/>
      </w:r>
    </w:p>
  </w:footnote>
  <w:footnote w:type="continuationSeparator" w:id="0">
    <w:p w14:paraId="5F5D003A" w14:textId="77777777" w:rsidR="00E8083D" w:rsidRDefault="00E8083D">
      <w:pPr>
        <w:spacing w:before="60" w:line="240" w:lineRule="auto"/>
        <w:ind w:right="1134"/>
      </w:pPr>
      <w:r>
        <w:separator/>
      </w:r>
    </w:p>
  </w:footnote>
  <w:footnote w:id="1">
    <w:p w14:paraId="0E00B4CA" w14:textId="77777777" w:rsidR="00F71E57" w:rsidRDefault="00385D28" w:rsidP="00F71E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t>*</w:t>
      </w:r>
      <w:r>
        <w:rPr>
          <w:rFonts w:hint="cs"/>
          <w:noProof w:val="0"/>
          <w:sz w:val="20"/>
          <w:szCs w:val="20"/>
          <w:rtl/>
        </w:rPr>
        <w:t xml:space="preserve"> </w:t>
      </w:r>
      <w:r>
        <w:rPr>
          <w:rFonts w:cs="FrankRuehl"/>
          <w:rtl/>
        </w:rPr>
        <w:t>פו</w:t>
      </w:r>
      <w:r>
        <w:rPr>
          <w:rFonts w:cs="FrankRuehl" w:hint="cs"/>
          <w:rtl/>
        </w:rPr>
        <w:t xml:space="preserve">רסמו </w:t>
      </w:r>
      <w:hyperlink r:id="rId1" w:history="1">
        <w:r w:rsidRPr="00F71E57">
          <w:rPr>
            <w:rStyle w:val="Hyperlink"/>
            <w:rFonts w:cs="FrankRuehl" w:hint="cs"/>
            <w:rtl/>
          </w:rPr>
          <w:t>ק"ת תש</w:t>
        </w:r>
        <w:r w:rsidR="00170A2F" w:rsidRPr="00F71E57">
          <w:rPr>
            <w:rStyle w:val="Hyperlink"/>
            <w:rFonts w:cs="FrankRuehl" w:hint="cs"/>
            <w:rtl/>
          </w:rPr>
          <w:t>ע</w:t>
        </w:r>
        <w:r w:rsidRPr="00F71E57">
          <w:rPr>
            <w:rStyle w:val="Hyperlink"/>
            <w:rFonts w:cs="FrankRuehl" w:hint="cs"/>
            <w:rtl/>
          </w:rPr>
          <w:t xml:space="preserve">"ח מס' </w:t>
        </w:r>
        <w:r w:rsidR="00170A2F" w:rsidRPr="00F71E57">
          <w:rPr>
            <w:rStyle w:val="Hyperlink"/>
            <w:rFonts w:cs="FrankRuehl" w:hint="cs"/>
            <w:rtl/>
          </w:rPr>
          <w:t>7991</w:t>
        </w:r>
      </w:hyperlink>
      <w:r>
        <w:rPr>
          <w:rFonts w:cs="FrankRuehl" w:hint="cs"/>
          <w:rtl/>
        </w:rPr>
        <w:t xml:space="preserve"> מיום </w:t>
      </w:r>
      <w:r w:rsidR="00170A2F">
        <w:rPr>
          <w:rFonts w:cs="FrankRuehl" w:hint="cs"/>
          <w:rtl/>
        </w:rPr>
        <w:t>25.4.2018</w:t>
      </w:r>
      <w:r>
        <w:rPr>
          <w:rFonts w:cs="FrankRuehl" w:hint="cs"/>
          <w:rtl/>
        </w:rPr>
        <w:t xml:space="preserve"> עמ' </w:t>
      </w:r>
      <w:r w:rsidR="00170A2F">
        <w:rPr>
          <w:rFonts w:cs="FrankRuehl" w:hint="cs"/>
          <w:rtl/>
        </w:rPr>
        <w:t>1868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A415" w14:textId="77777777" w:rsidR="00385D28" w:rsidRDefault="00385D2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74/16796  --[תקנות הפיקוח על עסקי ביטוח (הון עצמי מינימלי הנדרש ממבטח), תשנ"ח–1998</w:t>
    </w:r>
  </w:p>
  <w:p w14:paraId="4D469843" w14:textId="77777777" w:rsidR="00385D28" w:rsidRDefault="00385D2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4C2BFE" w14:textId="77777777" w:rsidR="00385D28" w:rsidRDefault="00385D2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FE9EB" w14:textId="77777777" w:rsidR="00385D28" w:rsidRDefault="00385D2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xml:space="preserve">תקנות הפיקוח על </w:t>
    </w:r>
    <w:r>
      <w:rPr>
        <w:rFonts w:hAnsi="FrankRuehl" w:cs="FrankRuehl" w:hint="cs"/>
        <w:color w:val="000000"/>
        <w:sz w:val="28"/>
        <w:szCs w:val="28"/>
        <w:rtl/>
      </w:rPr>
      <w:t>שירותים פיננסיים (ביטוח)</w:t>
    </w:r>
    <w:r>
      <w:rPr>
        <w:rFonts w:hAnsi="FrankRuehl" w:cs="FrankRuehl"/>
        <w:color w:val="000000"/>
        <w:sz w:val="28"/>
        <w:szCs w:val="28"/>
        <w:rtl/>
      </w:rPr>
      <w:t xml:space="preserve"> (הון עצמי </w:t>
    </w:r>
    <w:r w:rsidR="00170A2F">
      <w:rPr>
        <w:rFonts w:hAnsi="FrankRuehl" w:cs="FrankRuehl" w:hint="cs"/>
        <w:color w:val="000000"/>
        <w:sz w:val="28"/>
        <w:szCs w:val="28"/>
        <w:rtl/>
      </w:rPr>
      <w:t>מזערי</w:t>
    </w:r>
    <w:r>
      <w:rPr>
        <w:rFonts w:hAnsi="FrankRuehl" w:cs="FrankRuehl"/>
        <w:color w:val="000000"/>
        <w:sz w:val="28"/>
        <w:szCs w:val="28"/>
        <w:rtl/>
      </w:rPr>
      <w:t xml:space="preserve"> הנדרש </w:t>
    </w:r>
    <w:r w:rsidR="00170A2F">
      <w:rPr>
        <w:rFonts w:hAnsi="FrankRuehl" w:cs="FrankRuehl" w:hint="cs"/>
        <w:color w:val="000000"/>
        <w:sz w:val="28"/>
        <w:szCs w:val="28"/>
        <w:rtl/>
      </w:rPr>
      <w:t xml:space="preserve">לקבלת רישיון </w:t>
    </w:r>
    <w:r>
      <w:rPr>
        <w:rFonts w:hAnsi="FrankRuehl" w:cs="FrankRuehl"/>
        <w:color w:val="000000"/>
        <w:sz w:val="28"/>
        <w:szCs w:val="28"/>
        <w:rtl/>
      </w:rPr>
      <w:t xml:space="preserve">מבטח), </w:t>
    </w:r>
    <w:r w:rsidR="00170A2F">
      <w:rPr>
        <w:rFonts w:hAnsi="FrankRuehl" w:cs="FrankRuehl" w:hint="cs"/>
        <w:color w:val="000000"/>
        <w:sz w:val="28"/>
        <w:szCs w:val="28"/>
        <w:rtl/>
      </w:rPr>
      <w:t>תשע"ח-2018</w:t>
    </w:r>
  </w:p>
  <w:p w14:paraId="2F7DD349" w14:textId="77777777" w:rsidR="00385D28" w:rsidRDefault="00385D2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1F5530" w14:textId="77777777" w:rsidR="00385D28" w:rsidRDefault="00385D2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2D66"/>
    <w:rsid w:val="000C1971"/>
    <w:rsid w:val="000F25F1"/>
    <w:rsid w:val="001363F3"/>
    <w:rsid w:val="00170A2F"/>
    <w:rsid w:val="00176732"/>
    <w:rsid w:val="00247FB9"/>
    <w:rsid w:val="00326A69"/>
    <w:rsid w:val="00351054"/>
    <w:rsid w:val="00360634"/>
    <w:rsid w:val="00385D28"/>
    <w:rsid w:val="003D205F"/>
    <w:rsid w:val="00424151"/>
    <w:rsid w:val="00461BE5"/>
    <w:rsid w:val="004C0417"/>
    <w:rsid w:val="004D1F22"/>
    <w:rsid w:val="004E673E"/>
    <w:rsid w:val="00526864"/>
    <w:rsid w:val="00530F92"/>
    <w:rsid w:val="00542075"/>
    <w:rsid w:val="005B7482"/>
    <w:rsid w:val="00750770"/>
    <w:rsid w:val="007A2A50"/>
    <w:rsid w:val="007A70F9"/>
    <w:rsid w:val="007B11B5"/>
    <w:rsid w:val="00817D0C"/>
    <w:rsid w:val="008A5DDF"/>
    <w:rsid w:val="008D2D66"/>
    <w:rsid w:val="00963885"/>
    <w:rsid w:val="009B6AA4"/>
    <w:rsid w:val="009C3E76"/>
    <w:rsid w:val="009E31D6"/>
    <w:rsid w:val="00A135F4"/>
    <w:rsid w:val="00A5030E"/>
    <w:rsid w:val="00AA002D"/>
    <w:rsid w:val="00B51EEA"/>
    <w:rsid w:val="00B56CE3"/>
    <w:rsid w:val="00BC0689"/>
    <w:rsid w:val="00C74237"/>
    <w:rsid w:val="00CB29D5"/>
    <w:rsid w:val="00D8555F"/>
    <w:rsid w:val="00DA1E1A"/>
    <w:rsid w:val="00DE2E03"/>
    <w:rsid w:val="00E3411F"/>
    <w:rsid w:val="00E41A88"/>
    <w:rsid w:val="00E63373"/>
    <w:rsid w:val="00E8083D"/>
    <w:rsid w:val="00EC5FCF"/>
    <w:rsid w:val="00F07EE5"/>
    <w:rsid w:val="00F22A22"/>
    <w:rsid w:val="00F44419"/>
    <w:rsid w:val="00F445E5"/>
    <w:rsid w:val="00F71855"/>
    <w:rsid w:val="00F71E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067A16A"/>
  <w15:chartTrackingRefBased/>
  <w15:docId w15:val="{4CCF5393-793B-42AC-A0B6-9F1420BC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table" w:styleId="a8">
    <w:name w:val="Table Grid"/>
    <w:basedOn w:val="a1"/>
    <w:rsid w:val="009B6AA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1188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5142</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Seif6</vt:lpwstr>
      </vt:variant>
      <vt:variant>
        <vt:i4>7798784</vt:i4>
      </vt:variant>
      <vt:variant>
        <vt:i4>0</vt:i4>
      </vt:variant>
      <vt:variant>
        <vt:i4>0</vt:i4>
      </vt:variant>
      <vt:variant>
        <vt:i4>5</vt:i4>
      </vt:variant>
      <vt:variant>
        <vt:lpwstr>http://www.nevo.co.il/Law_word/law06/tak-7991.pdf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פיקוח על עסקי ביטוח</vt:lpwstr>
  </property>
  <property fmtid="{D5CDD505-2E9C-101B-9397-08002B2CF9AE}" pid="4" name="LAWNAME">
    <vt:lpwstr>תקנות הפיקוח על שירותים פיננסיים (ביטוח) (הון עצמי מזערי הנדרש לקבלת רישיון מבטח), תשע"ח-2018</vt:lpwstr>
  </property>
  <property fmtid="{D5CDD505-2E9C-101B-9397-08002B2CF9AE}" pid="5" name="LAWNUMBER">
    <vt:lpwstr>0845</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ביטוח</vt:lpwstr>
  </property>
  <property fmtid="{D5CDD505-2E9C-101B-9397-08002B2CF9AE}" pid="22" name="NOSE21">
    <vt:lpwstr>עסקי ביטוח</vt:lpwstr>
  </property>
  <property fmtid="{D5CDD505-2E9C-101B-9397-08002B2CF9AE}" pid="23" name="NOSE31">
    <vt:lpwstr>פקדונות והון מינימלי</vt:lpwstr>
  </property>
  <property fmtid="{D5CDD505-2E9C-101B-9397-08002B2CF9AE}" pid="24" name="NOSE41">
    <vt:lpwstr/>
  </property>
  <property fmtid="{D5CDD505-2E9C-101B-9397-08002B2CF9AE}" pid="25" name="NOSE12">
    <vt:lpwstr>משפט פרטי וכלכלה</vt:lpwstr>
  </property>
  <property fmtid="{D5CDD505-2E9C-101B-9397-08002B2CF9AE}" pid="26" name="NOSE22">
    <vt:lpwstr>כספים</vt:lpwstr>
  </property>
  <property fmtid="{D5CDD505-2E9C-101B-9397-08002B2CF9AE}" pid="27" name="NOSE32">
    <vt:lpwstr>שירותים פיננסיים</vt:lpwstr>
  </property>
  <property fmtid="{D5CDD505-2E9C-101B-9397-08002B2CF9AE}" pid="28" name="NOSE42">
    <vt:lpwstr>ביטוח</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MEKOR_NAME1">
    <vt:lpwstr>חוק הפיקוח על שירותים פיננסיים (ביטוח)</vt:lpwstr>
  </property>
  <property fmtid="{D5CDD505-2E9C-101B-9397-08002B2CF9AE}" pid="63" name="MEKOR_SAIF1">
    <vt:lpwstr>35XאX</vt:lpwstr>
  </property>
  <property fmtid="{D5CDD505-2E9C-101B-9397-08002B2CF9AE}" pid="64" name="LINKK1">
    <vt:lpwstr>http://www.nevo.co.il/Law_word/law06/tak-7991.pdf;‎רשומות - תקנות כלליות#פורסמו ק"ת תשע"ח מס' ‏‏7991 #מיום 25.4.2018 עמ' 1868‏</vt:lpwstr>
  </property>
</Properties>
</file>