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40EB7" w14:textId="77777777" w:rsidR="00F9051C" w:rsidRDefault="00F9051C">
      <w:pPr>
        <w:pStyle w:val="big-header"/>
        <w:ind w:left="0" w:right="1134"/>
        <w:rPr>
          <w:rFonts w:cs="FrankRuehl" w:hint="cs"/>
          <w:sz w:val="32"/>
          <w:rtl/>
        </w:rPr>
      </w:pPr>
      <w:r>
        <w:rPr>
          <w:rFonts w:cs="FrankRuehl"/>
          <w:sz w:val="32"/>
          <w:rtl/>
        </w:rPr>
        <w:t xml:space="preserve">תקנות הפיקוח על </w:t>
      </w:r>
      <w:r>
        <w:rPr>
          <w:rFonts w:cs="FrankRuehl" w:hint="cs"/>
          <w:sz w:val="32"/>
          <w:rtl/>
        </w:rPr>
        <w:t>שירותים פיננסיים (ביטוח)</w:t>
      </w:r>
      <w:r>
        <w:rPr>
          <w:rFonts w:cs="FrankRuehl"/>
          <w:sz w:val="32"/>
          <w:rtl/>
        </w:rPr>
        <w:t xml:space="preserve"> (תנאים בחוזי ביטוח), </w:t>
      </w:r>
      <w:r>
        <w:rPr>
          <w:rFonts w:cs="FrankRuehl" w:hint="cs"/>
          <w:sz w:val="32"/>
          <w:rtl/>
        </w:rPr>
        <w:br/>
      </w:r>
      <w:r>
        <w:rPr>
          <w:rFonts w:cs="FrankRuehl"/>
          <w:sz w:val="32"/>
          <w:rtl/>
        </w:rPr>
        <w:t>תשמ"ב</w:t>
      </w:r>
      <w:r>
        <w:rPr>
          <w:rFonts w:cs="FrankRuehl" w:hint="cs"/>
          <w:sz w:val="32"/>
          <w:rtl/>
        </w:rPr>
        <w:t>-</w:t>
      </w:r>
      <w:r>
        <w:rPr>
          <w:rFonts w:cs="FrankRuehl"/>
          <w:sz w:val="32"/>
          <w:rtl/>
        </w:rPr>
        <w:t>1981</w:t>
      </w:r>
    </w:p>
    <w:p w14:paraId="0F5583F6" w14:textId="77777777" w:rsidR="00F9051C" w:rsidRDefault="00F9051C" w:rsidP="00F9051C">
      <w:pPr>
        <w:spacing w:line="320" w:lineRule="auto"/>
        <w:jc w:val="left"/>
        <w:rPr>
          <w:rFonts w:hint="cs"/>
          <w:rtl/>
        </w:rPr>
      </w:pPr>
    </w:p>
    <w:p w14:paraId="5EB4230C" w14:textId="77777777" w:rsidR="00960CE4" w:rsidRDefault="00960CE4" w:rsidP="00F9051C">
      <w:pPr>
        <w:spacing w:line="320" w:lineRule="auto"/>
        <w:jc w:val="left"/>
        <w:rPr>
          <w:rFonts w:hint="cs"/>
          <w:rtl/>
        </w:rPr>
      </w:pPr>
    </w:p>
    <w:p w14:paraId="3FB1636B" w14:textId="77777777" w:rsidR="00F9051C" w:rsidRDefault="00F9051C" w:rsidP="00F9051C">
      <w:pPr>
        <w:spacing w:line="320" w:lineRule="auto"/>
        <w:jc w:val="left"/>
        <w:rPr>
          <w:rFonts w:cs="Miriam"/>
          <w:szCs w:val="22"/>
          <w:rtl/>
        </w:rPr>
      </w:pPr>
      <w:r w:rsidRPr="00F9051C">
        <w:rPr>
          <w:rFonts w:cs="Miriam"/>
          <w:szCs w:val="22"/>
          <w:rtl/>
        </w:rPr>
        <w:t>משפט פרטי וכלכלה</w:t>
      </w:r>
      <w:r w:rsidRPr="00F9051C">
        <w:rPr>
          <w:rFonts w:cs="FrankRuehl"/>
          <w:szCs w:val="26"/>
          <w:rtl/>
        </w:rPr>
        <w:t xml:space="preserve"> – כספים – שירותים פיננסיים – ביטוח</w:t>
      </w:r>
    </w:p>
    <w:p w14:paraId="133FD478" w14:textId="77777777" w:rsidR="00F9051C" w:rsidRDefault="00F9051C" w:rsidP="00F9051C">
      <w:pPr>
        <w:spacing w:line="320" w:lineRule="auto"/>
        <w:jc w:val="left"/>
        <w:rPr>
          <w:rFonts w:cs="Miriam"/>
          <w:szCs w:val="22"/>
          <w:rtl/>
        </w:rPr>
      </w:pPr>
      <w:r w:rsidRPr="00F9051C">
        <w:rPr>
          <w:rFonts w:cs="Miriam"/>
          <w:szCs w:val="22"/>
          <w:rtl/>
        </w:rPr>
        <w:t>משפט פרטי וכלכלה</w:t>
      </w:r>
      <w:r w:rsidRPr="00F9051C">
        <w:rPr>
          <w:rFonts w:cs="FrankRuehl"/>
          <w:szCs w:val="26"/>
          <w:rtl/>
        </w:rPr>
        <w:t xml:space="preserve"> – חיובים – חוזים – חוזה ביטוח</w:t>
      </w:r>
    </w:p>
    <w:p w14:paraId="12C6B5D8" w14:textId="77777777" w:rsidR="00F9051C" w:rsidRPr="00F9051C" w:rsidRDefault="00F9051C" w:rsidP="00F9051C">
      <w:pPr>
        <w:spacing w:line="320" w:lineRule="auto"/>
        <w:jc w:val="left"/>
        <w:rPr>
          <w:rFonts w:cs="Miriam" w:hint="cs"/>
          <w:szCs w:val="22"/>
          <w:rtl/>
        </w:rPr>
      </w:pPr>
      <w:r w:rsidRPr="00F9051C">
        <w:rPr>
          <w:rFonts w:cs="Miriam"/>
          <w:szCs w:val="22"/>
          <w:rtl/>
        </w:rPr>
        <w:t>ביטוח</w:t>
      </w:r>
      <w:r w:rsidRPr="00F9051C">
        <w:rPr>
          <w:rFonts w:cs="FrankRuehl"/>
          <w:szCs w:val="26"/>
          <w:rtl/>
        </w:rPr>
        <w:t xml:space="preserve"> – עסקי ביטוח – חוזה ודמי ביטוח</w:t>
      </w:r>
    </w:p>
    <w:p w14:paraId="6C3AE66C" w14:textId="77777777" w:rsidR="00F9051C" w:rsidRDefault="00F9051C">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F9051C" w14:paraId="23AB8B33" w14:textId="77777777">
        <w:tblPrEx>
          <w:tblCellMar>
            <w:top w:w="0" w:type="dxa"/>
            <w:bottom w:w="0" w:type="dxa"/>
          </w:tblCellMar>
        </w:tblPrEx>
        <w:trPr>
          <w:jc w:val="right"/>
        </w:trPr>
        <w:tc>
          <w:tcPr>
            <w:tcW w:w="850" w:type="dxa"/>
          </w:tcPr>
          <w:p w14:paraId="2AA6BDF6" w14:textId="77777777" w:rsidR="00F9051C" w:rsidRDefault="00F9051C">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Seif0</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59D2629A" w14:textId="77777777" w:rsidR="00F9051C" w:rsidRDefault="00F9051C">
            <w:pPr>
              <w:spacing w:line="240" w:lineRule="auto"/>
              <w:jc w:val="left"/>
              <w:rPr>
                <w:rFonts w:cs="Frankruhel"/>
                <w:sz w:val="24"/>
              </w:rPr>
            </w:pPr>
            <w:hyperlink w:anchor="Seif0" w:tooltip="הגדרות" w:history="1">
              <w:r>
                <w:rPr>
                  <w:rStyle w:val="Hyperlink"/>
                </w:rPr>
                <w:t>Go</w:t>
              </w:r>
            </w:hyperlink>
          </w:p>
        </w:tc>
        <w:tc>
          <w:tcPr>
            <w:tcW w:w="5669" w:type="dxa"/>
          </w:tcPr>
          <w:p w14:paraId="771D9EC9" w14:textId="77777777" w:rsidR="00F9051C" w:rsidRDefault="00F9051C">
            <w:pPr>
              <w:spacing w:line="240" w:lineRule="auto"/>
              <w:jc w:val="left"/>
              <w:rPr>
                <w:rFonts w:cs="Frankruhel"/>
                <w:sz w:val="24"/>
                <w:rtl/>
              </w:rPr>
            </w:pPr>
            <w:r>
              <w:rPr>
                <w:rFonts w:cs="Frankruhel"/>
                <w:sz w:val="24"/>
                <w:rtl/>
              </w:rPr>
              <w:t>הגדרות</w:t>
            </w:r>
          </w:p>
        </w:tc>
        <w:tc>
          <w:tcPr>
            <w:tcW w:w="1247" w:type="dxa"/>
          </w:tcPr>
          <w:p w14:paraId="466173FD" w14:textId="77777777" w:rsidR="00F9051C" w:rsidRDefault="00F9051C">
            <w:pPr>
              <w:spacing w:line="240" w:lineRule="auto"/>
              <w:jc w:val="left"/>
              <w:rPr>
                <w:rFonts w:cs="Frankruhel"/>
                <w:sz w:val="24"/>
              </w:rPr>
            </w:pPr>
            <w:r>
              <w:rPr>
                <w:rFonts w:cs="Frankruhel"/>
                <w:sz w:val="24"/>
                <w:rtl/>
              </w:rPr>
              <w:t xml:space="preserve">סעיף 1 </w:t>
            </w:r>
          </w:p>
        </w:tc>
      </w:tr>
      <w:tr w:rsidR="00F9051C" w14:paraId="1DF5FA45" w14:textId="77777777">
        <w:tblPrEx>
          <w:tblCellMar>
            <w:top w:w="0" w:type="dxa"/>
            <w:bottom w:w="0" w:type="dxa"/>
          </w:tblCellMar>
        </w:tblPrEx>
        <w:trPr>
          <w:jc w:val="right"/>
        </w:trPr>
        <w:tc>
          <w:tcPr>
            <w:tcW w:w="850" w:type="dxa"/>
          </w:tcPr>
          <w:p w14:paraId="0707F8A6" w14:textId="77777777" w:rsidR="00F9051C" w:rsidRDefault="00F9051C">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57DAB8F7" w14:textId="77777777" w:rsidR="00F9051C" w:rsidRDefault="00F9051C">
            <w:pPr>
              <w:spacing w:line="240" w:lineRule="auto"/>
              <w:jc w:val="left"/>
              <w:rPr>
                <w:rFonts w:cs="Frankruhel"/>
                <w:sz w:val="24"/>
              </w:rPr>
            </w:pPr>
            <w:hyperlink w:anchor="Seif1" w:tooltip="תחולה טריטוריאלית" w:history="1">
              <w:r>
                <w:rPr>
                  <w:rStyle w:val="Hyperlink"/>
                </w:rPr>
                <w:t>Go</w:t>
              </w:r>
            </w:hyperlink>
          </w:p>
        </w:tc>
        <w:tc>
          <w:tcPr>
            <w:tcW w:w="5669" w:type="dxa"/>
          </w:tcPr>
          <w:p w14:paraId="7CF6D290" w14:textId="77777777" w:rsidR="00F9051C" w:rsidRDefault="00F9051C">
            <w:pPr>
              <w:spacing w:line="240" w:lineRule="auto"/>
              <w:jc w:val="left"/>
              <w:rPr>
                <w:rFonts w:cs="Frankruhel"/>
                <w:sz w:val="24"/>
                <w:rtl/>
              </w:rPr>
            </w:pPr>
            <w:r>
              <w:rPr>
                <w:rFonts w:cs="Frankruhel"/>
                <w:sz w:val="24"/>
                <w:rtl/>
              </w:rPr>
              <w:t>תחולה טריטוריאלית</w:t>
            </w:r>
          </w:p>
        </w:tc>
        <w:tc>
          <w:tcPr>
            <w:tcW w:w="1247" w:type="dxa"/>
          </w:tcPr>
          <w:p w14:paraId="23F8E1AA" w14:textId="77777777" w:rsidR="00F9051C" w:rsidRDefault="00F9051C">
            <w:pPr>
              <w:spacing w:line="240" w:lineRule="auto"/>
              <w:jc w:val="left"/>
              <w:rPr>
                <w:rFonts w:cs="Frankruhel"/>
                <w:sz w:val="24"/>
              </w:rPr>
            </w:pPr>
            <w:r>
              <w:rPr>
                <w:rFonts w:cs="Frankruhel"/>
                <w:sz w:val="24"/>
                <w:rtl/>
              </w:rPr>
              <w:t xml:space="preserve">סעיף 2 </w:t>
            </w:r>
          </w:p>
        </w:tc>
      </w:tr>
      <w:tr w:rsidR="00F9051C" w14:paraId="2A0708AE" w14:textId="77777777">
        <w:tblPrEx>
          <w:tblCellMar>
            <w:top w:w="0" w:type="dxa"/>
            <w:bottom w:w="0" w:type="dxa"/>
          </w:tblCellMar>
        </w:tblPrEx>
        <w:trPr>
          <w:jc w:val="right"/>
        </w:trPr>
        <w:tc>
          <w:tcPr>
            <w:tcW w:w="850" w:type="dxa"/>
          </w:tcPr>
          <w:p w14:paraId="008EF5CC" w14:textId="77777777" w:rsidR="00F9051C" w:rsidRDefault="00F9051C">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Seif2</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07784697" w14:textId="77777777" w:rsidR="00F9051C" w:rsidRDefault="00F9051C">
            <w:pPr>
              <w:spacing w:line="240" w:lineRule="auto"/>
              <w:jc w:val="left"/>
              <w:rPr>
                <w:rFonts w:cs="Frankruhel"/>
                <w:sz w:val="24"/>
              </w:rPr>
            </w:pPr>
            <w:hyperlink w:anchor="Seif2" w:tooltip="ביטול ביטוח" w:history="1">
              <w:r>
                <w:rPr>
                  <w:rStyle w:val="Hyperlink"/>
                </w:rPr>
                <w:t>Go</w:t>
              </w:r>
            </w:hyperlink>
          </w:p>
        </w:tc>
        <w:tc>
          <w:tcPr>
            <w:tcW w:w="5669" w:type="dxa"/>
          </w:tcPr>
          <w:p w14:paraId="2C38BA2B" w14:textId="77777777" w:rsidR="00F9051C" w:rsidRDefault="00F9051C">
            <w:pPr>
              <w:spacing w:line="240" w:lineRule="auto"/>
              <w:jc w:val="left"/>
              <w:rPr>
                <w:rFonts w:cs="Frankruhel"/>
                <w:sz w:val="24"/>
                <w:rtl/>
              </w:rPr>
            </w:pPr>
            <w:r>
              <w:rPr>
                <w:rFonts w:cs="Frankruhel"/>
                <w:sz w:val="24"/>
                <w:rtl/>
              </w:rPr>
              <w:t>ביטול ביטוח</w:t>
            </w:r>
          </w:p>
        </w:tc>
        <w:tc>
          <w:tcPr>
            <w:tcW w:w="1247" w:type="dxa"/>
          </w:tcPr>
          <w:p w14:paraId="174AC227" w14:textId="77777777" w:rsidR="00F9051C" w:rsidRDefault="00F9051C">
            <w:pPr>
              <w:spacing w:line="240" w:lineRule="auto"/>
              <w:jc w:val="left"/>
              <w:rPr>
                <w:rFonts w:cs="Frankruhel"/>
                <w:sz w:val="24"/>
              </w:rPr>
            </w:pPr>
            <w:r>
              <w:rPr>
                <w:rFonts w:cs="Frankruhel"/>
                <w:sz w:val="24"/>
                <w:rtl/>
              </w:rPr>
              <w:t xml:space="preserve">סעיף 3 </w:t>
            </w:r>
          </w:p>
        </w:tc>
      </w:tr>
      <w:tr w:rsidR="00F9051C" w14:paraId="5478256A" w14:textId="77777777">
        <w:tblPrEx>
          <w:tblCellMar>
            <w:top w:w="0" w:type="dxa"/>
            <w:bottom w:w="0" w:type="dxa"/>
          </w:tblCellMar>
        </w:tblPrEx>
        <w:trPr>
          <w:jc w:val="right"/>
        </w:trPr>
        <w:tc>
          <w:tcPr>
            <w:tcW w:w="850" w:type="dxa"/>
          </w:tcPr>
          <w:p w14:paraId="6AE4C760" w14:textId="77777777" w:rsidR="00F9051C" w:rsidRDefault="00F9051C">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Seif3</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65C18CFF" w14:textId="77777777" w:rsidR="00F9051C" w:rsidRDefault="00F9051C">
            <w:pPr>
              <w:spacing w:line="240" w:lineRule="auto"/>
              <w:jc w:val="left"/>
              <w:rPr>
                <w:rFonts w:cs="Frankruhel"/>
                <w:sz w:val="24"/>
              </w:rPr>
            </w:pPr>
            <w:hyperlink w:anchor="Seif3" w:tooltip="קבלה ושחרור" w:history="1">
              <w:r>
                <w:rPr>
                  <w:rStyle w:val="Hyperlink"/>
                </w:rPr>
                <w:t>Go</w:t>
              </w:r>
            </w:hyperlink>
          </w:p>
        </w:tc>
        <w:tc>
          <w:tcPr>
            <w:tcW w:w="5669" w:type="dxa"/>
          </w:tcPr>
          <w:p w14:paraId="4D4AF012" w14:textId="77777777" w:rsidR="00F9051C" w:rsidRDefault="00F9051C">
            <w:pPr>
              <w:spacing w:line="240" w:lineRule="auto"/>
              <w:jc w:val="left"/>
              <w:rPr>
                <w:rFonts w:cs="Frankruhel"/>
                <w:sz w:val="24"/>
                <w:rtl/>
              </w:rPr>
            </w:pPr>
            <w:r>
              <w:rPr>
                <w:rFonts w:cs="Frankruhel"/>
                <w:sz w:val="24"/>
                <w:rtl/>
              </w:rPr>
              <w:t>קבלה ושחרור</w:t>
            </w:r>
          </w:p>
        </w:tc>
        <w:tc>
          <w:tcPr>
            <w:tcW w:w="1247" w:type="dxa"/>
          </w:tcPr>
          <w:p w14:paraId="4EE8CFC9" w14:textId="77777777" w:rsidR="00F9051C" w:rsidRDefault="00F9051C">
            <w:pPr>
              <w:spacing w:line="240" w:lineRule="auto"/>
              <w:jc w:val="left"/>
              <w:rPr>
                <w:rFonts w:cs="Frankruhel"/>
                <w:sz w:val="24"/>
              </w:rPr>
            </w:pPr>
            <w:r>
              <w:rPr>
                <w:rFonts w:cs="Frankruhel"/>
                <w:sz w:val="24"/>
                <w:rtl/>
              </w:rPr>
              <w:t xml:space="preserve">סעיף 4 </w:t>
            </w:r>
          </w:p>
        </w:tc>
      </w:tr>
      <w:tr w:rsidR="00F9051C" w14:paraId="29FFA5B9" w14:textId="77777777">
        <w:tblPrEx>
          <w:tblCellMar>
            <w:top w:w="0" w:type="dxa"/>
            <w:bottom w:w="0" w:type="dxa"/>
          </w:tblCellMar>
        </w:tblPrEx>
        <w:trPr>
          <w:jc w:val="right"/>
        </w:trPr>
        <w:tc>
          <w:tcPr>
            <w:tcW w:w="850" w:type="dxa"/>
          </w:tcPr>
          <w:p w14:paraId="204033B8" w14:textId="77777777" w:rsidR="00F9051C" w:rsidRDefault="00F9051C">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Seif4</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5A0CD603" w14:textId="77777777" w:rsidR="00F9051C" w:rsidRDefault="00F9051C">
            <w:pPr>
              <w:spacing w:line="240" w:lineRule="auto"/>
              <w:jc w:val="left"/>
              <w:rPr>
                <w:rFonts w:cs="Frankruhel"/>
                <w:sz w:val="24"/>
              </w:rPr>
            </w:pPr>
            <w:hyperlink w:anchor="Seif4" w:tooltip="ביטוח נוסעים לחוץ לארץ" w:history="1">
              <w:r>
                <w:rPr>
                  <w:rStyle w:val="Hyperlink"/>
                </w:rPr>
                <w:t>Go</w:t>
              </w:r>
            </w:hyperlink>
          </w:p>
        </w:tc>
        <w:tc>
          <w:tcPr>
            <w:tcW w:w="5669" w:type="dxa"/>
          </w:tcPr>
          <w:p w14:paraId="397B0576" w14:textId="77777777" w:rsidR="00F9051C" w:rsidRDefault="00F9051C">
            <w:pPr>
              <w:spacing w:line="240" w:lineRule="auto"/>
              <w:jc w:val="left"/>
              <w:rPr>
                <w:rFonts w:cs="Frankruhel"/>
                <w:sz w:val="24"/>
                <w:rtl/>
              </w:rPr>
            </w:pPr>
            <w:r>
              <w:rPr>
                <w:rFonts w:cs="Frankruhel"/>
                <w:sz w:val="24"/>
                <w:rtl/>
              </w:rPr>
              <w:t>ביטוח נוסעים לחוץ לארץ</w:t>
            </w:r>
          </w:p>
        </w:tc>
        <w:tc>
          <w:tcPr>
            <w:tcW w:w="1247" w:type="dxa"/>
          </w:tcPr>
          <w:p w14:paraId="3F8D4793" w14:textId="77777777" w:rsidR="00F9051C" w:rsidRDefault="00F9051C">
            <w:pPr>
              <w:spacing w:line="240" w:lineRule="auto"/>
              <w:jc w:val="left"/>
              <w:rPr>
                <w:rFonts w:cs="Frankruhel"/>
                <w:sz w:val="24"/>
              </w:rPr>
            </w:pPr>
            <w:r>
              <w:rPr>
                <w:rFonts w:cs="Frankruhel"/>
                <w:sz w:val="24"/>
                <w:rtl/>
              </w:rPr>
              <w:t xml:space="preserve">סעיף 5 </w:t>
            </w:r>
          </w:p>
        </w:tc>
      </w:tr>
      <w:tr w:rsidR="00F9051C" w14:paraId="36EF358B" w14:textId="77777777">
        <w:tblPrEx>
          <w:tblCellMar>
            <w:top w:w="0" w:type="dxa"/>
            <w:bottom w:w="0" w:type="dxa"/>
          </w:tblCellMar>
        </w:tblPrEx>
        <w:trPr>
          <w:jc w:val="right"/>
        </w:trPr>
        <w:tc>
          <w:tcPr>
            <w:tcW w:w="850" w:type="dxa"/>
          </w:tcPr>
          <w:p w14:paraId="4F858372" w14:textId="77777777" w:rsidR="00F9051C" w:rsidRDefault="00F9051C">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Seif5</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50109311" w14:textId="77777777" w:rsidR="00F9051C" w:rsidRDefault="00F9051C">
            <w:pPr>
              <w:spacing w:line="240" w:lineRule="auto"/>
              <w:jc w:val="left"/>
              <w:rPr>
                <w:rFonts w:cs="Frankruhel"/>
                <w:sz w:val="24"/>
              </w:rPr>
            </w:pPr>
            <w:hyperlink w:anchor="Seif5" w:tooltip="תשלום תגמולים בביטוח חיים" w:history="1">
              <w:r>
                <w:rPr>
                  <w:rStyle w:val="Hyperlink"/>
                </w:rPr>
                <w:t>Go</w:t>
              </w:r>
            </w:hyperlink>
          </w:p>
        </w:tc>
        <w:tc>
          <w:tcPr>
            <w:tcW w:w="5669" w:type="dxa"/>
          </w:tcPr>
          <w:p w14:paraId="26E6C72C" w14:textId="77777777" w:rsidR="00F9051C" w:rsidRDefault="00F9051C">
            <w:pPr>
              <w:spacing w:line="240" w:lineRule="auto"/>
              <w:jc w:val="left"/>
              <w:rPr>
                <w:rFonts w:cs="Frankruhel"/>
                <w:sz w:val="24"/>
                <w:rtl/>
              </w:rPr>
            </w:pPr>
            <w:r>
              <w:rPr>
                <w:rFonts w:cs="Frankruhel"/>
                <w:sz w:val="24"/>
                <w:rtl/>
              </w:rPr>
              <w:t>תשלום תגמולים בביטוח חיים</w:t>
            </w:r>
          </w:p>
        </w:tc>
        <w:tc>
          <w:tcPr>
            <w:tcW w:w="1247" w:type="dxa"/>
          </w:tcPr>
          <w:p w14:paraId="7E73AE35" w14:textId="77777777" w:rsidR="00F9051C" w:rsidRDefault="00F9051C">
            <w:pPr>
              <w:spacing w:line="240" w:lineRule="auto"/>
              <w:jc w:val="left"/>
              <w:rPr>
                <w:rFonts w:cs="Frankruhel"/>
                <w:sz w:val="24"/>
              </w:rPr>
            </w:pPr>
            <w:r>
              <w:rPr>
                <w:rFonts w:cs="Frankruhel"/>
                <w:sz w:val="24"/>
                <w:rtl/>
              </w:rPr>
              <w:t xml:space="preserve">סעיף 6 </w:t>
            </w:r>
          </w:p>
        </w:tc>
      </w:tr>
      <w:tr w:rsidR="00F9051C" w14:paraId="11FD621B" w14:textId="77777777">
        <w:tblPrEx>
          <w:tblCellMar>
            <w:top w:w="0" w:type="dxa"/>
            <w:bottom w:w="0" w:type="dxa"/>
          </w:tblCellMar>
        </w:tblPrEx>
        <w:trPr>
          <w:jc w:val="right"/>
        </w:trPr>
        <w:tc>
          <w:tcPr>
            <w:tcW w:w="850" w:type="dxa"/>
          </w:tcPr>
          <w:p w14:paraId="11E5ECF1" w14:textId="77777777" w:rsidR="00F9051C" w:rsidRDefault="00F9051C">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Seif6</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3CBF8C0E" w14:textId="77777777" w:rsidR="00F9051C" w:rsidRDefault="00F9051C">
            <w:pPr>
              <w:spacing w:line="240" w:lineRule="auto"/>
              <w:jc w:val="left"/>
              <w:rPr>
                <w:rFonts w:cs="Frankruhel"/>
                <w:sz w:val="24"/>
              </w:rPr>
            </w:pPr>
            <w:hyperlink w:anchor="Seif6" w:tooltip="דמי ניהול" w:history="1">
              <w:r>
                <w:rPr>
                  <w:rStyle w:val="Hyperlink"/>
                </w:rPr>
                <w:t>Go</w:t>
              </w:r>
            </w:hyperlink>
          </w:p>
        </w:tc>
        <w:tc>
          <w:tcPr>
            <w:tcW w:w="5669" w:type="dxa"/>
          </w:tcPr>
          <w:p w14:paraId="1B6CB8E6" w14:textId="77777777" w:rsidR="00F9051C" w:rsidRDefault="00F9051C">
            <w:pPr>
              <w:spacing w:line="240" w:lineRule="auto"/>
              <w:jc w:val="left"/>
              <w:rPr>
                <w:rFonts w:cs="Frankruhel"/>
                <w:sz w:val="24"/>
                <w:rtl/>
              </w:rPr>
            </w:pPr>
            <w:r>
              <w:rPr>
                <w:rFonts w:cs="Frankruhel"/>
                <w:sz w:val="24"/>
                <w:rtl/>
              </w:rPr>
              <w:t>דמי ניהול</w:t>
            </w:r>
          </w:p>
        </w:tc>
        <w:tc>
          <w:tcPr>
            <w:tcW w:w="1247" w:type="dxa"/>
          </w:tcPr>
          <w:p w14:paraId="34FE11CB" w14:textId="77777777" w:rsidR="00F9051C" w:rsidRDefault="00F9051C">
            <w:pPr>
              <w:spacing w:line="240" w:lineRule="auto"/>
              <w:jc w:val="left"/>
              <w:rPr>
                <w:rFonts w:cs="Frankruhel"/>
                <w:sz w:val="24"/>
              </w:rPr>
            </w:pPr>
            <w:r>
              <w:rPr>
                <w:rFonts w:cs="Frankruhel"/>
                <w:sz w:val="24"/>
                <w:rtl/>
              </w:rPr>
              <w:t xml:space="preserve">סעיף 6א </w:t>
            </w:r>
          </w:p>
        </w:tc>
      </w:tr>
      <w:tr w:rsidR="00F9051C" w14:paraId="6537B274" w14:textId="77777777">
        <w:tblPrEx>
          <w:tblCellMar>
            <w:top w:w="0" w:type="dxa"/>
            <w:bottom w:w="0" w:type="dxa"/>
          </w:tblCellMar>
        </w:tblPrEx>
        <w:trPr>
          <w:jc w:val="right"/>
        </w:trPr>
        <w:tc>
          <w:tcPr>
            <w:tcW w:w="850" w:type="dxa"/>
          </w:tcPr>
          <w:p w14:paraId="40A9529E" w14:textId="77777777" w:rsidR="00F9051C" w:rsidRDefault="00F9051C">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Seif7</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3AD342B4" w14:textId="77777777" w:rsidR="00F9051C" w:rsidRDefault="00F9051C">
            <w:pPr>
              <w:spacing w:line="240" w:lineRule="auto"/>
              <w:jc w:val="left"/>
              <w:rPr>
                <w:rFonts w:cs="Frankruhel"/>
                <w:sz w:val="24"/>
              </w:rPr>
            </w:pPr>
            <w:hyperlink w:anchor="Seif7" w:tooltip="דיווח למבוטחים" w:history="1">
              <w:r>
                <w:rPr>
                  <w:rStyle w:val="Hyperlink"/>
                </w:rPr>
                <w:t>Go</w:t>
              </w:r>
            </w:hyperlink>
          </w:p>
        </w:tc>
        <w:tc>
          <w:tcPr>
            <w:tcW w:w="5669" w:type="dxa"/>
          </w:tcPr>
          <w:p w14:paraId="55B2BBEC" w14:textId="77777777" w:rsidR="00F9051C" w:rsidRDefault="00F9051C">
            <w:pPr>
              <w:spacing w:line="240" w:lineRule="auto"/>
              <w:jc w:val="left"/>
              <w:rPr>
                <w:rFonts w:cs="Frankruhel"/>
                <w:sz w:val="24"/>
                <w:rtl/>
              </w:rPr>
            </w:pPr>
            <w:r>
              <w:rPr>
                <w:rFonts w:cs="Frankruhel"/>
                <w:sz w:val="24"/>
                <w:rtl/>
              </w:rPr>
              <w:t>דיווח למבוטחים</w:t>
            </w:r>
          </w:p>
        </w:tc>
        <w:tc>
          <w:tcPr>
            <w:tcW w:w="1247" w:type="dxa"/>
          </w:tcPr>
          <w:p w14:paraId="44E01FFB" w14:textId="77777777" w:rsidR="00F9051C" w:rsidRDefault="00F9051C">
            <w:pPr>
              <w:spacing w:line="240" w:lineRule="auto"/>
              <w:jc w:val="left"/>
              <w:rPr>
                <w:rFonts w:cs="Frankruhel"/>
                <w:sz w:val="24"/>
              </w:rPr>
            </w:pPr>
            <w:r>
              <w:rPr>
                <w:rFonts w:cs="Frankruhel"/>
                <w:sz w:val="24"/>
                <w:rtl/>
              </w:rPr>
              <w:t xml:space="preserve">סעיף 6ב </w:t>
            </w:r>
          </w:p>
        </w:tc>
      </w:tr>
      <w:tr w:rsidR="00F9051C" w14:paraId="644B2F02" w14:textId="77777777">
        <w:tblPrEx>
          <w:tblCellMar>
            <w:top w:w="0" w:type="dxa"/>
            <w:bottom w:w="0" w:type="dxa"/>
          </w:tblCellMar>
        </w:tblPrEx>
        <w:trPr>
          <w:jc w:val="right"/>
        </w:trPr>
        <w:tc>
          <w:tcPr>
            <w:tcW w:w="850" w:type="dxa"/>
          </w:tcPr>
          <w:p w14:paraId="24C5F6EA" w14:textId="77777777" w:rsidR="00F9051C" w:rsidRDefault="00F9051C">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Seif8</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599E42A0" w14:textId="77777777" w:rsidR="00F9051C" w:rsidRDefault="00F9051C">
            <w:pPr>
              <w:spacing w:line="240" w:lineRule="auto"/>
              <w:jc w:val="left"/>
              <w:rPr>
                <w:rFonts w:cs="Frankruhel"/>
                <w:sz w:val="24"/>
              </w:rPr>
            </w:pPr>
            <w:hyperlink w:anchor="Seif8" w:tooltip="תחילה" w:history="1">
              <w:r>
                <w:rPr>
                  <w:rStyle w:val="Hyperlink"/>
                </w:rPr>
                <w:t>Go</w:t>
              </w:r>
            </w:hyperlink>
          </w:p>
        </w:tc>
        <w:tc>
          <w:tcPr>
            <w:tcW w:w="5669" w:type="dxa"/>
          </w:tcPr>
          <w:p w14:paraId="276EE93D" w14:textId="77777777" w:rsidR="00F9051C" w:rsidRDefault="00F9051C">
            <w:pPr>
              <w:spacing w:line="240" w:lineRule="auto"/>
              <w:jc w:val="left"/>
              <w:rPr>
                <w:rFonts w:cs="Frankruhel"/>
                <w:sz w:val="24"/>
                <w:rtl/>
              </w:rPr>
            </w:pPr>
            <w:r>
              <w:rPr>
                <w:rFonts w:cs="Frankruhel"/>
                <w:sz w:val="24"/>
                <w:rtl/>
              </w:rPr>
              <w:t>תחילה</w:t>
            </w:r>
          </w:p>
        </w:tc>
        <w:tc>
          <w:tcPr>
            <w:tcW w:w="1247" w:type="dxa"/>
          </w:tcPr>
          <w:p w14:paraId="64F69F53" w14:textId="77777777" w:rsidR="00F9051C" w:rsidRDefault="00F9051C">
            <w:pPr>
              <w:spacing w:line="240" w:lineRule="auto"/>
              <w:jc w:val="left"/>
              <w:rPr>
                <w:rFonts w:cs="Frankruhel"/>
                <w:sz w:val="24"/>
              </w:rPr>
            </w:pPr>
            <w:r>
              <w:rPr>
                <w:rFonts w:cs="Frankruhel"/>
                <w:sz w:val="24"/>
                <w:rtl/>
              </w:rPr>
              <w:t xml:space="preserve">סעיף 7 </w:t>
            </w:r>
          </w:p>
        </w:tc>
      </w:tr>
    </w:tbl>
    <w:p w14:paraId="3357433C" w14:textId="77777777" w:rsidR="00F9051C" w:rsidRDefault="00F9051C">
      <w:pPr>
        <w:pStyle w:val="big-header"/>
        <w:ind w:left="0" w:right="1134"/>
        <w:rPr>
          <w:rFonts w:cs="FrankRuehl"/>
          <w:sz w:val="32"/>
          <w:rtl/>
        </w:rPr>
      </w:pPr>
    </w:p>
    <w:p w14:paraId="35BB10AA" w14:textId="77777777" w:rsidR="00F9051C" w:rsidRDefault="00F9051C" w:rsidP="000E2CF0">
      <w:pPr>
        <w:pStyle w:val="big-header"/>
        <w:ind w:left="0" w:right="1134"/>
        <w:rPr>
          <w:rStyle w:val="default"/>
          <w:rFonts w:hint="cs"/>
          <w:rtl/>
        </w:rPr>
      </w:pPr>
      <w:r>
        <w:rPr>
          <w:rFonts w:cs="FrankRuehl"/>
          <w:sz w:val="32"/>
          <w:rtl/>
        </w:rPr>
        <w:br w:type="page"/>
      </w:r>
      <w:r w:rsidR="00304B33">
        <w:rPr>
          <w:rFonts w:cs="FrankRuehl"/>
          <w:sz w:val="32"/>
          <w:rtl/>
          <w:lang w:eastAsia="en-US"/>
        </w:rPr>
        <w:lastRenderedPageBreak/>
        <w:pict w14:anchorId="39817B5F">
          <v:shapetype id="_x0000_t202" coordsize="21600,21600" o:spt="202" path="m,l,21600r21600,l21600,xe">
            <v:stroke joinstyle="miter"/>
            <v:path gradientshapeok="t" o:connecttype="rect"/>
          </v:shapetype>
          <v:shape id="_x0000_s1058" type="#_x0000_t202" style="position:absolute;left:0;text-align:left;margin-left:470.25pt;margin-top:25.45pt;width:1in;height:11.2pt;z-index:251666944" filled="f" stroked="f">
            <v:textbox inset="1mm,0,1mm,0">
              <w:txbxContent>
                <w:p w14:paraId="4157FFF7" w14:textId="77777777" w:rsidR="00304B33" w:rsidRDefault="00304B33" w:rsidP="00304B33">
                  <w:pPr>
                    <w:spacing w:line="160" w:lineRule="exact"/>
                    <w:jc w:val="left"/>
                    <w:rPr>
                      <w:rFonts w:cs="Miriam" w:hint="cs"/>
                      <w:sz w:val="18"/>
                      <w:szCs w:val="18"/>
                      <w:rtl/>
                    </w:rPr>
                  </w:pPr>
                  <w:r>
                    <w:rPr>
                      <w:rFonts w:cs="Miriam" w:hint="cs"/>
                      <w:sz w:val="18"/>
                      <w:szCs w:val="18"/>
                      <w:rtl/>
                    </w:rPr>
                    <w:t>תק' תשס"ז-2007</w:t>
                  </w:r>
                </w:p>
              </w:txbxContent>
            </v:textbox>
            <w10:anchorlock/>
          </v:shape>
        </w:pict>
      </w:r>
      <w:r>
        <w:rPr>
          <w:rFonts w:cs="FrankRuehl"/>
          <w:sz w:val="32"/>
          <w:rtl/>
        </w:rPr>
        <w:t xml:space="preserve">תקנות הפיקוח על </w:t>
      </w:r>
      <w:r>
        <w:rPr>
          <w:rFonts w:cs="FrankRuehl" w:hint="cs"/>
          <w:sz w:val="32"/>
          <w:rtl/>
        </w:rPr>
        <w:t>שירותים פיננסיים (ביטוח)</w:t>
      </w:r>
      <w:r>
        <w:rPr>
          <w:rFonts w:cs="FrankRuehl"/>
          <w:sz w:val="32"/>
          <w:rtl/>
        </w:rPr>
        <w:t xml:space="preserve"> (תנאים בחוזי ביטוח), </w:t>
      </w:r>
      <w:r>
        <w:rPr>
          <w:rFonts w:cs="FrankRuehl" w:hint="cs"/>
          <w:sz w:val="32"/>
          <w:rtl/>
        </w:rPr>
        <w:br/>
      </w:r>
      <w:r>
        <w:rPr>
          <w:rFonts w:cs="FrankRuehl"/>
          <w:sz w:val="32"/>
          <w:rtl/>
        </w:rPr>
        <w:t>תשמ"ב</w:t>
      </w:r>
      <w:r>
        <w:rPr>
          <w:rFonts w:cs="FrankRuehl" w:hint="cs"/>
          <w:sz w:val="32"/>
          <w:rtl/>
        </w:rPr>
        <w:t>-</w:t>
      </w:r>
      <w:r>
        <w:rPr>
          <w:rFonts w:cs="FrankRuehl"/>
          <w:sz w:val="32"/>
          <w:rtl/>
        </w:rPr>
        <w:t>1981</w:t>
      </w:r>
      <w:r>
        <w:rPr>
          <w:rStyle w:val="default"/>
          <w:rtl/>
        </w:rPr>
        <w:footnoteReference w:customMarkFollows="1" w:id="1"/>
        <w:t>*</w:t>
      </w:r>
    </w:p>
    <w:p w14:paraId="647B289D" w14:textId="77777777" w:rsidR="00F9051C" w:rsidRPr="00A5523E" w:rsidRDefault="00F9051C">
      <w:pPr>
        <w:pStyle w:val="P00"/>
        <w:spacing w:before="0"/>
        <w:ind w:left="0" w:right="1134"/>
        <w:rPr>
          <w:rStyle w:val="default"/>
          <w:rFonts w:cs="FrankRuehl" w:hint="cs"/>
          <w:vanish/>
          <w:color w:val="FF0000"/>
          <w:sz w:val="20"/>
          <w:szCs w:val="20"/>
          <w:shd w:val="clear" w:color="auto" w:fill="FFFF99"/>
          <w:rtl/>
        </w:rPr>
      </w:pPr>
      <w:bookmarkStart w:id="0" w:name="Rov17"/>
      <w:r w:rsidRPr="00A5523E">
        <w:rPr>
          <w:rStyle w:val="default"/>
          <w:rFonts w:cs="FrankRuehl" w:hint="cs"/>
          <w:vanish/>
          <w:color w:val="FF0000"/>
          <w:sz w:val="20"/>
          <w:szCs w:val="20"/>
          <w:shd w:val="clear" w:color="auto" w:fill="FFFF99"/>
          <w:rtl/>
        </w:rPr>
        <w:t>מיום 15.8.2007</w:t>
      </w:r>
    </w:p>
    <w:p w14:paraId="63D20D96" w14:textId="77777777" w:rsidR="00F9051C" w:rsidRPr="00A5523E" w:rsidRDefault="00F9051C">
      <w:pPr>
        <w:pStyle w:val="P00"/>
        <w:spacing w:before="0"/>
        <w:ind w:left="0" w:right="1134"/>
        <w:rPr>
          <w:rStyle w:val="default"/>
          <w:rFonts w:cs="FrankRuehl" w:hint="cs"/>
          <w:vanish/>
          <w:sz w:val="20"/>
          <w:szCs w:val="20"/>
          <w:shd w:val="clear" w:color="auto" w:fill="FFFF99"/>
          <w:rtl/>
        </w:rPr>
      </w:pPr>
      <w:r w:rsidRPr="00A5523E">
        <w:rPr>
          <w:rStyle w:val="default"/>
          <w:rFonts w:cs="FrankRuehl" w:hint="cs"/>
          <w:b/>
          <w:bCs/>
          <w:vanish/>
          <w:sz w:val="20"/>
          <w:szCs w:val="20"/>
          <w:shd w:val="clear" w:color="auto" w:fill="FFFF99"/>
          <w:rtl/>
        </w:rPr>
        <w:t>תק' תשס"ז-2007</w:t>
      </w:r>
    </w:p>
    <w:p w14:paraId="0C602BAE" w14:textId="77777777" w:rsidR="00F9051C" w:rsidRPr="00A5523E" w:rsidRDefault="00F9051C">
      <w:pPr>
        <w:pStyle w:val="P00"/>
        <w:spacing w:before="0"/>
        <w:ind w:left="0" w:right="1134"/>
        <w:rPr>
          <w:rStyle w:val="default"/>
          <w:rFonts w:cs="FrankRuehl" w:hint="cs"/>
          <w:vanish/>
          <w:sz w:val="20"/>
          <w:szCs w:val="20"/>
          <w:shd w:val="clear" w:color="auto" w:fill="FFFF99"/>
          <w:rtl/>
        </w:rPr>
      </w:pPr>
      <w:hyperlink r:id="rId6" w:history="1">
        <w:r w:rsidRPr="00A5523E">
          <w:rPr>
            <w:rStyle w:val="Hyperlink"/>
            <w:rFonts w:cs="FrankRuehl" w:hint="cs"/>
            <w:vanish/>
            <w:szCs w:val="20"/>
            <w:shd w:val="clear" w:color="auto" w:fill="FFFF99"/>
            <w:rtl/>
          </w:rPr>
          <w:t>ק"ת תשס"ז מס' 6609</w:t>
        </w:r>
      </w:hyperlink>
      <w:r w:rsidRPr="00A5523E">
        <w:rPr>
          <w:rStyle w:val="default"/>
          <w:rFonts w:cs="FrankRuehl" w:hint="cs"/>
          <w:vanish/>
          <w:sz w:val="20"/>
          <w:szCs w:val="20"/>
          <w:shd w:val="clear" w:color="auto" w:fill="FFFF99"/>
          <w:rtl/>
        </w:rPr>
        <w:t xml:space="preserve"> מיום 15.8.2007 עמ' 1095</w:t>
      </w:r>
    </w:p>
    <w:p w14:paraId="6078732C" w14:textId="77777777" w:rsidR="00F9051C" w:rsidRPr="00B579F7" w:rsidRDefault="00F9051C" w:rsidP="009B47C3">
      <w:pPr>
        <w:pStyle w:val="P00"/>
        <w:ind w:left="0" w:right="1134"/>
        <w:rPr>
          <w:rStyle w:val="default"/>
          <w:rFonts w:cs="FrankRuehl" w:hint="cs"/>
          <w:sz w:val="2"/>
          <w:szCs w:val="2"/>
          <w:shd w:val="clear" w:color="auto" w:fill="FFFF99"/>
          <w:rtl/>
        </w:rPr>
      </w:pPr>
      <w:r w:rsidRPr="00A5523E">
        <w:rPr>
          <w:rStyle w:val="default"/>
          <w:rFonts w:cs="FrankRuehl" w:hint="cs"/>
          <w:vanish/>
          <w:sz w:val="22"/>
          <w:szCs w:val="22"/>
          <w:shd w:val="clear" w:color="auto" w:fill="FFFF99"/>
          <w:rtl/>
        </w:rPr>
        <w:t xml:space="preserve">תקנות הפיקוח על </w:t>
      </w:r>
      <w:r w:rsidRPr="00A5523E">
        <w:rPr>
          <w:rStyle w:val="default"/>
          <w:rFonts w:cs="FrankRuehl" w:hint="cs"/>
          <w:strike/>
          <w:vanish/>
          <w:sz w:val="22"/>
          <w:szCs w:val="22"/>
          <w:shd w:val="clear" w:color="auto" w:fill="FFFF99"/>
          <w:rtl/>
        </w:rPr>
        <w:t>עסקי ביטוח</w:t>
      </w:r>
      <w:r w:rsidRPr="00A5523E">
        <w:rPr>
          <w:rStyle w:val="default"/>
          <w:rFonts w:cs="FrankRuehl" w:hint="cs"/>
          <w:vanish/>
          <w:sz w:val="22"/>
          <w:szCs w:val="22"/>
          <w:shd w:val="clear" w:color="auto" w:fill="FFFF99"/>
          <w:rtl/>
        </w:rPr>
        <w:t xml:space="preserve"> </w:t>
      </w:r>
      <w:r w:rsidRPr="00A5523E">
        <w:rPr>
          <w:rStyle w:val="default"/>
          <w:rFonts w:cs="FrankRuehl" w:hint="cs"/>
          <w:vanish/>
          <w:sz w:val="22"/>
          <w:szCs w:val="22"/>
          <w:u w:val="single"/>
          <w:shd w:val="clear" w:color="auto" w:fill="FFFF99"/>
          <w:rtl/>
        </w:rPr>
        <w:t>שירותים פיננסיים (ביטוח)</w:t>
      </w:r>
      <w:r w:rsidRPr="00A5523E">
        <w:rPr>
          <w:rStyle w:val="default"/>
          <w:rFonts w:cs="FrankRuehl" w:hint="cs"/>
          <w:vanish/>
          <w:sz w:val="22"/>
          <w:szCs w:val="22"/>
          <w:shd w:val="clear" w:color="auto" w:fill="FFFF99"/>
          <w:rtl/>
        </w:rPr>
        <w:t xml:space="preserve"> (תנאים בחוזי ביטוח), </w:t>
      </w:r>
      <w:r w:rsidR="00DE6F46" w:rsidRPr="00A5523E">
        <w:rPr>
          <w:rStyle w:val="default"/>
          <w:rFonts w:cs="FrankRuehl" w:hint="cs"/>
          <w:vanish/>
          <w:sz w:val="22"/>
          <w:szCs w:val="22"/>
          <w:shd w:val="clear" w:color="auto" w:fill="FFFF99"/>
          <w:rtl/>
        </w:rPr>
        <w:t>ה</w:t>
      </w:r>
      <w:r w:rsidRPr="00A5523E">
        <w:rPr>
          <w:rStyle w:val="default"/>
          <w:rFonts w:cs="FrankRuehl" w:hint="cs"/>
          <w:vanish/>
          <w:sz w:val="22"/>
          <w:szCs w:val="22"/>
          <w:shd w:val="clear" w:color="auto" w:fill="FFFF99"/>
          <w:rtl/>
        </w:rPr>
        <w:t>תשמ"ב-1981</w:t>
      </w:r>
      <w:bookmarkEnd w:id="0"/>
    </w:p>
    <w:p w14:paraId="07E74B56" w14:textId="77777777" w:rsidR="00F9051C" w:rsidRDefault="00F9051C">
      <w:pPr>
        <w:pStyle w:val="P00"/>
        <w:spacing w:before="72"/>
        <w:ind w:left="0" w:right="1134"/>
        <w:rPr>
          <w:rStyle w:val="default"/>
          <w:rFonts w:cs="FrankRuehl"/>
          <w:rtl/>
        </w:rPr>
      </w:pPr>
      <w:r w:rsidRPr="00B579F7">
        <w:rPr>
          <w:rFonts w:cs="FrankRuehl"/>
          <w:sz w:val="26"/>
          <w:rtl/>
        </w:rPr>
        <w:tab/>
      </w:r>
      <w:r w:rsidRPr="00B579F7">
        <w:rPr>
          <w:rStyle w:val="default"/>
          <w:rFonts w:cs="FrankRuehl"/>
          <w:rtl/>
        </w:rPr>
        <w:t>בת</w:t>
      </w:r>
      <w:r w:rsidRPr="00B579F7">
        <w:rPr>
          <w:rStyle w:val="default"/>
          <w:rFonts w:cs="FrankRuehl" w:hint="cs"/>
          <w:rtl/>
        </w:rPr>
        <w:t>וקף סמכותי לפי סעיפים 38 ו-112 לחוק הפיקוח על עסקי</w:t>
      </w:r>
      <w:r w:rsidRPr="00B579F7">
        <w:rPr>
          <w:rStyle w:val="default"/>
          <w:rFonts w:cs="FrankRuehl"/>
          <w:rtl/>
        </w:rPr>
        <w:t xml:space="preserve"> ב</w:t>
      </w:r>
      <w:r w:rsidRPr="00B579F7">
        <w:rPr>
          <w:rStyle w:val="default"/>
          <w:rFonts w:cs="FrankRuehl" w:hint="cs"/>
          <w:rtl/>
        </w:rPr>
        <w:t>יטוח, תשמ"א-</w:t>
      </w:r>
      <w:r w:rsidRPr="00B579F7">
        <w:rPr>
          <w:rStyle w:val="default"/>
          <w:rFonts w:cs="FrankRuehl"/>
          <w:rtl/>
        </w:rPr>
        <w:t xml:space="preserve">1981, </w:t>
      </w:r>
      <w:r w:rsidRPr="00B579F7">
        <w:rPr>
          <w:rStyle w:val="default"/>
          <w:rFonts w:cs="FrankRuehl" w:hint="cs"/>
          <w:rtl/>
        </w:rPr>
        <w:t>אני</w:t>
      </w:r>
      <w:r>
        <w:rPr>
          <w:rStyle w:val="default"/>
          <w:rFonts w:cs="FrankRuehl" w:hint="cs"/>
          <w:rtl/>
        </w:rPr>
        <w:t xml:space="preserve"> מתקין תקנות אלה:</w:t>
      </w:r>
    </w:p>
    <w:p w14:paraId="4F41C861" w14:textId="77777777" w:rsidR="00F9051C" w:rsidRDefault="00F9051C">
      <w:pPr>
        <w:pStyle w:val="P00"/>
        <w:spacing w:before="72"/>
        <w:ind w:left="0" w:right="1134"/>
        <w:rPr>
          <w:rStyle w:val="default"/>
          <w:rFonts w:cs="FrankRuehl" w:hint="cs"/>
          <w:rtl/>
        </w:rPr>
      </w:pPr>
      <w:bookmarkStart w:id="1" w:name="Seif0"/>
      <w:bookmarkEnd w:id="1"/>
      <w:r>
        <w:rPr>
          <w:lang w:val="he-IL"/>
        </w:rPr>
        <w:pict w14:anchorId="3766BB03">
          <v:rect id="_x0000_s1026" style="position:absolute;left:0;text-align:left;margin-left:464.5pt;margin-top:8.05pt;width:75.05pt;height:24pt;z-index:251647488" o:allowincell="f" filled="f" stroked="f" strokecolor="lime" strokeweight=".25pt">
            <v:textbox inset="0,0,0,0">
              <w:txbxContent>
                <w:p w14:paraId="0B69939C" w14:textId="77777777" w:rsidR="00F9051C" w:rsidRDefault="00F9051C">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p w14:paraId="6C508E1A" w14:textId="77777777" w:rsidR="00F9051C" w:rsidRDefault="00F9051C">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תשנ"ה-</w:t>
                  </w:r>
                  <w:r>
                    <w:rPr>
                      <w:rFonts w:cs="Miriam"/>
                      <w:sz w:val="18"/>
                      <w:szCs w:val="18"/>
                      <w:rtl/>
                    </w:rPr>
                    <w:t>1995</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14:paraId="29B11C8A" w14:textId="77777777" w:rsidR="00F9051C" w:rsidRDefault="00F9051C">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וזה ביטוח" -</w:t>
      </w:r>
      <w:r>
        <w:rPr>
          <w:rStyle w:val="default"/>
          <w:rFonts w:cs="FrankRuehl"/>
          <w:rtl/>
        </w:rPr>
        <w:t xml:space="preserve"> </w:t>
      </w:r>
      <w:r>
        <w:rPr>
          <w:rStyle w:val="default"/>
          <w:rFonts w:cs="FrankRuehl" w:hint="cs"/>
          <w:rtl/>
        </w:rPr>
        <w:t xml:space="preserve">לרבות חוזה ביטוח לקבוצת מבוטחים שלא </w:t>
      </w:r>
      <w:r>
        <w:rPr>
          <w:rStyle w:val="default"/>
          <w:rFonts w:cs="FrankRuehl"/>
          <w:rtl/>
        </w:rPr>
        <w:t>הו</w:t>
      </w:r>
      <w:r>
        <w:rPr>
          <w:rStyle w:val="default"/>
          <w:rFonts w:cs="FrankRuehl" w:hint="cs"/>
          <w:rtl/>
        </w:rPr>
        <w:t>צאה על פיו פוליסה נפרדת לכל מבוטח;</w:t>
      </w:r>
    </w:p>
    <w:p w14:paraId="0AA091CF" w14:textId="77777777" w:rsidR="00F9051C" w:rsidRDefault="00F9051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יטוח חיים משתתף ברווחים" -</w:t>
      </w:r>
      <w:r>
        <w:rPr>
          <w:rStyle w:val="default"/>
          <w:rFonts w:cs="FrankRuehl"/>
          <w:rtl/>
        </w:rPr>
        <w:t xml:space="preserve"> </w:t>
      </w:r>
      <w:r>
        <w:rPr>
          <w:rStyle w:val="default"/>
          <w:rFonts w:cs="FrankRuehl" w:hint="cs"/>
          <w:rtl/>
        </w:rPr>
        <w:t>כמשמעותו בתקנות דרכי</w:t>
      </w:r>
      <w:r>
        <w:rPr>
          <w:rStyle w:val="default"/>
          <w:rFonts w:cs="FrankRuehl"/>
          <w:rtl/>
        </w:rPr>
        <w:t xml:space="preserve"> ה</w:t>
      </w:r>
      <w:r>
        <w:rPr>
          <w:rStyle w:val="default"/>
          <w:rFonts w:cs="FrankRuehl" w:hint="cs"/>
          <w:rtl/>
        </w:rPr>
        <w:t>השקעה;</w:t>
      </w:r>
    </w:p>
    <w:p w14:paraId="4D06641A" w14:textId="77777777" w:rsidR="00960CE4" w:rsidRPr="00A5523E" w:rsidRDefault="00960CE4" w:rsidP="00A5523E">
      <w:pPr>
        <w:pStyle w:val="P00"/>
        <w:spacing w:before="72"/>
        <w:ind w:left="0" w:right="1134"/>
        <w:rPr>
          <w:rStyle w:val="default"/>
          <w:rFonts w:cs="FrankRuehl" w:hint="cs"/>
          <w:rtl/>
        </w:rPr>
      </w:pPr>
      <w:r w:rsidRPr="00A5523E">
        <w:rPr>
          <w:rStyle w:val="default"/>
          <w:rFonts w:cs="FrankRuehl"/>
          <w:rtl/>
        </w:rPr>
        <w:pict w14:anchorId="7B213136">
          <v:shape id="_x0000_s1059" type="#_x0000_t202" style="position:absolute;left:0;text-align:left;margin-left:470.25pt;margin-top:7.1pt;width:1in;height:12.05pt;z-index:251667968" filled="f" stroked="f">
            <v:textbox style="mso-next-textbox:#_x0000_s1059" inset="1mm,0,1mm,0">
              <w:txbxContent>
                <w:p w14:paraId="361040E9" w14:textId="77777777" w:rsidR="00960CE4" w:rsidRDefault="00960CE4" w:rsidP="00960CE4">
                  <w:pPr>
                    <w:spacing w:line="160" w:lineRule="exact"/>
                    <w:jc w:val="left"/>
                    <w:rPr>
                      <w:rFonts w:cs="Miriam" w:hint="cs"/>
                      <w:sz w:val="18"/>
                      <w:szCs w:val="18"/>
                      <w:rtl/>
                    </w:rPr>
                  </w:pPr>
                  <w:r>
                    <w:rPr>
                      <w:rFonts w:cs="Miriam" w:hint="cs"/>
                      <w:sz w:val="18"/>
                      <w:szCs w:val="18"/>
                      <w:rtl/>
                    </w:rPr>
                    <w:t>תק' תשע"ב-2012</w:t>
                  </w:r>
                </w:p>
              </w:txbxContent>
            </v:textbox>
            <w10:anchorlock/>
          </v:shape>
        </w:pict>
      </w:r>
      <w:r w:rsidRPr="00A5523E">
        <w:rPr>
          <w:rStyle w:val="default"/>
          <w:rFonts w:cs="FrankRuehl"/>
          <w:rtl/>
        </w:rPr>
        <w:tab/>
        <w:t>"</w:t>
      </w:r>
      <w:r w:rsidRPr="00A5523E">
        <w:rPr>
          <w:rStyle w:val="default"/>
          <w:rFonts w:cs="FrankRuehl" w:hint="cs"/>
          <w:rtl/>
        </w:rPr>
        <w:t xml:space="preserve">קופת ביטוח" </w:t>
      </w:r>
      <w:r w:rsidRPr="00A5523E">
        <w:rPr>
          <w:rStyle w:val="default"/>
          <w:rFonts w:cs="FrankRuehl"/>
          <w:rtl/>
        </w:rPr>
        <w:t>–</w:t>
      </w:r>
      <w:r w:rsidRPr="00A5523E">
        <w:rPr>
          <w:rStyle w:val="default"/>
          <w:rFonts w:cs="FrankRuehl" w:hint="cs"/>
          <w:rtl/>
        </w:rPr>
        <w:t xml:space="preserve"> כהגדרתה בחוק הפיקוח על שירותים פיננסיים (קופות גמל), התשס"ה-2005;</w:t>
      </w:r>
    </w:p>
    <w:p w14:paraId="093B123D" w14:textId="77777777" w:rsidR="00F9051C" w:rsidRDefault="00F9051C" w:rsidP="006D4E42">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יק ההשקעות" -</w:t>
      </w:r>
      <w:r>
        <w:rPr>
          <w:rStyle w:val="default"/>
          <w:rFonts w:cs="FrankRuehl"/>
          <w:rtl/>
        </w:rPr>
        <w:t xml:space="preserve"> </w:t>
      </w:r>
      <w:r>
        <w:rPr>
          <w:rStyle w:val="default"/>
          <w:rFonts w:cs="FrankRuehl" w:hint="cs"/>
          <w:rtl/>
        </w:rPr>
        <w:t>תיק הנכסים שהמבטח מחזיק כנגד</w:t>
      </w:r>
      <w:r>
        <w:rPr>
          <w:rStyle w:val="default"/>
          <w:rFonts w:cs="FrankRuehl"/>
          <w:rtl/>
        </w:rPr>
        <w:t xml:space="preserve"> ה</w:t>
      </w:r>
      <w:r>
        <w:rPr>
          <w:rStyle w:val="default"/>
          <w:rFonts w:cs="FrankRuehl" w:hint="cs"/>
          <w:rtl/>
        </w:rPr>
        <w:t>התחייבויות שבפוליסה לביטוח חיים משתתף ברווחים על פי תקנה 3</w:t>
      </w:r>
      <w:r>
        <w:rPr>
          <w:rStyle w:val="default"/>
          <w:rFonts w:cs="FrankRuehl"/>
          <w:rtl/>
        </w:rPr>
        <w:t xml:space="preserve"> ל</w:t>
      </w:r>
      <w:r>
        <w:rPr>
          <w:rStyle w:val="default"/>
          <w:rFonts w:cs="FrankRuehl" w:hint="cs"/>
          <w:rtl/>
        </w:rPr>
        <w:t>תקנות דרכי ההשקעה;</w:t>
      </w:r>
    </w:p>
    <w:p w14:paraId="3A376B01" w14:textId="77777777" w:rsidR="00F9051C" w:rsidRDefault="00F9051C" w:rsidP="00913EAD">
      <w:pPr>
        <w:pStyle w:val="P00"/>
        <w:spacing w:before="72"/>
        <w:ind w:left="0" w:right="1134"/>
        <w:rPr>
          <w:rStyle w:val="default"/>
          <w:rFonts w:cs="FrankRuehl" w:hint="cs"/>
          <w:rtl/>
        </w:rPr>
      </w:pPr>
      <w:r>
        <w:rPr>
          <w:rFonts w:cs="FrankRuehl"/>
          <w:rtl/>
          <w:lang w:val="he-IL"/>
        </w:rPr>
        <w:pict w14:anchorId="4369DDA0">
          <v:shape id="_x0000_s1036" type="#_x0000_t202" style="position:absolute;left:0;text-align:left;margin-left:470.25pt;margin-top:7.1pt;width:1in;height:16.8pt;z-index:251657728" filled="f" stroked="f">
            <v:textbox style="mso-next-textbox:#_x0000_s1036" inset="1mm,0,1mm,0">
              <w:txbxContent>
                <w:p w14:paraId="394A44E2" w14:textId="77777777" w:rsidR="00F9051C" w:rsidRDefault="00F9051C">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Fonts w:cs="FrankRuehl"/>
          <w:sz w:val="26"/>
          <w:rtl/>
        </w:rPr>
        <w:tab/>
      </w:r>
      <w:r>
        <w:rPr>
          <w:rStyle w:val="default"/>
          <w:rFonts w:cs="FrankRuehl"/>
          <w:rtl/>
        </w:rPr>
        <w:t>"ת</w:t>
      </w:r>
      <w:r>
        <w:rPr>
          <w:rStyle w:val="default"/>
          <w:rFonts w:cs="FrankRuehl" w:hint="cs"/>
          <w:rtl/>
        </w:rPr>
        <w:t xml:space="preserve">קנות דרכי ההשקעה" </w:t>
      </w:r>
      <w:r>
        <w:rPr>
          <w:rStyle w:val="default"/>
          <w:rFonts w:cs="FrankRuehl"/>
          <w:rtl/>
        </w:rPr>
        <w:t>–</w:t>
      </w:r>
      <w:r>
        <w:rPr>
          <w:rStyle w:val="default"/>
          <w:rFonts w:cs="FrankRuehl" w:hint="cs"/>
          <w:rtl/>
        </w:rPr>
        <w:t xml:space="preserve"> תקנות הפיקוח על עסקי ביטוח (דרכי השקעת ההון והקרנות של מבטח וניהול התחייבויותיו), התשס"א-2001.</w:t>
      </w:r>
    </w:p>
    <w:p w14:paraId="7B10CBB8" w14:textId="77777777" w:rsidR="00840C21" w:rsidRPr="00A5523E" w:rsidRDefault="00840C21" w:rsidP="006D4E42">
      <w:pPr>
        <w:pStyle w:val="P00"/>
        <w:spacing w:before="0"/>
        <w:ind w:left="0" w:right="1134"/>
        <w:rPr>
          <w:rFonts w:cs="FrankRuehl" w:hint="cs"/>
          <w:vanish/>
          <w:color w:val="FF0000"/>
          <w:szCs w:val="20"/>
          <w:shd w:val="clear" w:color="auto" w:fill="FFFF99"/>
          <w:rtl/>
        </w:rPr>
      </w:pPr>
      <w:bookmarkStart w:id="2" w:name="Rov19"/>
      <w:r w:rsidRPr="00A5523E">
        <w:rPr>
          <w:rFonts w:cs="FrankRuehl" w:hint="cs"/>
          <w:vanish/>
          <w:color w:val="FF0000"/>
          <w:szCs w:val="20"/>
          <w:shd w:val="clear" w:color="auto" w:fill="FFFF99"/>
          <w:rtl/>
        </w:rPr>
        <w:t xml:space="preserve">מיום </w:t>
      </w:r>
      <w:r w:rsidR="006D4E42" w:rsidRPr="00A5523E">
        <w:rPr>
          <w:rFonts w:cs="FrankRuehl" w:hint="cs"/>
          <w:vanish/>
          <w:color w:val="FF0000"/>
          <w:szCs w:val="20"/>
          <w:shd w:val="clear" w:color="auto" w:fill="FFFF99"/>
          <w:rtl/>
        </w:rPr>
        <w:t>1.7</w:t>
      </w:r>
      <w:r w:rsidRPr="00A5523E">
        <w:rPr>
          <w:rFonts w:cs="FrankRuehl" w:hint="cs"/>
          <w:vanish/>
          <w:color w:val="FF0000"/>
          <w:szCs w:val="20"/>
          <w:shd w:val="clear" w:color="auto" w:fill="FFFF99"/>
          <w:rtl/>
        </w:rPr>
        <w:t>.1995</w:t>
      </w:r>
    </w:p>
    <w:p w14:paraId="4E644130" w14:textId="77777777" w:rsidR="00840C21" w:rsidRPr="00A5523E" w:rsidRDefault="00840C21" w:rsidP="00840C21">
      <w:pPr>
        <w:pStyle w:val="P00"/>
        <w:spacing w:before="0"/>
        <w:ind w:left="0" w:right="1134"/>
        <w:rPr>
          <w:rFonts w:cs="FrankRuehl" w:hint="cs"/>
          <w:b/>
          <w:bCs/>
          <w:vanish/>
          <w:szCs w:val="20"/>
          <w:shd w:val="clear" w:color="auto" w:fill="FFFF99"/>
          <w:rtl/>
        </w:rPr>
      </w:pPr>
      <w:r w:rsidRPr="00A5523E">
        <w:rPr>
          <w:rFonts w:cs="FrankRuehl" w:hint="cs"/>
          <w:b/>
          <w:bCs/>
          <w:vanish/>
          <w:szCs w:val="20"/>
          <w:shd w:val="clear" w:color="auto" w:fill="FFFF99"/>
          <w:rtl/>
        </w:rPr>
        <w:t>תק' תשנ"ה-</w:t>
      </w:r>
      <w:r w:rsidRPr="00A5523E">
        <w:rPr>
          <w:rFonts w:cs="FrankRuehl"/>
          <w:b/>
          <w:bCs/>
          <w:vanish/>
          <w:szCs w:val="20"/>
          <w:shd w:val="clear" w:color="auto" w:fill="FFFF99"/>
          <w:rtl/>
        </w:rPr>
        <w:t>1995</w:t>
      </w:r>
    </w:p>
    <w:p w14:paraId="7725A547" w14:textId="77777777" w:rsidR="00840C21" w:rsidRPr="00A5523E" w:rsidRDefault="00840C21" w:rsidP="00840C21">
      <w:pPr>
        <w:pStyle w:val="P00"/>
        <w:spacing w:before="0"/>
        <w:ind w:left="0" w:right="1134"/>
        <w:rPr>
          <w:rFonts w:cs="FrankRuehl" w:hint="cs"/>
          <w:vanish/>
          <w:szCs w:val="20"/>
          <w:shd w:val="clear" w:color="auto" w:fill="FFFF99"/>
          <w:rtl/>
        </w:rPr>
      </w:pPr>
      <w:hyperlink r:id="rId7" w:history="1">
        <w:r w:rsidRPr="00A5523E">
          <w:rPr>
            <w:rStyle w:val="Hyperlink"/>
            <w:rFonts w:cs="FrankRuehl" w:hint="cs"/>
            <w:vanish/>
            <w:szCs w:val="20"/>
            <w:shd w:val="clear" w:color="auto" w:fill="FFFF99"/>
            <w:rtl/>
          </w:rPr>
          <w:t>ק</w:t>
        </w:r>
        <w:r w:rsidRPr="00A5523E">
          <w:rPr>
            <w:rStyle w:val="Hyperlink"/>
            <w:rFonts w:cs="FrankRuehl"/>
            <w:vanish/>
            <w:szCs w:val="20"/>
            <w:shd w:val="clear" w:color="auto" w:fill="FFFF99"/>
            <w:rtl/>
          </w:rPr>
          <w:t>"</w:t>
        </w:r>
        <w:r w:rsidRPr="00A5523E">
          <w:rPr>
            <w:rStyle w:val="Hyperlink"/>
            <w:rFonts w:cs="FrankRuehl" w:hint="cs"/>
            <w:vanish/>
            <w:szCs w:val="20"/>
            <w:shd w:val="clear" w:color="auto" w:fill="FFFF99"/>
            <w:rtl/>
          </w:rPr>
          <w:t>ת תשנ"ה מס' 5682</w:t>
        </w:r>
      </w:hyperlink>
      <w:r w:rsidRPr="00A5523E">
        <w:rPr>
          <w:rFonts w:cs="FrankRuehl" w:hint="cs"/>
          <w:vanish/>
          <w:szCs w:val="20"/>
          <w:shd w:val="clear" w:color="auto" w:fill="FFFF99"/>
          <w:rtl/>
        </w:rPr>
        <w:t xml:space="preserve"> מיום 23.5.1995 עמ' 1458</w:t>
      </w:r>
    </w:p>
    <w:p w14:paraId="7A4282A2" w14:textId="77777777" w:rsidR="00840C21" w:rsidRPr="00A5523E" w:rsidRDefault="00840C21" w:rsidP="00840C21">
      <w:pPr>
        <w:pStyle w:val="P00"/>
        <w:spacing w:before="0"/>
        <w:ind w:left="0" w:right="1134"/>
        <w:rPr>
          <w:rFonts w:cs="FrankRuehl" w:hint="cs"/>
          <w:b/>
          <w:bCs/>
          <w:vanish/>
          <w:szCs w:val="20"/>
          <w:shd w:val="clear" w:color="auto" w:fill="FFFF99"/>
          <w:rtl/>
        </w:rPr>
      </w:pPr>
      <w:r w:rsidRPr="00A5523E">
        <w:rPr>
          <w:rFonts w:cs="FrankRuehl" w:hint="cs"/>
          <w:b/>
          <w:bCs/>
          <w:vanish/>
          <w:szCs w:val="20"/>
          <w:shd w:val="clear" w:color="auto" w:fill="FFFF99"/>
          <w:rtl/>
        </w:rPr>
        <w:t>החלפת תקנה 1</w:t>
      </w:r>
    </w:p>
    <w:p w14:paraId="649A8C24" w14:textId="77777777" w:rsidR="00840C21" w:rsidRPr="00A5523E" w:rsidRDefault="00840C21" w:rsidP="00840C21">
      <w:pPr>
        <w:pStyle w:val="P00"/>
        <w:ind w:left="0" w:right="1134"/>
        <w:rPr>
          <w:rFonts w:cs="FrankRuehl" w:hint="cs"/>
          <w:vanish/>
          <w:szCs w:val="20"/>
          <w:shd w:val="clear" w:color="auto" w:fill="FFFF99"/>
          <w:rtl/>
        </w:rPr>
      </w:pPr>
      <w:r w:rsidRPr="00A5523E">
        <w:rPr>
          <w:rFonts w:cs="FrankRuehl" w:hint="cs"/>
          <w:vanish/>
          <w:szCs w:val="20"/>
          <w:shd w:val="clear" w:color="auto" w:fill="FFFF99"/>
          <w:rtl/>
        </w:rPr>
        <w:t>הנוסח הקודם:</w:t>
      </w:r>
    </w:p>
    <w:p w14:paraId="17FF34B2" w14:textId="77777777" w:rsidR="00840C21" w:rsidRPr="00A5523E" w:rsidRDefault="00840C21" w:rsidP="00C00A56">
      <w:pPr>
        <w:pStyle w:val="P00"/>
        <w:spacing w:before="20"/>
        <w:ind w:left="0" w:right="1134"/>
        <w:rPr>
          <w:rStyle w:val="default"/>
          <w:rFonts w:cs="Miriam" w:hint="cs"/>
          <w:strike/>
          <w:vanish/>
          <w:sz w:val="16"/>
          <w:szCs w:val="16"/>
          <w:shd w:val="clear" w:color="auto" w:fill="FFFF99"/>
          <w:rtl/>
        </w:rPr>
      </w:pPr>
      <w:r w:rsidRPr="00A5523E">
        <w:rPr>
          <w:rStyle w:val="default"/>
          <w:rFonts w:cs="Miriam" w:hint="cs"/>
          <w:strike/>
          <w:vanish/>
          <w:sz w:val="16"/>
          <w:szCs w:val="16"/>
          <w:shd w:val="clear" w:color="auto" w:fill="FFFF99"/>
          <w:rtl/>
        </w:rPr>
        <w:t>הגדרה</w:t>
      </w:r>
    </w:p>
    <w:p w14:paraId="34954E8E" w14:textId="77777777" w:rsidR="00840C21" w:rsidRPr="00A5523E" w:rsidRDefault="00840C21" w:rsidP="00840C21">
      <w:pPr>
        <w:pStyle w:val="P00"/>
        <w:spacing w:before="0"/>
        <w:ind w:left="0" w:right="1134"/>
        <w:rPr>
          <w:rStyle w:val="default"/>
          <w:rFonts w:cs="FrankRuehl" w:hint="cs"/>
          <w:strike/>
          <w:vanish/>
          <w:sz w:val="22"/>
          <w:szCs w:val="22"/>
          <w:shd w:val="clear" w:color="auto" w:fill="FFFF99"/>
          <w:rtl/>
        </w:rPr>
      </w:pPr>
      <w:r w:rsidRPr="00A5523E">
        <w:rPr>
          <w:rStyle w:val="default"/>
          <w:rFonts w:cs="FrankRuehl" w:hint="cs"/>
          <w:strike/>
          <w:vanish/>
          <w:sz w:val="22"/>
          <w:szCs w:val="22"/>
          <w:shd w:val="clear" w:color="auto" w:fill="FFFF99"/>
          <w:rtl/>
        </w:rPr>
        <w:t>1.</w:t>
      </w:r>
      <w:r w:rsidRPr="00A5523E">
        <w:rPr>
          <w:rStyle w:val="default"/>
          <w:rFonts w:cs="FrankRuehl" w:hint="cs"/>
          <w:strike/>
          <w:vanish/>
          <w:sz w:val="22"/>
          <w:szCs w:val="22"/>
          <w:shd w:val="clear" w:color="auto" w:fill="FFFF99"/>
          <w:rtl/>
        </w:rPr>
        <w:tab/>
      </w:r>
      <w:r w:rsidR="00F73E4D" w:rsidRPr="00A5523E">
        <w:rPr>
          <w:rStyle w:val="default"/>
          <w:rFonts w:cs="FrankRuehl" w:hint="cs"/>
          <w:strike/>
          <w:vanish/>
          <w:sz w:val="22"/>
          <w:szCs w:val="22"/>
          <w:shd w:val="clear" w:color="auto" w:fill="FFFF99"/>
          <w:rtl/>
        </w:rPr>
        <w:t xml:space="preserve">בתקנות אלה, "חוזה ביטוח" </w:t>
      </w:r>
      <w:r w:rsidR="00F73E4D" w:rsidRPr="00A5523E">
        <w:rPr>
          <w:rStyle w:val="default"/>
          <w:rFonts w:cs="FrankRuehl"/>
          <w:strike/>
          <w:vanish/>
          <w:sz w:val="22"/>
          <w:szCs w:val="22"/>
          <w:shd w:val="clear" w:color="auto" w:fill="FFFF99"/>
          <w:rtl/>
        </w:rPr>
        <w:t>–</w:t>
      </w:r>
      <w:r w:rsidR="00F73E4D" w:rsidRPr="00A5523E">
        <w:rPr>
          <w:rStyle w:val="default"/>
          <w:rFonts w:cs="FrankRuehl" w:hint="cs"/>
          <w:strike/>
          <w:vanish/>
          <w:sz w:val="22"/>
          <w:szCs w:val="22"/>
          <w:shd w:val="clear" w:color="auto" w:fill="FFFF99"/>
          <w:rtl/>
        </w:rPr>
        <w:t xml:space="preserve"> לרבות חוזה ביטוח לקבוצת מבוטחים, שלא הוצאה על פיו פוליסה נפרדת </w:t>
      </w:r>
      <w:r w:rsidR="00C00A56" w:rsidRPr="00A5523E">
        <w:rPr>
          <w:rStyle w:val="default"/>
          <w:rFonts w:cs="FrankRuehl" w:hint="cs"/>
          <w:strike/>
          <w:vanish/>
          <w:sz w:val="22"/>
          <w:szCs w:val="22"/>
          <w:shd w:val="clear" w:color="auto" w:fill="FFFF99"/>
          <w:rtl/>
        </w:rPr>
        <w:t>לכל מבוטח</w:t>
      </w:r>
      <w:r w:rsidRPr="00A5523E">
        <w:rPr>
          <w:rStyle w:val="default"/>
          <w:rFonts w:cs="FrankRuehl" w:hint="cs"/>
          <w:strike/>
          <w:vanish/>
          <w:sz w:val="22"/>
          <w:szCs w:val="22"/>
          <w:shd w:val="clear" w:color="auto" w:fill="FFFF99"/>
          <w:rtl/>
        </w:rPr>
        <w:t>.</w:t>
      </w:r>
    </w:p>
    <w:p w14:paraId="5EF378C6" w14:textId="77777777" w:rsidR="00586D3F" w:rsidRPr="00A5523E" w:rsidRDefault="00586D3F" w:rsidP="00840C21">
      <w:pPr>
        <w:pStyle w:val="P00"/>
        <w:spacing w:before="0"/>
        <w:ind w:left="0" w:right="1134"/>
        <w:rPr>
          <w:rStyle w:val="default"/>
          <w:rFonts w:cs="FrankRuehl" w:hint="cs"/>
          <w:vanish/>
          <w:sz w:val="20"/>
          <w:szCs w:val="20"/>
          <w:shd w:val="clear" w:color="auto" w:fill="FFFF99"/>
          <w:rtl/>
        </w:rPr>
      </w:pPr>
    </w:p>
    <w:p w14:paraId="3D6D1FF1" w14:textId="77777777" w:rsidR="008437B1" w:rsidRPr="00A5523E" w:rsidRDefault="008437B1" w:rsidP="008437B1">
      <w:pPr>
        <w:pStyle w:val="P00"/>
        <w:spacing w:before="0"/>
        <w:ind w:left="0" w:right="1134"/>
        <w:rPr>
          <w:rFonts w:cs="FrankRuehl" w:hint="cs"/>
          <w:vanish/>
          <w:color w:val="FF0000"/>
          <w:szCs w:val="20"/>
          <w:shd w:val="clear" w:color="auto" w:fill="FFFF99"/>
          <w:rtl/>
        </w:rPr>
      </w:pPr>
      <w:r w:rsidRPr="00A5523E">
        <w:rPr>
          <w:rFonts w:cs="FrankRuehl" w:hint="cs"/>
          <w:vanish/>
          <w:color w:val="FF0000"/>
          <w:szCs w:val="20"/>
          <w:shd w:val="clear" w:color="auto" w:fill="FFFF99"/>
          <w:rtl/>
        </w:rPr>
        <w:t xml:space="preserve">מיום </w:t>
      </w:r>
      <w:r w:rsidR="007144E7" w:rsidRPr="00A5523E">
        <w:rPr>
          <w:rFonts w:cs="FrankRuehl" w:hint="cs"/>
          <w:vanish/>
          <w:color w:val="FF0000"/>
          <w:szCs w:val="20"/>
          <w:shd w:val="clear" w:color="auto" w:fill="FFFF99"/>
          <w:rtl/>
        </w:rPr>
        <w:t>11.2.2004</w:t>
      </w:r>
    </w:p>
    <w:p w14:paraId="1E6F3C7D" w14:textId="77777777" w:rsidR="008437B1" w:rsidRPr="00A5523E" w:rsidRDefault="008437B1" w:rsidP="008437B1">
      <w:pPr>
        <w:pStyle w:val="P00"/>
        <w:spacing w:before="0"/>
        <w:ind w:left="0" w:right="1134"/>
        <w:rPr>
          <w:rFonts w:cs="FrankRuehl" w:hint="cs"/>
          <w:b/>
          <w:bCs/>
          <w:vanish/>
          <w:szCs w:val="20"/>
          <w:shd w:val="clear" w:color="auto" w:fill="FFFF99"/>
          <w:rtl/>
        </w:rPr>
      </w:pPr>
      <w:r w:rsidRPr="00A5523E">
        <w:rPr>
          <w:rFonts w:cs="FrankRuehl" w:hint="cs"/>
          <w:b/>
          <w:bCs/>
          <w:vanish/>
          <w:szCs w:val="20"/>
          <w:shd w:val="clear" w:color="auto" w:fill="FFFF99"/>
          <w:rtl/>
        </w:rPr>
        <w:t>תק' תשס"ד-2004</w:t>
      </w:r>
    </w:p>
    <w:p w14:paraId="2C705C61" w14:textId="77777777" w:rsidR="008437B1" w:rsidRPr="00A5523E" w:rsidRDefault="008437B1" w:rsidP="008437B1">
      <w:pPr>
        <w:pStyle w:val="P00"/>
        <w:spacing w:before="0"/>
        <w:ind w:left="0" w:right="1134"/>
        <w:rPr>
          <w:rStyle w:val="default"/>
          <w:rFonts w:cs="FrankRuehl" w:hint="cs"/>
          <w:vanish/>
          <w:sz w:val="20"/>
          <w:szCs w:val="20"/>
          <w:shd w:val="clear" w:color="auto" w:fill="FFFF99"/>
          <w:rtl/>
        </w:rPr>
      </w:pPr>
      <w:hyperlink r:id="rId8" w:history="1">
        <w:r w:rsidRPr="00A5523E">
          <w:rPr>
            <w:rStyle w:val="Hyperlink"/>
            <w:rFonts w:cs="FrankRuehl" w:hint="cs"/>
            <w:vanish/>
            <w:szCs w:val="20"/>
            <w:shd w:val="clear" w:color="auto" w:fill="FFFF99"/>
            <w:rtl/>
          </w:rPr>
          <w:t>ק"ת תשס"ד מס' 6284</w:t>
        </w:r>
      </w:hyperlink>
      <w:r w:rsidRPr="00A5523E">
        <w:rPr>
          <w:rFonts w:cs="FrankRuehl" w:hint="cs"/>
          <w:vanish/>
          <w:szCs w:val="20"/>
          <w:shd w:val="clear" w:color="auto" w:fill="FFFF99"/>
          <w:rtl/>
        </w:rPr>
        <w:t xml:space="preserve"> מיום 12.1.2004 עמ' 132</w:t>
      </w:r>
    </w:p>
    <w:p w14:paraId="6D94CE53" w14:textId="77777777" w:rsidR="00A71845" w:rsidRPr="00A5523E" w:rsidRDefault="00A71845" w:rsidP="008437B1">
      <w:pPr>
        <w:pStyle w:val="P00"/>
        <w:spacing w:before="0"/>
        <w:ind w:left="0" w:right="1134"/>
        <w:rPr>
          <w:rStyle w:val="default"/>
          <w:rFonts w:cs="FrankRuehl" w:hint="cs"/>
          <w:b/>
          <w:bCs/>
          <w:vanish/>
          <w:sz w:val="20"/>
          <w:szCs w:val="20"/>
          <w:shd w:val="clear" w:color="auto" w:fill="FFFF99"/>
          <w:rtl/>
        </w:rPr>
      </w:pPr>
      <w:r w:rsidRPr="00A5523E">
        <w:rPr>
          <w:rStyle w:val="default"/>
          <w:rFonts w:cs="FrankRuehl" w:hint="cs"/>
          <w:b/>
          <w:bCs/>
          <w:vanish/>
          <w:sz w:val="20"/>
          <w:szCs w:val="20"/>
          <w:shd w:val="clear" w:color="auto" w:fill="FFFF99"/>
          <w:rtl/>
        </w:rPr>
        <w:t>החלפת הגדרת "תקנות דרכי ההשקעה"</w:t>
      </w:r>
    </w:p>
    <w:p w14:paraId="00BC453C" w14:textId="77777777" w:rsidR="00A71845" w:rsidRPr="00A5523E" w:rsidRDefault="00A71845" w:rsidP="00A71845">
      <w:pPr>
        <w:pStyle w:val="P00"/>
        <w:ind w:left="0" w:right="1134"/>
        <w:rPr>
          <w:rStyle w:val="default"/>
          <w:rFonts w:cs="FrankRuehl" w:hint="cs"/>
          <w:vanish/>
          <w:sz w:val="20"/>
          <w:szCs w:val="20"/>
          <w:shd w:val="clear" w:color="auto" w:fill="FFFF99"/>
          <w:rtl/>
        </w:rPr>
      </w:pPr>
      <w:r w:rsidRPr="00A5523E">
        <w:rPr>
          <w:rStyle w:val="default"/>
          <w:rFonts w:cs="FrankRuehl" w:hint="cs"/>
          <w:vanish/>
          <w:sz w:val="20"/>
          <w:szCs w:val="20"/>
          <w:shd w:val="clear" w:color="auto" w:fill="FFFF99"/>
          <w:rtl/>
        </w:rPr>
        <w:t>הנוסח הקודם:</w:t>
      </w:r>
    </w:p>
    <w:p w14:paraId="51B8C4AB" w14:textId="77777777" w:rsidR="00A71845" w:rsidRPr="00A5523E" w:rsidRDefault="00A71845" w:rsidP="00B70857">
      <w:pPr>
        <w:pStyle w:val="P00"/>
        <w:spacing w:before="0"/>
        <w:ind w:left="0" w:right="1134"/>
        <w:rPr>
          <w:rStyle w:val="default"/>
          <w:rFonts w:cs="FrankRuehl" w:hint="cs"/>
          <w:vanish/>
          <w:sz w:val="22"/>
          <w:szCs w:val="22"/>
          <w:shd w:val="clear" w:color="auto" w:fill="FFFF99"/>
          <w:rtl/>
        </w:rPr>
      </w:pPr>
      <w:r w:rsidRPr="00A5523E">
        <w:rPr>
          <w:rFonts w:cs="FrankRuehl"/>
          <w:vanish/>
          <w:sz w:val="22"/>
          <w:szCs w:val="22"/>
          <w:shd w:val="clear" w:color="auto" w:fill="FFFF99"/>
          <w:rtl/>
        </w:rPr>
        <w:tab/>
      </w:r>
      <w:r w:rsidRPr="00A5523E">
        <w:rPr>
          <w:rStyle w:val="default"/>
          <w:rFonts w:cs="FrankRuehl"/>
          <w:strike/>
          <w:vanish/>
          <w:sz w:val="22"/>
          <w:szCs w:val="22"/>
          <w:shd w:val="clear" w:color="auto" w:fill="FFFF99"/>
          <w:rtl/>
        </w:rPr>
        <w:t>"ת</w:t>
      </w:r>
      <w:r w:rsidRPr="00A5523E">
        <w:rPr>
          <w:rStyle w:val="default"/>
          <w:rFonts w:cs="FrankRuehl" w:hint="cs"/>
          <w:strike/>
          <w:vanish/>
          <w:sz w:val="22"/>
          <w:szCs w:val="22"/>
          <w:shd w:val="clear" w:color="auto" w:fill="FFFF99"/>
          <w:rtl/>
        </w:rPr>
        <w:t xml:space="preserve">קנות דרכי ההשקעה" </w:t>
      </w:r>
      <w:r w:rsidRPr="00A5523E">
        <w:rPr>
          <w:rStyle w:val="default"/>
          <w:rFonts w:cs="FrankRuehl"/>
          <w:strike/>
          <w:vanish/>
          <w:sz w:val="22"/>
          <w:szCs w:val="22"/>
          <w:shd w:val="clear" w:color="auto" w:fill="FFFF99"/>
          <w:rtl/>
        </w:rPr>
        <w:t>–</w:t>
      </w:r>
      <w:r w:rsidRPr="00A5523E">
        <w:rPr>
          <w:rStyle w:val="default"/>
          <w:rFonts w:cs="FrankRuehl" w:hint="cs"/>
          <w:strike/>
          <w:vanish/>
          <w:sz w:val="22"/>
          <w:szCs w:val="22"/>
          <w:shd w:val="clear" w:color="auto" w:fill="FFFF99"/>
          <w:rtl/>
        </w:rPr>
        <w:t xml:space="preserve"> תקנות הפיקוח על עסקי ביטוח (דרכי השקעת ההון, הקרנות וההתחייבויות של מבטח), התשמ"ז-1986.</w:t>
      </w:r>
    </w:p>
    <w:p w14:paraId="385DC4F7" w14:textId="77777777" w:rsidR="00960CE4" w:rsidRPr="00A5523E" w:rsidRDefault="00960CE4" w:rsidP="00B70857">
      <w:pPr>
        <w:pStyle w:val="P00"/>
        <w:spacing w:before="0"/>
        <w:ind w:left="0" w:right="1134"/>
        <w:rPr>
          <w:rStyle w:val="default"/>
          <w:rFonts w:cs="FrankRuehl" w:hint="cs"/>
          <w:vanish/>
          <w:sz w:val="20"/>
          <w:szCs w:val="20"/>
          <w:shd w:val="clear" w:color="auto" w:fill="FFFF99"/>
          <w:rtl/>
        </w:rPr>
      </w:pPr>
    </w:p>
    <w:p w14:paraId="005A0BCE" w14:textId="77777777" w:rsidR="00960CE4" w:rsidRPr="00A5523E" w:rsidRDefault="00960CE4" w:rsidP="00B70857">
      <w:pPr>
        <w:pStyle w:val="P00"/>
        <w:spacing w:before="0"/>
        <w:ind w:left="0" w:right="1134"/>
        <w:rPr>
          <w:rStyle w:val="default"/>
          <w:rFonts w:cs="FrankRuehl" w:hint="cs"/>
          <w:vanish/>
          <w:color w:val="FF0000"/>
          <w:sz w:val="20"/>
          <w:szCs w:val="20"/>
          <w:shd w:val="clear" w:color="auto" w:fill="FFFF99"/>
          <w:rtl/>
        </w:rPr>
      </w:pPr>
      <w:r w:rsidRPr="00A5523E">
        <w:rPr>
          <w:rStyle w:val="default"/>
          <w:rFonts w:cs="FrankRuehl" w:hint="cs"/>
          <w:vanish/>
          <w:color w:val="FF0000"/>
          <w:sz w:val="20"/>
          <w:szCs w:val="20"/>
          <w:shd w:val="clear" w:color="auto" w:fill="FFFF99"/>
          <w:rtl/>
        </w:rPr>
        <w:t>מיום 1.1.2013</w:t>
      </w:r>
    </w:p>
    <w:p w14:paraId="198389AC" w14:textId="77777777" w:rsidR="00960CE4" w:rsidRPr="00A5523E" w:rsidRDefault="00960CE4" w:rsidP="00B70857">
      <w:pPr>
        <w:pStyle w:val="P00"/>
        <w:spacing w:before="0"/>
        <w:ind w:left="0" w:right="1134"/>
        <w:rPr>
          <w:rStyle w:val="default"/>
          <w:rFonts w:cs="FrankRuehl" w:hint="cs"/>
          <w:vanish/>
          <w:sz w:val="20"/>
          <w:szCs w:val="20"/>
          <w:shd w:val="clear" w:color="auto" w:fill="FFFF99"/>
          <w:rtl/>
        </w:rPr>
      </w:pPr>
      <w:r w:rsidRPr="00A5523E">
        <w:rPr>
          <w:rStyle w:val="default"/>
          <w:rFonts w:cs="FrankRuehl" w:hint="cs"/>
          <w:b/>
          <w:bCs/>
          <w:vanish/>
          <w:sz w:val="20"/>
          <w:szCs w:val="20"/>
          <w:shd w:val="clear" w:color="auto" w:fill="FFFF99"/>
          <w:rtl/>
        </w:rPr>
        <w:t>תק' תשע"ב-2012</w:t>
      </w:r>
    </w:p>
    <w:p w14:paraId="664548ED" w14:textId="77777777" w:rsidR="00960CE4" w:rsidRPr="00A5523E" w:rsidRDefault="00960CE4" w:rsidP="00B70857">
      <w:pPr>
        <w:pStyle w:val="P00"/>
        <w:spacing w:before="0"/>
        <w:ind w:left="0" w:right="1134"/>
        <w:rPr>
          <w:rStyle w:val="default"/>
          <w:rFonts w:cs="FrankRuehl" w:hint="cs"/>
          <w:vanish/>
          <w:sz w:val="20"/>
          <w:szCs w:val="20"/>
          <w:shd w:val="clear" w:color="auto" w:fill="FFFF99"/>
          <w:rtl/>
        </w:rPr>
      </w:pPr>
      <w:hyperlink r:id="rId9" w:history="1">
        <w:r w:rsidRPr="00A5523E">
          <w:rPr>
            <w:rStyle w:val="Hyperlink"/>
            <w:rFonts w:cs="FrankRuehl" w:hint="cs"/>
            <w:vanish/>
            <w:szCs w:val="20"/>
            <w:shd w:val="clear" w:color="auto" w:fill="FFFF99"/>
            <w:rtl/>
          </w:rPr>
          <w:t>ק"ת תשע"ב מס' 7131</w:t>
        </w:r>
      </w:hyperlink>
      <w:r w:rsidRPr="00A5523E">
        <w:rPr>
          <w:rStyle w:val="default"/>
          <w:rFonts w:cs="FrankRuehl" w:hint="cs"/>
          <w:vanish/>
          <w:sz w:val="20"/>
          <w:szCs w:val="20"/>
          <w:shd w:val="clear" w:color="auto" w:fill="FFFF99"/>
          <w:rtl/>
        </w:rPr>
        <w:t xml:space="preserve"> מיום 21.6.2012 עמ' 1265</w:t>
      </w:r>
    </w:p>
    <w:p w14:paraId="0B0B9236" w14:textId="77777777" w:rsidR="00960CE4" w:rsidRPr="00960CE4" w:rsidRDefault="00960CE4" w:rsidP="00960CE4">
      <w:pPr>
        <w:pStyle w:val="P00"/>
        <w:spacing w:before="0"/>
        <w:ind w:left="0" w:right="1134"/>
        <w:rPr>
          <w:rStyle w:val="default"/>
          <w:rFonts w:cs="FrankRuehl" w:hint="cs"/>
          <w:sz w:val="2"/>
          <w:szCs w:val="2"/>
          <w:shd w:val="clear" w:color="auto" w:fill="FFFF99"/>
          <w:rtl/>
        </w:rPr>
      </w:pPr>
      <w:r w:rsidRPr="00A5523E">
        <w:rPr>
          <w:rStyle w:val="default"/>
          <w:rFonts w:cs="FrankRuehl" w:hint="cs"/>
          <w:b/>
          <w:bCs/>
          <w:vanish/>
          <w:sz w:val="20"/>
          <w:szCs w:val="20"/>
          <w:shd w:val="clear" w:color="auto" w:fill="FFFF99"/>
          <w:rtl/>
        </w:rPr>
        <w:t>הוספת הגדרת "קופת ביטוח"</w:t>
      </w:r>
      <w:bookmarkEnd w:id="2"/>
    </w:p>
    <w:p w14:paraId="55F4CCB3" w14:textId="77777777" w:rsidR="00F9051C" w:rsidRDefault="00F9051C">
      <w:pPr>
        <w:pStyle w:val="P00"/>
        <w:spacing w:before="72"/>
        <w:ind w:left="0" w:right="1134"/>
        <w:rPr>
          <w:rStyle w:val="default"/>
          <w:rFonts w:cs="FrankRuehl" w:hint="cs"/>
          <w:rtl/>
        </w:rPr>
      </w:pPr>
      <w:bookmarkStart w:id="3" w:name="Seif1"/>
      <w:bookmarkEnd w:id="3"/>
      <w:r>
        <w:rPr>
          <w:lang w:val="he-IL"/>
        </w:rPr>
        <w:pict w14:anchorId="4F682A73">
          <v:rect id="_x0000_s1027" style="position:absolute;left:0;text-align:left;margin-left:464.5pt;margin-top:8.05pt;width:75.05pt;height:21.65pt;z-index:251648512" o:allowincell="f" filled="f" stroked="f" strokecolor="lime" strokeweight=".25pt">
            <v:textbox style="mso-next-textbox:#_x0000_s1027" inset="0,0,0,0">
              <w:txbxContent>
                <w:p w14:paraId="66E0F21F" w14:textId="77777777" w:rsidR="00F9051C" w:rsidRDefault="00F9051C">
                  <w:pPr>
                    <w:spacing w:line="160" w:lineRule="exact"/>
                    <w:jc w:val="left"/>
                    <w:rPr>
                      <w:rFonts w:cs="Miriam"/>
                      <w:noProof/>
                      <w:sz w:val="18"/>
                      <w:szCs w:val="18"/>
                      <w:rtl/>
                    </w:rPr>
                  </w:pPr>
                  <w:r>
                    <w:rPr>
                      <w:rFonts w:cs="Miriam"/>
                      <w:sz w:val="18"/>
                      <w:szCs w:val="18"/>
                      <w:rtl/>
                    </w:rPr>
                    <w:t>תח</w:t>
                  </w:r>
                  <w:r>
                    <w:rPr>
                      <w:rFonts w:cs="Miriam" w:hint="cs"/>
                      <w:sz w:val="18"/>
                      <w:szCs w:val="18"/>
                      <w:rtl/>
                    </w:rPr>
                    <w:t xml:space="preserve">ולה </w:t>
                  </w:r>
                  <w:r>
                    <w:rPr>
                      <w:rFonts w:cs="Miriam"/>
                      <w:sz w:val="18"/>
                      <w:szCs w:val="18"/>
                      <w:rtl/>
                    </w:rPr>
                    <w:t>טר</w:t>
                  </w:r>
                  <w:r>
                    <w:rPr>
                      <w:rFonts w:cs="Miriam" w:hint="cs"/>
                      <w:sz w:val="18"/>
                      <w:szCs w:val="18"/>
                      <w:rtl/>
                    </w:rPr>
                    <w:t>יטוריאלית</w:t>
                  </w:r>
                </w:p>
                <w:p w14:paraId="5EB57683" w14:textId="77777777" w:rsidR="00F9051C" w:rsidRDefault="00F9051C">
                  <w:pPr>
                    <w:spacing w:line="160" w:lineRule="exact"/>
                    <w:jc w:val="left"/>
                    <w:rPr>
                      <w:rFonts w:cs="Miriam" w:hint="cs"/>
                      <w:noProof/>
                      <w:sz w:val="18"/>
                      <w:szCs w:val="18"/>
                      <w:rtl/>
                    </w:rPr>
                  </w:pPr>
                  <w:r>
                    <w:rPr>
                      <w:rFonts w:cs="Miriam"/>
                      <w:sz w:val="18"/>
                      <w:szCs w:val="18"/>
                      <w:rtl/>
                    </w:rPr>
                    <w:t>תק</w:t>
                  </w:r>
                  <w:r>
                    <w:rPr>
                      <w:rFonts w:cs="Miriam" w:hint="cs"/>
                      <w:sz w:val="18"/>
                      <w:szCs w:val="18"/>
                      <w:rtl/>
                    </w:rPr>
                    <w:t>'</w:t>
                  </w:r>
                  <w:r w:rsidR="00304B33">
                    <w:rPr>
                      <w:rFonts w:cs="Miriam" w:hint="cs"/>
                      <w:sz w:val="18"/>
                      <w:szCs w:val="18"/>
                      <w:rtl/>
                    </w:rPr>
                    <w:t xml:space="preserve"> </w:t>
                  </w:r>
                  <w:r>
                    <w:rPr>
                      <w:rFonts w:cs="Miriam" w:hint="cs"/>
                      <w:sz w:val="18"/>
                      <w:szCs w:val="18"/>
                      <w:rtl/>
                    </w:rPr>
                    <w:t>תשנ"ז-</w:t>
                  </w:r>
                  <w:r>
                    <w:rPr>
                      <w:rFonts w:cs="Miriam"/>
                      <w:sz w:val="18"/>
                      <w:szCs w:val="18"/>
                      <w:rtl/>
                    </w:rPr>
                    <w:t>1996</w:t>
                  </w:r>
                </w:p>
              </w:txbxContent>
            </v:textbox>
            <w10:anchorlock/>
          </v:rect>
        </w:pict>
      </w:r>
      <w:r>
        <w:rPr>
          <w:rStyle w:val="big-number"/>
          <w:rFonts w:cs="Miriam"/>
          <w:rtl/>
        </w:rPr>
        <w:t>2.</w:t>
      </w:r>
      <w:r>
        <w:rPr>
          <w:rStyle w:val="big-number"/>
          <w:rFonts w:cs="Miriam"/>
          <w:rtl/>
        </w:rPr>
        <w:tab/>
      </w:r>
      <w:r>
        <w:rPr>
          <w:rStyle w:val="default"/>
          <w:rFonts w:cs="FrankRuehl"/>
          <w:rtl/>
        </w:rPr>
        <w:t>בח</w:t>
      </w:r>
      <w:r>
        <w:rPr>
          <w:rStyle w:val="default"/>
          <w:rFonts w:cs="FrankRuehl" w:hint="cs"/>
          <w:rtl/>
        </w:rPr>
        <w:t xml:space="preserve">וזה ביטוח ייקבע כי הוא יחול, על אף כל תנאי המגביל את תחולתו הטריטוריאלית, גם בתחומי האזורים כמשמעותם בחוק יישום חוזה השלום בין מדינת ישראל לבין הממלכה הירדנית ההאשמית, </w:t>
      </w:r>
      <w:r w:rsidR="000132B6">
        <w:rPr>
          <w:rStyle w:val="default"/>
          <w:rFonts w:cs="FrankRuehl" w:hint="cs"/>
          <w:rtl/>
        </w:rPr>
        <w:t>ה</w:t>
      </w:r>
      <w:r>
        <w:rPr>
          <w:rStyle w:val="default"/>
          <w:rFonts w:cs="FrankRuehl" w:hint="cs"/>
          <w:rtl/>
        </w:rPr>
        <w:t>ת</w:t>
      </w:r>
      <w:r>
        <w:rPr>
          <w:rStyle w:val="default"/>
          <w:rFonts w:cs="FrankRuehl"/>
          <w:rtl/>
        </w:rPr>
        <w:t>שנ</w:t>
      </w:r>
      <w:r>
        <w:rPr>
          <w:rStyle w:val="default"/>
          <w:rFonts w:cs="FrankRuehl" w:hint="cs"/>
          <w:rtl/>
        </w:rPr>
        <w:t>"ה-</w:t>
      </w:r>
      <w:r>
        <w:rPr>
          <w:rStyle w:val="default"/>
          <w:rFonts w:cs="FrankRuehl"/>
          <w:rtl/>
        </w:rPr>
        <w:t>1995.</w:t>
      </w:r>
    </w:p>
    <w:p w14:paraId="2B5DD9E0" w14:textId="77777777" w:rsidR="00313FEF" w:rsidRPr="00A5523E" w:rsidRDefault="00313FEF" w:rsidP="00A8702F">
      <w:pPr>
        <w:pStyle w:val="P00"/>
        <w:spacing w:before="0"/>
        <w:ind w:left="0" w:right="1134"/>
        <w:rPr>
          <w:rFonts w:cs="FrankRuehl" w:hint="cs"/>
          <w:vanish/>
          <w:color w:val="FF0000"/>
          <w:szCs w:val="20"/>
          <w:shd w:val="clear" w:color="auto" w:fill="FFFF99"/>
          <w:rtl/>
        </w:rPr>
      </w:pPr>
      <w:bookmarkStart w:id="4" w:name="Rov15"/>
      <w:r w:rsidRPr="00A5523E">
        <w:rPr>
          <w:rFonts w:cs="FrankRuehl" w:hint="cs"/>
          <w:vanish/>
          <w:color w:val="FF0000"/>
          <w:szCs w:val="20"/>
          <w:shd w:val="clear" w:color="auto" w:fill="FFFF99"/>
          <w:rtl/>
        </w:rPr>
        <w:t>מיום 1.5.1984</w:t>
      </w:r>
    </w:p>
    <w:p w14:paraId="4A7C40F7" w14:textId="77777777" w:rsidR="00313FEF" w:rsidRPr="00A5523E" w:rsidRDefault="00313FEF" w:rsidP="00A8702F">
      <w:pPr>
        <w:pStyle w:val="P00"/>
        <w:spacing w:before="0"/>
        <w:ind w:left="0" w:right="1134"/>
        <w:rPr>
          <w:rStyle w:val="default"/>
          <w:rFonts w:cs="FrankRuehl" w:hint="cs"/>
          <w:b/>
          <w:bCs/>
          <w:vanish/>
          <w:sz w:val="20"/>
          <w:szCs w:val="20"/>
          <w:shd w:val="clear" w:color="auto" w:fill="FFFF99"/>
          <w:rtl/>
        </w:rPr>
      </w:pPr>
      <w:r w:rsidRPr="00A5523E">
        <w:rPr>
          <w:rFonts w:cs="FrankRuehl" w:hint="cs"/>
          <w:b/>
          <w:bCs/>
          <w:vanish/>
          <w:szCs w:val="20"/>
          <w:shd w:val="clear" w:color="auto" w:fill="FFFF99"/>
          <w:rtl/>
        </w:rPr>
        <w:t>תק' תשמ"ד-1984</w:t>
      </w:r>
    </w:p>
    <w:p w14:paraId="1BD50E5D" w14:textId="77777777" w:rsidR="00A8702F" w:rsidRPr="00A5523E" w:rsidRDefault="00A8702F" w:rsidP="00313FEF">
      <w:pPr>
        <w:pStyle w:val="P00"/>
        <w:spacing w:before="0"/>
        <w:ind w:left="0" w:right="1134"/>
        <w:rPr>
          <w:rFonts w:cs="FrankRuehl" w:hint="cs"/>
          <w:vanish/>
          <w:szCs w:val="20"/>
          <w:shd w:val="clear" w:color="auto" w:fill="FFFF99"/>
          <w:rtl/>
        </w:rPr>
      </w:pPr>
      <w:hyperlink r:id="rId10" w:history="1">
        <w:r w:rsidRPr="00A5523E">
          <w:rPr>
            <w:rStyle w:val="Hyperlink"/>
            <w:rFonts w:cs="FrankRuehl" w:hint="cs"/>
            <w:vanish/>
            <w:szCs w:val="20"/>
            <w:shd w:val="clear" w:color="auto" w:fill="FFFF99"/>
            <w:rtl/>
          </w:rPr>
          <w:t>ק"ת תשמ"ד מס' 4623</w:t>
        </w:r>
      </w:hyperlink>
      <w:r w:rsidRPr="00A5523E">
        <w:rPr>
          <w:rFonts w:cs="FrankRuehl" w:hint="cs"/>
          <w:vanish/>
          <w:szCs w:val="20"/>
          <w:shd w:val="clear" w:color="auto" w:fill="FFFF99"/>
          <w:rtl/>
        </w:rPr>
        <w:t xml:space="preserve"> מיום 29.4.1984 עמ' 1393</w:t>
      </w:r>
    </w:p>
    <w:p w14:paraId="5794B5F7" w14:textId="77777777" w:rsidR="00313FEF" w:rsidRPr="00A5523E" w:rsidRDefault="00B000D5" w:rsidP="00313FEF">
      <w:pPr>
        <w:pStyle w:val="P00"/>
        <w:spacing w:before="0"/>
        <w:ind w:left="0" w:right="1134"/>
        <w:rPr>
          <w:rFonts w:cs="FrankRuehl" w:hint="cs"/>
          <w:b/>
          <w:bCs/>
          <w:vanish/>
          <w:szCs w:val="20"/>
          <w:shd w:val="clear" w:color="auto" w:fill="FFFF99"/>
          <w:rtl/>
        </w:rPr>
      </w:pPr>
      <w:r w:rsidRPr="00A5523E">
        <w:rPr>
          <w:rFonts w:cs="FrankRuehl" w:hint="cs"/>
          <w:b/>
          <w:bCs/>
          <w:vanish/>
          <w:szCs w:val="20"/>
          <w:shd w:val="clear" w:color="auto" w:fill="FFFF99"/>
          <w:rtl/>
        </w:rPr>
        <w:t>ביטול תקנה 2</w:t>
      </w:r>
    </w:p>
    <w:p w14:paraId="7F1596B3" w14:textId="77777777" w:rsidR="00B000D5" w:rsidRPr="00A5523E" w:rsidRDefault="00B000D5" w:rsidP="0074740F">
      <w:pPr>
        <w:pStyle w:val="P00"/>
        <w:ind w:left="0" w:right="1134"/>
        <w:rPr>
          <w:rFonts w:cs="FrankRuehl" w:hint="cs"/>
          <w:vanish/>
          <w:szCs w:val="20"/>
          <w:shd w:val="clear" w:color="auto" w:fill="FFFF99"/>
          <w:rtl/>
        </w:rPr>
      </w:pPr>
      <w:r w:rsidRPr="00A5523E">
        <w:rPr>
          <w:rFonts w:cs="FrankRuehl" w:hint="cs"/>
          <w:vanish/>
          <w:szCs w:val="20"/>
          <w:shd w:val="clear" w:color="auto" w:fill="FFFF99"/>
          <w:rtl/>
        </w:rPr>
        <w:t>הנוסח הקודם:</w:t>
      </w:r>
    </w:p>
    <w:p w14:paraId="7A434649" w14:textId="77777777" w:rsidR="00B000D5" w:rsidRPr="00A5523E" w:rsidRDefault="0033312B" w:rsidP="0033312B">
      <w:pPr>
        <w:pStyle w:val="P00"/>
        <w:spacing w:before="20"/>
        <w:ind w:left="0" w:right="1134"/>
        <w:rPr>
          <w:rStyle w:val="big-number"/>
          <w:rFonts w:cs="Miriam" w:hint="cs"/>
          <w:strike/>
          <w:vanish/>
          <w:sz w:val="16"/>
          <w:szCs w:val="16"/>
          <w:shd w:val="clear" w:color="auto" w:fill="FFFF99"/>
          <w:rtl/>
        </w:rPr>
      </w:pPr>
      <w:r w:rsidRPr="00A5523E">
        <w:rPr>
          <w:rStyle w:val="big-number"/>
          <w:rFonts w:cs="Miriam" w:hint="cs"/>
          <w:strike/>
          <w:vanish/>
          <w:sz w:val="16"/>
          <w:szCs w:val="16"/>
          <w:shd w:val="clear" w:color="auto" w:fill="FFFF99"/>
          <w:rtl/>
        </w:rPr>
        <w:t>דמי ביטוח ותגמולי ביטוח הנקובים במטבע חוץ</w:t>
      </w:r>
    </w:p>
    <w:p w14:paraId="01EC6911" w14:textId="77777777" w:rsidR="00B000D5" w:rsidRPr="00A5523E" w:rsidRDefault="00B000D5" w:rsidP="0033312B">
      <w:pPr>
        <w:pStyle w:val="P00"/>
        <w:spacing w:before="0"/>
        <w:ind w:left="0" w:right="1134"/>
        <w:rPr>
          <w:rStyle w:val="default"/>
          <w:rFonts w:cs="FrankRuehl" w:hint="cs"/>
          <w:strike/>
          <w:vanish/>
          <w:sz w:val="22"/>
          <w:szCs w:val="22"/>
          <w:shd w:val="clear" w:color="auto" w:fill="FFFF99"/>
          <w:rtl/>
        </w:rPr>
      </w:pPr>
      <w:r w:rsidRPr="00A5523E">
        <w:rPr>
          <w:rStyle w:val="big-number"/>
          <w:rFonts w:cs="FrankRuehl"/>
          <w:strike/>
          <w:vanish/>
          <w:sz w:val="22"/>
          <w:szCs w:val="22"/>
          <w:shd w:val="clear" w:color="auto" w:fill="FFFF99"/>
          <w:rtl/>
        </w:rPr>
        <w:t>2.</w:t>
      </w:r>
      <w:r w:rsidRPr="00A5523E">
        <w:rPr>
          <w:rStyle w:val="big-number"/>
          <w:rFonts w:cs="FrankRuehl"/>
          <w:strike/>
          <w:vanish/>
          <w:sz w:val="22"/>
          <w:szCs w:val="22"/>
          <w:shd w:val="clear" w:color="auto" w:fill="FFFF99"/>
          <w:rtl/>
        </w:rPr>
        <w:tab/>
      </w:r>
      <w:r w:rsidR="0033312B" w:rsidRPr="00A5523E">
        <w:rPr>
          <w:rStyle w:val="default"/>
          <w:rFonts w:cs="FrankRuehl" w:hint="cs"/>
          <w:strike/>
          <w:vanish/>
          <w:sz w:val="22"/>
          <w:szCs w:val="22"/>
          <w:shd w:val="clear" w:color="auto" w:fill="FFFF99"/>
          <w:rtl/>
        </w:rPr>
        <w:t>בכל חוזה ביטוח שבו דמי הביטוח נקובים במטבע חוץ או תגמולי הביטוח מחושבים על פי סכום ביטוח הנקוב במטבע חוץ, ייקבע כי הם ישולמו במטבע חוץ או בשקלים לפי השער שבו מוכר הבנק שנקבע בחוזה את מטבע החוץ במזומן ביום ביצוע התשלום</w:t>
      </w:r>
      <w:r w:rsidRPr="00A5523E">
        <w:rPr>
          <w:rStyle w:val="default"/>
          <w:rFonts w:cs="FrankRuehl"/>
          <w:strike/>
          <w:vanish/>
          <w:sz w:val="22"/>
          <w:szCs w:val="22"/>
          <w:shd w:val="clear" w:color="auto" w:fill="FFFF99"/>
          <w:rtl/>
        </w:rPr>
        <w:t>.</w:t>
      </w:r>
    </w:p>
    <w:p w14:paraId="65875F1B" w14:textId="77777777" w:rsidR="00392128" w:rsidRPr="00A5523E" w:rsidRDefault="00392128" w:rsidP="00392128">
      <w:pPr>
        <w:pStyle w:val="P00"/>
        <w:spacing w:before="0"/>
        <w:ind w:left="0" w:right="1134"/>
        <w:rPr>
          <w:rStyle w:val="default"/>
          <w:rFonts w:cs="FrankRuehl" w:hint="cs"/>
          <w:vanish/>
          <w:sz w:val="20"/>
          <w:szCs w:val="20"/>
          <w:shd w:val="clear" w:color="auto" w:fill="FFFF99"/>
          <w:rtl/>
        </w:rPr>
      </w:pPr>
    </w:p>
    <w:p w14:paraId="155875EA" w14:textId="77777777" w:rsidR="00723BF3" w:rsidRPr="00A5523E" w:rsidRDefault="00723BF3" w:rsidP="00723BF3">
      <w:pPr>
        <w:pStyle w:val="P00"/>
        <w:spacing w:before="0"/>
        <w:ind w:left="0" w:right="1134"/>
        <w:rPr>
          <w:rFonts w:cs="FrankRuehl" w:hint="cs"/>
          <w:vanish/>
          <w:color w:val="FF0000"/>
          <w:szCs w:val="20"/>
          <w:shd w:val="clear" w:color="auto" w:fill="FFFF99"/>
          <w:rtl/>
        </w:rPr>
      </w:pPr>
      <w:r w:rsidRPr="00A5523E">
        <w:rPr>
          <w:rFonts w:cs="FrankRuehl" w:hint="cs"/>
          <w:vanish/>
          <w:color w:val="FF0000"/>
          <w:szCs w:val="20"/>
          <w:shd w:val="clear" w:color="auto" w:fill="FFFF99"/>
          <w:rtl/>
        </w:rPr>
        <w:t>מיום 1.1.1</w:t>
      </w:r>
      <w:r w:rsidRPr="00A5523E">
        <w:rPr>
          <w:rFonts w:cs="FrankRuehl"/>
          <w:vanish/>
          <w:color w:val="FF0000"/>
          <w:szCs w:val="20"/>
          <w:shd w:val="clear" w:color="auto" w:fill="FFFF99"/>
          <w:rtl/>
        </w:rPr>
        <w:t>997</w:t>
      </w:r>
    </w:p>
    <w:p w14:paraId="7DB05A16" w14:textId="77777777" w:rsidR="00723BF3" w:rsidRPr="00A5523E" w:rsidRDefault="00723BF3" w:rsidP="00723BF3">
      <w:pPr>
        <w:pStyle w:val="P00"/>
        <w:spacing w:before="0"/>
        <w:ind w:left="0" w:right="1134"/>
        <w:rPr>
          <w:rFonts w:cs="FrankRuehl" w:hint="cs"/>
          <w:b/>
          <w:bCs/>
          <w:vanish/>
          <w:szCs w:val="20"/>
          <w:shd w:val="clear" w:color="auto" w:fill="FFFF99"/>
          <w:rtl/>
        </w:rPr>
      </w:pPr>
      <w:r w:rsidRPr="00A5523E">
        <w:rPr>
          <w:rFonts w:cs="FrankRuehl" w:hint="cs"/>
          <w:b/>
          <w:bCs/>
          <w:vanish/>
          <w:szCs w:val="20"/>
          <w:shd w:val="clear" w:color="auto" w:fill="FFFF99"/>
          <w:rtl/>
        </w:rPr>
        <w:t>תק' תשנ"ז-</w:t>
      </w:r>
      <w:r w:rsidRPr="00A5523E">
        <w:rPr>
          <w:rFonts w:cs="FrankRuehl"/>
          <w:b/>
          <w:bCs/>
          <w:vanish/>
          <w:szCs w:val="20"/>
          <w:shd w:val="clear" w:color="auto" w:fill="FFFF99"/>
          <w:rtl/>
        </w:rPr>
        <w:t>1996</w:t>
      </w:r>
    </w:p>
    <w:p w14:paraId="717CF427" w14:textId="77777777" w:rsidR="00723BF3" w:rsidRPr="00A5523E" w:rsidRDefault="00723BF3" w:rsidP="00723BF3">
      <w:pPr>
        <w:pStyle w:val="P00"/>
        <w:spacing w:before="0"/>
        <w:ind w:left="0" w:right="1134"/>
        <w:rPr>
          <w:rFonts w:cs="FrankRuehl" w:hint="cs"/>
          <w:vanish/>
          <w:szCs w:val="20"/>
          <w:shd w:val="clear" w:color="auto" w:fill="FFFF99"/>
          <w:rtl/>
        </w:rPr>
      </w:pPr>
      <w:hyperlink r:id="rId11" w:history="1">
        <w:r w:rsidRPr="00A5523E">
          <w:rPr>
            <w:rStyle w:val="Hyperlink"/>
            <w:rFonts w:cs="FrankRuehl" w:hint="cs"/>
            <w:vanish/>
            <w:szCs w:val="20"/>
            <w:shd w:val="clear" w:color="auto" w:fill="FFFF99"/>
            <w:rtl/>
          </w:rPr>
          <w:t>ק</w:t>
        </w:r>
        <w:r w:rsidRPr="00A5523E">
          <w:rPr>
            <w:rStyle w:val="Hyperlink"/>
            <w:rFonts w:cs="FrankRuehl"/>
            <w:vanish/>
            <w:szCs w:val="20"/>
            <w:shd w:val="clear" w:color="auto" w:fill="FFFF99"/>
            <w:rtl/>
          </w:rPr>
          <w:t>"</w:t>
        </w:r>
        <w:r w:rsidRPr="00A5523E">
          <w:rPr>
            <w:rStyle w:val="Hyperlink"/>
            <w:rFonts w:cs="FrankRuehl" w:hint="cs"/>
            <w:vanish/>
            <w:szCs w:val="20"/>
            <w:shd w:val="clear" w:color="auto" w:fill="FFFF99"/>
            <w:rtl/>
          </w:rPr>
          <w:t>ת תשנ"ז מס' 5804</w:t>
        </w:r>
      </w:hyperlink>
      <w:r w:rsidRPr="00A5523E">
        <w:rPr>
          <w:rFonts w:cs="FrankRuehl" w:hint="cs"/>
          <w:vanish/>
          <w:szCs w:val="20"/>
          <w:shd w:val="clear" w:color="auto" w:fill="FFFF99"/>
          <w:rtl/>
        </w:rPr>
        <w:t xml:space="preserve"> מיום 31.12.1996 עמ' 296</w:t>
      </w:r>
    </w:p>
    <w:p w14:paraId="61AF673D" w14:textId="77777777" w:rsidR="008C277A" w:rsidRPr="00DE4231" w:rsidRDefault="008C277A" w:rsidP="00DE4231">
      <w:pPr>
        <w:pStyle w:val="P00"/>
        <w:spacing w:before="0"/>
        <w:ind w:left="0" w:right="1134"/>
        <w:rPr>
          <w:rFonts w:cs="FrankRuehl" w:hint="cs"/>
          <w:b/>
          <w:bCs/>
          <w:sz w:val="2"/>
          <w:szCs w:val="2"/>
          <w:rtl/>
        </w:rPr>
      </w:pPr>
      <w:r w:rsidRPr="00A5523E">
        <w:rPr>
          <w:rFonts w:cs="FrankRuehl" w:hint="cs"/>
          <w:b/>
          <w:bCs/>
          <w:vanish/>
          <w:szCs w:val="20"/>
          <w:shd w:val="clear" w:color="auto" w:fill="FFFF99"/>
          <w:rtl/>
        </w:rPr>
        <w:t>הוספת תקנה 2</w:t>
      </w:r>
      <w:bookmarkEnd w:id="4"/>
    </w:p>
    <w:p w14:paraId="21187EBB" w14:textId="77777777" w:rsidR="00F9051C" w:rsidRDefault="00F9051C">
      <w:pPr>
        <w:pStyle w:val="P00"/>
        <w:spacing w:before="72"/>
        <w:ind w:left="0" w:right="1134"/>
        <w:rPr>
          <w:rStyle w:val="default"/>
          <w:rFonts w:cs="FrankRuehl"/>
          <w:rtl/>
        </w:rPr>
      </w:pPr>
      <w:bookmarkStart w:id="5" w:name="Seif2"/>
      <w:bookmarkEnd w:id="5"/>
      <w:r>
        <w:rPr>
          <w:lang w:val="he-IL"/>
        </w:rPr>
        <w:pict w14:anchorId="6A316A1F">
          <v:rect id="_x0000_s1028" style="position:absolute;left:0;text-align:left;margin-left:464.5pt;margin-top:8.05pt;width:75.05pt;height:16pt;z-index:251649536" o:allowincell="f" filled="f" stroked="f" strokecolor="lime" strokeweight=".25pt">
            <v:textbox inset="0,0,0,0">
              <w:txbxContent>
                <w:p w14:paraId="287E4EB8" w14:textId="77777777" w:rsidR="00F9051C" w:rsidRDefault="00F9051C">
                  <w:pPr>
                    <w:spacing w:line="160" w:lineRule="exact"/>
                    <w:jc w:val="left"/>
                    <w:rPr>
                      <w:rFonts w:cs="Miriam"/>
                      <w:noProof/>
                      <w:sz w:val="18"/>
                      <w:szCs w:val="18"/>
                      <w:rtl/>
                    </w:rPr>
                  </w:pPr>
                  <w:r>
                    <w:rPr>
                      <w:rFonts w:cs="Miriam"/>
                      <w:sz w:val="18"/>
                      <w:szCs w:val="18"/>
                      <w:rtl/>
                    </w:rPr>
                    <w:t>בי</w:t>
                  </w:r>
                  <w:r>
                    <w:rPr>
                      <w:rFonts w:cs="Miriam" w:hint="cs"/>
                      <w:sz w:val="18"/>
                      <w:szCs w:val="18"/>
                      <w:rtl/>
                    </w:rPr>
                    <w:t>טול ביטוח</w:t>
                  </w:r>
                </w:p>
              </w:txbxContent>
            </v:textbox>
            <w10:anchorlock/>
          </v:rect>
        </w:pict>
      </w:r>
      <w:r>
        <w:rPr>
          <w:rStyle w:val="big-number"/>
          <w:rFonts w:cs="Miriam"/>
          <w:rtl/>
        </w:rPr>
        <w:t>3.</w:t>
      </w:r>
      <w:r>
        <w:rPr>
          <w:rStyle w:val="big-number"/>
          <w:rFonts w:cs="Miriam"/>
          <w:rtl/>
        </w:rPr>
        <w:tab/>
      </w:r>
      <w:r>
        <w:rPr>
          <w:rStyle w:val="default"/>
          <w:rFonts w:cs="FrankRuehl"/>
          <w:rtl/>
        </w:rPr>
        <w:t>בכ</w:t>
      </w:r>
      <w:r>
        <w:rPr>
          <w:rStyle w:val="default"/>
          <w:rFonts w:cs="FrankRuehl" w:hint="cs"/>
          <w:rtl/>
        </w:rPr>
        <w:t>ל חוזה ביטוח ייקבע כי אם המבטח ביטל את החוזה לפני תום תקופת הביטוח המוסכמת והעילה לב</w:t>
      </w:r>
      <w:r>
        <w:rPr>
          <w:rStyle w:val="default"/>
          <w:rFonts w:cs="FrankRuehl"/>
          <w:rtl/>
        </w:rPr>
        <w:t>י</w:t>
      </w:r>
      <w:r>
        <w:rPr>
          <w:rStyle w:val="default"/>
          <w:rFonts w:cs="FrankRuehl" w:hint="cs"/>
          <w:rtl/>
        </w:rPr>
        <w:t>טול אינה שהמבוטח הפר את החוזה או ניסה להונות את המבטח, ישלם המבטח למבוטח את הסכום שהיה דורש ממבוטח דומה לאותו סוג ביטוח ביום הביטול, יחסית לתקופה שנותרה ע</w:t>
      </w:r>
      <w:r>
        <w:rPr>
          <w:rStyle w:val="default"/>
          <w:rFonts w:cs="FrankRuehl"/>
          <w:rtl/>
        </w:rPr>
        <w:t xml:space="preserve">ד </w:t>
      </w:r>
      <w:r>
        <w:rPr>
          <w:rStyle w:val="default"/>
          <w:rFonts w:cs="FrankRuehl" w:hint="cs"/>
          <w:rtl/>
        </w:rPr>
        <w:t>תום תקופת הביטוח המוסכמת.</w:t>
      </w:r>
    </w:p>
    <w:p w14:paraId="43C2912B" w14:textId="77777777" w:rsidR="00F9051C" w:rsidRDefault="00F9051C">
      <w:pPr>
        <w:pStyle w:val="P00"/>
        <w:spacing w:before="72"/>
        <w:ind w:left="0" w:right="1134"/>
        <w:rPr>
          <w:rStyle w:val="default"/>
          <w:rFonts w:cs="FrankRuehl"/>
          <w:rtl/>
        </w:rPr>
      </w:pPr>
      <w:bookmarkStart w:id="6" w:name="Seif3"/>
      <w:bookmarkEnd w:id="6"/>
      <w:r>
        <w:rPr>
          <w:lang w:val="he-IL"/>
        </w:rPr>
        <w:pict w14:anchorId="04C11A21">
          <v:rect id="_x0000_s1029" style="position:absolute;left:0;text-align:left;margin-left:464.5pt;margin-top:8.05pt;width:75.05pt;height:16pt;z-index:251650560" o:allowincell="f" filled="f" stroked="f" strokecolor="lime" strokeweight=".25pt">
            <v:textbox inset="0,0,0,0">
              <w:txbxContent>
                <w:p w14:paraId="326F29FA" w14:textId="77777777" w:rsidR="00F9051C" w:rsidRDefault="00F9051C">
                  <w:pPr>
                    <w:spacing w:line="160" w:lineRule="exact"/>
                    <w:jc w:val="left"/>
                    <w:rPr>
                      <w:rFonts w:cs="Miriam"/>
                      <w:noProof/>
                      <w:sz w:val="18"/>
                      <w:szCs w:val="18"/>
                      <w:rtl/>
                    </w:rPr>
                  </w:pPr>
                  <w:r>
                    <w:rPr>
                      <w:rFonts w:cs="Miriam"/>
                      <w:sz w:val="18"/>
                      <w:szCs w:val="18"/>
                      <w:rtl/>
                    </w:rPr>
                    <w:t>קב</w:t>
                  </w:r>
                  <w:r>
                    <w:rPr>
                      <w:rFonts w:cs="Miriam" w:hint="cs"/>
                      <w:sz w:val="18"/>
                      <w:szCs w:val="18"/>
                      <w:rtl/>
                    </w:rPr>
                    <w:t>לה ושחרור</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ישר המבטח את תביעתו של מבוטח על פי חוזה ביטוח, לא ידרוש מן המבוטח </w:t>
      </w:r>
      <w:r>
        <w:rPr>
          <w:rStyle w:val="default"/>
          <w:rFonts w:cs="FrankRuehl" w:hint="cs"/>
          <w:rtl/>
        </w:rPr>
        <w:lastRenderedPageBreak/>
        <w:t>לחתום על טופס קבלה ושחרור אלא אם בעת החתימה ישלם המבטח את תגמולי הביטוח למבוטח.</w:t>
      </w:r>
    </w:p>
    <w:p w14:paraId="1A47F22B" w14:textId="77777777" w:rsidR="00F9051C" w:rsidRDefault="00F9051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ישר המבטח תביעה של צד שלישי על פי חוזה לביטוח אחריות, יעביר לצד הש</w:t>
      </w:r>
      <w:r>
        <w:rPr>
          <w:rStyle w:val="default"/>
          <w:rFonts w:cs="FrankRuehl"/>
          <w:rtl/>
        </w:rPr>
        <w:t>לי</w:t>
      </w:r>
      <w:r>
        <w:rPr>
          <w:rStyle w:val="default"/>
          <w:rFonts w:cs="FrankRuehl" w:hint="cs"/>
          <w:rtl/>
        </w:rPr>
        <w:t xml:space="preserve">שי את תגמולי הביטוח תוך חמישה עשר ימים מיום שקיבל המבטח לידיו את טופס הקבלה והשחרור </w:t>
      </w:r>
      <w:r>
        <w:rPr>
          <w:rStyle w:val="default"/>
          <w:rFonts w:cs="FrankRuehl"/>
          <w:rtl/>
        </w:rPr>
        <w:t>ל</w:t>
      </w:r>
      <w:r>
        <w:rPr>
          <w:rStyle w:val="default"/>
          <w:rFonts w:cs="FrankRuehl" w:hint="cs"/>
          <w:rtl/>
        </w:rPr>
        <w:t>גבי אותה תביעה, חתום כדין ביד הצד השלישי.</w:t>
      </w:r>
    </w:p>
    <w:p w14:paraId="55222367" w14:textId="77777777" w:rsidR="00F9051C" w:rsidRDefault="00F9051C">
      <w:pPr>
        <w:pStyle w:val="P00"/>
        <w:spacing w:before="72"/>
        <w:ind w:left="0" w:right="1134"/>
        <w:rPr>
          <w:rStyle w:val="default"/>
          <w:rFonts w:cs="FrankRuehl"/>
          <w:rtl/>
        </w:rPr>
      </w:pPr>
      <w:bookmarkStart w:id="7" w:name="Seif4"/>
      <w:bookmarkEnd w:id="7"/>
      <w:r>
        <w:rPr>
          <w:lang w:val="he-IL"/>
        </w:rPr>
        <w:pict w14:anchorId="7F1428EB">
          <v:rect id="_x0000_s1030" style="position:absolute;left:0;text-align:left;margin-left:464.5pt;margin-top:8.05pt;width:75.05pt;height:24.3pt;z-index:251651584" o:allowincell="f" filled="f" stroked="f" strokecolor="lime" strokeweight=".25pt">
            <v:textbox inset="0,0,0,0">
              <w:txbxContent>
                <w:p w14:paraId="32F3C76F" w14:textId="77777777" w:rsidR="00F9051C" w:rsidRDefault="00F9051C">
                  <w:pPr>
                    <w:spacing w:line="160" w:lineRule="exact"/>
                    <w:jc w:val="left"/>
                    <w:rPr>
                      <w:rFonts w:cs="Miriam"/>
                      <w:noProof/>
                      <w:sz w:val="18"/>
                      <w:szCs w:val="18"/>
                      <w:rtl/>
                    </w:rPr>
                  </w:pPr>
                  <w:r>
                    <w:rPr>
                      <w:rFonts w:cs="Miriam"/>
                      <w:sz w:val="18"/>
                      <w:szCs w:val="18"/>
                      <w:rtl/>
                    </w:rPr>
                    <w:t>בי</w:t>
                  </w:r>
                  <w:r>
                    <w:rPr>
                      <w:rFonts w:cs="Miriam" w:hint="cs"/>
                      <w:sz w:val="18"/>
                      <w:szCs w:val="18"/>
                      <w:rtl/>
                    </w:rPr>
                    <w:t>טוח נוסעים לחוץ לארץ</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חוזה לביטוח נוסעים וכבודתם בנסיעה לחוץ לארץ ייכללו ההוראות הבאות:</w:t>
      </w:r>
    </w:p>
    <w:p w14:paraId="19B500B6" w14:textId="77777777" w:rsidR="00F9051C" w:rsidRDefault="00F9051C">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ם נקבע סכום ביטוח המגביל את אחריות המבטח לכבודה</w:t>
      </w:r>
      <w:r>
        <w:rPr>
          <w:rStyle w:val="default"/>
          <w:rFonts w:cs="FrankRuehl"/>
          <w:rtl/>
        </w:rPr>
        <w:t xml:space="preserve"> ב</w:t>
      </w:r>
      <w:r>
        <w:rPr>
          <w:rStyle w:val="default"/>
          <w:rFonts w:cs="FrankRuehl" w:hint="cs"/>
          <w:rtl/>
        </w:rPr>
        <w:t>לי קשר לערכה, לא יחול על ביטוח הכבודה עקרון ביטוח חסר;</w:t>
      </w:r>
    </w:p>
    <w:p w14:paraId="4FE8F4DF" w14:textId="77777777" w:rsidR="00F9051C" w:rsidRDefault="00F9051C">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ביטוח לגבי הכבודה יתחיל מן הרגע שבו המבוטח עזב את ביתו בדרכו לחוץ לארץ או -</w:t>
      </w:r>
      <w:r>
        <w:rPr>
          <w:rStyle w:val="default"/>
          <w:rFonts w:cs="FrankRuehl"/>
          <w:rtl/>
        </w:rPr>
        <w:t xml:space="preserve"> </w:t>
      </w:r>
      <w:r>
        <w:rPr>
          <w:rStyle w:val="default"/>
          <w:rFonts w:cs="FrankRuehl" w:hint="cs"/>
          <w:rtl/>
        </w:rPr>
        <w:t>אם מסר את הכבודה למוביל לפני כן -</w:t>
      </w:r>
      <w:r>
        <w:rPr>
          <w:rStyle w:val="default"/>
          <w:rFonts w:cs="FrankRuehl"/>
          <w:rtl/>
        </w:rPr>
        <w:t xml:space="preserve"> </w:t>
      </w:r>
      <w:r>
        <w:rPr>
          <w:rStyle w:val="default"/>
          <w:rFonts w:cs="FrankRuehl" w:hint="cs"/>
          <w:rtl/>
        </w:rPr>
        <w:t>מרגע המסירה, ויסתיים בשובו מחוץ לארץ ישירות לביתו, הכל בתקופת הביטוח המוסכמת;</w:t>
      </w:r>
    </w:p>
    <w:p w14:paraId="3706F60A" w14:textId="77777777" w:rsidR="00F9051C" w:rsidRDefault="00F9051C">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ב</w:t>
      </w:r>
      <w:r>
        <w:rPr>
          <w:rStyle w:val="default"/>
          <w:rFonts w:cs="FrankRuehl"/>
          <w:rtl/>
        </w:rPr>
        <w:t>יט</w:t>
      </w:r>
      <w:r>
        <w:rPr>
          <w:rStyle w:val="default"/>
          <w:rFonts w:cs="FrankRuehl" w:hint="cs"/>
          <w:rtl/>
        </w:rPr>
        <w:t>וח לגבי מחלה או תאונה יחול על תאונה שאירעה למבוטח או מחלה ש</w:t>
      </w:r>
      <w:r>
        <w:rPr>
          <w:rStyle w:val="default"/>
          <w:rFonts w:cs="FrankRuehl"/>
          <w:rtl/>
        </w:rPr>
        <w:t>ח</w:t>
      </w:r>
      <w:r>
        <w:rPr>
          <w:rStyle w:val="default"/>
          <w:rFonts w:cs="FrankRuehl" w:hint="cs"/>
          <w:rtl/>
        </w:rPr>
        <w:t>לה בה במשך תקופת הביטוח (להלן -</w:t>
      </w:r>
      <w:r>
        <w:rPr>
          <w:rStyle w:val="default"/>
          <w:rFonts w:cs="FrankRuehl"/>
          <w:rtl/>
        </w:rPr>
        <w:t xml:space="preserve"> </w:t>
      </w:r>
      <w:r>
        <w:rPr>
          <w:rStyle w:val="default"/>
          <w:rFonts w:cs="FrankRuehl" w:hint="cs"/>
          <w:rtl/>
        </w:rPr>
        <w:t>האירוע), למעט מחלה שבשלה היה המבוטח בטיפול או בהשגחה בעת צאתו לחוץ לארץ או במשך ששת החדשים שקדמו לצאתו, ולמעט כאשר קבלת הטיפול היתה אחת ממטרות הנסיעה; ביטוח זה י</w:t>
      </w:r>
      <w:r>
        <w:rPr>
          <w:rStyle w:val="default"/>
          <w:rFonts w:cs="FrankRuehl"/>
          <w:rtl/>
        </w:rPr>
        <w:t>ה</w:t>
      </w:r>
      <w:r>
        <w:rPr>
          <w:rStyle w:val="default"/>
          <w:rFonts w:cs="FrankRuehl" w:hint="cs"/>
          <w:rtl/>
        </w:rPr>
        <w:t>י</w:t>
      </w:r>
      <w:r>
        <w:rPr>
          <w:rStyle w:val="default"/>
          <w:rFonts w:cs="FrankRuehl"/>
          <w:rtl/>
        </w:rPr>
        <w:t>ה</w:t>
      </w:r>
      <w:r>
        <w:rPr>
          <w:rStyle w:val="default"/>
          <w:rFonts w:cs="FrankRuehl" w:hint="cs"/>
          <w:rtl/>
        </w:rPr>
        <w:t xml:space="preserve"> ביטוח מצומצם או ביטוח מורחב כאמור בפסקאות (4) ו-(5) והמבטח</w:t>
      </w:r>
      <w:r>
        <w:rPr>
          <w:rStyle w:val="default"/>
          <w:rFonts w:cs="FrankRuehl"/>
          <w:rtl/>
        </w:rPr>
        <w:t xml:space="preserve"> </w:t>
      </w:r>
      <w:r>
        <w:rPr>
          <w:rStyle w:val="default"/>
          <w:rFonts w:cs="FrankRuehl" w:hint="cs"/>
          <w:rtl/>
        </w:rPr>
        <w:t>יציע למבוטח לבחור ביניהם;</w:t>
      </w:r>
    </w:p>
    <w:p w14:paraId="2119AE1C" w14:textId="77777777" w:rsidR="00F9051C" w:rsidRDefault="00F9051C">
      <w:pPr>
        <w:pStyle w:val="P22"/>
        <w:spacing w:before="72"/>
        <w:ind w:left="1021" w:right="1134"/>
        <w:rPr>
          <w:rStyle w:val="default"/>
          <w:rFonts w:cs="FrankRuehl"/>
          <w:rtl/>
        </w:rPr>
      </w:pPr>
      <w:r>
        <w:rPr>
          <w:rStyle w:val="default"/>
          <w:rFonts w:cs="FrankRuehl"/>
          <w:rtl/>
        </w:rPr>
        <w:t>(4)</w:t>
      </w:r>
      <w:r>
        <w:rPr>
          <w:rStyle w:val="default"/>
          <w:rFonts w:cs="FrankRuehl"/>
          <w:rtl/>
        </w:rPr>
        <w:tab/>
        <w:t>ב</w:t>
      </w:r>
      <w:r>
        <w:rPr>
          <w:rStyle w:val="default"/>
          <w:rFonts w:cs="FrankRuehl" w:hint="cs"/>
          <w:rtl/>
        </w:rPr>
        <w:t>ביטוח מצומצם ישפה המבטח את המבוטח על</w:t>
      </w:r>
      <w:r>
        <w:rPr>
          <w:rFonts w:cs="FrankRuehl"/>
          <w:sz w:val="26"/>
          <w:rtl/>
        </w:rPr>
        <w:t> </w:t>
      </w:r>
      <w:r>
        <w:rPr>
          <w:rStyle w:val="default"/>
          <w:rFonts w:cs="FrankRuehl"/>
          <w:rtl/>
        </w:rPr>
        <w:t xml:space="preserve"> ה</w:t>
      </w:r>
      <w:r>
        <w:rPr>
          <w:rStyle w:val="default"/>
          <w:rFonts w:cs="FrankRuehl" w:hint="cs"/>
          <w:rtl/>
        </w:rPr>
        <w:t>הוצאות המפורטות להלן שהוציא המבוטח או שהתחייב בהן כתוצאה ישירה מן האירוע:</w:t>
      </w:r>
    </w:p>
    <w:p w14:paraId="71391ECB" w14:textId="77777777" w:rsidR="00F9051C" w:rsidRDefault="00F9051C">
      <w:pPr>
        <w:pStyle w:val="P33"/>
        <w:spacing w:before="72"/>
        <w:ind w:left="1474" w:right="1134"/>
        <w:rPr>
          <w:rStyle w:val="default"/>
          <w:rFonts w:cs="FrankRuehl"/>
          <w:rtl/>
        </w:rPr>
      </w:pPr>
      <w:r>
        <w:rPr>
          <w:rStyle w:val="default"/>
          <w:rFonts w:cs="FrankRuehl"/>
          <w:rtl/>
        </w:rPr>
        <w:t>א.</w:t>
      </w:r>
      <w:r>
        <w:rPr>
          <w:rStyle w:val="default"/>
          <w:rFonts w:cs="FrankRuehl"/>
          <w:rtl/>
        </w:rPr>
        <w:tab/>
        <w:t>ה</w:t>
      </w:r>
      <w:r>
        <w:rPr>
          <w:rStyle w:val="default"/>
          <w:rFonts w:cs="FrankRuehl" w:hint="cs"/>
          <w:rtl/>
        </w:rPr>
        <w:t>וצאות אשפוז בבית חולים, לרבות תשלום</w:t>
      </w:r>
      <w:r>
        <w:rPr>
          <w:rStyle w:val="default"/>
          <w:rFonts w:cs="FrankRuehl"/>
          <w:rtl/>
        </w:rPr>
        <w:t xml:space="preserve"> ל</w:t>
      </w:r>
      <w:r>
        <w:rPr>
          <w:rStyle w:val="default"/>
          <w:rFonts w:cs="FrankRuehl" w:hint="cs"/>
          <w:rtl/>
        </w:rPr>
        <w:t>רופאים, בדיקות וצילומי רנטגן בעת האשפוז;</w:t>
      </w:r>
    </w:p>
    <w:p w14:paraId="375F3B8C" w14:textId="77777777" w:rsidR="00F9051C" w:rsidRDefault="00F9051C">
      <w:pPr>
        <w:pStyle w:val="P33"/>
        <w:spacing w:before="72"/>
        <w:ind w:left="1474" w:right="1134"/>
        <w:rPr>
          <w:rStyle w:val="default"/>
          <w:rFonts w:cs="FrankRuehl"/>
          <w:rtl/>
        </w:rPr>
      </w:pPr>
      <w:r>
        <w:rPr>
          <w:rStyle w:val="default"/>
          <w:rFonts w:cs="FrankRuehl" w:hint="cs"/>
          <w:rtl/>
        </w:rPr>
        <w:t>ב</w:t>
      </w:r>
      <w:r>
        <w:rPr>
          <w:rStyle w:val="default"/>
          <w:rFonts w:cs="FrankRuehl"/>
          <w:rtl/>
        </w:rPr>
        <w:t>.</w:t>
      </w:r>
      <w:r>
        <w:rPr>
          <w:rStyle w:val="default"/>
          <w:rFonts w:cs="FrankRuehl"/>
          <w:rtl/>
        </w:rPr>
        <w:tab/>
        <w:t>ה</w:t>
      </w:r>
      <w:r>
        <w:rPr>
          <w:rStyle w:val="default"/>
          <w:rFonts w:cs="FrankRuehl" w:hint="cs"/>
          <w:rtl/>
        </w:rPr>
        <w:t>וצאות אמבולטוריות בבית חולים;</w:t>
      </w:r>
    </w:p>
    <w:p w14:paraId="5B7C2F9E" w14:textId="77777777" w:rsidR="00F9051C" w:rsidRDefault="00F9051C">
      <w:pPr>
        <w:pStyle w:val="P33"/>
        <w:spacing w:before="72"/>
        <w:ind w:left="1474" w:right="1134"/>
        <w:rPr>
          <w:rStyle w:val="default"/>
          <w:rFonts w:cs="FrankRuehl"/>
          <w:rtl/>
        </w:rPr>
      </w:pPr>
      <w:r>
        <w:rPr>
          <w:rStyle w:val="default"/>
          <w:rFonts w:cs="FrankRuehl" w:hint="cs"/>
          <w:rtl/>
        </w:rPr>
        <w:t>ג</w:t>
      </w:r>
      <w:r>
        <w:rPr>
          <w:rStyle w:val="default"/>
          <w:rFonts w:cs="FrankRuehl"/>
          <w:rtl/>
        </w:rPr>
        <w:t>.</w:t>
      </w:r>
      <w:r>
        <w:rPr>
          <w:rStyle w:val="default"/>
          <w:rFonts w:cs="FrankRuehl"/>
          <w:rtl/>
        </w:rPr>
        <w:tab/>
        <w:t>ה</w:t>
      </w:r>
      <w:r>
        <w:rPr>
          <w:rStyle w:val="default"/>
          <w:rFonts w:cs="FrankRuehl" w:hint="cs"/>
          <w:rtl/>
        </w:rPr>
        <w:t>וצאות בעד ניתוחים וטיפול נמרץ;</w:t>
      </w:r>
    </w:p>
    <w:p w14:paraId="463B9E5C" w14:textId="77777777" w:rsidR="00F9051C" w:rsidRDefault="00F9051C">
      <w:pPr>
        <w:pStyle w:val="P22"/>
        <w:spacing w:before="72"/>
        <w:ind w:left="1021" w:right="1134"/>
        <w:rPr>
          <w:rStyle w:val="default"/>
          <w:rFonts w:cs="FrankRuehl"/>
          <w:rtl/>
        </w:rPr>
      </w:pPr>
      <w:r>
        <w:rPr>
          <w:rStyle w:val="default"/>
          <w:rFonts w:cs="FrankRuehl"/>
          <w:rtl/>
        </w:rPr>
        <w:t>(5)</w:t>
      </w:r>
      <w:r>
        <w:rPr>
          <w:rStyle w:val="default"/>
          <w:rFonts w:cs="FrankRuehl"/>
          <w:rtl/>
        </w:rPr>
        <w:tab/>
        <w:t>ב</w:t>
      </w:r>
      <w:r>
        <w:rPr>
          <w:rStyle w:val="default"/>
          <w:rFonts w:cs="FrankRuehl" w:hint="cs"/>
          <w:rtl/>
        </w:rPr>
        <w:t>ביטוח מורחב ישפה המבטח את המבוטח על ההוצאות המפורטות להלן שהוציא המבוטח או שהתחייב בהן כתוצאה ישירה</w:t>
      </w:r>
      <w:r>
        <w:rPr>
          <w:rStyle w:val="default"/>
          <w:rFonts w:cs="FrankRuehl"/>
          <w:rtl/>
        </w:rPr>
        <w:t xml:space="preserve"> מ</w:t>
      </w:r>
      <w:r>
        <w:rPr>
          <w:rStyle w:val="default"/>
          <w:rFonts w:cs="FrankRuehl" w:hint="cs"/>
          <w:rtl/>
        </w:rPr>
        <w:t>ן האירוע:</w:t>
      </w:r>
    </w:p>
    <w:p w14:paraId="783700B7" w14:textId="77777777" w:rsidR="00F9051C" w:rsidRDefault="00F9051C">
      <w:pPr>
        <w:pStyle w:val="P33"/>
        <w:spacing w:before="72"/>
        <w:ind w:left="1474" w:right="1134"/>
        <w:rPr>
          <w:rStyle w:val="default"/>
          <w:rFonts w:cs="FrankRuehl"/>
          <w:rtl/>
        </w:rPr>
      </w:pPr>
      <w:r>
        <w:rPr>
          <w:rStyle w:val="default"/>
          <w:rFonts w:cs="FrankRuehl"/>
          <w:rtl/>
        </w:rPr>
        <w:t>א.</w:t>
      </w:r>
      <w:r>
        <w:rPr>
          <w:rStyle w:val="default"/>
          <w:rFonts w:cs="FrankRuehl"/>
          <w:rtl/>
        </w:rPr>
        <w:tab/>
        <w:t>ה</w:t>
      </w:r>
      <w:r>
        <w:rPr>
          <w:rStyle w:val="default"/>
          <w:rFonts w:cs="FrankRuehl" w:hint="cs"/>
          <w:rtl/>
        </w:rPr>
        <w:t>וצאות כמפורט בפסקה (4);</w:t>
      </w:r>
    </w:p>
    <w:p w14:paraId="71236FC1" w14:textId="77777777" w:rsidR="00F9051C" w:rsidRDefault="00F9051C">
      <w:pPr>
        <w:pStyle w:val="P33"/>
        <w:spacing w:before="72"/>
        <w:ind w:left="1474" w:right="1134"/>
        <w:rPr>
          <w:rStyle w:val="default"/>
          <w:rFonts w:cs="FrankRuehl"/>
          <w:rtl/>
        </w:rPr>
      </w:pPr>
      <w:r>
        <w:rPr>
          <w:rStyle w:val="default"/>
          <w:rFonts w:cs="FrankRuehl" w:hint="cs"/>
          <w:rtl/>
        </w:rPr>
        <w:t>ב</w:t>
      </w:r>
      <w:r>
        <w:rPr>
          <w:rStyle w:val="default"/>
          <w:rFonts w:cs="FrankRuehl"/>
          <w:rtl/>
        </w:rPr>
        <w:t>.</w:t>
      </w:r>
      <w:r>
        <w:rPr>
          <w:rStyle w:val="default"/>
          <w:rFonts w:cs="FrankRuehl"/>
          <w:rtl/>
        </w:rPr>
        <w:tab/>
        <w:t>ה</w:t>
      </w:r>
      <w:r>
        <w:rPr>
          <w:rStyle w:val="default"/>
          <w:rFonts w:cs="FrankRuehl" w:hint="cs"/>
          <w:rtl/>
        </w:rPr>
        <w:t>וצאות טיפול רפואי</w:t>
      </w:r>
      <w:r>
        <w:rPr>
          <w:rStyle w:val="default"/>
          <w:rFonts w:cs="FrankRuehl"/>
          <w:rtl/>
        </w:rPr>
        <w:t xml:space="preserve"> </w:t>
      </w:r>
      <w:r>
        <w:rPr>
          <w:rStyle w:val="default"/>
          <w:rFonts w:cs="FrankRuehl" w:hint="cs"/>
          <w:rtl/>
        </w:rPr>
        <w:t>לרבות תשלום לרופאים, בדיקות וצילומי רנטגן שלא בעת אשפוז;</w:t>
      </w:r>
    </w:p>
    <w:p w14:paraId="778321F1" w14:textId="77777777" w:rsidR="00F9051C" w:rsidRDefault="00F9051C">
      <w:pPr>
        <w:pStyle w:val="P33"/>
        <w:spacing w:before="72"/>
        <w:ind w:left="1474" w:right="1134"/>
        <w:rPr>
          <w:rStyle w:val="default"/>
          <w:rFonts w:cs="FrankRuehl"/>
          <w:rtl/>
        </w:rPr>
      </w:pPr>
      <w:r>
        <w:rPr>
          <w:rStyle w:val="default"/>
          <w:rFonts w:cs="FrankRuehl" w:hint="cs"/>
          <w:rtl/>
        </w:rPr>
        <w:t>ג</w:t>
      </w:r>
      <w:r>
        <w:rPr>
          <w:rStyle w:val="default"/>
          <w:rFonts w:cs="FrankRuehl"/>
          <w:rtl/>
        </w:rPr>
        <w:t>.</w:t>
      </w:r>
      <w:r>
        <w:rPr>
          <w:rStyle w:val="default"/>
          <w:rFonts w:cs="FrankRuehl"/>
          <w:rtl/>
        </w:rPr>
        <w:tab/>
        <w:t>ה</w:t>
      </w:r>
      <w:r>
        <w:rPr>
          <w:rStyle w:val="default"/>
          <w:rFonts w:cs="FrankRuehl" w:hint="cs"/>
          <w:rtl/>
        </w:rPr>
        <w:t>וצאות בעד תרופות לטיפול באירוע;</w:t>
      </w:r>
    </w:p>
    <w:p w14:paraId="7CBA0ADD" w14:textId="77777777" w:rsidR="00F9051C" w:rsidRDefault="00F9051C">
      <w:pPr>
        <w:pStyle w:val="P33"/>
        <w:spacing w:before="72"/>
        <w:ind w:left="1474" w:right="1134"/>
        <w:rPr>
          <w:rStyle w:val="default"/>
          <w:rFonts w:cs="FrankRuehl"/>
          <w:rtl/>
        </w:rPr>
      </w:pPr>
      <w:r>
        <w:rPr>
          <w:rStyle w:val="default"/>
          <w:rFonts w:cs="FrankRuehl"/>
          <w:rtl/>
        </w:rPr>
        <w:t>ד.</w:t>
      </w:r>
      <w:r>
        <w:rPr>
          <w:rStyle w:val="default"/>
          <w:rFonts w:cs="FrankRuehl"/>
          <w:rtl/>
        </w:rPr>
        <w:tab/>
        <w:t>ה</w:t>
      </w:r>
      <w:r>
        <w:rPr>
          <w:rStyle w:val="default"/>
          <w:rFonts w:cs="FrankRuehl" w:hint="cs"/>
          <w:rtl/>
        </w:rPr>
        <w:t xml:space="preserve">וצאות סבירות בשל שהייה נוספת של המבוטח בבתי </w:t>
      </w:r>
      <w:r>
        <w:rPr>
          <w:rStyle w:val="default"/>
          <w:rFonts w:cs="FrankRuehl"/>
          <w:rtl/>
        </w:rPr>
        <w:t>מל</w:t>
      </w:r>
      <w:r>
        <w:rPr>
          <w:rStyle w:val="default"/>
          <w:rFonts w:cs="FrankRuehl" w:hint="cs"/>
          <w:rtl/>
        </w:rPr>
        <w:t>ון בחוץ לארץ, מעבר לתקופת הביטוח, אם נמסרה חוות דעת שאילולא השהות הנוספת עלולים חיי המבוטח להיות בסכנה;</w:t>
      </w:r>
    </w:p>
    <w:p w14:paraId="083FCB48" w14:textId="77777777" w:rsidR="00F9051C" w:rsidRDefault="00F9051C">
      <w:pPr>
        <w:pStyle w:val="P33"/>
        <w:spacing w:before="72"/>
        <w:ind w:left="1474" w:right="1134"/>
        <w:rPr>
          <w:rStyle w:val="default"/>
          <w:rFonts w:cs="FrankRuehl"/>
          <w:rtl/>
        </w:rPr>
      </w:pPr>
      <w:r>
        <w:rPr>
          <w:rStyle w:val="default"/>
          <w:rFonts w:cs="FrankRuehl" w:hint="cs"/>
          <w:rtl/>
        </w:rPr>
        <w:t>ה</w:t>
      </w:r>
      <w:r>
        <w:rPr>
          <w:rStyle w:val="default"/>
          <w:rFonts w:cs="FrankRuehl"/>
          <w:rtl/>
        </w:rPr>
        <w:t>.</w:t>
      </w:r>
      <w:r>
        <w:rPr>
          <w:rStyle w:val="default"/>
          <w:rFonts w:cs="FrankRuehl"/>
          <w:rtl/>
        </w:rPr>
        <w:tab/>
        <w:t>ה</w:t>
      </w:r>
      <w:r>
        <w:rPr>
          <w:rStyle w:val="default"/>
          <w:rFonts w:cs="FrankRuehl" w:hint="cs"/>
          <w:rtl/>
        </w:rPr>
        <w:t>וצאות נסיעה נוספות שנגרמו למבוטח, לעומת הוצאות הנסיעה שהיה חייב בהן ממילא, עקב חזרתו לארץ לפני המועד המתוכנן לכך, עד לסכום הביטוח המפורש בפוליסה ל</w:t>
      </w:r>
      <w:r>
        <w:rPr>
          <w:rStyle w:val="default"/>
          <w:rFonts w:cs="FrankRuehl"/>
          <w:rtl/>
        </w:rPr>
        <w:t>ענ</w:t>
      </w:r>
      <w:r>
        <w:rPr>
          <w:rStyle w:val="default"/>
          <w:rFonts w:cs="FrankRuehl" w:hint="cs"/>
          <w:rtl/>
        </w:rPr>
        <w:t>ין זה, אם נמסרה חוות דעת על חיוניות החזרת המבוטח למקום מגור</w:t>
      </w:r>
      <w:r>
        <w:rPr>
          <w:rStyle w:val="default"/>
          <w:rFonts w:cs="FrankRuehl"/>
          <w:rtl/>
        </w:rPr>
        <w:t>י</w:t>
      </w:r>
      <w:r>
        <w:rPr>
          <w:rStyle w:val="default"/>
          <w:rFonts w:cs="FrankRuehl" w:hint="cs"/>
          <w:rtl/>
        </w:rPr>
        <w:t>ו הקבוע עקב האירוע;</w:t>
      </w:r>
    </w:p>
    <w:p w14:paraId="12663A89" w14:textId="77777777" w:rsidR="00F9051C" w:rsidRDefault="00F9051C">
      <w:pPr>
        <w:pStyle w:val="P33"/>
        <w:spacing w:before="72"/>
        <w:ind w:left="1474" w:right="1134"/>
        <w:rPr>
          <w:rStyle w:val="default"/>
          <w:rFonts w:cs="FrankRuehl"/>
          <w:rtl/>
        </w:rPr>
      </w:pPr>
      <w:r>
        <w:rPr>
          <w:rStyle w:val="default"/>
          <w:rFonts w:cs="FrankRuehl" w:hint="cs"/>
          <w:rtl/>
        </w:rPr>
        <w:t>ו</w:t>
      </w:r>
      <w:r>
        <w:rPr>
          <w:rStyle w:val="default"/>
          <w:rFonts w:cs="FrankRuehl"/>
          <w:rtl/>
        </w:rPr>
        <w:t>.</w:t>
      </w:r>
      <w:r>
        <w:rPr>
          <w:rStyle w:val="default"/>
          <w:rFonts w:cs="FrankRuehl"/>
          <w:rtl/>
        </w:rPr>
        <w:tab/>
        <w:t>ה</w:t>
      </w:r>
      <w:r>
        <w:rPr>
          <w:rStyle w:val="default"/>
          <w:rFonts w:cs="FrankRuehl" w:hint="cs"/>
          <w:rtl/>
        </w:rPr>
        <w:t>וצאות נסיעה נוספות שנגרמו למבוטח, לעומת הוצאות הנסיעה שהיה חייב בהן ממילא, עקב חזרתו לארץ אחרי המועד המתוכנן לכך, אף אם המועד הוא אחרי תום תקופת הביטוח, עד לסכום הביטוח ה</w:t>
      </w:r>
      <w:r>
        <w:rPr>
          <w:rStyle w:val="default"/>
          <w:rFonts w:cs="FrankRuehl"/>
          <w:rtl/>
        </w:rPr>
        <w:t>מפ</w:t>
      </w:r>
      <w:r>
        <w:rPr>
          <w:rStyle w:val="default"/>
          <w:rFonts w:cs="FrankRuehl" w:hint="cs"/>
          <w:rtl/>
        </w:rPr>
        <w:t>ורש בפוליסה לענין זה, אם נמסרה חוות דעת על חיוניות הישארותו</w:t>
      </w:r>
      <w:r>
        <w:rPr>
          <w:rStyle w:val="default"/>
          <w:rFonts w:cs="FrankRuehl"/>
          <w:rtl/>
        </w:rPr>
        <w:t xml:space="preserve"> </w:t>
      </w:r>
      <w:r>
        <w:rPr>
          <w:rStyle w:val="default"/>
          <w:rFonts w:cs="FrankRuehl" w:hint="cs"/>
          <w:rtl/>
        </w:rPr>
        <w:t>של המבוטח בחוץ לארץ עקב האירוע;</w:t>
      </w:r>
    </w:p>
    <w:p w14:paraId="76E06824" w14:textId="77777777" w:rsidR="00F9051C" w:rsidRDefault="00F9051C">
      <w:pPr>
        <w:pStyle w:val="P33"/>
        <w:spacing w:before="72"/>
        <w:ind w:left="1474" w:right="1134"/>
        <w:rPr>
          <w:rStyle w:val="default"/>
          <w:rFonts w:cs="FrankRuehl"/>
          <w:rtl/>
        </w:rPr>
      </w:pPr>
      <w:r>
        <w:rPr>
          <w:rStyle w:val="default"/>
          <w:rFonts w:cs="FrankRuehl" w:hint="cs"/>
          <w:rtl/>
        </w:rPr>
        <w:t>ז</w:t>
      </w:r>
      <w:r>
        <w:rPr>
          <w:rStyle w:val="default"/>
          <w:rFonts w:cs="FrankRuehl"/>
          <w:rtl/>
        </w:rPr>
        <w:t>.</w:t>
      </w:r>
      <w:r>
        <w:rPr>
          <w:rStyle w:val="default"/>
          <w:rFonts w:cs="FrankRuehl"/>
          <w:rtl/>
        </w:rPr>
        <w:tab/>
        <w:t>ל</w:t>
      </w:r>
      <w:r>
        <w:rPr>
          <w:rStyle w:val="default"/>
          <w:rFonts w:cs="FrankRuehl" w:hint="cs"/>
          <w:rtl/>
        </w:rPr>
        <w:t>ענין פסקאות משנה א עד ג, "חוות דעת" -</w:t>
      </w:r>
      <w:r>
        <w:rPr>
          <w:rStyle w:val="default"/>
          <w:rFonts w:cs="FrankRuehl"/>
          <w:rtl/>
        </w:rPr>
        <w:t xml:space="preserve"> </w:t>
      </w:r>
      <w:r>
        <w:rPr>
          <w:rStyle w:val="default"/>
          <w:rFonts w:cs="FrankRuehl" w:hint="cs"/>
          <w:rtl/>
        </w:rPr>
        <w:t>חוות דעת בכתב מאת רופא מוסמך או מוסד רפואי מוכר.</w:t>
      </w:r>
    </w:p>
    <w:p w14:paraId="1A082D22" w14:textId="77777777" w:rsidR="00F9051C" w:rsidRDefault="00F9051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 באמור בתקנת משנה (א)(4) ו-(5) כדי לגרוע מן האפשרות לקבוע בפולי</w:t>
      </w:r>
      <w:r>
        <w:rPr>
          <w:rStyle w:val="default"/>
          <w:rFonts w:cs="FrankRuehl"/>
          <w:rtl/>
        </w:rPr>
        <w:t>סה</w:t>
      </w:r>
      <w:r>
        <w:rPr>
          <w:rStyle w:val="default"/>
          <w:rFonts w:cs="FrankRuehl" w:hint="cs"/>
          <w:rtl/>
        </w:rPr>
        <w:t xml:space="preserve"> סכומים או שיעורים של השתתפות עצמית.</w:t>
      </w:r>
    </w:p>
    <w:p w14:paraId="46B83529" w14:textId="77777777" w:rsidR="00F9051C" w:rsidRDefault="00F9051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פוליסה ייקבע סכו</w:t>
      </w:r>
      <w:r>
        <w:rPr>
          <w:rStyle w:val="default"/>
          <w:rFonts w:cs="FrankRuehl"/>
          <w:rtl/>
        </w:rPr>
        <w:t>ם</w:t>
      </w:r>
      <w:r>
        <w:rPr>
          <w:rStyle w:val="default"/>
          <w:rFonts w:cs="FrankRuehl" w:hint="cs"/>
          <w:rtl/>
        </w:rPr>
        <w:t xml:space="preserve"> ביטוח כולל לגבי כל סוגי ההוצאות המכוסות או סכומי ביטוח נפרדים לכל סוג הוצאות.</w:t>
      </w:r>
    </w:p>
    <w:p w14:paraId="23DC4E7F" w14:textId="77777777" w:rsidR="00F9051C" w:rsidRDefault="00F9051C">
      <w:pPr>
        <w:pStyle w:val="P00"/>
        <w:spacing w:before="72"/>
        <w:ind w:left="0" w:right="1134"/>
        <w:rPr>
          <w:rStyle w:val="default"/>
          <w:rFonts w:cs="FrankRuehl"/>
          <w:rtl/>
        </w:rPr>
      </w:pPr>
      <w:bookmarkStart w:id="8" w:name="Seif5"/>
      <w:bookmarkEnd w:id="8"/>
      <w:r>
        <w:rPr>
          <w:lang w:val="he-IL"/>
        </w:rPr>
        <w:pict w14:anchorId="4372C3C5">
          <v:rect id="_x0000_s1031" style="position:absolute;left:0;text-align:left;margin-left:464.5pt;margin-top:8.05pt;width:75.05pt;height:20.9pt;z-index:251652608" o:allowincell="f" filled="f" stroked="f" strokecolor="lime" strokeweight=".25pt">
            <v:textbox inset="0,0,0,0">
              <w:txbxContent>
                <w:p w14:paraId="47CE7B96" w14:textId="77777777" w:rsidR="00F9051C" w:rsidRDefault="00F9051C">
                  <w:pPr>
                    <w:spacing w:line="160" w:lineRule="exact"/>
                    <w:jc w:val="left"/>
                    <w:rPr>
                      <w:rFonts w:cs="Miriam"/>
                      <w:noProof/>
                      <w:sz w:val="18"/>
                      <w:szCs w:val="18"/>
                      <w:rtl/>
                    </w:rPr>
                  </w:pPr>
                  <w:r>
                    <w:rPr>
                      <w:rFonts w:cs="Miriam"/>
                      <w:sz w:val="18"/>
                      <w:szCs w:val="18"/>
                      <w:rtl/>
                    </w:rPr>
                    <w:t>תש</w:t>
                  </w:r>
                  <w:r>
                    <w:rPr>
                      <w:rFonts w:cs="Miriam" w:hint="cs"/>
                      <w:sz w:val="18"/>
                      <w:szCs w:val="18"/>
                      <w:rtl/>
                    </w:rPr>
                    <w:t xml:space="preserve">לום תגמולים </w:t>
                  </w:r>
                  <w:r>
                    <w:rPr>
                      <w:rFonts w:cs="Miriam"/>
                      <w:sz w:val="18"/>
                      <w:szCs w:val="18"/>
                      <w:rtl/>
                    </w:rPr>
                    <w:t>בב</w:t>
                  </w:r>
                  <w:r>
                    <w:rPr>
                      <w:rFonts w:cs="Miriam" w:hint="cs"/>
                      <w:sz w:val="18"/>
                      <w:szCs w:val="18"/>
                      <w:rtl/>
                    </w:rPr>
                    <w:t>יטוח חיים</w:t>
                  </w:r>
                </w:p>
              </w:txbxContent>
            </v:textbox>
            <w10:anchorlock/>
          </v:rect>
        </w:pict>
      </w:r>
      <w:r>
        <w:rPr>
          <w:rStyle w:val="big-number"/>
          <w:rFonts w:cs="Miriam"/>
          <w:rtl/>
        </w:rPr>
        <w:t>6.</w:t>
      </w:r>
      <w:r>
        <w:rPr>
          <w:rStyle w:val="big-number"/>
          <w:rFonts w:cs="Miriam"/>
          <w:rtl/>
        </w:rPr>
        <w:tab/>
      </w:r>
      <w:r>
        <w:rPr>
          <w:rStyle w:val="default"/>
          <w:rFonts w:cs="FrankRuehl"/>
          <w:rtl/>
        </w:rPr>
        <w:t>בח</w:t>
      </w:r>
      <w:r>
        <w:rPr>
          <w:rStyle w:val="default"/>
          <w:rFonts w:cs="FrankRuehl" w:hint="cs"/>
          <w:rtl/>
        </w:rPr>
        <w:t>וזה לביטוח חיים ייכללו ההוראות הבאות:</w:t>
      </w:r>
    </w:p>
    <w:p w14:paraId="55BC277E" w14:textId="77777777" w:rsidR="00F9051C" w:rsidRDefault="00F9051C">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גמולי הביטוח ישולמו תוך שבעה ימים מתום תקופת הביטוח או תוך שבעה ימ</w:t>
      </w:r>
      <w:r>
        <w:rPr>
          <w:rStyle w:val="default"/>
          <w:rFonts w:cs="FrankRuehl"/>
          <w:rtl/>
        </w:rPr>
        <w:t>ים</w:t>
      </w:r>
      <w:r>
        <w:rPr>
          <w:rStyle w:val="default"/>
          <w:rFonts w:cs="FrankRuehl" w:hint="cs"/>
          <w:rtl/>
        </w:rPr>
        <w:t xml:space="preserve"> מיום שהוגשו למבטח המסמכים הנדרשים בפוליסה לענין זה, לפי המאוחר;</w:t>
      </w:r>
    </w:p>
    <w:p w14:paraId="2E43DFF2" w14:textId="77777777" w:rsidR="00F9051C" w:rsidRDefault="00F9051C">
      <w:pPr>
        <w:pStyle w:val="P22"/>
        <w:spacing w:before="72"/>
        <w:ind w:left="1021" w:right="1134"/>
        <w:rPr>
          <w:rStyle w:val="default"/>
          <w:rFonts w:cs="FrankRuehl"/>
          <w:rtl/>
        </w:rPr>
      </w:pPr>
      <w:r>
        <w:rPr>
          <w:rFonts w:cs="FrankRuehl"/>
          <w:rtl/>
          <w:lang w:val="he-IL"/>
        </w:rPr>
        <w:pict w14:anchorId="24CD34E9">
          <v:shape id="_x0000_s1037" type="#_x0000_t202" style="position:absolute;left:0;text-align:left;margin-left:470.25pt;margin-top:1.85pt;width:1in;height:16.8pt;z-index:251658752" filled="f" stroked="f">
            <v:textbox inset="1mm,,1mm">
              <w:txbxContent>
                <w:p w14:paraId="74839D7B" w14:textId="77777777" w:rsidR="00F9051C" w:rsidRDefault="00F9051C">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Style w:val="default"/>
          <w:rFonts w:cs="FrankRuehl" w:hint="cs"/>
          <w:rtl/>
        </w:rPr>
        <w:t>(2)</w:t>
      </w:r>
      <w:r>
        <w:rPr>
          <w:rStyle w:val="default"/>
          <w:rFonts w:cs="FrankRuehl"/>
          <w:rtl/>
        </w:rPr>
        <w:tab/>
        <w:t>נ</w:t>
      </w:r>
      <w:r>
        <w:rPr>
          <w:rStyle w:val="default"/>
          <w:rFonts w:cs="FrankRuehl" w:hint="cs"/>
          <w:rtl/>
        </w:rPr>
        <w:t>מסרה למבטח תביעה לתשלום תגמולי הביטוח, ייווספו עליהם הפרשי הצמדה וריבית בהתאם לקבוע בסעיף 28 לחוק חוזה הביטוח, התשמ"א-1981;</w:t>
      </w:r>
    </w:p>
    <w:p w14:paraId="7CF31237" w14:textId="77777777" w:rsidR="00F9051C" w:rsidRDefault="00F9051C">
      <w:pPr>
        <w:pStyle w:val="P22"/>
        <w:spacing w:before="72"/>
        <w:ind w:left="1021" w:right="1134"/>
        <w:rPr>
          <w:rStyle w:val="default"/>
          <w:rFonts w:cs="FrankRuehl"/>
          <w:rtl/>
        </w:rPr>
      </w:pPr>
      <w:r>
        <w:rPr>
          <w:rFonts w:cs="FrankRuehl"/>
          <w:rtl/>
          <w:lang w:val="he-IL"/>
        </w:rPr>
        <w:pict w14:anchorId="6F738809">
          <v:shape id="_x0000_s1038" type="#_x0000_t202" style="position:absolute;left:0;text-align:left;margin-left:470.25pt;margin-top:.25pt;width:1in;height:16.8pt;z-index:251659776" filled="f" stroked="f">
            <v:textbox inset="1mm,,1mm">
              <w:txbxContent>
                <w:p w14:paraId="673EA774" w14:textId="77777777" w:rsidR="00F9051C" w:rsidRDefault="00F9051C">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Style w:val="default"/>
          <w:rFonts w:cs="FrankRuehl"/>
          <w:rtl/>
        </w:rPr>
        <w:t>(3)</w:t>
      </w:r>
      <w:r>
        <w:rPr>
          <w:rStyle w:val="default"/>
          <w:rFonts w:cs="FrankRuehl"/>
          <w:rtl/>
        </w:rPr>
        <w:tab/>
      </w:r>
      <w:r>
        <w:rPr>
          <w:rStyle w:val="default"/>
          <w:rFonts w:cs="FrankRuehl" w:hint="cs"/>
          <w:rtl/>
        </w:rPr>
        <w:t>תמה תקופת הביטוח ולא נמסרה למבטח תביעה לתשלום תגמולי הביטוח, ייווספו עליהם רווחי ההשקעה בחשבון המיוחד כמשמעותו בתקנה 26 לתקנות דרכי ההשקעה, החל בתום תקופת הביטוח ולא ייווספו עליהם הפרשי הצמדה וריבית כאמור בפסקה (2);</w:t>
      </w:r>
    </w:p>
    <w:p w14:paraId="140EB6E1" w14:textId="77777777" w:rsidR="00F9051C" w:rsidRDefault="00F9051C">
      <w:pPr>
        <w:pStyle w:val="P22"/>
        <w:spacing w:before="72"/>
        <w:ind w:left="1021" w:right="1134"/>
        <w:rPr>
          <w:rStyle w:val="default"/>
          <w:rFonts w:cs="FrankRuehl"/>
          <w:rtl/>
        </w:rPr>
      </w:pPr>
      <w:r>
        <w:rPr>
          <w:rFonts w:cs="FrankRuehl"/>
          <w:rtl/>
          <w:lang w:val="he-IL"/>
        </w:rPr>
        <w:pict w14:anchorId="3E36C6B8">
          <v:shape id="_x0000_s1039" type="#_x0000_t202" style="position:absolute;left:0;text-align:left;margin-left:470.25pt;margin-top:6.25pt;width:1in;height:16.8pt;z-index:251660800" filled="f" stroked="f">
            <v:textbox inset="1mm,,1mm">
              <w:txbxContent>
                <w:p w14:paraId="602651EB" w14:textId="77777777" w:rsidR="00F9051C" w:rsidRDefault="00F9051C">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Style w:val="default"/>
          <w:rFonts w:cs="FrankRuehl" w:hint="cs"/>
          <w:rtl/>
        </w:rPr>
        <w:t>(4)</w:t>
      </w:r>
      <w:r>
        <w:rPr>
          <w:rStyle w:val="default"/>
          <w:rFonts w:cs="FrankRuehl"/>
          <w:rtl/>
        </w:rPr>
        <w:tab/>
        <w:t>ל</w:t>
      </w:r>
      <w:r>
        <w:rPr>
          <w:rStyle w:val="default"/>
          <w:rFonts w:cs="FrankRuehl" w:hint="cs"/>
          <w:rtl/>
        </w:rPr>
        <w:t>א נוצר קשר בין המבטח לבין המבוטח או המוטב עד תום תקופת הביטוח, או נודע למבטח על קרות מקרה הביטוח, ישלח המבטח למבוטח או למוטב, בדואר רשום, הודעה על תום תקופת הביטוח ועל סכום הביטוח העומד לרשותם;</w:t>
      </w:r>
    </w:p>
    <w:p w14:paraId="138A82A0" w14:textId="77777777" w:rsidR="00F9051C" w:rsidRDefault="00F9051C">
      <w:pPr>
        <w:pStyle w:val="P22"/>
        <w:spacing w:before="72"/>
        <w:ind w:left="1021" w:right="1134"/>
        <w:rPr>
          <w:rStyle w:val="default"/>
          <w:rFonts w:cs="FrankRuehl" w:hint="cs"/>
          <w:rtl/>
        </w:rPr>
      </w:pPr>
      <w:r>
        <w:rPr>
          <w:rFonts w:cs="FrankRuehl"/>
          <w:rtl/>
          <w:lang w:val="he-IL"/>
        </w:rPr>
        <w:pict w14:anchorId="567247A6">
          <v:shape id="_x0000_s1040" type="#_x0000_t202" style="position:absolute;left:0;text-align:left;margin-left:470.25pt;margin-top:4.25pt;width:1in;height:16.8pt;z-index:251661824" filled="f" stroked="f">
            <v:textbox inset="1mm,,1mm">
              <w:txbxContent>
                <w:p w14:paraId="56D0D9D2" w14:textId="77777777" w:rsidR="00F9051C" w:rsidRDefault="00F9051C">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Style w:val="default"/>
          <w:rFonts w:cs="FrankRuehl" w:hint="cs"/>
          <w:rtl/>
        </w:rPr>
        <w:t>(5)</w:t>
      </w:r>
      <w:r>
        <w:rPr>
          <w:rStyle w:val="default"/>
          <w:rFonts w:cs="FrankRuehl"/>
          <w:rtl/>
        </w:rPr>
        <w:tab/>
      </w:r>
      <w:r>
        <w:rPr>
          <w:rStyle w:val="default"/>
          <w:rFonts w:cs="FrankRuehl" w:hint="cs"/>
          <w:rtl/>
        </w:rPr>
        <w:t>(נמחקה)</w:t>
      </w:r>
      <w:r>
        <w:rPr>
          <w:rStyle w:val="default"/>
          <w:rFonts w:cs="FrankRuehl"/>
          <w:rtl/>
        </w:rPr>
        <w:t>.</w:t>
      </w:r>
    </w:p>
    <w:p w14:paraId="43C1E008" w14:textId="77777777" w:rsidR="00966CCC" w:rsidRPr="00A5523E" w:rsidRDefault="00966CCC" w:rsidP="00966CCC">
      <w:pPr>
        <w:pStyle w:val="P22"/>
        <w:spacing w:before="0"/>
        <w:ind w:left="1021" w:right="1134"/>
        <w:rPr>
          <w:rFonts w:cs="FrankRuehl" w:hint="cs"/>
          <w:vanish/>
          <w:color w:val="FF0000"/>
          <w:szCs w:val="20"/>
          <w:shd w:val="clear" w:color="auto" w:fill="FFFF99"/>
          <w:rtl/>
        </w:rPr>
      </w:pPr>
      <w:bookmarkStart w:id="9" w:name="Rov11"/>
      <w:r w:rsidRPr="00A5523E">
        <w:rPr>
          <w:rFonts w:cs="FrankRuehl" w:hint="cs"/>
          <w:vanish/>
          <w:color w:val="FF0000"/>
          <w:szCs w:val="20"/>
          <w:shd w:val="clear" w:color="auto" w:fill="FFFF99"/>
          <w:rtl/>
        </w:rPr>
        <w:t>מיום 11.2.2004</w:t>
      </w:r>
    </w:p>
    <w:p w14:paraId="7FBC7DAD" w14:textId="77777777" w:rsidR="00966CCC" w:rsidRPr="00A5523E" w:rsidRDefault="00966CCC" w:rsidP="00966CCC">
      <w:pPr>
        <w:pStyle w:val="P22"/>
        <w:spacing w:before="0"/>
        <w:ind w:left="1021" w:right="1134"/>
        <w:rPr>
          <w:rStyle w:val="default"/>
          <w:rFonts w:cs="FrankRuehl" w:hint="cs"/>
          <w:b/>
          <w:bCs/>
          <w:vanish/>
          <w:sz w:val="20"/>
          <w:szCs w:val="20"/>
          <w:shd w:val="clear" w:color="auto" w:fill="FFFF99"/>
          <w:rtl/>
        </w:rPr>
      </w:pPr>
      <w:r w:rsidRPr="00A5523E">
        <w:rPr>
          <w:rFonts w:cs="FrankRuehl" w:hint="cs"/>
          <w:b/>
          <w:bCs/>
          <w:vanish/>
          <w:szCs w:val="20"/>
          <w:shd w:val="clear" w:color="auto" w:fill="FFFF99"/>
          <w:rtl/>
        </w:rPr>
        <w:t>תק' תשס"ד-2004</w:t>
      </w:r>
    </w:p>
    <w:p w14:paraId="7D2E4FD4" w14:textId="77777777" w:rsidR="00966CCC" w:rsidRPr="00A5523E" w:rsidRDefault="00966CCC" w:rsidP="00966CCC">
      <w:pPr>
        <w:pStyle w:val="P22"/>
        <w:spacing w:before="0"/>
        <w:ind w:left="1021" w:right="1134"/>
        <w:rPr>
          <w:rFonts w:cs="FrankRuehl" w:hint="cs"/>
          <w:vanish/>
          <w:szCs w:val="20"/>
          <w:shd w:val="clear" w:color="auto" w:fill="FFFF99"/>
          <w:rtl/>
        </w:rPr>
      </w:pPr>
      <w:hyperlink r:id="rId12" w:history="1">
        <w:r w:rsidRPr="00A5523E">
          <w:rPr>
            <w:rStyle w:val="Hyperlink"/>
            <w:rFonts w:cs="FrankRuehl" w:hint="cs"/>
            <w:vanish/>
            <w:szCs w:val="20"/>
            <w:shd w:val="clear" w:color="auto" w:fill="FFFF99"/>
            <w:rtl/>
          </w:rPr>
          <w:t>ק"ת תשס"ד מס' 6284</w:t>
        </w:r>
      </w:hyperlink>
      <w:r w:rsidRPr="00A5523E">
        <w:rPr>
          <w:rFonts w:cs="FrankRuehl" w:hint="cs"/>
          <w:vanish/>
          <w:szCs w:val="20"/>
          <w:shd w:val="clear" w:color="auto" w:fill="FFFF99"/>
          <w:rtl/>
        </w:rPr>
        <w:t xml:space="preserve"> מיום 12.1.2004 עמ' 132</w:t>
      </w:r>
    </w:p>
    <w:p w14:paraId="74B96D20" w14:textId="77777777" w:rsidR="00C50A38" w:rsidRPr="00A5523E" w:rsidRDefault="00C50A38" w:rsidP="005D085C">
      <w:pPr>
        <w:pStyle w:val="P22"/>
        <w:ind w:left="1021" w:right="1134"/>
        <w:rPr>
          <w:rStyle w:val="default"/>
          <w:rFonts w:cs="FrankRuehl"/>
          <w:vanish/>
          <w:sz w:val="22"/>
          <w:szCs w:val="22"/>
          <w:shd w:val="clear" w:color="auto" w:fill="FFFF99"/>
          <w:rtl/>
        </w:rPr>
      </w:pPr>
      <w:r w:rsidRPr="00A5523E">
        <w:rPr>
          <w:rStyle w:val="default"/>
          <w:rFonts w:cs="FrankRuehl" w:hint="cs"/>
          <w:vanish/>
          <w:sz w:val="22"/>
          <w:szCs w:val="22"/>
          <w:shd w:val="clear" w:color="auto" w:fill="FFFF99"/>
          <w:rtl/>
        </w:rPr>
        <w:t>(2)</w:t>
      </w:r>
      <w:r w:rsidRPr="00A5523E">
        <w:rPr>
          <w:rStyle w:val="default"/>
          <w:rFonts w:cs="FrankRuehl"/>
          <w:vanish/>
          <w:sz w:val="22"/>
          <w:szCs w:val="22"/>
          <w:shd w:val="clear" w:color="auto" w:fill="FFFF99"/>
          <w:rtl/>
        </w:rPr>
        <w:tab/>
        <w:t>נ</w:t>
      </w:r>
      <w:r w:rsidRPr="00A5523E">
        <w:rPr>
          <w:rStyle w:val="default"/>
          <w:rFonts w:cs="FrankRuehl" w:hint="cs"/>
          <w:vanish/>
          <w:sz w:val="22"/>
          <w:szCs w:val="22"/>
          <w:shd w:val="clear" w:color="auto" w:fill="FFFF99"/>
          <w:rtl/>
        </w:rPr>
        <w:t>מסרה למבטח תביעה לתשלום תגמולי הביטוח, ייווספו עליהם הפרשי הצמדה</w:t>
      </w:r>
      <w:r w:rsidR="00850B2B" w:rsidRPr="00A5523E">
        <w:rPr>
          <w:rStyle w:val="default"/>
          <w:rFonts w:cs="FrankRuehl" w:hint="cs"/>
          <w:vanish/>
          <w:sz w:val="22"/>
          <w:szCs w:val="22"/>
          <w:shd w:val="clear" w:color="auto" w:fill="FFFF99"/>
          <w:rtl/>
        </w:rPr>
        <w:t xml:space="preserve"> </w:t>
      </w:r>
      <w:r w:rsidR="00850B2B" w:rsidRPr="00A5523E">
        <w:rPr>
          <w:rStyle w:val="default"/>
          <w:rFonts w:cs="FrankRuehl" w:hint="cs"/>
          <w:strike/>
          <w:vanish/>
          <w:sz w:val="22"/>
          <w:szCs w:val="22"/>
          <w:shd w:val="clear" w:color="auto" w:fill="FFFF99"/>
          <w:rtl/>
        </w:rPr>
        <w:t>מיום מסירת התביעה, וריבית בשיעור של 3% לשנה מתום 30 ימים מהיום האמור</w:t>
      </w:r>
      <w:r w:rsidRPr="00A5523E">
        <w:rPr>
          <w:rStyle w:val="default"/>
          <w:rFonts w:cs="FrankRuehl" w:hint="cs"/>
          <w:vanish/>
          <w:sz w:val="22"/>
          <w:szCs w:val="22"/>
          <w:shd w:val="clear" w:color="auto" w:fill="FFFF99"/>
          <w:rtl/>
        </w:rPr>
        <w:t xml:space="preserve"> </w:t>
      </w:r>
      <w:r w:rsidRPr="00A5523E">
        <w:rPr>
          <w:rStyle w:val="default"/>
          <w:rFonts w:cs="FrankRuehl" w:hint="cs"/>
          <w:vanish/>
          <w:sz w:val="22"/>
          <w:szCs w:val="22"/>
          <w:u w:val="single"/>
          <w:shd w:val="clear" w:color="auto" w:fill="FFFF99"/>
          <w:rtl/>
        </w:rPr>
        <w:t>וריבית בהתאם לקבוע בסעיף 28 לחוק חוזה הביטוח, התשמ"א-1981</w:t>
      </w:r>
      <w:r w:rsidRPr="00A5523E">
        <w:rPr>
          <w:rStyle w:val="default"/>
          <w:rFonts w:cs="FrankRuehl" w:hint="cs"/>
          <w:vanish/>
          <w:sz w:val="22"/>
          <w:szCs w:val="22"/>
          <w:shd w:val="clear" w:color="auto" w:fill="FFFF99"/>
          <w:rtl/>
        </w:rPr>
        <w:t>;</w:t>
      </w:r>
    </w:p>
    <w:p w14:paraId="089C613C" w14:textId="77777777" w:rsidR="00481BC5" w:rsidRPr="00A5523E" w:rsidRDefault="00481BC5" w:rsidP="00D852FE">
      <w:pPr>
        <w:pStyle w:val="P22"/>
        <w:spacing w:before="0"/>
        <w:ind w:left="1021" w:right="1134"/>
        <w:rPr>
          <w:rStyle w:val="default"/>
          <w:rFonts w:cs="FrankRuehl"/>
          <w:strike/>
          <w:vanish/>
          <w:sz w:val="22"/>
          <w:szCs w:val="22"/>
          <w:shd w:val="clear" w:color="auto" w:fill="FFFF99"/>
          <w:rtl/>
        </w:rPr>
      </w:pPr>
      <w:r w:rsidRPr="00A5523E">
        <w:rPr>
          <w:rStyle w:val="default"/>
          <w:rFonts w:cs="FrankRuehl"/>
          <w:strike/>
          <w:vanish/>
          <w:sz w:val="22"/>
          <w:szCs w:val="22"/>
          <w:shd w:val="clear" w:color="auto" w:fill="FFFF99"/>
          <w:rtl/>
        </w:rPr>
        <w:t>(3)</w:t>
      </w:r>
      <w:r w:rsidRPr="00A5523E">
        <w:rPr>
          <w:rStyle w:val="default"/>
          <w:rFonts w:cs="FrankRuehl"/>
          <w:strike/>
          <w:vanish/>
          <w:sz w:val="22"/>
          <w:szCs w:val="22"/>
          <w:shd w:val="clear" w:color="auto" w:fill="FFFF99"/>
          <w:rtl/>
        </w:rPr>
        <w:tab/>
      </w:r>
      <w:r w:rsidRPr="00A5523E">
        <w:rPr>
          <w:rStyle w:val="default"/>
          <w:rFonts w:cs="FrankRuehl" w:hint="cs"/>
          <w:strike/>
          <w:vanish/>
          <w:sz w:val="22"/>
          <w:szCs w:val="22"/>
          <w:shd w:val="clear" w:color="auto" w:fill="FFFF99"/>
          <w:rtl/>
        </w:rPr>
        <w:t>לא נמסרה למבטח תביעה לתשלום תגמולי הביטוח</w:t>
      </w:r>
      <w:r w:rsidR="0091000C" w:rsidRPr="00A5523E">
        <w:rPr>
          <w:rStyle w:val="default"/>
          <w:rFonts w:cs="FrankRuehl" w:hint="cs"/>
          <w:strike/>
          <w:vanish/>
          <w:sz w:val="22"/>
          <w:szCs w:val="22"/>
          <w:shd w:val="clear" w:color="auto" w:fill="FFFF99"/>
          <w:rtl/>
        </w:rPr>
        <w:t>, אך המבטח יצר קשר עם המבוטח או המוטב והודיע להם כי תגמולי הביטוח עומדים לרשותם והם לא לקחו אותם תוך 30 ימים מיום ההודעה, ת</w:t>
      </w:r>
      <w:r w:rsidRPr="00A5523E">
        <w:rPr>
          <w:rStyle w:val="default"/>
          <w:rFonts w:cs="FrankRuehl" w:hint="cs"/>
          <w:strike/>
          <w:vanish/>
          <w:sz w:val="22"/>
          <w:szCs w:val="22"/>
          <w:shd w:val="clear" w:color="auto" w:fill="FFFF99"/>
          <w:rtl/>
        </w:rPr>
        <w:t>יווס</w:t>
      </w:r>
      <w:r w:rsidR="0091000C" w:rsidRPr="00A5523E">
        <w:rPr>
          <w:rStyle w:val="default"/>
          <w:rFonts w:cs="FrankRuehl" w:hint="cs"/>
          <w:strike/>
          <w:vanish/>
          <w:sz w:val="22"/>
          <w:szCs w:val="22"/>
          <w:shd w:val="clear" w:color="auto" w:fill="FFFF99"/>
          <w:rtl/>
        </w:rPr>
        <w:t>ף</w:t>
      </w:r>
      <w:r w:rsidRPr="00A5523E">
        <w:rPr>
          <w:rStyle w:val="default"/>
          <w:rFonts w:cs="FrankRuehl" w:hint="cs"/>
          <w:strike/>
          <w:vanish/>
          <w:sz w:val="22"/>
          <w:szCs w:val="22"/>
          <w:shd w:val="clear" w:color="auto" w:fill="FFFF99"/>
          <w:rtl/>
        </w:rPr>
        <w:t xml:space="preserve"> עליהם</w:t>
      </w:r>
      <w:r w:rsidR="0091000C" w:rsidRPr="00A5523E">
        <w:rPr>
          <w:rStyle w:val="default"/>
          <w:rFonts w:cs="FrankRuehl" w:hint="cs"/>
          <w:strike/>
          <w:vanish/>
          <w:sz w:val="22"/>
          <w:szCs w:val="22"/>
          <w:shd w:val="clear" w:color="auto" w:fill="FFFF99"/>
          <w:rtl/>
        </w:rPr>
        <w:t xml:space="preserve"> ריבית בשיעור הממוצע שמשלמים חמשת הבנקים הגדולים בישראל על תעודות פקדון סחירות ביום תשלום תגמולי הביטוח, ולא ייווספו עליהם </w:t>
      </w:r>
      <w:r w:rsidR="00D852FE" w:rsidRPr="00A5523E">
        <w:rPr>
          <w:rStyle w:val="default"/>
          <w:rFonts w:cs="FrankRuehl" w:hint="cs"/>
          <w:strike/>
          <w:vanish/>
          <w:sz w:val="22"/>
          <w:szCs w:val="22"/>
          <w:shd w:val="clear" w:color="auto" w:fill="FFFF99"/>
          <w:rtl/>
        </w:rPr>
        <w:t>הפרש</w:t>
      </w:r>
      <w:r w:rsidR="0091000C" w:rsidRPr="00A5523E">
        <w:rPr>
          <w:rStyle w:val="default"/>
          <w:rFonts w:cs="FrankRuehl" w:hint="cs"/>
          <w:strike/>
          <w:vanish/>
          <w:sz w:val="22"/>
          <w:szCs w:val="22"/>
          <w:shd w:val="clear" w:color="auto" w:fill="FFFF99"/>
          <w:rtl/>
        </w:rPr>
        <w:t>י הצמדה</w:t>
      </w:r>
      <w:r w:rsidRPr="00A5523E">
        <w:rPr>
          <w:rStyle w:val="default"/>
          <w:rFonts w:cs="FrankRuehl" w:hint="cs"/>
          <w:strike/>
          <w:vanish/>
          <w:sz w:val="22"/>
          <w:szCs w:val="22"/>
          <w:shd w:val="clear" w:color="auto" w:fill="FFFF99"/>
          <w:rtl/>
        </w:rPr>
        <w:t>;</w:t>
      </w:r>
    </w:p>
    <w:p w14:paraId="724AF0F8" w14:textId="77777777" w:rsidR="00C50A38" w:rsidRPr="00A5523E" w:rsidRDefault="00C50A38" w:rsidP="00C50A38">
      <w:pPr>
        <w:pStyle w:val="P22"/>
        <w:spacing w:before="0"/>
        <w:ind w:left="1021" w:right="1134"/>
        <w:rPr>
          <w:rStyle w:val="default"/>
          <w:rFonts w:cs="FrankRuehl"/>
          <w:vanish/>
          <w:sz w:val="22"/>
          <w:szCs w:val="22"/>
          <w:u w:val="single"/>
          <w:shd w:val="clear" w:color="auto" w:fill="FFFF99"/>
          <w:rtl/>
        </w:rPr>
      </w:pPr>
      <w:r w:rsidRPr="00A5523E">
        <w:rPr>
          <w:rStyle w:val="default"/>
          <w:rFonts w:cs="FrankRuehl"/>
          <w:vanish/>
          <w:sz w:val="22"/>
          <w:szCs w:val="22"/>
          <w:u w:val="single"/>
          <w:shd w:val="clear" w:color="auto" w:fill="FFFF99"/>
          <w:rtl/>
        </w:rPr>
        <w:t>(3)</w:t>
      </w:r>
      <w:r w:rsidRPr="00A5523E">
        <w:rPr>
          <w:rStyle w:val="default"/>
          <w:rFonts w:cs="FrankRuehl"/>
          <w:vanish/>
          <w:sz w:val="22"/>
          <w:szCs w:val="22"/>
          <w:u w:val="single"/>
          <w:shd w:val="clear" w:color="auto" w:fill="FFFF99"/>
          <w:rtl/>
        </w:rPr>
        <w:tab/>
      </w:r>
      <w:r w:rsidRPr="00A5523E">
        <w:rPr>
          <w:rStyle w:val="default"/>
          <w:rFonts w:cs="FrankRuehl" w:hint="cs"/>
          <w:vanish/>
          <w:sz w:val="22"/>
          <w:szCs w:val="22"/>
          <w:u w:val="single"/>
          <w:shd w:val="clear" w:color="auto" w:fill="FFFF99"/>
          <w:rtl/>
        </w:rPr>
        <w:t>תמה תקופת הביטוח ולא נמסרה למבטח תביעה לתשלום תגמולי הביטוח, ייווספו עליהם רווחי ההשקעה בחשבון המיוחד כמשמעותו בתקנה 26 לתקנות דרכי ההשקעה, החל בתום תקופת הביטוח ולא ייווספו עליהם הפרשי הצמדה וריבית כאמור בפסקה (2);</w:t>
      </w:r>
    </w:p>
    <w:p w14:paraId="400B4072" w14:textId="77777777" w:rsidR="00C50A38" w:rsidRPr="00A5523E" w:rsidRDefault="00C50A38" w:rsidP="005D085C">
      <w:pPr>
        <w:pStyle w:val="P22"/>
        <w:spacing w:before="0"/>
        <w:ind w:left="1021" w:right="1134"/>
        <w:rPr>
          <w:rStyle w:val="default"/>
          <w:rFonts w:cs="FrankRuehl"/>
          <w:vanish/>
          <w:sz w:val="22"/>
          <w:szCs w:val="22"/>
          <w:shd w:val="clear" w:color="auto" w:fill="FFFF99"/>
          <w:rtl/>
        </w:rPr>
      </w:pPr>
      <w:r w:rsidRPr="00A5523E">
        <w:rPr>
          <w:rStyle w:val="default"/>
          <w:rFonts w:cs="FrankRuehl" w:hint="cs"/>
          <w:vanish/>
          <w:sz w:val="22"/>
          <w:szCs w:val="22"/>
          <w:shd w:val="clear" w:color="auto" w:fill="FFFF99"/>
          <w:rtl/>
        </w:rPr>
        <w:t>(4)</w:t>
      </w:r>
      <w:r w:rsidRPr="00A5523E">
        <w:rPr>
          <w:rStyle w:val="default"/>
          <w:rFonts w:cs="FrankRuehl"/>
          <w:vanish/>
          <w:sz w:val="22"/>
          <w:szCs w:val="22"/>
          <w:shd w:val="clear" w:color="auto" w:fill="FFFF99"/>
          <w:rtl/>
        </w:rPr>
        <w:tab/>
        <w:t>ל</w:t>
      </w:r>
      <w:r w:rsidRPr="00A5523E">
        <w:rPr>
          <w:rStyle w:val="default"/>
          <w:rFonts w:cs="FrankRuehl" w:hint="cs"/>
          <w:vanish/>
          <w:sz w:val="22"/>
          <w:szCs w:val="22"/>
          <w:shd w:val="clear" w:color="auto" w:fill="FFFF99"/>
          <w:rtl/>
        </w:rPr>
        <w:t>א נוצר קשר בין המבטח לבין המבוטח או המוטב</w:t>
      </w:r>
      <w:r w:rsidR="005D085C" w:rsidRPr="00A5523E">
        <w:rPr>
          <w:rStyle w:val="default"/>
          <w:rFonts w:cs="FrankRuehl" w:hint="cs"/>
          <w:vanish/>
          <w:sz w:val="22"/>
          <w:szCs w:val="22"/>
          <w:shd w:val="clear" w:color="auto" w:fill="FFFF99"/>
          <w:rtl/>
        </w:rPr>
        <w:t xml:space="preserve"> </w:t>
      </w:r>
      <w:r w:rsidR="005D085C" w:rsidRPr="00A5523E">
        <w:rPr>
          <w:rStyle w:val="default"/>
          <w:rFonts w:cs="FrankRuehl" w:hint="cs"/>
          <w:strike/>
          <w:vanish/>
          <w:sz w:val="22"/>
          <w:szCs w:val="22"/>
          <w:shd w:val="clear" w:color="auto" w:fill="FFFF99"/>
          <w:rtl/>
        </w:rPr>
        <w:t>לאחר תום תקופת הביטוח</w:t>
      </w:r>
      <w:r w:rsidRPr="00A5523E">
        <w:rPr>
          <w:rStyle w:val="default"/>
          <w:rFonts w:cs="FrankRuehl" w:hint="cs"/>
          <w:vanish/>
          <w:sz w:val="22"/>
          <w:szCs w:val="22"/>
          <w:shd w:val="clear" w:color="auto" w:fill="FFFF99"/>
          <w:rtl/>
        </w:rPr>
        <w:t xml:space="preserve"> </w:t>
      </w:r>
      <w:r w:rsidRPr="00A5523E">
        <w:rPr>
          <w:rStyle w:val="default"/>
          <w:rFonts w:cs="FrankRuehl" w:hint="cs"/>
          <w:vanish/>
          <w:sz w:val="22"/>
          <w:szCs w:val="22"/>
          <w:u w:val="single"/>
          <w:shd w:val="clear" w:color="auto" w:fill="FFFF99"/>
          <w:rtl/>
        </w:rPr>
        <w:t>עד תום תקופת הביטוח, או נודע למבטח על קרות מקרה הביטוח</w:t>
      </w:r>
      <w:r w:rsidRPr="00A5523E">
        <w:rPr>
          <w:rStyle w:val="default"/>
          <w:rFonts w:cs="FrankRuehl" w:hint="cs"/>
          <w:vanish/>
          <w:sz w:val="22"/>
          <w:szCs w:val="22"/>
          <w:shd w:val="clear" w:color="auto" w:fill="FFFF99"/>
          <w:rtl/>
        </w:rPr>
        <w:t>, ישלח המבטח למבוטח או למוטב, בדואר רשום, הודעה על תום תקופת הביטוח ועל סכום הביטוח העומד לרשותם</w:t>
      </w:r>
      <w:r w:rsidR="005D085C" w:rsidRPr="00A5523E">
        <w:rPr>
          <w:rStyle w:val="default"/>
          <w:rFonts w:cs="FrankRuehl" w:hint="cs"/>
          <w:vanish/>
          <w:sz w:val="22"/>
          <w:szCs w:val="22"/>
          <w:shd w:val="clear" w:color="auto" w:fill="FFFF99"/>
          <w:rtl/>
        </w:rPr>
        <w:t xml:space="preserve">; </w:t>
      </w:r>
      <w:r w:rsidR="005D085C" w:rsidRPr="00A5523E">
        <w:rPr>
          <w:rStyle w:val="default"/>
          <w:rFonts w:cs="FrankRuehl" w:hint="cs"/>
          <w:strike/>
          <w:vanish/>
          <w:sz w:val="22"/>
          <w:szCs w:val="22"/>
          <w:shd w:val="clear" w:color="auto" w:fill="FFFF99"/>
          <w:rtl/>
        </w:rPr>
        <w:t>על סכום תגמולי הביטוח ייווספו הפרשי הצמדה מתום שלושים ימים מתום תקופת הביטוח.</w:t>
      </w:r>
    </w:p>
    <w:p w14:paraId="0AB4340D" w14:textId="77777777" w:rsidR="00C50A38" w:rsidRPr="00942859" w:rsidRDefault="00C50A38" w:rsidP="00304B33">
      <w:pPr>
        <w:pStyle w:val="P22"/>
        <w:spacing w:before="0"/>
        <w:ind w:left="1021" w:right="1134"/>
        <w:rPr>
          <w:rStyle w:val="default"/>
          <w:rFonts w:cs="FrankRuehl" w:hint="cs"/>
          <w:strike/>
          <w:sz w:val="2"/>
          <w:szCs w:val="2"/>
          <w:rtl/>
        </w:rPr>
      </w:pPr>
      <w:r w:rsidRPr="00A5523E">
        <w:rPr>
          <w:rStyle w:val="default"/>
          <w:rFonts w:cs="FrankRuehl" w:hint="cs"/>
          <w:strike/>
          <w:vanish/>
          <w:sz w:val="22"/>
          <w:szCs w:val="22"/>
          <w:shd w:val="clear" w:color="auto" w:fill="FFFF99"/>
          <w:rtl/>
        </w:rPr>
        <w:t>(5)</w:t>
      </w:r>
      <w:r w:rsidRPr="00A5523E">
        <w:rPr>
          <w:rStyle w:val="default"/>
          <w:rFonts w:cs="FrankRuehl"/>
          <w:strike/>
          <w:vanish/>
          <w:sz w:val="22"/>
          <w:szCs w:val="22"/>
          <w:shd w:val="clear" w:color="auto" w:fill="FFFF99"/>
          <w:rtl/>
        </w:rPr>
        <w:tab/>
      </w:r>
      <w:r w:rsidR="00047D33" w:rsidRPr="00A5523E">
        <w:rPr>
          <w:rStyle w:val="default"/>
          <w:rFonts w:cs="FrankRuehl" w:hint="cs"/>
          <w:strike/>
          <w:vanish/>
          <w:sz w:val="22"/>
          <w:szCs w:val="22"/>
          <w:shd w:val="clear" w:color="auto" w:fill="FFFF99"/>
          <w:rtl/>
        </w:rPr>
        <w:t>לענין פסקאות (1) עד (4), "הפרשי הצמדה"</w:t>
      </w:r>
      <w:r w:rsidR="00304B33" w:rsidRPr="00A5523E">
        <w:rPr>
          <w:rStyle w:val="default"/>
          <w:rFonts w:cs="FrankRuehl" w:hint="cs"/>
          <w:strike/>
          <w:vanish/>
          <w:sz w:val="22"/>
          <w:szCs w:val="22"/>
          <w:shd w:val="clear" w:color="auto" w:fill="FFFF99"/>
          <w:rtl/>
        </w:rPr>
        <w:t xml:space="preserve"> </w:t>
      </w:r>
      <w:r w:rsidR="00304B33" w:rsidRPr="00A5523E">
        <w:rPr>
          <w:rStyle w:val="default"/>
          <w:rFonts w:cs="FrankRuehl"/>
          <w:strike/>
          <w:vanish/>
          <w:sz w:val="22"/>
          <w:szCs w:val="22"/>
          <w:shd w:val="clear" w:color="auto" w:fill="FFFF99"/>
          <w:rtl/>
        </w:rPr>
        <w:t>–</w:t>
      </w:r>
      <w:r w:rsidR="00304B33" w:rsidRPr="00A5523E">
        <w:rPr>
          <w:rStyle w:val="default"/>
          <w:rFonts w:cs="FrankRuehl" w:hint="cs"/>
          <w:strike/>
          <w:vanish/>
          <w:sz w:val="22"/>
          <w:szCs w:val="22"/>
          <w:shd w:val="clear" w:color="auto" w:fill="FFFF99"/>
          <w:rtl/>
        </w:rPr>
        <w:t xml:space="preserve"> </w:t>
      </w:r>
      <w:r w:rsidR="00047D33" w:rsidRPr="00A5523E">
        <w:rPr>
          <w:rStyle w:val="default"/>
          <w:rFonts w:cs="FrankRuehl" w:hint="cs"/>
          <w:strike/>
          <w:vanish/>
          <w:sz w:val="22"/>
          <w:szCs w:val="22"/>
          <w:shd w:val="clear" w:color="auto" w:fill="FFFF99"/>
          <w:rtl/>
        </w:rPr>
        <w:t>כמשמעותם בחוק פסיקת ריבית והצמדה, התשכ"א-1961</w:t>
      </w:r>
      <w:r w:rsidRPr="00A5523E">
        <w:rPr>
          <w:rStyle w:val="default"/>
          <w:rFonts w:cs="FrankRuehl"/>
          <w:strike/>
          <w:vanish/>
          <w:sz w:val="22"/>
          <w:szCs w:val="22"/>
          <w:shd w:val="clear" w:color="auto" w:fill="FFFF99"/>
          <w:rtl/>
        </w:rPr>
        <w:t>.</w:t>
      </w:r>
      <w:bookmarkEnd w:id="9"/>
    </w:p>
    <w:p w14:paraId="3E3D9A02" w14:textId="77777777" w:rsidR="00F9051C" w:rsidRDefault="00F9051C" w:rsidP="00A5523E">
      <w:pPr>
        <w:pStyle w:val="P00"/>
        <w:spacing w:before="72"/>
        <w:ind w:left="0" w:right="1134"/>
        <w:rPr>
          <w:rStyle w:val="default"/>
          <w:rFonts w:cs="FrankRuehl" w:hint="cs"/>
          <w:rtl/>
        </w:rPr>
      </w:pPr>
      <w:bookmarkStart w:id="10" w:name="Seif6"/>
      <w:bookmarkEnd w:id="10"/>
      <w:r>
        <w:rPr>
          <w:lang w:val="he-IL"/>
        </w:rPr>
        <w:pict w14:anchorId="79339E17">
          <v:rect id="_x0000_s1032" style="position:absolute;left:0;text-align:left;margin-left:464.5pt;margin-top:8.05pt;width:75.05pt;height:34.65pt;z-index:251653632" o:allowincell="f" filled="f" stroked="f" strokecolor="lime" strokeweight=".25pt">
            <v:textbox style="mso-next-textbox:#_x0000_s1032" inset="0,0,0,0">
              <w:txbxContent>
                <w:p w14:paraId="4E265099" w14:textId="77777777" w:rsidR="00F9051C" w:rsidRDefault="00F9051C">
                  <w:pPr>
                    <w:spacing w:line="160" w:lineRule="exact"/>
                    <w:jc w:val="left"/>
                    <w:rPr>
                      <w:rFonts w:cs="Miriam"/>
                      <w:noProof/>
                      <w:sz w:val="18"/>
                      <w:szCs w:val="18"/>
                      <w:rtl/>
                    </w:rPr>
                  </w:pPr>
                  <w:r>
                    <w:rPr>
                      <w:rFonts w:cs="Miriam"/>
                      <w:sz w:val="18"/>
                      <w:szCs w:val="18"/>
                      <w:rtl/>
                    </w:rPr>
                    <w:t>דמ</w:t>
                  </w:r>
                  <w:r>
                    <w:rPr>
                      <w:rFonts w:cs="Miriam" w:hint="cs"/>
                      <w:sz w:val="18"/>
                      <w:szCs w:val="18"/>
                      <w:rtl/>
                    </w:rPr>
                    <w:t>י ניהול</w:t>
                  </w:r>
                </w:p>
                <w:p w14:paraId="2EEEEDE7" w14:textId="77777777" w:rsidR="00F9051C" w:rsidRDefault="00F9051C">
                  <w:pPr>
                    <w:spacing w:line="160" w:lineRule="exact"/>
                    <w:jc w:val="left"/>
                    <w:rPr>
                      <w:rFonts w:cs="Miriam" w:hint="cs"/>
                      <w:sz w:val="18"/>
                      <w:szCs w:val="18"/>
                      <w:rtl/>
                    </w:rPr>
                  </w:pPr>
                  <w:r>
                    <w:rPr>
                      <w:rFonts w:cs="Miriam"/>
                      <w:sz w:val="18"/>
                      <w:szCs w:val="18"/>
                      <w:rtl/>
                    </w:rPr>
                    <w:t>תק</w:t>
                  </w:r>
                  <w:r>
                    <w:rPr>
                      <w:rFonts w:cs="Miriam" w:hint="cs"/>
                      <w:sz w:val="18"/>
                      <w:szCs w:val="18"/>
                      <w:rtl/>
                    </w:rPr>
                    <w:t>' תשנ"ה-</w:t>
                  </w:r>
                  <w:r>
                    <w:rPr>
                      <w:rFonts w:cs="Miriam"/>
                      <w:sz w:val="18"/>
                      <w:szCs w:val="18"/>
                      <w:rtl/>
                    </w:rPr>
                    <w:t>1995</w:t>
                  </w:r>
                </w:p>
                <w:p w14:paraId="1F29751C" w14:textId="77777777" w:rsidR="00F9051C" w:rsidRDefault="00F9051C">
                  <w:pPr>
                    <w:spacing w:line="160" w:lineRule="exact"/>
                    <w:jc w:val="left"/>
                    <w:rPr>
                      <w:rFonts w:cs="Miriam" w:hint="cs"/>
                      <w:noProof/>
                      <w:sz w:val="18"/>
                      <w:szCs w:val="18"/>
                      <w:rtl/>
                    </w:rPr>
                  </w:pPr>
                  <w:r>
                    <w:rPr>
                      <w:rFonts w:cs="Miriam" w:hint="cs"/>
                      <w:sz w:val="18"/>
                      <w:szCs w:val="18"/>
                      <w:rtl/>
                    </w:rPr>
                    <w:t>תק' תשס"ד-2004</w:t>
                  </w:r>
                </w:p>
                <w:p w14:paraId="147E83DF" w14:textId="77777777" w:rsidR="00960CE4" w:rsidRDefault="00960CE4">
                  <w:pPr>
                    <w:spacing w:line="160" w:lineRule="exact"/>
                    <w:jc w:val="left"/>
                    <w:rPr>
                      <w:rFonts w:cs="Miriam" w:hint="cs"/>
                      <w:noProof/>
                      <w:sz w:val="18"/>
                      <w:szCs w:val="18"/>
                      <w:rtl/>
                    </w:rPr>
                  </w:pPr>
                  <w:r>
                    <w:rPr>
                      <w:rFonts w:cs="Miriam" w:hint="cs"/>
                      <w:noProof/>
                      <w:sz w:val="18"/>
                      <w:szCs w:val="18"/>
                      <w:rtl/>
                    </w:rPr>
                    <w:t>תק' תשע"ב-2012</w:t>
                  </w:r>
                </w:p>
              </w:txbxContent>
            </v:textbox>
            <w10:anchorlock/>
          </v:rect>
        </w:pict>
      </w:r>
      <w:r>
        <w:rPr>
          <w:rStyle w:val="big-number"/>
          <w:rFonts w:cs="Miriam"/>
          <w:rtl/>
        </w:rPr>
        <w:t>6</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r>
      <w:r w:rsidR="00A5523E" w:rsidRPr="00A5523E">
        <w:rPr>
          <w:rStyle w:val="default"/>
          <w:rFonts w:cs="FrankRuehl" w:hint="cs"/>
          <w:rtl/>
        </w:rPr>
        <w:t xml:space="preserve">מבטח המנפיק פוליסת ביטוח חיים משתתף ברווחים שאינה קופת ביטוח (בתקנה זו </w:t>
      </w:r>
      <w:r w:rsidR="00A5523E" w:rsidRPr="00A5523E">
        <w:rPr>
          <w:rStyle w:val="default"/>
          <w:rFonts w:cs="FrankRuehl"/>
          <w:rtl/>
        </w:rPr>
        <w:t>–</w:t>
      </w:r>
      <w:r w:rsidR="00A5523E" w:rsidRPr="00A5523E">
        <w:rPr>
          <w:rStyle w:val="default"/>
          <w:rFonts w:cs="FrankRuehl" w:hint="cs"/>
          <w:rtl/>
        </w:rPr>
        <w:t xml:space="preserve"> פוליסה שאינה קופת ביטוח)</w:t>
      </w:r>
      <w:r>
        <w:rPr>
          <w:rStyle w:val="default"/>
          <w:rFonts w:cs="FrankRuehl" w:hint="cs"/>
          <w:rtl/>
        </w:rPr>
        <w:t>, רשאי לגבות דמי ניהול בעד ניהול תיק ההשקעות, באחת הדרכים האלה:</w:t>
      </w:r>
    </w:p>
    <w:p w14:paraId="5C4A1CE9" w14:textId="77777777" w:rsidR="00F9051C" w:rsidRDefault="00F9051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דמי ניהול קבועים בשיעור שלא יעלה על 1/12% לחודש מהשווי המשוערך של תיק ההשקעות;</w:t>
      </w:r>
    </w:p>
    <w:p w14:paraId="2243FCD9" w14:textId="77777777" w:rsidR="00F9051C" w:rsidRDefault="00F9051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דמי ניהול קבועים בשיעור שלא יעלה על 1/365% ליום מהשווי המשוערך של תיק ההשקעות.</w:t>
      </w:r>
    </w:p>
    <w:p w14:paraId="2547E162" w14:textId="77777777" w:rsidR="00F9051C" w:rsidRDefault="00F9051C">
      <w:pPr>
        <w:pStyle w:val="P00"/>
        <w:spacing w:before="72"/>
        <w:ind w:left="0" w:right="1134"/>
        <w:rPr>
          <w:rStyle w:val="default"/>
          <w:rFonts w:cs="FrankRuehl" w:hint="cs"/>
          <w:rtl/>
        </w:rPr>
      </w:pPr>
      <w:r>
        <w:rPr>
          <w:rFonts w:cs="FrankRuehl"/>
          <w:rtl/>
          <w:lang w:val="he-IL"/>
        </w:rPr>
        <w:pict w14:anchorId="4C44E30C">
          <v:shape id="_x0000_s1041" type="#_x0000_t202" style="position:absolute;left:0;text-align:left;margin-left:470.25pt;margin-top:1.95pt;width:1in;height:16.8pt;z-index:251662848" filled="f" stroked="f">
            <v:textbox inset="1mm,,1mm">
              <w:txbxContent>
                <w:p w14:paraId="506CE450" w14:textId="77777777" w:rsidR="00F9051C" w:rsidRDefault="00F9051C">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Style w:val="default"/>
          <w:rFonts w:cs="FrankRuehl" w:hint="cs"/>
          <w:rtl/>
        </w:rPr>
        <w:tab/>
        <w:t>(א1)</w:t>
      </w:r>
      <w:r>
        <w:rPr>
          <w:rStyle w:val="default"/>
          <w:rFonts w:cs="FrankRuehl" w:hint="cs"/>
          <w:rtl/>
        </w:rPr>
        <w:tab/>
        <w:t>המפקח רשאי לאשר דמי ניהול בשיעור העולה על הקבוע בתקנת משנה (א), ובלבד שלא יעלה על שיעור של 2/12% לחודש או 2/365% ליום, לפי הענין, מהשווי המשוערך של תיק ההשקעות.</w:t>
      </w:r>
    </w:p>
    <w:p w14:paraId="519E2A31" w14:textId="77777777" w:rsidR="00F9051C" w:rsidRDefault="00F9051C" w:rsidP="00A5523E">
      <w:pPr>
        <w:pStyle w:val="P00"/>
        <w:spacing w:before="72"/>
        <w:ind w:left="0" w:right="1134"/>
        <w:rPr>
          <w:rStyle w:val="default"/>
          <w:rFonts w:cs="FrankRuehl" w:hint="cs"/>
          <w:rtl/>
        </w:rPr>
      </w:pPr>
      <w:r>
        <w:rPr>
          <w:rFonts w:cs="FrankRuehl"/>
          <w:rtl/>
          <w:lang w:val="he-IL"/>
        </w:rPr>
        <w:pict w14:anchorId="09C72598">
          <v:shape id="_x0000_s1044" type="#_x0000_t202" style="position:absolute;left:0;text-align:left;margin-left:470.25pt;margin-top:7.1pt;width:1in;height:18.4pt;z-index:251665920" filled="f" stroked="f">
            <v:textbox inset="1mm,0,1mm,0">
              <w:txbxContent>
                <w:p w14:paraId="2304EDD3" w14:textId="77777777" w:rsidR="00F9051C" w:rsidRDefault="00F9051C">
                  <w:pPr>
                    <w:spacing w:line="160" w:lineRule="exact"/>
                    <w:jc w:val="left"/>
                    <w:rPr>
                      <w:rFonts w:cs="Miriam" w:hint="cs"/>
                      <w:sz w:val="18"/>
                      <w:szCs w:val="18"/>
                      <w:rtl/>
                    </w:rPr>
                  </w:pPr>
                  <w:r>
                    <w:rPr>
                      <w:rFonts w:cs="Miriam" w:hint="cs"/>
                      <w:sz w:val="18"/>
                      <w:szCs w:val="18"/>
                      <w:rtl/>
                    </w:rPr>
                    <w:t>תק' תשס"ז-2007</w:t>
                  </w:r>
                </w:p>
                <w:p w14:paraId="0F247ADE" w14:textId="77777777" w:rsidR="00960CE4" w:rsidRDefault="00960CE4">
                  <w:pPr>
                    <w:spacing w:line="160" w:lineRule="exact"/>
                    <w:jc w:val="left"/>
                    <w:rPr>
                      <w:rFonts w:cs="Miriam" w:hint="cs"/>
                      <w:sz w:val="18"/>
                      <w:szCs w:val="18"/>
                      <w:rtl/>
                    </w:rPr>
                  </w:pPr>
                  <w:r>
                    <w:rPr>
                      <w:rFonts w:cs="Miriam" w:hint="cs"/>
                      <w:sz w:val="18"/>
                      <w:szCs w:val="18"/>
                      <w:rtl/>
                    </w:rPr>
                    <w:t>תק' תשע"ב-2012</w:t>
                  </w:r>
                </w:p>
              </w:txbxContent>
            </v:textbox>
            <w10:anchorlock/>
          </v:shape>
        </w:pict>
      </w:r>
      <w:r>
        <w:rPr>
          <w:rStyle w:val="default"/>
          <w:rFonts w:cs="FrankRuehl" w:hint="cs"/>
          <w:rtl/>
        </w:rPr>
        <w:tab/>
      </w:r>
      <w:r>
        <w:rPr>
          <w:rStyle w:val="default"/>
          <w:rFonts w:cs="FrankRuehl"/>
          <w:rtl/>
        </w:rPr>
        <w:t>(א2)</w:t>
      </w:r>
      <w:r>
        <w:rPr>
          <w:rStyle w:val="default"/>
          <w:rFonts w:cs="FrankRuehl" w:hint="cs"/>
          <w:rtl/>
        </w:rPr>
        <w:tab/>
      </w:r>
      <w:r>
        <w:rPr>
          <w:rStyle w:val="default"/>
          <w:rFonts w:cs="FrankRuehl"/>
          <w:rtl/>
        </w:rPr>
        <w:t xml:space="preserve">מבטח המנפיק </w:t>
      </w:r>
      <w:r w:rsidR="00A5523E" w:rsidRPr="00A5523E">
        <w:rPr>
          <w:rStyle w:val="default"/>
          <w:rFonts w:cs="FrankRuehl" w:hint="cs"/>
          <w:rtl/>
        </w:rPr>
        <w:t>פוליסה שאינה קופת ביטוח</w:t>
      </w:r>
      <w:r>
        <w:rPr>
          <w:rStyle w:val="default"/>
          <w:rFonts w:cs="FrankRuehl"/>
          <w:rtl/>
        </w:rPr>
        <w:t>, רשאי, באישור המפקח, לגבות דמי ניהול בעד ניהול תיק ההשקעות בשיעור הגבוה מהשיעור</w:t>
      </w:r>
      <w:r>
        <w:rPr>
          <w:rStyle w:val="default"/>
          <w:rFonts w:cs="FrankRuehl" w:hint="cs"/>
          <w:rtl/>
        </w:rPr>
        <w:t xml:space="preserve"> </w:t>
      </w:r>
      <w:r>
        <w:rPr>
          <w:rStyle w:val="default"/>
          <w:rFonts w:cs="FrankRuehl"/>
          <w:rtl/>
        </w:rPr>
        <w:t>הקבוע בתקנות משנה (א) ו</w:t>
      </w:r>
      <w:r>
        <w:rPr>
          <w:rStyle w:val="default"/>
          <w:rFonts w:cs="FrankRuehl" w:hint="cs"/>
          <w:rtl/>
        </w:rPr>
        <w:t>-</w:t>
      </w:r>
      <w:r>
        <w:rPr>
          <w:rStyle w:val="default"/>
          <w:rFonts w:cs="FrankRuehl"/>
          <w:rtl/>
        </w:rPr>
        <w:t>(א1), ובלבד שלא יגבה דמי ניהול מכל סוג שהוא אלא כשיעור מהשווי המשוערך של תיק ההשקעות.</w:t>
      </w:r>
    </w:p>
    <w:p w14:paraId="3BC57F7B" w14:textId="77777777" w:rsidR="00F9051C" w:rsidRDefault="00F9051C" w:rsidP="00A5523E">
      <w:pPr>
        <w:pStyle w:val="P00"/>
        <w:spacing w:before="72"/>
        <w:ind w:left="0" w:right="1134"/>
        <w:rPr>
          <w:rStyle w:val="default"/>
          <w:rFonts w:cs="FrankRuehl"/>
          <w:rtl/>
        </w:rPr>
      </w:pPr>
      <w:r>
        <w:rPr>
          <w:rFonts w:cs="FrankRuehl"/>
          <w:rtl/>
          <w:lang w:val="he-IL"/>
        </w:rPr>
        <w:pict w14:anchorId="37F9F0B7">
          <v:shape id="_x0000_s1042" type="#_x0000_t202" style="position:absolute;left:0;text-align:left;margin-left:470.25pt;margin-top:7.1pt;width:1in;height:16.8pt;z-index:251663872" filled="f" stroked="f">
            <v:textbox inset="1mm,0,1mm,0">
              <w:txbxContent>
                <w:p w14:paraId="4B10D777" w14:textId="77777777" w:rsidR="00F9051C" w:rsidRDefault="00F9051C">
                  <w:pPr>
                    <w:spacing w:line="160" w:lineRule="exact"/>
                    <w:jc w:val="left"/>
                    <w:rPr>
                      <w:rFonts w:cs="Miriam" w:hint="cs"/>
                      <w:sz w:val="18"/>
                      <w:szCs w:val="18"/>
                      <w:rtl/>
                    </w:rPr>
                  </w:pPr>
                  <w:r>
                    <w:rPr>
                      <w:rFonts w:cs="Miriam" w:hint="cs"/>
                      <w:sz w:val="18"/>
                      <w:szCs w:val="18"/>
                      <w:rtl/>
                    </w:rPr>
                    <w:t>תק' תשס"ד-2004</w:t>
                  </w:r>
                </w:p>
                <w:p w14:paraId="6026D528" w14:textId="77777777" w:rsidR="00960CE4" w:rsidRDefault="00960CE4">
                  <w:pPr>
                    <w:spacing w:line="160" w:lineRule="exact"/>
                    <w:jc w:val="left"/>
                    <w:rPr>
                      <w:rFonts w:cs="Miriam" w:hint="cs"/>
                      <w:sz w:val="18"/>
                      <w:szCs w:val="18"/>
                      <w:rtl/>
                    </w:rPr>
                  </w:pPr>
                  <w:r>
                    <w:rPr>
                      <w:rFonts w:cs="Miriam" w:hint="cs"/>
                      <w:sz w:val="18"/>
                      <w:szCs w:val="18"/>
                      <w:rtl/>
                    </w:rPr>
                    <w:t>תק' תשע"ב-2012</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 xml:space="preserve">יעור דמי הניהול </w:t>
      </w:r>
      <w:r w:rsidR="00A5523E" w:rsidRPr="00A5523E">
        <w:rPr>
          <w:rStyle w:val="default"/>
          <w:rFonts w:cs="FrankRuehl" w:hint="cs"/>
          <w:rtl/>
        </w:rPr>
        <w:t>בפוליסת ביטוח חיים משתתף ברווחים</w:t>
      </w:r>
      <w:r>
        <w:rPr>
          <w:rStyle w:val="default"/>
          <w:rFonts w:cs="FrankRuehl" w:hint="cs"/>
          <w:rtl/>
        </w:rPr>
        <w:t xml:space="preserve"> ייקבע מראש בתנאי הפוליסה.</w:t>
      </w:r>
    </w:p>
    <w:p w14:paraId="22B857D2" w14:textId="77777777" w:rsidR="00F9051C" w:rsidRPr="000A36EE" w:rsidRDefault="00F9051C" w:rsidP="00A5523E">
      <w:pPr>
        <w:pStyle w:val="P00"/>
        <w:spacing w:before="72"/>
        <w:ind w:left="0" w:right="1134"/>
        <w:rPr>
          <w:rStyle w:val="default"/>
          <w:rFonts w:cs="FrankRuehl" w:hint="cs"/>
          <w:rtl/>
        </w:rPr>
      </w:pPr>
      <w:r>
        <w:rPr>
          <w:rFonts w:cs="FrankRuehl"/>
          <w:rtl/>
          <w:lang w:val="he-IL"/>
        </w:rPr>
        <w:pict w14:anchorId="0A9474AD">
          <v:shape id="_x0000_s1043" type="#_x0000_t202" style="position:absolute;left:0;text-align:left;margin-left:470.25pt;margin-top:7.1pt;width:1in;height:16.8pt;z-index:251664896" filled="f" stroked="f">
            <v:textbox inset="1mm,0,1mm,0">
              <w:txbxContent>
                <w:p w14:paraId="559BB6D3" w14:textId="77777777" w:rsidR="00F9051C" w:rsidRDefault="00F9051C">
                  <w:pPr>
                    <w:spacing w:line="160" w:lineRule="exact"/>
                    <w:jc w:val="left"/>
                    <w:rPr>
                      <w:rFonts w:cs="Miriam" w:hint="cs"/>
                      <w:sz w:val="18"/>
                      <w:szCs w:val="18"/>
                      <w:rtl/>
                    </w:rPr>
                  </w:pPr>
                  <w:r>
                    <w:rPr>
                      <w:rFonts w:cs="Miriam" w:hint="cs"/>
                      <w:sz w:val="18"/>
                      <w:szCs w:val="18"/>
                      <w:rtl/>
                    </w:rPr>
                    <w:t>תק' תשס"ד-2004</w:t>
                  </w:r>
                </w:p>
                <w:p w14:paraId="51C19BF6" w14:textId="77777777" w:rsidR="00960CE4" w:rsidRDefault="00960CE4">
                  <w:pPr>
                    <w:spacing w:line="160" w:lineRule="exact"/>
                    <w:jc w:val="left"/>
                    <w:rPr>
                      <w:rFonts w:cs="Miriam"/>
                      <w:sz w:val="18"/>
                      <w:szCs w:val="18"/>
                      <w:rtl/>
                    </w:rPr>
                  </w:pPr>
                  <w:r>
                    <w:rPr>
                      <w:rFonts w:cs="Miriam" w:hint="cs"/>
                      <w:sz w:val="18"/>
                      <w:szCs w:val="18"/>
                      <w:rtl/>
                    </w:rPr>
                    <w:t>תק' תשע"ב-2012</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תשואה נטו לצורך קביעת זכויות המוטב או המבוטח </w:t>
      </w:r>
      <w:r w:rsidR="00A5523E" w:rsidRPr="00A5523E">
        <w:rPr>
          <w:rStyle w:val="default"/>
          <w:rFonts w:cs="FrankRuehl" w:hint="cs"/>
          <w:rtl/>
        </w:rPr>
        <w:t>בפוליסת ביטוח חיים משתתף ברווחים</w:t>
      </w:r>
      <w:r>
        <w:rPr>
          <w:rStyle w:val="default"/>
          <w:rFonts w:cs="FrankRuehl" w:hint="cs"/>
          <w:rtl/>
        </w:rPr>
        <w:t xml:space="preserve"> תהיה בשיעור </w:t>
      </w:r>
      <w:r w:rsidRPr="000A36EE">
        <w:rPr>
          <w:rStyle w:val="default"/>
          <w:rFonts w:cs="FrankRuehl" w:hint="cs"/>
          <w:rtl/>
        </w:rPr>
        <w:t>התשואה על תיק ההשקעות בניכוי דמי הניהול.</w:t>
      </w:r>
    </w:p>
    <w:p w14:paraId="150DC75E" w14:textId="77777777" w:rsidR="00A45B8A" w:rsidRPr="00A5523E" w:rsidRDefault="00A45B8A" w:rsidP="006D4E42">
      <w:pPr>
        <w:pStyle w:val="P00"/>
        <w:spacing w:before="0"/>
        <w:ind w:left="0" w:right="1134"/>
        <w:rPr>
          <w:rFonts w:cs="FrankRuehl" w:hint="cs"/>
          <w:vanish/>
          <w:szCs w:val="20"/>
          <w:shd w:val="clear" w:color="auto" w:fill="FFFF99"/>
          <w:rtl/>
        </w:rPr>
      </w:pPr>
      <w:bookmarkStart w:id="11" w:name="Rov20"/>
      <w:r w:rsidRPr="00A5523E">
        <w:rPr>
          <w:rFonts w:cs="FrankRuehl" w:hint="cs"/>
          <w:vanish/>
          <w:color w:val="FF0000"/>
          <w:szCs w:val="20"/>
          <w:shd w:val="clear" w:color="auto" w:fill="FFFF99"/>
          <w:rtl/>
        </w:rPr>
        <w:t xml:space="preserve">מיום </w:t>
      </w:r>
      <w:r w:rsidR="006D4E42" w:rsidRPr="00A5523E">
        <w:rPr>
          <w:rFonts w:cs="FrankRuehl" w:hint="cs"/>
          <w:vanish/>
          <w:color w:val="FF0000"/>
          <w:szCs w:val="20"/>
          <w:shd w:val="clear" w:color="auto" w:fill="FFFF99"/>
          <w:rtl/>
        </w:rPr>
        <w:t>1.7</w:t>
      </w:r>
      <w:r w:rsidRPr="00A5523E">
        <w:rPr>
          <w:rFonts w:cs="FrankRuehl" w:hint="cs"/>
          <w:vanish/>
          <w:color w:val="FF0000"/>
          <w:szCs w:val="20"/>
          <w:shd w:val="clear" w:color="auto" w:fill="FFFF99"/>
          <w:rtl/>
        </w:rPr>
        <w:t>.1995</w:t>
      </w:r>
      <w:r w:rsidR="006D4E42" w:rsidRPr="00A5523E">
        <w:rPr>
          <w:rFonts w:cs="FrankRuehl" w:hint="cs"/>
          <w:vanish/>
          <w:color w:val="FF0000"/>
          <w:szCs w:val="20"/>
          <w:shd w:val="clear" w:color="auto" w:fill="FFFF99"/>
          <w:rtl/>
        </w:rPr>
        <w:t xml:space="preserve"> </w:t>
      </w:r>
      <w:r w:rsidR="006D4E42" w:rsidRPr="00A5523E">
        <w:rPr>
          <w:rFonts w:cs="FrankRuehl" w:hint="cs"/>
          <w:vanish/>
          <w:szCs w:val="20"/>
          <w:shd w:val="clear" w:color="auto" w:fill="FFFF99"/>
          <w:rtl/>
        </w:rPr>
        <w:t>(בכפוף להוראת תחולה)</w:t>
      </w:r>
    </w:p>
    <w:p w14:paraId="4CA61DD7" w14:textId="77777777" w:rsidR="00A45B8A" w:rsidRPr="00A5523E" w:rsidRDefault="00A45B8A" w:rsidP="00A45B8A">
      <w:pPr>
        <w:pStyle w:val="P00"/>
        <w:spacing w:before="0"/>
        <w:ind w:left="0" w:right="1134"/>
        <w:rPr>
          <w:rFonts w:cs="FrankRuehl" w:hint="cs"/>
          <w:b/>
          <w:bCs/>
          <w:vanish/>
          <w:szCs w:val="20"/>
          <w:shd w:val="clear" w:color="auto" w:fill="FFFF99"/>
          <w:rtl/>
        </w:rPr>
      </w:pPr>
      <w:r w:rsidRPr="00A5523E">
        <w:rPr>
          <w:rFonts w:cs="FrankRuehl" w:hint="cs"/>
          <w:b/>
          <w:bCs/>
          <w:vanish/>
          <w:szCs w:val="20"/>
          <w:shd w:val="clear" w:color="auto" w:fill="FFFF99"/>
          <w:rtl/>
        </w:rPr>
        <w:t>תק' תשנ"ה-</w:t>
      </w:r>
      <w:r w:rsidRPr="00A5523E">
        <w:rPr>
          <w:rFonts w:cs="FrankRuehl"/>
          <w:b/>
          <w:bCs/>
          <w:vanish/>
          <w:szCs w:val="20"/>
          <w:shd w:val="clear" w:color="auto" w:fill="FFFF99"/>
          <w:rtl/>
        </w:rPr>
        <w:t>1995</w:t>
      </w:r>
    </w:p>
    <w:p w14:paraId="1BD39FE4" w14:textId="77777777" w:rsidR="00A45B8A" w:rsidRPr="00A5523E" w:rsidRDefault="00A45B8A" w:rsidP="00A45B8A">
      <w:pPr>
        <w:pStyle w:val="P00"/>
        <w:spacing w:before="0"/>
        <w:ind w:left="0" w:right="1134"/>
        <w:rPr>
          <w:rFonts w:cs="FrankRuehl" w:hint="cs"/>
          <w:vanish/>
          <w:szCs w:val="20"/>
          <w:shd w:val="clear" w:color="auto" w:fill="FFFF99"/>
          <w:rtl/>
        </w:rPr>
      </w:pPr>
      <w:hyperlink r:id="rId13" w:history="1">
        <w:r w:rsidRPr="00A5523E">
          <w:rPr>
            <w:rStyle w:val="Hyperlink"/>
            <w:rFonts w:cs="FrankRuehl" w:hint="cs"/>
            <w:vanish/>
            <w:szCs w:val="20"/>
            <w:shd w:val="clear" w:color="auto" w:fill="FFFF99"/>
            <w:rtl/>
          </w:rPr>
          <w:t>ק</w:t>
        </w:r>
        <w:r w:rsidRPr="00A5523E">
          <w:rPr>
            <w:rStyle w:val="Hyperlink"/>
            <w:rFonts w:cs="FrankRuehl"/>
            <w:vanish/>
            <w:szCs w:val="20"/>
            <w:shd w:val="clear" w:color="auto" w:fill="FFFF99"/>
            <w:rtl/>
          </w:rPr>
          <w:t>"</w:t>
        </w:r>
        <w:r w:rsidRPr="00A5523E">
          <w:rPr>
            <w:rStyle w:val="Hyperlink"/>
            <w:rFonts w:cs="FrankRuehl" w:hint="cs"/>
            <w:vanish/>
            <w:szCs w:val="20"/>
            <w:shd w:val="clear" w:color="auto" w:fill="FFFF99"/>
            <w:rtl/>
          </w:rPr>
          <w:t>ת תשנ"ה מס' 5682</w:t>
        </w:r>
      </w:hyperlink>
      <w:r w:rsidRPr="00A5523E">
        <w:rPr>
          <w:rFonts w:cs="FrankRuehl" w:hint="cs"/>
          <w:vanish/>
          <w:szCs w:val="20"/>
          <w:shd w:val="clear" w:color="auto" w:fill="FFFF99"/>
          <w:rtl/>
        </w:rPr>
        <w:t xml:space="preserve"> מיום 23.5.1995 עמ' 1458</w:t>
      </w:r>
    </w:p>
    <w:p w14:paraId="20A9BF0D" w14:textId="77777777" w:rsidR="00A45B8A" w:rsidRPr="00A5523E" w:rsidRDefault="00A45B8A" w:rsidP="00A45B8A">
      <w:pPr>
        <w:pStyle w:val="P00"/>
        <w:spacing w:before="0"/>
        <w:ind w:left="0" w:right="1134"/>
        <w:rPr>
          <w:rStyle w:val="default"/>
          <w:rFonts w:cs="FrankRuehl" w:hint="cs"/>
          <w:vanish/>
          <w:shd w:val="clear" w:color="auto" w:fill="FFFF99"/>
          <w:rtl/>
        </w:rPr>
      </w:pPr>
      <w:r w:rsidRPr="00A5523E">
        <w:rPr>
          <w:rFonts w:cs="FrankRuehl" w:hint="cs"/>
          <w:b/>
          <w:bCs/>
          <w:vanish/>
          <w:szCs w:val="20"/>
          <w:shd w:val="clear" w:color="auto" w:fill="FFFF99"/>
          <w:rtl/>
        </w:rPr>
        <w:t>הוספת תקנה 6א</w:t>
      </w:r>
    </w:p>
    <w:p w14:paraId="2B132BAB" w14:textId="77777777" w:rsidR="00F56689" w:rsidRPr="00A5523E" w:rsidRDefault="00F56689">
      <w:pPr>
        <w:pStyle w:val="P00"/>
        <w:spacing w:before="0"/>
        <w:ind w:left="0" w:right="1134"/>
        <w:rPr>
          <w:rStyle w:val="default"/>
          <w:rFonts w:cs="FrankRuehl" w:hint="cs"/>
          <w:vanish/>
          <w:color w:val="FF0000"/>
          <w:sz w:val="20"/>
          <w:szCs w:val="20"/>
          <w:highlight w:val="yellow"/>
          <w:shd w:val="clear" w:color="auto" w:fill="FFFF99"/>
          <w:rtl/>
        </w:rPr>
      </w:pPr>
    </w:p>
    <w:p w14:paraId="197EFFB6" w14:textId="77777777" w:rsidR="00A3164F" w:rsidRPr="00A5523E" w:rsidRDefault="00A3164F" w:rsidP="001A7932">
      <w:pPr>
        <w:pStyle w:val="P00"/>
        <w:spacing w:before="0"/>
        <w:ind w:left="0" w:right="1134"/>
        <w:rPr>
          <w:rFonts w:cs="FrankRuehl" w:hint="cs"/>
          <w:vanish/>
          <w:color w:val="FF0000"/>
          <w:szCs w:val="20"/>
          <w:shd w:val="clear" w:color="auto" w:fill="FFFF99"/>
          <w:rtl/>
        </w:rPr>
      </w:pPr>
      <w:r w:rsidRPr="00A5523E">
        <w:rPr>
          <w:rFonts w:cs="FrankRuehl" w:hint="cs"/>
          <w:vanish/>
          <w:color w:val="FF0000"/>
          <w:szCs w:val="20"/>
          <w:shd w:val="clear" w:color="auto" w:fill="FFFF99"/>
          <w:rtl/>
        </w:rPr>
        <w:t xml:space="preserve">מיום </w:t>
      </w:r>
      <w:r w:rsidR="001A7932" w:rsidRPr="00A5523E">
        <w:rPr>
          <w:rFonts w:cs="FrankRuehl" w:hint="cs"/>
          <w:vanish/>
          <w:color w:val="FF0000"/>
          <w:szCs w:val="20"/>
          <w:shd w:val="clear" w:color="auto" w:fill="FFFF99"/>
          <w:rtl/>
        </w:rPr>
        <w:t>12.1.2004</w:t>
      </w:r>
    </w:p>
    <w:p w14:paraId="3824B29F" w14:textId="77777777" w:rsidR="00A3164F" w:rsidRPr="00A5523E" w:rsidRDefault="00A3164F" w:rsidP="00A3164F">
      <w:pPr>
        <w:pStyle w:val="P00"/>
        <w:spacing w:before="0"/>
        <w:ind w:left="0" w:right="1134"/>
        <w:rPr>
          <w:rFonts w:cs="FrankRuehl" w:hint="cs"/>
          <w:b/>
          <w:bCs/>
          <w:vanish/>
          <w:szCs w:val="20"/>
          <w:shd w:val="clear" w:color="auto" w:fill="FFFF99"/>
          <w:rtl/>
        </w:rPr>
      </w:pPr>
      <w:r w:rsidRPr="00A5523E">
        <w:rPr>
          <w:rFonts w:cs="FrankRuehl" w:hint="cs"/>
          <w:b/>
          <w:bCs/>
          <w:vanish/>
          <w:szCs w:val="20"/>
          <w:shd w:val="clear" w:color="auto" w:fill="FFFF99"/>
          <w:rtl/>
        </w:rPr>
        <w:t>תק' תשס"ד-2004</w:t>
      </w:r>
    </w:p>
    <w:p w14:paraId="72E55EDE" w14:textId="77777777" w:rsidR="00A3164F" w:rsidRPr="00A5523E" w:rsidRDefault="00A3164F" w:rsidP="00EC5D1E">
      <w:pPr>
        <w:pStyle w:val="P00"/>
        <w:spacing w:before="0"/>
        <w:ind w:left="0" w:right="1134"/>
        <w:rPr>
          <w:rStyle w:val="default"/>
          <w:rFonts w:cs="FrankRuehl" w:hint="cs"/>
          <w:vanish/>
          <w:sz w:val="20"/>
          <w:szCs w:val="20"/>
          <w:shd w:val="clear" w:color="auto" w:fill="FFFF99"/>
          <w:rtl/>
        </w:rPr>
      </w:pPr>
      <w:hyperlink r:id="rId14" w:history="1">
        <w:r w:rsidRPr="00A5523E">
          <w:rPr>
            <w:rStyle w:val="Hyperlink"/>
            <w:rFonts w:cs="FrankRuehl" w:hint="cs"/>
            <w:vanish/>
            <w:szCs w:val="20"/>
            <w:shd w:val="clear" w:color="auto" w:fill="FFFF99"/>
            <w:rtl/>
          </w:rPr>
          <w:t>ק"ת תשס"ד מס' 6284</w:t>
        </w:r>
      </w:hyperlink>
      <w:r w:rsidRPr="00A5523E">
        <w:rPr>
          <w:rFonts w:cs="FrankRuehl" w:hint="cs"/>
          <w:vanish/>
          <w:szCs w:val="20"/>
          <w:shd w:val="clear" w:color="auto" w:fill="FFFF99"/>
          <w:rtl/>
        </w:rPr>
        <w:t xml:space="preserve"> מיום 12.1.2004 עמ' 13</w:t>
      </w:r>
      <w:r w:rsidR="00EC5D1E" w:rsidRPr="00A5523E">
        <w:rPr>
          <w:rFonts w:cs="FrankRuehl" w:hint="cs"/>
          <w:vanish/>
          <w:szCs w:val="20"/>
          <w:shd w:val="clear" w:color="auto" w:fill="FFFF99"/>
          <w:rtl/>
        </w:rPr>
        <w:t>3</w:t>
      </w:r>
    </w:p>
    <w:p w14:paraId="64755412" w14:textId="77777777" w:rsidR="003A508C" w:rsidRPr="00A5523E" w:rsidRDefault="003A508C" w:rsidP="003A508C">
      <w:pPr>
        <w:pStyle w:val="P00"/>
        <w:ind w:left="0" w:right="1134"/>
        <w:rPr>
          <w:rStyle w:val="default"/>
          <w:rFonts w:cs="FrankRuehl" w:hint="cs"/>
          <w:strike/>
          <w:vanish/>
          <w:sz w:val="22"/>
          <w:szCs w:val="22"/>
          <w:shd w:val="clear" w:color="auto" w:fill="FFFF99"/>
          <w:rtl/>
        </w:rPr>
      </w:pPr>
      <w:r w:rsidRPr="00A5523E">
        <w:rPr>
          <w:rStyle w:val="big-number"/>
          <w:rFonts w:cs="FrankRuehl"/>
          <w:vanish/>
          <w:sz w:val="22"/>
          <w:szCs w:val="22"/>
          <w:shd w:val="clear" w:color="auto" w:fill="FFFF99"/>
          <w:rtl/>
        </w:rPr>
        <w:t>6</w:t>
      </w:r>
      <w:r w:rsidRPr="00A5523E">
        <w:rPr>
          <w:rStyle w:val="default"/>
          <w:rFonts w:cs="FrankRuehl"/>
          <w:vanish/>
          <w:sz w:val="22"/>
          <w:szCs w:val="22"/>
          <w:shd w:val="clear" w:color="auto" w:fill="FFFF99"/>
          <w:rtl/>
        </w:rPr>
        <w:t>א.</w:t>
      </w:r>
      <w:r w:rsidRPr="00A5523E">
        <w:rPr>
          <w:rStyle w:val="default"/>
          <w:rFonts w:cs="FrankRuehl"/>
          <w:vanish/>
          <w:sz w:val="22"/>
          <w:szCs w:val="22"/>
          <w:shd w:val="clear" w:color="auto" w:fill="FFFF99"/>
          <w:rtl/>
        </w:rPr>
        <w:tab/>
      </w:r>
      <w:r w:rsidRPr="00A5523E">
        <w:rPr>
          <w:rStyle w:val="default"/>
          <w:rFonts w:cs="FrankRuehl"/>
          <w:strike/>
          <w:vanish/>
          <w:sz w:val="22"/>
          <w:szCs w:val="22"/>
          <w:shd w:val="clear" w:color="auto" w:fill="FFFF99"/>
          <w:rtl/>
        </w:rPr>
        <w:t>(</w:t>
      </w:r>
      <w:r w:rsidRPr="00A5523E">
        <w:rPr>
          <w:rStyle w:val="default"/>
          <w:rFonts w:cs="FrankRuehl" w:hint="cs"/>
          <w:strike/>
          <w:vanish/>
          <w:sz w:val="22"/>
          <w:szCs w:val="22"/>
          <w:shd w:val="clear" w:color="auto" w:fill="FFFF99"/>
          <w:rtl/>
        </w:rPr>
        <w:t>א)</w:t>
      </w:r>
      <w:r w:rsidRPr="00A5523E">
        <w:rPr>
          <w:rStyle w:val="default"/>
          <w:rFonts w:cs="FrankRuehl"/>
          <w:strike/>
          <w:vanish/>
          <w:sz w:val="22"/>
          <w:szCs w:val="22"/>
          <w:shd w:val="clear" w:color="auto" w:fill="FFFF99"/>
          <w:rtl/>
        </w:rPr>
        <w:tab/>
      </w:r>
      <w:r w:rsidRPr="00A5523E">
        <w:rPr>
          <w:rStyle w:val="default"/>
          <w:rFonts w:cs="FrankRuehl" w:hint="cs"/>
          <w:strike/>
          <w:vanish/>
          <w:sz w:val="22"/>
          <w:szCs w:val="22"/>
          <w:shd w:val="clear" w:color="auto" w:fill="FFFF99"/>
          <w:rtl/>
        </w:rPr>
        <w:t>מבטח המנפיק פוליסות ביטוח חיים משתתף ברווחים, רשאי לגבות דמי ניהול בעד ניהול תיק ההשקעות, באחת הדרכים הבאות:</w:t>
      </w:r>
    </w:p>
    <w:p w14:paraId="04272643" w14:textId="77777777" w:rsidR="003A508C" w:rsidRPr="00A5523E" w:rsidRDefault="003A508C" w:rsidP="003A508C">
      <w:pPr>
        <w:pStyle w:val="P00"/>
        <w:spacing w:before="0"/>
        <w:ind w:left="1021" w:right="1134"/>
        <w:rPr>
          <w:rStyle w:val="default"/>
          <w:rFonts w:cs="FrankRuehl" w:hint="cs"/>
          <w:strike/>
          <w:vanish/>
          <w:sz w:val="22"/>
          <w:szCs w:val="22"/>
          <w:shd w:val="clear" w:color="auto" w:fill="FFFF99"/>
          <w:rtl/>
        </w:rPr>
      </w:pPr>
      <w:r w:rsidRPr="00A5523E">
        <w:rPr>
          <w:rStyle w:val="default"/>
          <w:rFonts w:cs="FrankRuehl" w:hint="cs"/>
          <w:strike/>
          <w:vanish/>
          <w:sz w:val="22"/>
          <w:szCs w:val="22"/>
          <w:shd w:val="clear" w:color="auto" w:fill="FFFF99"/>
          <w:rtl/>
        </w:rPr>
        <w:t>(1)</w:t>
      </w:r>
      <w:r w:rsidRPr="00A5523E">
        <w:rPr>
          <w:rStyle w:val="default"/>
          <w:rFonts w:cs="FrankRuehl" w:hint="cs"/>
          <w:strike/>
          <w:vanish/>
          <w:sz w:val="22"/>
          <w:szCs w:val="22"/>
          <w:shd w:val="clear" w:color="auto" w:fill="FFFF99"/>
          <w:rtl/>
        </w:rPr>
        <w:tab/>
        <w:t>דמי ניהול קבועים בשיעור שלא יעלה על 0.07% לחודש מהשווי המשוערך של תיק ההשקעות;</w:t>
      </w:r>
    </w:p>
    <w:p w14:paraId="6CF38525" w14:textId="77777777" w:rsidR="003A508C" w:rsidRPr="00A5523E" w:rsidRDefault="003A508C" w:rsidP="003A508C">
      <w:pPr>
        <w:pStyle w:val="P00"/>
        <w:spacing w:before="0"/>
        <w:ind w:left="1021" w:right="1134"/>
        <w:rPr>
          <w:rStyle w:val="default"/>
          <w:rFonts w:cs="FrankRuehl" w:hint="cs"/>
          <w:strike/>
          <w:vanish/>
          <w:sz w:val="22"/>
          <w:szCs w:val="22"/>
          <w:shd w:val="clear" w:color="auto" w:fill="FFFF99"/>
          <w:rtl/>
        </w:rPr>
      </w:pPr>
      <w:r w:rsidRPr="00A5523E">
        <w:rPr>
          <w:rStyle w:val="default"/>
          <w:rFonts w:cs="FrankRuehl" w:hint="cs"/>
          <w:strike/>
          <w:vanish/>
          <w:sz w:val="22"/>
          <w:szCs w:val="22"/>
          <w:shd w:val="clear" w:color="auto" w:fill="FFFF99"/>
          <w:rtl/>
        </w:rPr>
        <w:t>(2)</w:t>
      </w:r>
      <w:r w:rsidRPr="00A5523E">
        <w:rPr>
          <w:rStyle w:val="default"/>
          <w:rFonts w:cs="FrankRuehl" w:hint="cs"/>
          <w:strike/>
          <w:vanish/>
          <w:sz w:val="22"/>
          <w:szCs w:val="22"/>
          <w:shd w:val="clear" w:color="auto" w:fill="FFFF99"/>
          <w:rtl/>
        </w:rPr>
        <w:tab/>
        <w:t>דמי ניהול קבועים בשיעור שלא יעלה על 0.05% לחודש מהשווי המשוערך של תיק ההשקעות, בתוספת סכום שלא יעלה על 15% מהתשואה הריאלית של תיק ההשקעות, לאחר ניכוי דמי הניהול הקבועים (להלן - התוספת), שתחושב ותיגבה בכפוף לאמור להלן:</w:t>
      </w:r>
    </w:p>
    <w:p w14:paraId="5547CE1B" w14:textId="77777777" w:rsidR="003A508C" w:rsidRPr="00A5523E" w:rsidRDefault="003A508C" w:rsidP="003A508C">
      <w:pPr>
        <w:pStyle w:val="P00"/>
        <w:spacing w:before="0"/>
        <w:ind w:left="0" w:right="1134"/>
        <w:rPr>
          <w:rStyle w:val="default"/>
          <w:rFonts w:cs="FrankRuehl" w:hint="cs"/>
          <w:strike/>
          <w:vanish/>
          <w:sz w:val="22"/>
          <w:szCs w:val="22"/>
          <w:shd w:val="clear" w:color="auto" w:fill="FFFF99"/>
          <w:rtl/>
        </w:rPr>
      </w:pPr>
      <w:r w:rsidRPr="00A5523E">
        <w:rPr>
          <w:rStyle w:val="default"/>
          <w:rFonts w:cs="FrankRuehl" w:hint="cs"/>
          <w:vanish/>
          <w:sz w:val="22"/>
          <w:szCs w:val="22"/>
          <w:shd w:val="clear" w:color="auto" w:fill="FFFF99"/>
          <w:rtl/>
        </w:rPr>
        <w:tab/>
      </w:r>
      <w:r w:rsidRPr="00A5523E">
        <w:rPr>
          <w:rStyle w:val="default"/>
          <w:rFonts w:cs="FrankRuehl" w:hint="cs"/>
          <w:vanish/>
          <w:sz w:val="22"/>
          <w:szCs w:val="22"/>
          <w:shd w:val="clear" w:color="auto" w:fill="FFFF99"/>
          <w:rtl/>
        </w:rPr>
        <w:tab/>
      </w:r>
      <w:r w:rsidRPr="00A5523E">
        <w:rPr>
          <w:rStyle w:val="default"/>
          <w:rFonts w:cs="FrankRuehl" w:hint="cs"/>
          <w:vanish/>
          <w:sz w:val="22"/>
          <w:szCs w:val="22"/>
          <w:shd w:val="clear" w:color="auto" w:fill="FFFF99"/>
          <w:rtl/>
        </w:rPr>
        <w:tab/>
      </w:r>
      <w:r w:rsidRPr="00A5523E">
        <w:rPr>
          <w:rStyle w:val="default"/>
          <w:rFonts w:cs="FrankRuehl" w:hint="cs"/>
          <w:strike/>
          <w:vanish/>
          <w:sz w:val="22"/>
          <w:szCs w:val="22"/>
          <w:shd w:val="clear" w:color="auto" w:fill="FFFF99"/>
          <w:rtl/>
        </w:rPr>
        <w:t>(א)</w:t>
      </w:r>
      <w:r w:rsidRPr="00A5523E">
        <w:rPr>
          <w:rStyle w:val="default"/>
          <w:rFonts w:cs="FrankRuehl" w:hint="cs"/>
          <w:strike/>
          <w:vanish/>
          <w:sz w:val="22"/>
          <w:szCs w:val="22"/>
          <w:shd w:val="clear" w:color="auto" w:fill="FFFF99"/>
          <w:rtl/>
        </w:rPr>
        <w:tab/>
        <w:t xml:space="preserve">התוספת תחושב מדי שנה על בסיס שנתי בערכים ריאליים חיוביים או שליליים; לענין זה, "שנה" </w:t>
      </w:r>
      <w:r w:rsidRPr="00A5523E">
        <w:rPr>
          <w:rStyle w:val="default"/>
          <w:rFonts w:cs="FrankRuehl"/>
          <w:strike/>
          <w:vanish/>
          <w:sz w:val="22"/>
          <w:szCs w:val="22"/>
          <w:shd w:val="clear" w:color="auto" w:fill="FFFF99"/>
          <w:rtl/>
        </w:rPr>
        <w:t>–</w:t>
      </w:r>
      <w:r w:rsidRPr="00A5523E">
        <w:rPr>
          <w:rStyle w:val="default"/>
          <w:rFonts w:cs="FrankRuehl" w:hint="cs"/>
          <w:strike/>
          <w:vanish/>
          <w:sz w:val="22"/>
          <w:szCs w:val="22"/>
          <w:shd w:val="clear" w:color="auto" w:fill="FFFF99"/>
          <w:rtl/>
        </w:rPr>
        <w:t xml:space="preserve"> תקופה מ-1 בינואר של שנה פלונית עד 31 בדצמבר של אותה שנה;</w:t>
      </w:r>
    </w:p>
    <w:p w14:paraId="3EBAD0C7" w14:textId="77777777" w:rsidR="003A508C" w:rsidRPr="00A5523E" w:rsidRDefault="003A508C" w:rsidP="003A508C">
      <w:pPr>
        <w:pStyle w:val="P00"/>
        <w:spacing w:before="0"/>
        <w:ind w:left="0" w:right="1134"/>
        <w:rPr>
          <w:rStyle w:val="default"/>
          <w:rFonts w:cs="FrankRuehl" w:hint="cs"/>
          <w:strike/>
          <w:vanish/>
          <w:sz w:val="22"/>
          <w:szCs w:val="22"/>
          <w:shd w:val="clear" w:color="auto" w:fill="FFFF99"/>
          <w:rtl/>
        </w:rPr>
      </w:pPr>
      <w:r w:rsidRPr="00A5523E">
        <w:rPr>
          <w:rStyle w:val="default"/>
          <w:rFonts w:cs="FrankRuehl" w:hint="cs"/>
          <w:vanish/>
          <w:sz w:val="22"/>
          <w:szCs w:val="22"/>
          <w:shd w:val="clear" w:color="auto" w:fill="FFFF99"/>
          <w:rtl/>
        </w:rPr>
        <w:tab/>
      </w:r>
      <w:r w:rsidRPr="00A5523E">
        <w:rPr>
          <w:rStyle w:val="default"/>
          <w:rFonts w:cs="FrankRuehl" w:hint="cs"/>
          <w:vanish/>
          <w:sz w:val="22"/>
          <w:szCs w:val="22"/>
          <w:shd w:val="clear" w:color="auto" w:fill="FFFF99"/>
          <w:rtl/>
        </w:rPr>
        <w:tab/>
      </w:r>
      <w:r w:rsidRPr="00A5523E">
        <w:rPr>
          <w:rStyle w:val="default"/>
          <w:rFonts w:cs="FrankRuehl" w:hint="cs"/>
          <w:vanish/>
          <w:sz w:val="22"/>
          <w:szCs w:val="22"/>
          <w:shd w:val="clear" w:color="auto" w:fill="FFFF99"/>
          <w:rtl/>
        </w:rPr>
        <w:tab/>
      </w:r>
      <w:r w:rsidRPr="00A5523E">
        <w:rPr>
          <w:rStyle w:val="default"/>
          <w:rFonts w:cs="FrankRuehl"/>
          <w:strike/>
          <w:vanish/>
          <w:sz w:val="22"/>
          <w:szCs w:val="22"/>
          <w:shd w:val="clear" w:color="auto" w:fill="FFFF99"/>
          <w:rtl/>
        </w:rPr>
        <w:t>(</w:t>
      </w:r>
      <w:r w:rsidRPr="00A5523E">
        <w:rPr>
          <w:rStyle w:val="default"/>
          <w:rFonts w:cs="FrankRuehl" w:hint="cs"/>
          <w:strike/>
          <w:vanish/>
          <w:sz w:val="22"/>
          <w:szCs w:val="22"/>
          <w:shd w:val="clear" w:color="auto" w:fill="FFFF99"/>
          <w:rtl/>
        </w:rPr>
        <w:t>ב</w:t>
      </w:r>
      <w:r w:rsidRPr="00A5523E">
        <w:rPr>
          <w:rStyle w:val="default"/>
          <w:rFonts w:cs="FrankRuehl"/>
          <w:strike/>
          <w:vanish/>
          <w:sz w:val="22"/>
          <w:szCs w:val="22"/>
          <w:shd w:val="clear" w:color="auto" w:fill="FFFF99"/>
          <w:rtl/>
        </w:rPr>
        <w:t>)</w:t>
      </w:r>
      <w:r w:rsidRPr="00A5523E">
        <w:rPr>
          <w:rStyle w:val="default"/>
          <w:rFonts w:cs="FrankRuehl" w:hint="cs"/>
          <w:strike/>
          <w:vanish/>
          <w:sz w:val="22"/>
          <w:szCs w:val="22"/>
          <w:shd w:val="clear" w:color="auto" w:fill="FFFF99"/>
          <w:rtl/>
        </w:rPr>
        <w:tab/>
        <w:t>ה</w:t>
      </w:r>
      <w:r w:rsidRPr="00A5523E">
        <w:rPr>
          <w:rStyle w:val="default"/>
          <w:rFonts w:cs="FrankRuehl"/>
          <w:strike/>
          <w:vanish/>
          <w:sz w:val="22"/>
          <w:szCs w:val="22"/>
          <w:shd w:val="clear" w:color="auto" w:fill="FFFF99"/>
          <w:rtl/>
        </w:rPr>
        <w:t xml:space="preserve">מבטח </w:t>
      </w:r>
      <w:r w:rsidRPr="00A5523E">
        <w:rPr>
          <w:rStyle w:val="default"/>
          <w:rFonts w:cs="FrankRuehl" w:hint="cs"/>
          <w:strike/>
          <w:vanish/>
          <w:sz w:val="22"/>
          <w:szCs w:val="22"/>
          <w:shd w:val="clear" w:color="auto" w:fill="FFFF99"/>
          <w:rtl/>
        </w:rPr>
        <w:t>יגבה רק תוספת חיובית, ואולם בחישוב כל תוספת חיובית תנוכה תוספת שלילית שנצברה בשנים קודמות;</w:t>
      </w:r>
    </w:p>
    <w:p w14:paraId="1FE83C82" w14:textId="77777777" w:rsidR="003A508C" w:rsidRPr="00A5523E" w:rsidRDefault="003A508C" w:rsidP="003A508C">
      <w:pPr>
        <w:pStyle w:val="P00"/>
        <w:spacing w:before="0"/>
        <w:ind w:left="0" w:right="1134"/>
        <w:rPr>
          <w:rFonts w:cs="FrankRuehl" w:hint="cs"/>
          <w:vanish/>
          <w:sz w:val="22"/>
          <w:szCs w:val="22"/>
          <w:shd w:val="clear" w:color="auto" w:fill="FFFF99"/>
          <w:rtl/>
        </w:rPr>
      </w:pPr>
      <w:r w:rsidRPr="00A5523E">
        <w:rPr>
          <w:rFonts w:cs="FrankRuehl" w:hint="cs"/>
          <w:vanish/>
          <w:sz w:val="22"/>
          <w:szCs w:val="22"/>
          <w:shd w:val="clear" w:color="auto" w:fill="FFFF99"/>
          <w:rtl/>
        </w:rPr>
        <w:tab/>
      </w:r>
      <w:r w:rsidRPr="00A5523E">
        <w:rPr>
          <w:rFonts w:cs="FrankRuehl" w:hint="cs"/>
          <w:vanish/>
          <w:sz w:val="22"/>
          <w:szCs w:val="22"/>
          <w:shd w:val="clear" w:color="auto" w:fill="FFFF99"/>
          <w:rtl/>
        </w:rPr>
        <w:tab/>
      </w:r>
      <w:r w:rsidRPr="00A5523E">
        <w:rPr>
          <w:rFonts w:cs="FrankRuehl" w:hint="cs"/>
          <w:strike/>
          <w:vanish/>
          <w:sz w:val="22"/>
          <w:szCs w:val="22"/>
          <w:shd w:val="clear" w:color="auto" w:fill="FFFF99"/>
          <w:rtl/>
        </w:rPr>
        <w:t>(3)</w:t>
      </w:r>
      <w:r w:rsidRPr="00A5523E">
        <w:rPr>
          <w:rFonts w:cs="FrankRuehl" w:hint="cs"/>
          <w:strike/>
          <w:vanish/>
          <w:sz w:val="22"/>
          <w:szCs w:val="22"/>
          <w:shd w:val="clear" w:color="auto" w:fill="FFFF99"/>
          <w:rtl/>
        </w:rPr>
        <w:tab/>
        <w:t>על אף האמור בפסקת משנה (א), בשנת ההצטרפות לביטוח או בשנת פדיון הפוליסה, ייערך חישוב התוספת ממועד ההצטרפות או עד מועד הפדיון, לפי הענין.</w:t>
      </w:r>
    </w:p>
    <w:p w14:paraId="2B661561" w14:textId="77777777" w:rsidR="003A508C" w:rsidRPr="00A5523E" w:rsidRDefault="003A508C" w:rsidP="00635A8B">
      <w:pPr>
        <w:pStyle w:val="P00"/>
        <w:spacing w:before="0"/>
        <w:ind w:left="0" w:right="1134"/>
        <w:rPr>
          <w:rStyle w:val="default"/>
          <w:rFonts w:cs="FrankRuehl" w:hint="cs"/>
          <w:vanish/>
          <w:sz w:val="22"/>
          <w:szCs w:val="22"/>
          <w:u w:val="single"/>
          <w:shd w:val="clear" w:color="auto" w:fill="FFFF99"/>
          <w:rtl/>
        </w:rPr>
      </w:pPr>
      <w:r w:rsidRPr="00A5523E">
        <w:rPr>
          <w:rStyle w:val="default"/>
          <w:rFonts w:cs="FrankRuehl"/>
          <w:vanish/>
          <w:sz w:val="22"/>
          <w:szCs w:val="22"/>
          <w:shd w:val="clear" w:color="auto" w:fill="FFFF99"/>
          <w:rtl/>
        </w:rPr>
        <w:tab/>
      </w:r>
      <w:r w:rsidRPr="00A5523E">
        <w:rPr>
          <w:rStyle w:val="default"/>
          <w:rFonts w:cs="FrankRuehl"/>
          <w:vanish/>
          <w:sz w:val="22"/>
          <w:szCs w:val="22"/>
          <w:u w:val="single"/>
          <w:shd w:val="clear" w:color="auto" w:fill="FFFF99"/>
          <w:rtl/>
        </w:rPr>
        <w:t>(</w:t>
      </w:r>
      <w:r w:rsidRPr="00A5523E">
        <w:rPr>
          <w:rStyle w:val="default"/>
          <w:rFonts w:cs="FrankRuehl" w:hint="cs"/>
          <w:vanish/>
          <w:sz w:val="22"/>
          <w:szCs w:val="22"/>
          <w:u w:val="single"/>
          <w:shd w:val="clear" w:color="auto" w:fill="FFFF99"/>
          <w:rtl/>
        </w:rPr>
        <w:t>א)</w:t>
      </w:r>
      <w:r w:rsidRPr="00A5523E">
        <w:rPr>
          <w:rStyle w:val="default"/>
          <w:rFonts w:cs="FrankRuehl"/>
          <w:vanish/>
          <w:sz w:val="22"/>
          <w:szCs w:val="22"/>
          <w:u w:val="single"/>
          <w:shd w:val="clear" w:color="auto" w:fill="FFFF99"/>
          <w:rtl/>
        </w:rPr>
        <w:tab/>
      </w:r>
      <w:r w:rsidRPr="00A5523E">
        <w:rPr>
          <w:rStyle w:val="default"/>
          <w:rFonts w:cs="FrankRuehl" w:hint="cs"/>
          <w:vanish/>
          <w:sz w:val="22"/>
          <w:szCs w:val="22"/>
          <w:u w:val="single"/>
          <w:shd w:val="clear" w:color="auto" w:fill="FFFF99"/>
          <w:rtl/>
        </w:rPr>
        <w:t xml:space="preserve">מבטח המנפיק פוליסות ביטוח חיים משתתף ברווחים, רשאי לגבות דמי ניהול בעד ניהול תיק ההשקעות, באחת הדרכים </w:t>
      </w:r>
      <w:r w:rsidR="00635A8B" w:rsidRPr="00A5523E">
        <w:rPr>
          <w:rStyle w:val="default"/>
          <w:rFonts w:cs="FrankRuehl" w:hint="cs"/>
          <w:vanish/>
          <w:sz w:val="22"/>
          <w:szCs w:val="22"/>
          <w:u w:val="single"/>
          <w:shd w:val="clear" w:color="auto" w:fill="FFFF99"/>
          <w:rtl/>
        </w:rPr>
        <w:t>האלה</w:t>
      </w:r>
      <w:r w:rsidRPr="00A5523E">
        <w:rPr>
          <w:rStyle w:val="default"/>
          <w:rFonts w:cs="FrankRuehl" w:hint="cs"/>
          <w:vanish/>
          <w:sz w:val="22"/>
          <w:szCs w:val="22"/>
          <w:u w:val="single"/>
          <w:shd w:val="clear" w:color="auto" w:fill="FFFF99"/>
          <w:rtl/>
        </w:rPr>
        <w:t>:</w:t>
      </w:r>
    </w:p>
    <w:p w14:paraId="064EEF07" w14:textId="77777777" w:rsidR="003A508C" w:rsidRPr="00A5523E" w:rsidRDefault="003A508C" w:rsidP="00E227B9">
      <w:pPr>
        <w:pStyle w:val="P00"/>
        <w:spacing w:before="0"/>
        <w:ind w:left="1021" w:right="1134"/>
        <w:rPr>
          <w:rStyle w:val="default"/>
          <w:rFonts w:cs="FrankRuehl" w:hint="cs"/>
          <w:vanish/>
          <w:sz w:val="22"/>
          <w:szCs w:val="22"/>
          <w:u w:val="single"/>
          <w:shd w:val="clear" w:color="auto" w:fill="FFFF99"/>
          <w:rtl/>
        </w:rPr>
      </w:pPr>
      <w:r w:rsidRPr="00A5523E">
        <w:rPr>
          <w:rStyle w:val="default"/>
          <w:rFonts w:cs="FrankRuehl" w:hint="cs"/>
          <w:vanish/>
          <w:sz w:val="22"/>
          <w:szCs w:val="22"/>
          <w:u w:val="single"/>
          <w:shd w:val="clear" w:color="auto" w:fill="FFFF99"/>
          <w:rtl/>
        </w:rPr>
        <w:t>(1)</w:t>
      </w:r>
      <w:r w:rsidRPr="00A5523E">
        <w:rPr>
          <w:rStyle w:val="default"/>
          <w:rFonts w:cs="FrankRuehl" w:hint="cs"/>
          <w:vanish/>
          <w:sz w:val="22"/>
          <w:szCs w:val="22"/>
          <w:u w:val="single"/>
          <w:shd w:val="clear" w:color="auto" w:fill="FFFF99"/>
          <w:rtl/>
        </w:rPr>
        <w:tab/>
        <w:t xml:space="preserve">דמי ניהול קבועים בשיעור שלא יעלה על </w:t>
      </w:r>
      <w:r w:rsidR="00E227B9" w:rsidRPr="00A5523E">
        <w:rPr>
          <w:rStyle w:val="default"/>
          <w:rFonts w:cs="FrankRuehl" w:hint="cs"/>
          <w:vanish/>
          <w:sz w:val="22"/>
          <w:szCs w:val="22"/>
          <w:u w:val="single"/>
          <w:shd w:val="clear" w:color="auto" w:fill="FFFF99"/>
          <w:rtl/>
        </w:rPr>
        <w:t>1/12</w:t>
      </w:r>
      <w:r w:rsidRPr="00A5523E">
        <w:rPr>
          <w:rStyle w:val="default"/>
          <w:rFonts w:cs="FrankRuehl" w:hint="cs"/>
          <w:vanish/>
          <w:sz w:val="22"/>
          <w:szCs w:val="22"/>
          <w:u w:val="single"/>
          <w:shd w:val="clear" w:color="auto" w:fill="FFFF99"/>
          <w:rtl/>
        </w:rPr>
        <w:t>% לחודש מהשווי המשוערך של תיק ההשקעות;</w:t>
      </w:r>
    </w:p>
    <w:p w14:paraId="1D348948" w14:textId="77777777" w:rsidR="003A508C" w:rsidRPr="00A5523E" w:rsidRDefault="003A508C" w:rsidP="00DE3805">
      <w:pPr>
        <w:pStyle w:val="P00"/>
        <w:spacing w:before="0"/>
        <w:ind w:left="1021" w:right="1134"/>
        <w:rPr>
          <w:rStyle w:val="default"/>
          <w:rFonts w:cs="FrankRuehl" w:hint="cs"/>
          <w:vanish/>
          <w:sz w:val="22"/>
          <w:szCs w:val="22"/>
          <w:u w:val="single"/>
          <w:shd w:val="clear" w:color="auto" w:fill="FFFF99"/>
          <w:rtl/>
        </w:rPr>
      </w:pPr>
      <w:r w:rsidRPr="00A5523E">
        <w:rPr>
          <w:rStyle w:val="default"/>
          <w:rFonts w:cs="FrankRuehl" w:hint="cs"/>
          <w:vanish/>
          <w:sz w:val="22"/>
          <w:szCs w:val="22"/>
          <w:u w:val="single"/>
          <w:shd w:val="clear" w:color="auto" w:fill="FFFF99"/>
          <w:rtl/>
        </w:rPr>
        <w:t>(2)</w:t>
      </w:r>
      <w:r w:rsidRPr="00A5523E">
        <w:rPr>
          <w:rStyle w:val="default"/>
          <w:rFonts w:cs="FrankRuehl" w:hint="cs"/>
          <w:vanish/>
          <w:sz w:val="22"/>
          <w:szCs w:val="22"/>
          <w:u w:val="single"/>
          <w:shd w:val="clear" w:color="auto" w:fill="FFFF99"/>
          <w:rtl/>
        </w:rPr>
        <w:tab/>
        <w:t xml:space="preserve">דמי ניהול קבועים בשיעור שלא יעלה על </w:t>
      </w:r>
      <w:r w:rsidR="00DE3805" w:rsidRPr="00A5523E">
        <w:rPr>
          <w:rStyle w:val="default"/>
          <w:rFonts w:cs="FrankRuehl" w:hint="cs"/>
          <w:vanish/>
          <w:sz w:val="22"/>
          <w:szCs w:val="22"/>
          <w:u w:val="single"/>
          <w:shd w:val="clear" w:color="auto" w:fill="FFFF99"/>
          <w:rtl/>
        </w:rPr>
        <w:t>1/365</w:t>
      </w:r>
      <w:r w:rsidRPr="00A5523E">
        <w:rPr>
          <w:rStyle w:val="default"/>
          <w:rFonts w:cs="FrankRuehl" w:hint="cs"/>
          <w:vanish/>
          <w:sz w:val="22"/>
          <w:szCs w:val="22"/>
          <w:u w:val="single"/>
          <w:shd w:val="clear" w:color="auto" w:fill="FFFF99"/>
          <w:rtl/>
        </w:rPr>
        <w:t>% ל</w:t>
      </w:r>
      <w:r w:rsidR="00DE3805" w:rsidRPr="00A5523E">
        <w:rPr>
          <w:rStyle w:val="default"/>
          <w:rFonts w:cs="FrankRuehl" w:hint="cs"/>
          <w:vanish/>
          <w:sz w:val="22"/>
          <w:szCs w:val="22"/>
          <w:u w:val="single"/>
          <w:shd w:val="clear" w:color="auto" w:fill="FFFF99"/>
          <w:rtl/>
        </w:rPr>
        <w:t>יום</w:t>
      </w:r>
      <w:r w:rsidRPr="00A5523E">
        <w:rPr>
          <w:rStyle w:val="default"/>
          <w:rFonts w:cs="FrankRuehl" w:hint="cs"/>
          <w:vanish/>
          <w:sz w:val="22"/>
          <w:szCs w:val="22"/>
          <w:u w:val="single"/>
          <w:shd w:val="clear" w:color="auto" w:fill="FFFF99"/>
          <w:rtl/>
        </w:rPr>
        <w:t xml:space="preserve"> מהשווי המשוערך של תיק ההשקעות</w:t>
      </w:r>
      <w:r w:rsidR="00DE3805" w:rsidRPr="00A5523E">
        <w:rPr>
          <w:rStyle w:val="default"/>
          <w:rFonts w:cs="FrankRuehl" w:hint="cs"/>
          <w:vanish/>
          <w:sz w:val="22"/>
          <w:szCs w:val="22"/>
          <w:u w:val="single"/>
          <w:shd w:val="clear" w:color="auto" w:fill="FFFF99"/>
          <w:rtl/>
        </w:rPr>
        <w:t>.</w:t>
      </w:r>
    </w:p>
    <w:p w14:paraId="0383494E" w14:textId="77777777" w:rsidR="00BB486A" w:rsidRPr="00A5523E" w:rsidRDefault="00BB486A" w:rsidP="00BB486A">
      <w:pPr>
        <w:pStyle w:val="P00"/>
        <w:spacing w:before="0"/>
        <w:ind w:left="0" w:right="1134"/>
        <w:rPr>
          <w:rStyle w:val="default"/>
          <w:rFonts w:cs="FrankRuehl" w:hint="cs"/>
          <w:vanish/>
          <w:sz w:val="22"/>
          <w:szCs w:val="22"/>
          <w:u w:val="single"/>
          <w:shd w:val="clear" w:color="auto" w:fill="FFFF99"/>
          <w:rtl/>
        </w:rPr>
      </w:pPr>
      <w:r w:rsidRPr="00A5523E">
        <w:rPr>
          <w:rStyle w:val="default"/>
          <w:rFonts w:cs="FrankRuehl" w:hint="cs"/>
          <w:vanish/>
          <w:sz w:val="22"/>
          <w:szCs w:val="22"/>
          <w:shd w:val="clear" w:color="auto" w:fill="FFFF99"/>
          <w:rtl/>
        </w:rPr>
        <w:tab/>
      </w:r>
      <w:r w:rsidRPr="00A5523E">
        <w:rPr>
          <w:rStyle w:val="default"/>
          <w:rFonts w:cs="FrankRuehl" w:hint="cs"/>
          <w:vanish/>
          <w:sz w:val="22"/>
          <w:szCs w:val="22"/>
          <w:u w:val="single"/>
          <w:shd w:val="clear" w:color="auto" w:fill="FFFF99"/>
          <w:rtl/>
        </w:rPr>
        <w:t>(א1)</w:t>
      </w:r>
      <w:r w:rsidRPr="00A5523E">
        <w:rPr>
          <w:rStyle w:val="default"/>
          <w:rFonts w:cs="FrankRuehl" w:hint="cs"/>
          <w:vanish/>
          <w:sz w:val="22"/>
          <w:szCs w:val="22"/>
          <w:u w:val="single"/>
          <w:shd w:val="clear" w:color="auto" w:fill="FFFF99"/>
          <w:rtl/>
        </w:rPr>
        <w:tab/>
        <w:t>המפקח רשאי לאשר דמי ניהול בשיעור העולה על הקבוע בתקנת משנה (א), ובלבד שלא יעלה על שיעור של 2/12% לחודש או 2/365% ליום, לפי הענין, מהשווי המשוערך של תיק ההשקעות.</w:t>
      </w:r>
    </w:p>
    <w:p w14:paraId="5E9FE703" w14:textId="77777777" w:rsidR="003A508C" w:rsidRPr="00A5523E" w:rsidRDefault="003A508C" w:rsidP="003A508C">
      <w:pPr>
        <w:pStyle w:val="P00"/>
        <w:spacing w:before="0"/>
        <w:ind w:left="0" w:right="1134"/>
        <w:rPr>
          <w:rStyle w:val="default"/>
          <w:rFonts w:cs="FrankRuehl"/>
          <w:vanish/>
          <w:sz w:val="22"/>
          <w:szCs w:val="22"/>
          <w:shd w:val="clear" w:color="auto" w:fill="FFFF99"/>
          <w:rtl/>
        </w:rPr>
      </w:pPr>
      <w:r w:rsidRPr="00A5523E">
        <w:rPr>
          <w:rFonts w:cs="FrankRuehl"/>
          <w:vanish/>
          <w:sz w:val="22"/>
          <w:szCs w:val="22"/>
          <w:shd w:val="clear" w:color="auto" w:fill="FFFF99"/>
          <w:rtl/>
        </w:rPr>
        <w:tab/>
      </w:r>
      <w:r w:rsidRPr="00A5523E">
        <w:rPr>
          <w:rStyle w:val="default"/>
          <w:rFonts w:cs="FrankRuehl"/>
          <w:vanish/>
          <w:sz w:val="22"/>
          <w:szCs w:val="22"/>
          <w:shd w:val="clear" w:color="auto" w:fill="FFFF99"/>
          <w:rtl/>
        </w:rPr>
        <w:t>(ב</w:t>
      </w:r>
      <w:r w:rsidRPr="00A5523E">
        <w:rPr>
          <w:rStyle w:val="default"/>
          <w:rFonts w:cs="FrankRuehl" w:hint="cs"/>
          <w:vanish/>
          <w:sz w:val="22"/>
          <w:szCs w:val="22"/>
          <w:shd w:val="clear" w:color="auto" w:fill="FFFF99"/>
          <w:rtl/>
        </w:rPr>
        <w:t>)</w:t>
      </w:r>
      <w:r w:rsidRPr="00A5523E">
        <w:rPr>
          <w:rStyle w:val="default"/>
          <w:rFonts w:cs="FrankRuehl"/>
          <w:vanish/>
          <w:sz w:val="22"/>
          <w:szCs w:val="22"/>
          <w:shd w:val="clear" w:color="auto" w:fill="FFFF99"/>
          <w:rtl/>
        </w:rPr>
        <w:tab/>
        <w:t>ש</w:t>
      </w:r>
      <w:r w:rsidRPr="00A5523E">
        <w:rPr>
          <w:rStyle w:val="default"/>
          <w:rFonts w:cs="FrankRuehl" w:hint="cs"/>
          <w:vanish/>
          <w:sz w:val="22"/>
          <w:szCs w:val="22"/>
          <w:shd w:val="clear" w:color="auto" w:fill="FFFF99"/>
          <w:rtl/>
        </w:rPr>
        <w:t xml:space="preserve">יעור דמי הניהול הקבועים </w:t>
      </w:r>
      <w:r w:rsidRPr="00A5523E">
        <w:rPr>
          <w:rStyle w:val="default"/>
          <w:rFonts w:cs="FrankRuehl" w:hint="cs"/>
          <w:strike/>
          <w:vanish/>
          <w:sz w:val="22"/>
          <w:szCs w:val="22"/>
          <w:shd w:val="clear" w:color="auto" w:fill="FFFF99"/>
          <w:rtl/>
        </w:rPr>
        <w:t>ושיעור התוספת, לפי הענין, ייקבעו</w:t>
      </w:r>
      <w:r w:rsidRPr="00A5523E">
        <w:rPr>
          <w:rStyle w:val="default"/>
          <w:rFonts w:cs="FrankRuehl" w:hint="cs"/>
          <w:vanish/>
          <w:sz w:val="22"/>
          <w:szCs w:val="22"/>
          <w:shd w:val="clear" w:color="auto" w:fill="FFFF99"/>
          <w:rtl/>
        </w:rPr>
        <w:t xml:space="preserve"> </w:t>
      </w:r>
      <w:r w:rsidR="00CE71BB" w:rsidRPr="00A5523E">
        <w:rPr>
          <w:rStyle w:val="default"/>
          <w:rFonts w:cs="FrankRuehl" w:hint="cs"/>
          <w:vanish/>
          <w:sz w:val="22"/>
          <w:szCs w:val="22"/>
          <w:u w:val="single"/>
          <w:shd w:val="clear" w:color="auto" w:fill="FFFF99"/>
          <w:rtl/>
        </w:rPr>
        <w:t>ייקבע</w:t>
      </w:r>
      <w:r w:rsidR="00CE71BB" w:rsidRPr="00A5523E">
        <w:rPr>
          <w:rStyle w:val="default"/>
          <w:rFonts w:cs="FrankRuehl" w:hint="cs"/>
          <w:vanish/>
          <w:sz w:val="22"/>
          <w:szCs w:val="22"/>
          <w:shd w:val="clear" w:color="auto" w:fill="FFFF99"/>
          <w:rtl/>
        </w:rPr>
        <w:t xml:space="preserve"> מראש בת</w:t>
      </w:r>
      <w:r w:rsidRPr="00A5523E">
        <w:rPr>
          <w:rStyle w:val="default"/>
          <w:rFonts w:cs="FrankRuehl" w:hint="cs"/>
          <w:vanish/>
          <w:sz w:val="22"/>
          <w:szCs w:val="22"/>
          <w:shd w:val="clear" w:color="auto" w:fill="FFFF99"/>
          <w:rtl/>
        </w:rPr>
        <w:t>נאי הפוליסה.</w:t>
      </w:r>
    </w:p>
    <w:p w14:paraId="376E4857" w14:textId="77777777" w:rsidR="003A508C" w:rsidRPr="00A5523E" w:rsidRDefault="003A508C" w:rsidP="003A508C">
      <w:pPr>
        <w:pStyle w:val="P00"/>
        <w:spacing w:before="0"/>
        <w:ind w:left="0" w:right="1134"/>
        <w:rPr>
          <w:rStyle w:val="default"/>
          <w:rFonts w:cs="FrankRuehl" w:hint="cs"/>
          <w:vanish/>
          <w:sz w:val="22"/>
          <w:szCs w:val="22"/>
          <w:shd w:val="clear" w:color="auto" w:fill="FFFF99"/>
          <w:rtl/>
        </w:rPr>
      </w:pPr>
      <w:r w:rsidRPr="00A5523E">
        <w:rPr>
          <w:rFonts w:cs="FrankRuehl"/>
          <w:vanish/>
          <w:sz w:val="22"/>
          <w:szCs w:val="22"/>
          <w:shd w:val="clear" w:color="auto" w:fill="FFFF99"/>
          <w:rtl/>
        </w:rPr>
        <w:tab/>
      </w:r>
      <w:r w:rsidRPr="00A5523E">
        <w:rPr>
          <w:rStyle w:val="default"/>
          <w:rFonts w:cs="FrankRuehl"/>
          <w:vanish/>
          <w:sz w:val="22"/>
          <w:szCs w:val="22"/>
          <w:shd w:val="clear" w:color="auto" w:fill="FFFF99"/>
          <w:rtl/>
        </w:rPr>
        <w:t>(ג</w:t>
      </w:r>
      <w:r w:rsidRPr="00A5523E">
        <w:rPr>
          <w:rStyle w:val="default"/>
          <w:rFonts w:cs="FrankRuehl" w:hint="cs"/>
          <w:vanish/>
          <w:sz w:val="22"/>
          <w:szCs w:val="22"/>
          <w:shd w:val="clear" w:color="auto" w:fill="FFFF99"/>
          <w:rtl/>
        </w:rPr>
        <w:t>)</w:t>
      </w:r>
      <w:r w:rsidRPr="00A5523E">
        <w:rPr>
          <w:rStyle w:val="default"/>
          <w:rFonts w:cs="FrankRuehl"/>
          <w:vanish/>
          <w:sz w:val="22"/>
          <w:szCs w:val="22"/>
          <w:shd w:val="clear" w:color="auto" w:fill="FFFF99"/>
          <w:rtl/>
        </w:rPr>
        <w:tab/>
        <w:t>ה</w:t>
      </w:r>
      <w:r w:rsidRPr="00A5523E">
        <w:rPr>
          <w:rStyle w:val="default"/>
          <w:rFonts w:cs="FrankRuehl" w:hint="cs"/>
          <w:vanish/>
          <w:sz w:val="22"/>
          <w:szCs w:val="22"/>
          <w:shd w:val="clear" w:color="auto" w:fill="FFFF99"/>
          <w:rtl/>
        </w:rPr>
        <w:t xml:space="preserve">תשואה נטו לצורך קביעת זכויות המוטב או המבוטח על פי הפוליסה תהיה בשיעור התשואה על תיק ההשקעות בניכוי דמי הניהול הקבועים </w:t>
      </w:r>
      <w:r w:rsidRPr="00A5523E">
        <w:rPr>
          <w:rStyle w:val="default"/>
          <w:rFonts w:cs="FrankRuehl" w:hint="cs"/>
          <w:strike/>
          <w:vanish/>
          <w:sz w:val="22"/>
          <w:szCs w:val="22"/>
          <w:shd w:val="clear" w:color="auto" w:fill="FFFF99"/>
          <w:rtl/>
        </w:rPr>
        <w:t>או דמי הניהול הקבועים והתוספת, לפי הענין</w:t>
      </w:r>
      <w:r w:rsidRPr="00A5523E">
        <w:rPr>
          <w:rStyle w:val="default"/>
          <w:rFonts w:cs="FrankRuehl" w:hint="cs"/>
          <w:vanish/>
          <w:sz w:val="22"/>
          <w:szCs w:val="22"/>
          <w:shd w:val="clear" w:color="auto" w:fill="FFFF99"/>
          <w:rtl/>
        </w:rPr>
        <w:t>.</w:t>
      </w:r>
    </w:p>
    <w:p w14:paraId="1CD9FAD0" w14:textId="77777777" w:rsidR="00F56689" w:rsidRPr="00A5523E" w:rsidRDefault="00F56689">
      <w:pPr>
        <w:pStyle w:val="P00"/>
        <w:spacing w:before="0"/>
        <w:ind w:left="0" w:right="1134"/>
        <w:rPr>
          <w:rStyle w:val="default"/>
          <w:rFonts w:cs="FrankRuehl" w:hint="cs"/>
          <w:vanish/>
          <w:color w:val="FF0000"/>
          <w:sz w:val="20"/>
          <w:szCs w:val="20"/>
          <w:shd w:val="clear" w:color="auto" w:fill="FFFF99"/>
          <w:rtl/>
        </w:rPr>
      </w:pPr>
    </w:p>
    <w:p w14:paraId="7177C2CB" w14:textId="77777777" w:rsidR="00F9051C" w:rsidRPr="00A5523E" w:rsidRDefault="00F9051C">
      <w:pPr>
        <w:pStyle w:val="P00"/>
        <w:spacing w:before="0"/>
        <w:ind w:left="0" w:right="1134"/>
        <w:rPr>
          <w:rStyle w:val="default"/>
          <w:rFonts w:cs="FrankRuehl" w:hint="cs"/>
          <w:vanish/>
          <w:color w:val="FF0000"/>
          <w:sz w:val="20"/>
          <w:szCs w:val="20"/>
          <w:shd w:val="clear" w:color="auto" w:fill="FFFF99"/>
          <w:rtl/>
        </w:rPr>
      </w:pPr>
      <w:r w:rsidRPr="00A5523E">
        <w:rPr>
          <w:rStyle w:val="default"/>
          <w:rFonts w:cs="FrankRuehl" w:hint="cs"/>
          <w:vanish/>
          <w:color w:val="FF0000"/>
          <w:sz w:val="20"/>
          <w:szCs w:val="20"/>
          <w:shd w:val="clear" w:color="auto" w:fill="FFFF99"/>
          <w:rtl/>
        </w:rPr>
        <w:t>מיום 15.8.2007</w:t>
      </w:r>
    </w:p>
    <w:p w14:paraId="1A78DFA8" w14:textId="77777777" w:rsidR="00F9051C" w:rsidRPr="00A5523E" w:rsidRDefault="00F9051C">
      <w:pPr>
        <w:pStyle w:val="P00"/>
        <w:spacing w:before="0"/>
        <w:ind w:left="0" w:right="1134"/>
        <w:rPr>
          <w:rStyle w:val="default"/>
          <w:rFonts w:cs="FrankRuehl" w:hint="cs"/>
          <w:vanish/>
          <w:sz w:val="20"/>
          <w:szCs w:val="20"/>
          <w:shd w:val="clear" w:color="auto" w:fill="FFFF99"/>
          <w:rtl/>
        </w:rPr>
      </w:pPr>
      <w:r w:rsidRPr="00A5523E">
        <w:rPr>
          <w:rStyle w:val="default"/>
          <w:rFonts w:cs="FrankRuehl" w:hint="cs"/>
          <w:b/>
          <w:bCs/>
          <w:vanish/>
          <w:sz w:val="20"/>
          <w:szCs w:val="20"/>
          <w:shd w:val="clear" w:color="auto" w:fill="FFFF99"/>
          <w:rtl/>
        </w:rPr>
        <w:t>תק' תשס"ז-2007</w:t>
      </w:r>
    </w:p>
    <w:p w14:paraId="2A28F7E4" w14:textId="77777777" w:rsidR="00F9051C" w:rsidRPr="00A5523E" w:rsidRDefault="00F9051C">
      <w:pPr>
        <w:pStyle w:val="P00"/>
        <w:spacing w:before="0"/>
        <w:ind w:left="0" w:right="1134"/>
        <w:rPr>
          <w:rStyle w:val="default"/>
          <w:rFonts w:cs="FrankRuehl" w:hint="cs"/>
          <w:vanish/>
          <w:sz w:val="20"/>
          <w:szCs w:val="20"/>
          <w:shd w:val="clear" w:color="auto" w:fill="FFFF99"/>
          <w:rtl/>
        </w:rPr>
      </w:pPr>
      <w:hyperlink r:id="rId15" w:history="1">
        <w:r w:rsidRPr="00A5523E">
          <w:rPr>
            <w:rStyle w:val="Hyperlink"/>
            <w:rFonts w:cs="FrankRuehl" w:hint="cs"/>
            <w:vanish/>
            <w:szCs w:val="20"/>
            <w:shd w:val="clear" w:color="auto" w:fill="FFFF99"/>
            <w:rtl/>
          </w:rPr>
          <w:t>ק"ת תשס"ז מס' 6609</w:t>
        </w:r>
      </w:hyperlink>
      <w:r w:rsidRPr="00A5523E">
        <w:rPr>
          <w:rStyle w:val="default"/>
          <w:rFonts w:cs="FrankRuehl" w:hint="cs"/>
          <w:vanish/>
          <w:sz w:val="20"/>
          <w:szCs w:val="20"/>
          <w:shd w:val="clear" w:color="auto" w:fill="FFFF99"/>
          <w:rtl/>
        </w:rPr>
        <w:t xml:space="preserve"> מיום 15.8.2007 עמ' 1095</w:t>
      </w:r>
    </w:p>
    <w:p w14:paraId="00BAA0BA" w14:textId="77777777" w:rsidR="00F9051C" w:rsidRPr="00A5523E" w:rsidRDefault="00F9051C" w:rsidP="000A36EE">
      <w:pPr>
        <w:pStyle w:val="P00"/>
        <w:spacing w:before="0"/>
        <w:ind w:left="0" w:right="1134"/>
        <w:rPr>
          <w:rStyle w:val="default"/>
          <w:rFonts w:cs="FrankRuehl" w:hint="cs"/>
          <w:vanish/>
          <w:sz w:val="20"/>
          <w:szCs w:val="20"/>
          <w:shd w:val="clear" w:color="auto" w:fill="FFFF99"/>
          <w:rtl/>
        </w:rPr>
      </w:pPr>
      <w:r w:rsidRPr="00A5523E">
        <w:rPr>
          <w:rStyle w:val="default"/>
          <w:rFonts w:cs="FrankRuehl" w:hint="cs"/>
          <w:b/>
          <w:bCs/>
          <w:vanish/>
          <w:sz w:val="20"/>
          <w:szCs w:val="20"/>
          <w:shd w:val="clear" w:color="auto" w:fill="FFFF99"/>
          <w:rtl/>
        </w:rPr>
        <w:t>הוספת תקנת משנה 6א(א2)</w:t>
      </w:r>
    </w:p>
    <w:p w14:paraId="12B4AA35" w14:textId="77777777" w:rsidR="00960CE4" w:rsidRPr="00A5523E" w:rsidRDefault="00960CE4" w:rsidP="00960CE4">
      <w:pPr>
        <w:pStyle w:val="P00"/>
        <w:spacing w:before="0"/>
        <w:ind w:left="0" w:right="1134"/>
        <w:rPr>
          <w:rStyle w:val="default"/>
          <w:rFonts w:cs="FrankRuehl" w:hint="cs"/>
          <w:vanish/>
          <w:sz w:val="20"/>
          <w:szCs w:val="20"/>
          <w:shd w:val="clear" w:color="auto" w:fill="FFFF99"/>
          <w:rtl/>
        </w:rPr>
      </w:pPr>
    </w:p>
    <w:p w14:paraId="37F2744B" w14:textId="77777777" w:rsidR="00960CE4" w:rsidRPr="00A5523E" w:rsidRDefault="00960CE4" w:rsidP="00960CE4">
      <w:pPr>
        <w:pStyle w:val="P00"/>
        <w:spacing w:before="0"/>
        <w:ind w:left="0" w:right="1134"/>
        <w:rPr>
          <w:rStyle w:val="default"/>
          <w:rFonts w:cs="FrankRuehl" w:hint="cs"/>
          <w:vanish/>
          <w:color w:val="FF0000"/>
          <w:sz w:val="20"/>
          <w:szCs w:val="20"/>
          <w:shd w:val="clear" w:color="auto" w:fill="FFFF99"/>
          <w:rtl/>
        </w:rPr>
      </w:pPr>
      <w:r w:rsidRPr="00A5523E">
        <w:rPr>
          <w:rStyle w:val="default"/>
          <w:rFonts w:cs="FrankRuehl" w:hint="cs"/>
          <w:vanish/>
          <w:color w:val="FF0000"/>
          <w:sz w:val="20"/>
          <w:szCs w:val="20"/>
          <w:shd w:val="clear" w:color="auto" w:fill="FFFF99"/>
          <w:rtl/>
        </w:rPr>
        <w:t>מיום 1.1.2013</w:t>
      </w:r>
    </w:p>
    <w:p w14:paraId="6B6439B2" w14:textId="77777777" w:rsidR="00960CE4" w:rsidRPr="00A5523E" w:rsidRDefault="00960CE4" w:rsidP="00960CE4">
      <w:pPr>
        <w:pStyle w:val="P00"/>
        <w:spacing w:before="0"/>
        <w:ind w:left="0" w:right="1134"/>
        <w:rPr>
          <w:rStyle w:val="default"/>
          <w:rFonts w:cs="FrankRuehl" w:hint="cs"/>
          <w:vanish/>
          <w:sz w:val="20"/>
          <w:szCs w:val="20"/>
          <w:shd w:val="clear" w:color="auto" w:fill="FFFF99"/>
          <w:rtl/>
        </w:rPr>
      </w:pPr>
      <w:r w:rsidRPr="00A5523E">
        <w:rPr>
          <w:rStyle w:val="default"/>
          <w:rFonts w:cs="FrankRuehl" w:hint="cs"/>
          <w:b/>
          <w:bCs/>
          <w:vanish/>
          <w:sz w:val="20"/>
          <w:szCs w:val="20"/>
          <w:shd w:val="clear" w:color="auto" w:fill="FFFF99"/>
          <w:rtl/>
        </w:rPr>
        <w:t>תק' תשע"ב-2012</w:t>
      </w:r>
    </w:p>
    <w:p w14:paraId="7F065F17" w14:textId="77777777" w:rsidR="00960CE4" w:rsidRPr="00A5523E" w:rsidRDefault="00960CE4" w:rsidP="00960CE4">
      <w:pPr>
        <w:pStyle w:val="P00"/>
        <w:spacing w:before="0"/>
        <w:ind w:left="0" w:right="1134"/>
        <w:rPr>
          <w:rStyle w:val="default"/>
          <w:rFonts w:cs="FrankRuehl" w:hint="cs"/>
          <w:vanish/>
          <w:sz w:val="20"/>
          <w:szCs w:val="20"/>
          <w:shd w:val="clear" w:color="auto" w:fill="FFFF99"/>
          <w:rtl/>
        </w:rPr>
      </w:pPr>
      <w:hyperlink r:id="rId16" w:history="1">
        <w:r w:rsidRPr="00A5523E">
          <w:rPr>
            <w:rStyle w:val="Hyperlink"/>
            <w:rFonts w:cs="FrankRuehl" w:hint="cs"/>
            <w:vanish/>
            <w:szCs w:val="20"/>
            <w:shd w:val="clear" w:color="auto" w:fill="FFFF99"/>
            <w:rtl/>
          </w:rPr>
          <w:t>ק"ת תשע"ב מס' 7131</w:t>
        </w:r>
      </w:hyperlink>
      <w:r w:rsidRPr="00A5523E">
        <w:rPr>
          <w:rStyle w:val="default"/>
          <w:rFonts w:cs="FrankRuehl" w:hint="cs"/>
          <w:vanish/>
          <w:sz w:val="20"/>
          <w:szCs w:val="20"/>
          <w:shd w:val="clear" w:color="auto" w:fill="FFFF99"/>
          <w:rtl/>
        </w:rPr>
        <w:t xml:space="preserve"> מיום 21.6.2012 עמ' 1265</w:t>
      </w:r>
    </w:p>
    <w:p w14:paraId="327AF842" w14:textId="77777777" w:rsidR="00960CE4" w:rsidRPr="00A5523E" w:rsidRDefault="00960CE4" w:rsidP="00960CE4">
      <w:pPr>
        <w:pStyle w:val="P00"/>
        <w:ind w:left="0" w:right="1134"/>
        <w:rPr>
          <w:rStyle w:val="default"/>
          <w:rFonts w:cs="FrankRuehl" w:hint="cs"/>
          <w:vanish/>
          <w:sz w:val="22"/>
          <w:szCs w:val="22"/>
          <w:shd w:val="clear" w:color="auto" w:fill="FFFF99"/>
          <w:rtl/>
        </w:rPr>
      </w:pPr>
      <w:r w:rsidRPr="00A5523E">
        <w:rPr>
          <w:rStyle w:val="big-number"/>
          <w:rFonts w:cs="FrankRuehl"/>
          <w:vanish/>
          <w:sz w:val="22"/>
          <w:szCs w:val="22"/>
          <w:shd w:val="clear" w:color="auto" w:fill="FFFF99"/>
          <w:rtl/>
        </w:rPr>
        <w:t>6</w:t>
      </w:r>
      <w:r w:rsidRPr="00A5523E">
        <w:rPr>
          <w:rStyle w:val="default"/>
          <w:rFonts w:cs="FrankRuehl"/>
          <w:vanish/>
          <w:sz w:val="22"/>
          <w:szCs w:val="22"/>
          <w:shd w:val="clear" w:color="auto" w:fill="FFFF99"/>
          <w:rtl/>
        </w:rPr>
        <w:t>א.</w:t>
      </w:r>
      <w:r w:rsidRPr="00A5523E">
        <w:rPr>
          <w:rStyle w:val="default"/>
          <w:rFonts w:cs="FrankRuehl"/>
          <w:vanish/>
          <w:sz w:val="22"/>
          <w:szCs w:val="22"/>
          <w:shd w:val="clear" w:color="auto" w:fill="FFFF99"/>
          <w:rtl/>
        </w:rPr>
        <w:tab/>
        <w:t>(</w:t>
      </w:r>
      <w:r w:rsidRPr="00A5523E">
        <w:rPr>
          <w:rStyle w:val="default"/>
          <w:rFonts w:cs="FrankRuehl" w:hint="cs"/>
          <w:vanish/>
          <w:sz w:val="22"/>
          <w:szCs w:val="22"/>
          <w:shd w:val="clear" w:color="auto" w:fill="FFFF99"/>
          <w:rtl/>
        </w:rPr>
        <w:t>א)</w:t>
      </w:r>
      <w:r w:rsidRPr="00A5523E">
        <w:rPr>
          <w:rStyle w:val="default"/>
          <w:rFonts w:cs="FrankRuehl"/>
          <w:vanish/>
          <w:sz w:val="22"/>
          <w:szCs w:val="22"/>
          <w:shd w:val="clear" w:color="auto" w:fill="FFFF99"/>
          <w:rtl/>
        </w:rPr>
        <w:tab/>
      </w:r>
      <w:r w:rsidRPr="00A5523E">
        <w:rPr>
          <w:rStyle w:val="default"/>
          <w:rFonts w:cs="FrankRuehl" w:hint="cs"/>
          <w:strike/>
          <w:vanish/>
          <w:sz w:val="22"/>
          <w:szCs w:val="22"/>
          <w:shd w:val="clear" w:color="auto" w:fill="FFFF99"/>
          <w:rtl/>
        </w:rPr>
        <w:t>מבטח המנפיק פוליסת ביטוח חיים משתתף ברווחים</w:t>
      </w:r>
      <w:r w:rsidRPr="00A5523E">
        <w:rPr>
          <w:rStyle w:val="default"/>
          <w:rFonts w:cs="FrankRuehl" w:hint="cs"/>
          <w:vanish/>
          <w:sz w:val="22"/>
          <w:szCs w:val="22"/>
          <w:shd w:val="clear" w:color="auto" w:fill="FFFF99"/>
          <w:rtl/>
        </w:rPr>
        <w:t xml:space="preserve"> </w:t>
      </w:r>
      <w:r w:rsidRPr="00A5523E">
        <w:rPr>
          <w:rStyle w:val="default"/>
          <w:rFonts w:cs="FrankRuehl" w:hint="cs"/>
          <w:vanish/>
          <w:sz w:val="22"/>
          <w:szCs w:val="22"/>
          <w:u w:val="single"/>
          <w:shd w:val="clear" w:color="auto" w:fill="FFFF99"/>
          <w:rtl/>
        </w:rPr>
        <w:t xml:space="preserve">מבטח המנפיק פוליסת ביטוח חיים משתתף ברווחים שאינה קופת ביטוח (בתקנה זו </w:t>
      </w:r>
      <w:r w:rsidRPr="00A5523E">
        <w:rPr>
          <w:rStyle w:val="default"/>
          <w:rFonts w:cs="FrankRuehl"/>
          <w:vanish/>
          <w:sz w:val="22"/>
          <w:szCs w:val="22"/>
          <w:u w:val="single"/>
          <w:shd w:val="clear" w:color="auto" w:fill="FFFF99"/>
          <w:rtl/>
        </w:rPr>
        <w:t>–</w:t>
      </w:r>
      <w:r w:rsidRPr="00A5523E">
        <w:rPr>
          <w:rStyle w:val="default"/>
          <w:rFonts w:cs="FrankRuehl" w:hint="cs"/>
          <w:vanish/>
          <w:sz w:val="22"/>
          <w:szCs w:val="22"/>
          <w:u w:val="single"/>
          <w:shd w:val="clear" w:color="auto" w:fill="FFFF99"/>
          <w:rtl/>
        </w:rPr>
        <w:t xml:space="preserve"> פוליסה שאינה קופת ביטוח)</w:t>
      </w:r>
      <w:r w:rsidRPr="00A5523E">
        <w:rPr>
          <w:rStyle w:val="default"/>
          <w:rFonts w:cs="FrankRuehl" w:hint="cs"/>
          <w:vanish/>
          <w:sz w:val="22"/>
          <w:szCs w:val="22"/>
          <w:shd w:val="clear" w:color="auto" w:fill="FFFF99"/>
          <w:rtl/>
        </w:rPr>
        <w:t>, רשאי לגבות דמי ניהול בעד ניהול תיק ההשקעות, באחת הדרכים האלה:</w:t>
      </w:r>
    </w:p>
    <w:p w14:paraId="3292BC0B" w14:textId="77777777" w:rsidR="00960CE4" w:rsidRPr="00A5523E" w:rsidRDefault="00960CE4" w:rsidP="00960CE4">
      <w:pPr>
        <w:pStyle w:val="P00"/>
        <w:spacing w:before="0"/>
        <w:ind w:left="1021" w:right="1134"/>
        <w:rPr>
          <w:rStyle w:val="default"/>
          <w:rFonts w:cs="FrankRuehl" w:hint="cs"/>
          <w:vanish/>
          <w:sz w:val="22"/>
          <w:szCs w:val="22"/>
          <w:shd w:val="clear" w:color="auto" w:fill="FFFF99"/>
          <w:rtl/>
        </w:rPr>
      </w:pPr>
      <w:r w:rsidRPr="00A5523E">
        <w:rPr>
          <w:rStyle w:val="default"/>
          <w:rFonts w:cs="FrankRuehl" w:hint="cs"/>
          <w:vanish/>
          <w:sz w:val="22"/>
          <w:szCs w:val="22"/>
          <w:shd w:val="clear" w:color="auto" w:fill="FFFF99"/>
          <w:rtl/>
        </w:rPr>
        <w:t>(1)</w:t>
      </w:r>
      <w:r w:rsidRPr="00A5523E">
        <w:rPr>
          <w:rStyle w:val="default"/>
          <w:rFonts w:cs="FrankRuehl" w:hint="cs"/>
          <w:vanish/>
          <w:sz w:val="22"/>
          <w:szCs w:val="22"/>
          <w:shd w:val="clear" w:color="auto" w:fill="FFFF99"/>
          <w:rtl/>
        </w:rPr>
        <w:tab/>
        <w:t>דמי ניהול קבועים בשיעור שלא יעלה על 1/12% לחודש מהשווי המשוערך של תיק ההשקעות;</w:t>
      </w:r>
    </w:p>
    <w:p w14:paraId="4244B116" w14:textId="77777777" w:rsidR="00960CE4" w:rsidRPr="00A5523E" w:rsidRDefault="00960CE4" w:rsidP="00960CE4">
      <w:pPr>
        <w:pStyle w:val="P00"/>
        <w:spacing w:before="0"/>
        <w:ind w:left="1021" w:right="1134"/>
        <w:rPr>
          <w:rStyle w:val="default"/>
          <w:rFonts w:cs="FrankRuehl" w:hint="cs"/>
          <w:vanish/>
          <w:sz w:val="22"/>
          <w:szCs w:val="22"/>
          <w:shd w:val="clear" w:color="auto" w:fill="FFFF99"/>
          <w:rtl/>
        </w:rPr>
      </w:pPr>
      <w:r w:rsidRPr="00A5523E">
        <w:rPr>
          <w:rStyle w:val="default"/>
          <w:rFonts w:cs="FrankRuehl" w:hint="cs"/>
          <w:vanish/>
          <w:sz w:val="22"/>
          <w:szCs w:val="22"/>
          <w:shd w:val="clear" w:color="auto" w:fill="FFFF99"/>
          <w:rtl/>
        </w:rPr>
        <w:t>(2)</w:t>
      </w:r>
      <w:r w:rsidRPr="00A5523E">
        <w:rPr>
          <w:rStyle w:val="default"/>
          <w:rFonts w:cs="FrankRuehl" w:hint="cs"/>
          <w:vanish/>
          <w:sz w:val="22"/>
          <w:szCs w:val="22"/>
          <w:shd w:val="clear" w:color="auto" w:fill="FFFF99"/>
          <w:rtl/>
        </w:rPr>
        <w:tab/>
        <w:t>דמי ניהול קבועים בשיעור שלא יעלה על 1/365% ליום מהשווי המשוערך של תיק ההשקעות.</w:t>
      </w:r>
    </w:p>
    <w:p w14:paraId="604A7095" w14:textId="77777777" w:rsidR="00960CE4" w:rsidRPr="00A5523E" w:rsidRDefault="00960CE4" w:rsidP="00960CE4">
      <w:pPr>
        <w:pStyle w:val="P00"/>
        <w:spacing w:before="0"/>
        <w:ind w:left="0" w:right="1134"/>
        <w:rPr>
          <w:rStyle w:val="default"/>
          <w:rFonts w:cs="FrankRuehl" w:hint="cs"/>
          <w:vanish/>
          <w:sz w:val="22"/>
          <w:szCs w:val="22"/>
          <w:shd w:val="clear" w:color="auto" w:fill="FFFF99"/>
          <w:rtl/>
        </w:rPr>
      </w:pPr>
      <w:r w:rsidRPr="00A5523E">
        <w:rPr>
          <w:rStyle w:val="default"/>
          <w:rFonts w:cs="FrankRuehl" w:hint="cs"/>
          <w:vanish/>
          <w:sz w:val="22"/>
          <w:szCs w:val="22"/>
          <w:shd w:val="clear" w:color="auto" w:fill="FFFF99"/>
          <w:rtl/>
        </w:rPr>
        <w:tab/>
        <w:t>(א1)</w:t>
      </w:r>
      <w:r w:rsidRPr="00A5523E">
        <w:rPr>
          <w:rStyle w:val="default"/>
          <w:rFonts w:cs="FrankRuehl" w:hint="cs"/>
          <w:vanish/>
          <w:sz w:val="22"/>
          <w:szCs w:val="22"/>
          <w:shd w:val="clear" w:color="auto" w:fill="FFFF99"/>
          <w:rtl/>
        </w:rPr>
        <w:tab/>
        <w:t>המפקח רשאי לאשר דמי ניהול בשיעור העולה על הקבוע בתקנת משנה (א), ובלבד שלא יעלה על שיעור של 2/12% לחודש או 2/365% ליום, לפי הענין, מהשווי המשוערך של תיק ההשקעות.</w:t>
      </w:r>
    </w:p>
    <w:p w14:paraId="22CDEAEF" w14:textId="77777777" w:rsidR="00960CE4" w:rsidRPr="00A5523E" w:rsidRDefault="00960CE4" w:rsidP="00960CE4">
      <w:pPr>
        <w:pStyle w:val="P00"/>
        <w:spacing w:before="0"/>
        <w:ind w:left="0" w:right="1134"/>
        <w:rPr>
          <w:rStyle w:val="default"/>
          <w:rFonts w:cs="FrankRuehl" w:hint="cs"/>
          <w:vanish/>
          <w:sz w:val="22"/>
          <w:szCs w:val="22"/>
          <w:shd w:val="clear" w:color="auto" w:fill="FFFF99"/>
          <w:rtl/>
        </w:rPr>
      </w:pPr>
      <w:r w:rsidRPr="00A5523E">
        <w:rPr>
          <w:rStyle w:val="default"/>
          <w:rFonts w:cs="FrankRuehl" w:hint="cs"/>
          <w:vanish/>
          <w:sz w:val="22"/>
          <w:szCs w:val="22"/>
          <w:shd w:val="clear" w:color="auto" w:fill="FFFF99"/>
          <w:rtl/>
        </w:rPr>
        <w:tab/>
      </w:r>
      <w:r w:rsidRPr="00A5523E">
        <w:rPr>
          <w:rStyle w:val="default"/>
          <w:rFonts w:cs="FrankRuehl"/>
          <w:vanish/>
          <w:sz w:val="22"/>
          <w:szCs w:val="22"/>
          <w:shd w:val="clear" w:color="auto" w:fill="FFFF99"/>
          <w:rtl/>
        </w:rPr>
        <w:t>(א2)</w:t>
      </w:r>
      <w:r w:rsidRPr="00A5523E">
        <w:rPr>
          <w:rStyle w:val="default"/>
          <w:rFonts w:cs="FrankRuehl" w:hint="cs"/>
          <w:vanish/>
          <w:sz w:val="22"/>
          <w:szCs w:val="22"/>
          <w:shd w:val="clear" w:color="auto" w:fill="FFFF99"/>
          <w:rtl/>
        </w:rPr>
        <w:tab/>
      </w:r>
      <w:r w:rsidRPr="00A5523E">
        <w:rPr>
          <w:rStyle w:val="default"/>
          <w:rFonts w:cs="FrankRuehl"/>
          <w:vanish/>
          <w:sz w:val="22"/>
          <w:szCs w:val="22"/>
          <w:shd w:val="clear" w:color="auto" w:fill="FFFF99"/>
          <w:rtl/>
        </w:rPr>
        <w:t xml:space="preserve">מבטח המנפיק </w:t>
      </w:r>
      <w:r w:rsidRPr="00A5523E">
        <w:rPr>
          <w:rStyle w:val="default"/>
          <w:rFonts w:cs="FrankRuehl"/>
          <w:strike/>
          <w:vanish/>
          <w:sz w:val="22"/>
          <w:szCs w:val="22"/>
          <w:shd w:val="clear" w:color="auto" w:fill="FFFF99"/>
          <w:rtl/>
        </w:rPr>
        <w:t>פוליסות ביטוח חיים משתתף ברווחים שאינן קופות ביטוח,</w:t>
      </w:r>
      <w:r w:rsidRPr="00A5523E">
        <w:rPr>
          <w:rStyle w:val="default"/>
          <w:rFonts w:cs="FrankRuehl" w:hint="cs"/>
          <w:strike/>
          <w:vanish/>
          <w:sz w:val="22"/>
          <w:szCs w:val="22"/>
          <w:shd w:val="clear" w:color="auto" w:fill="FFFF99"/>
          <w:rtl/>
        </w:rPr>
        <w:t xml:space="preserve"> </w:t>
      </w:r>
      <w:r w:rsidRPr="00A5523E">
        <w:rPr>
          <w:rStyle w:val="default"/>
          <w:rFonts w:cs="FrankRuehl"/>
          <w:strike/>
          <w:vanish/>
          <w:sz w:val="22"/>
          <w:szCs w:val="22"/>
          <w:shd w:val="clear" w:color="auto" w:fill="FFFF99"/>
          <w:rtl/>
        </w:rPr>
        <w:t>כהגדרתן בחוק הפיקוח על שירותים פיננסיים (קופות גמל), התשס"ה</w:t>
      </w:r>
      <w:r w:rsidRPr="00A5523E">
        <w:rPr>
          <w:rStyle w:val="default"/>
          <w:rFonts w:cs="FrankRuehl" w:hint="cs"/>
          <w:strike/>
          <w:vanish/>
          <w:sz w:val="22"/>
          <w:szCs w:val="22"/>
          <w:shd w:val="clear" w:color="auto" w:fill="FFFF99"/>
          <w:rtl/>
        </w:rPr>
        <w:t>-2005</w:t>
      </w:r>
      <w:r w:rsidRPr="00A5523E">
        <w:rPr>
          <w:rStyle w:val="default"/>
          <w:rFonts w:cs="FrankRuehl" w:hint="cs"/>
          <w:vanish/>
          <w:sz w:val="22"/>
          <w:szCs w:val="22"/>
          <w:shd w:val="clear" w:color="auto" w:fill="FFFF99"/>
          <w:rtl/>
        </w:rPr>
        <w:t xml:space="preserve"> </w:t>
      </w:r>
      <w:r w:rsidRPr="00A5523E">
        <w:rPr>
          <w:rStyle w:val="default"/>
          <w:rFonts w:cs="FrankRuehl" w:hint="cs"/>
          <w:vanish/>
          <w:sz w:val="22"/>
          <w:szCs w:val="22"/>
          <w:u w:val="single"/>
          <w:shd w:val="clear" w:color="auto" w:fill="FFFF99"/>
          <w:rtl/>
        </w:rPr>
        <w:t>פוליסה שאינה קופת ביטוח</w:t>
      </w:r>
      <w:r w:rsidRPr="00A5523E">
        <w:rPr>
          <w:rStyle w:val="default"/>
          <w:rFonts w:cs="FrankRuehl"/>
          <w:vanish/>
          <w:sz w:val="22"/>
          <w:szCs w:val="22"/>
          <w:shd w:val="clear" w:color="auto" w:fill="FFFF99"/>
          <w:rtl/>
        </w:rPr>
        <w:t>, רשאי, באישור המפקח, לגבות דמי ניהול בעד ניהול תיק ההשקעות בשיעור הגבוה מהשיעור</w:t>
      </w:r>
      <w:r w:rsidRPr="00A5523E">
        <w:rPr>
          <w:rStyle w:val="default"/>
          <w:rFonts w:cs="FrankRuehl" w:hint="cs"/>
          <w:vanish/>
          <w:sz w:val="22"/>
          <w:szCs w:val="22"/>
          <w:shd w:val="clear" w:color="auto" w:fill="FFFF99"/>
          <w:rtl/>
        </w:rPr>
        <w:t xml:space="preserve"> </w:t>
      </w:r>
      <w:r w:rsidRPr="00A5523E">
        <w:rPr>
          <w:rStyle w:val="default"/>
          <w:rFonts w:cs="FrankRuehl"/>
          <w:vanish/>
          <w:sz w:val="22"/>
          <w:szCs w:val="22"/>
          <w:shd w:val="clear" w:color="auto" w:fill="FFFF99"/>
          <w:rtl/>
        </w:rPr>
        <w:t>הקבוע בתקנות משנה (א) ו</w:t>
      </w:r>
      <w:r w:rsidRPr="00A5523E">
        <w:rPr>
          <w:rStyle w:val="default"/>
          <w:rFonts w:cs="FrankRuehl" w:hint="cs"/>
          <w:vanish/>
          <w:sz w:val="22"/>
          <w:szCs w:val="22"/>
          <w:shd w:val="clear" w:color="auto" w:fill="FFFF99"/>
          <w:rtl/>
        </w:rPr>
        <w:t>-</w:t>
      </w:r>
      <w:r w:rsidRPr="00A5523E">
        <w:rPr>
          <w:rStyle w:val="default"/>
          <w:rFonts w:cs="FrankRuehl"/>
          <w:vanish/>
          <w:sz w:val="22"/>
          <w:szCs w:val="22"/>
          <w:shd w:val="clear" w:color="auto" w:fill="FFFF99"/>
          <w:rtl/>
        </w:rPr>
        <w:t>(א1), ובלבד שלא יגבה דמי ניהול מכל סוג שהוא אלא כשיעור מהשווי המשוערך של תיק ההשקעות.</w:t>
      </w:r>
    </w:p>
    <w:p w14:paraId="50BA8E64" w14:textId="77777777" w:rsidR="00960CE4" w:rsidRPr="00A5523E" w:rsidRDefault="00960CE4" w:rsidP="00960CE4">
      <w:pPr>
        <w:pStyle w:val="P00"/>
        <w:spacing w:before="0"/>
        <w:ind w:left="0" w:right="1134"/>
        <w:rPr>
          <w:rStyle w:val="default"/>
          <w:rFonts w:cs="FrankRuehl"/>
          <w:vanish/>
          <w:sz w:val="22"/>
          <w:szCs w:val="22"/>
          <w:shd w:val="clear" w:color="auto" w:fill="FFFF99"/>
          <w:rtl/>
        </w:rPr>
      </w:pPr>
      <w:r w:rsidRPr="00A5523E">
        <w:rPr>
          <w:rFonts w:cs="FrankRuehl"/>
          <w:vanish/>
          <w:sz w:val="22"/>
          <w:szCs w:val="22"/>
          <w:shd w:val="clear" w:color="auto" w:fill="FFFF99"/>
          <w:rtl/>
        </w:rPr>
        <w:tab/>
      </w:r>
      <w:r w:rsidRPr="00A5523E">
        <w:rPr>
          <w:rStyle w:val="default"/>
          <w:rFonts w:cs="FrankRuehl"/>
          <w:vanish/>
          <w:sz w:val="22"/>
          <w:szCs w:val="22"/>
          <w:shd w:val="clear" w:color="auto" w:fill="FFFF99"/>
          <w:rtl/>
        </w:rPr>
        <w:t>(ב</w:t>
      </w:r>
      <w:r w:rsidRPr="00A5523E">
        <w:rPr>
          <w:rStyle w:val="default"/>
          <w:rFonts w:cs="FrankRuehl" w:hint="cs"/>
          <w:vanish/>
          <w:sz w:val="22"/>
          <w:szCs w:val="22"/>
          <w:shd w:val="clear" w:color="auto" w:fill="FFFF99"/>
          <w:rtl/>
        </w:rPr>
        <w:t>)</w:t>
      </w:r>
      <w:r w:rsidRPr="00A5523E">
        <w:rPr>
          <w:rStyle w:val="default"/>
          <w:rFonts w:cs="FrankRuehl"/>
          <w:vanish/>
          <w:sz w:val="22"/>
          <w:szCs w:val="22"/>
          <w:shd w:val="clear" w:color="auto" w:fill="FFFF99"/>
          <w:rtl/>
        </w:rPr>
        <w:tab/>
        <w:t>ש</w:t>
      </w:r>
      <w:r w:rsidRPr="00A5523E">
        <w:rPr>
          <w:rStyle w:val="default"/>
          <w:rFonts w:cs="FrankRuehl" w:hint="cs"/>
          <w:vanish/>
          <w:sz w:val="22"/>
          <w:szCs w:val="22"/>
          <w:shd w:val="clear" w:color="auto" w:fill="FFFF99"/>
          <w:rtl/>
        </w:rPr>
        <w:t xml:space="preserve">יעור דמי הניהול </w:t>
      </w:r>
      <w:r w:rsidRPr="00A5523E">
        <w:rPr>
          <w:rStyle w:val="default"/>
          <w:rFonts w:cs="FrankRuehl" w:hint="cs"/>
          <w:strike/>
          <w:vanish/>
          <w:sz w:val="22"/>
          <w:szCs w:val="22"/>
          <w:shd w:val="clear" w:color="auto" w:fill="FFFF99"/>
          <w:rtl/>
        </w:rPr>
        <w:t>הקבועים</w:t>
      </w:r>
      <w:r w:rsidRPr="00A5523E">
        <w:rPr>
          <w:rStyle w:val="default"/>
          <w:rFonts w:cs="FrankRuehl" w:hint="cs"/>
          <w:vanish/>
          <w:sz w:val="22"/>
          <w:szCs w:val="22"/>
          <w:shd w:val="clear" w:color="auto" w:fill="FFFF99"/>
          <w:rtl/>
        </w:rPr>
        <w:t xml:space="preserve"> </w:t>
      </w:r>
      <w:r w:rsidRPr="00A5523E">
        <w:rPr>
          <w:rStyle w:val="default"/>
          <w:rFonts w:cs="FrankRuehl" w:hint="cs"/>
          <w:vanish/>
          <w:sz w:val="22"/>
          <w:szCs w:val="22"/>
          <w:u w:val="single"/>
          <w:shd w:val="clear" w:color="auto" w:fill="FFFF99"/>
          <w:rtl/>
        </w:rPr>
        <w:t>בפוליסת ביטוח חיים משתתף ברווחים</w:t>
      </w:r>
      <w:r w:rsidRPr="00A5523E">
        <w:rPr>
          <w:rStyle w:val="default"/>
          <w:rFonts w:cs="FrankRuehl" w:hint="cs"/>
          <w:vanish/>
          <w:sz w:val="22"/>
          <w:szCs w:val="22"/>
          <w:shd w:val="clear" w:color="auto" w:fill="FFFF99"/>
          <w:rtl/>
        </w:rPr>
        <w:t xml:space="preserve"> ייקבע מראש בתנאי הפוליסה.</w:t>
      </w:r>
    </w:p>
    <w:p w14:paraId="1FF57BAE" w14:textId="77777777" w:rsidR="00960CE4" w:rsidRPr="00960CE4" w:rsidRDefault="00960CE4" w:rsidP="00960CE4">
      <w:pPr>
        <w:pStyle w:val="P00"/>
        <w:spacing w:before="0"/>
        <w:ind w:left="0" w:right="1134"/>
        <w:rPr>
          <w:rStyle w:val="default"/>
          <w:rFonts w:cs="FrankRuehl" w:hint="cs"/>
          <w:sz w:val="2"/>
          <w:szCs w:val="2"/>
          <w:rtl/>
        </w:rPr>
      </w:pPr>
      <w:r w:rsidRPr="00A5523E">
        <w:rPr>
          <w:rFonts w:cs="FrankRuehl"/>
          <w:vanish/>
          <w:sz w:val="22"/>
          <w:szCs w:val="22"/>
          <w:shd w:val="clear" w:color="auto" w:fill="FFFF99"/>
          <w:rtl/>
        </w:rPr>
        <w:tab/>
      </w:r>
      <w:r w:rsidRPr="00A5523E">
        <w:rPr>
          <w:rStyle w:val="default"/>
          <w:rFonts w:cs="FrankRuehl"/>
          <w:vanish/>
          <w:sz w:val="22"/>
          <w:szCs w:val="22"/>
          <w:shd w:val="clear" w:color="auto" w:fill="FFFF99"/>
          <w:rtl/>
        </w:rPr>
        <w:t>(ג</w:t>
      </w:r>
      <w:r w:rsidRPr="00A5523E">
        <w:rPr>
          <w:rStyle w:val="default"/>
          <w:rFonts w:cs="FrankRuehl" w:hint="cs"/>
          <w:vanish/>
          <w:sz w:val="22"/>
          <w:szCs w:val="22"/>
          <w:shd w:val="clear" w:color="auto" w:fill="FFFF99"/>
          <w:rtl/>
        </w:rPr>
        <w:t>)</w:t>
      </w:r>
      <w:r w:rsidRPr="00A5523E">
        <w:rPr>
          <w:rStyle w:val="default"/>
          <w:rFonts w:cs="FrankRuehl"/>
          <w:vanish/>
          <w:sz w:val="22"/>
          <w:szCs w:val="22"/>
          <w:shd w:val="clear" w:color="auto" w:fill="FFFF99"/>
          <w:rtl/>
        </w:rPr>
        <w:tab/>
        <w:t>ה</w:t>
      </w:r>
      <w:r w:rsidRPr="00A5523E">
        <w:rPr>
          <w:rStyle w:val="default"/>
          <w:rFonts w:cs="FrankRuehl" w:hint="cs"/>
          <w:vanish/>
          <w:sz w:val="22"/>
          <w:szCs w:val="22"/>
          <w:shd w:val="clear" w:color="auto" w:fill="FFFF99"/>
          <w:rtl/>
        </w:rPr>
        <w:t xml:space="preserve">תשואה נטו לצורך קביעת זכויות המוטב או המבוטח </w:t>
      </w:r>
      <w:r w:rsidRPr="00A5523E">
        <w:rPr>
          <w:rStyle w:val="default"/>
          <w:rFonts w:cs="FrankRuehl" w:hint="cs"/>
          <w:strike/>
          <w:vanish/>
          <w:sz w:val="22"/>
          <w:szCs w:val="22"/>
          <w:shd w:val="clear" w:color="auto" w:fill="FFFF99"/>
          <w:rtl/>
        </w:rPr>
        <w:t>על פי הפוליסה</w:t>
      </w:r>
      <w:r w:rsidRPr="00A5523E">
        <w:rPr>
          <w:rStyle w:val="default"/>
          <w:rFonts w:cs="FrankRuehl" w:hint="cs"/>
          <w:vanish/>
          <w:sz w:val="22"/>
          <w:szCs w:val="22"/>
          <w:shd w:val="clear" w:color="auto" w:fill="FFFF99"/>
          <w:rtl/>
        </w:rPr>
        <w:t xml:space="preserve"> </w:t>
      </w:r>
      <w:r w:rsidRPr="00A5523E">
        <w:rPr>
          <w:rStyle w:val="default"/>
          <w:rFonts w:cs="FrankRuehl" w:hint="cs"/>
          <w:vanish/>
          <w:sz w:val="22"/>
          <w:szCs w:val="22"/>
          <w:u w:val="single"/>
          <w:shd w:val="clear" w:color="auto" w:fill="FFFF99"/>
          <w:rtl/>
        </w:rPr>
        <w:t>בפוליסת ביטוח חיים משתתף ברווחים</w:t>
      </w:r>
      <w:r w:rsidRPr="00A5523E">
        <w:rPr>
          <w:rStyle w:val="default"/>
          <w:rFonts w:cs="FrankRuehl" w:hint="cs"/>
          <w:vanish/>
          <w:sz w:val="22"/>
          <w:szCs w:val="22"/>
          <w:shd w:val="clear" w:color="auto" w:fill="FFFF99"/>
          <w:rtl/>
        </w:rPr>
        <w:t xml:space="preserve"> תהיה בשיעור התשואה על תיק ההשקעות בניכוי דמי הניהול </w:t>
      </w:r>
      <w:r w:rsidRPr="00A5523E">
        <w:rPr>
          <w:rStyle w:val="default"/>
          <w:rFonts w:cs="FrankRuehl" w:hint="cs"/>
          <w:strike/>
          <w:vanish/>
          <w:sz w:val="22"/>
          <w:szCs w:val="22"/>
          <w:shd w:val="clear" w:color="auto" w:fill="FFFF99"/>
          <w:rtl/>
        </w:rPr>
        <w:t>הקבועים</w:t>
      </w:r>
      <w:r w:rsidRPr="00A5523E">
        <w:rPr>
          <w:rStyle w:val="default"/>
          <w:rFonts w:cs="FrankRuehl" w:hint="cs"/>
          <w:vanish/>
          <w:sz w:val="22"/>
          <w:szCs w:val="22"/>
          <w:shd w:val="clear" w:color="auto" w:fill="FFFF99"/>
          <w:rtl/>
        </w:rPr>
        <w:t>.</w:t>
      </w:r>
      <w:bookmarkEnd w:id="11"/>
    </w:p>
    <w:p w14:paraId="27968486" w14:textId="77777777" w:rsidR="00F9051C" w:rsidRDefault="00F9051C">
      <w:pPr>
        <w:pStyle w:val="P00"/>
        <w:spacing w:before="72"/>
        <w:ind w:left="0" w:right="1134"/>
        <w:rPr>
          <w:rStyle w:val="default"/>
          <w:rFonts w:cs="FrankRuehl"/>
          <w:rtl/>
        </w:rPr>
      </w:pPr>
      <w:bookmarkStart w:id="12" w:name="Seif7"/>
      <w:bookmarkEnd w:id="12"/>
      <w:r>
        <w:rPr>
          <w:lang w:val="he-IL"/>
        </w:rPr>
        <w:pict w14:anchorId="7C4CBC4D">
          <v:rect id="_x0000_s1033" style="position:absolute;left:0;text-align:left;margin-left:464.5pt;margin-top:8.05pt;width:75.05pt;height:26.25pt;z-index:251654656" o:allowincell="f" filled="f" stroked="f" strokecolor="lime" strokeweight=".25pt">
            <v:textbox inset="0,0,0,0">
              <w:txbxContent>
                <w:p w14:paraId="11FB0492" w14:textId="77777777" w:rsidR="00F9051C" w:rsidRDefault="00F9051C">
                  <w:pPr>
                    <w:spacing w:line="160" w:lineRule="exact"/>
                    <w:jc w:val="left"/>
                    <w:rPr>
                      <w:rFonts w:cs="Miriam" w:hint="cs"/>
                      <w:sz w:val="18"/>
                      <w:szCs w:val="18"/>
                      <w:rtl/>
                    </w:rPr>
                  </w:pPr>
                  <w:r>
                    <w:rPr>
                      <w:rFonts w:cs="Miriam"/>
                      <w:sz w:val="18"/>
                      <w:szCs w:val="18"/>
                      <w:rtl/>
                    </w:rPr>
                    <w:t>די</w:t>
                  </w:r>
                  <w:r>
                    <w:rPr>
                      <w:rFonts w:cs="Miriam" w:hint="cs"/>
                      <w:sz w:val="18"/>
                      <w:szCs w:val="18"/>
                      <w:rtl/>
                    </w:rPr>
                    <w:t>וו</w:t>
                  </w:r>
                  <w:r>
                    <w:rPr>
                      <w:rFonts w:cs="Miriam"/>
                      <w:sz w:val="18"/>
                      <w:szCs w:val="18"/>
                      <w:rtl/>
                    </w:rPr>
                    <w:t>ח</w:t>
                  </w:r>
                  <w:r>
                    <w:rPr>
                      <w:rFonts w:cs="Miriam" w:hint="cs"/>
                      <w:sz w:val="18"/>
                      <w:szCs w:val="18"/>
                      <w:rtl/>
                    </w:rPr>
                    <w:t xml:space="preserve"> למבוטחי</w:t>
                  </w:r>
                  <w:r>
                    <w:rPr>
                      <w:rFonts w:cs="Miriam"/>
                      <w:sz w:val="18"/>
                      <w:szCs w:val="18"/>
                      <w:rtl/>
                    </w:rPr>
                    <w:t>ם</w:t>
                  </w:r>
                </w:p>
                <w:p w14:paraId="65EB1BEB" w14:textId="77777777" w:rsidR="00F9051C" w:rsidRDefault="00F9051C">
                  <w:pPr>
                    <w:spacing w:line="160" w:lineRule="exact"/>
                    <w:jc w:val="left"/>
                    <w:rPr>
                      <w:rFonts w:cs="Miriam" w:hint="cs"/>
                      <w:noProof/>
                      <w:sz w:val="18"/>
                      <w:szCs w:val="18"/>
                      <w:rtl/>
                    </w:rPr>
                  </w:pPr>
                  <w:r>
                    <w:rPr>
                      <w:rFonts w:cs="Miriam" w:hint="cs"/>
                      <w:sz w:val="18"/>
                      <w:szCs w:val="18"/>
                      <w:rtl/>
                    </w:rPr>
                    <w:t>תק' תשנ"ז-</w:t>
                  </w:r>
                  <w:r>
                    <w:rPr>
                      <w:rFonts w:cs="Miriam"/>
                      <w:sz w:val="18"/>
                      <w:szCs w:val="18"/>
                      <w:rtl/>
                    </w:rPr>
                    <w:t>1996</w:t>
                  </w:r>
                </w:p>
              </w:txbxContent>
            </v:textbox>
            <w10:anchorlock/>
          </v:rect>
        </w:pict>
      </w:r>
      <w:r>
        <w:rPr>
          <w:rStyle w:val="big-number"/>
          <w:rFonts w:cs="Miriam"/>
          <w:rtl/>
        </w:rPr>
        <w:t>6</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חוזה לביטוח חיים ייקבע כי מבטח המנפיק פוליסות ביטוח חיים, לרבות ביטוח חיים משתתף ברווחים, ישלח למבוטחים, מדי שנה, בתוך שלושה חודשים מתום שנת המאזן שלו, דין וחשבון לגבי השנה שנסתיימה (להלן -</w:t>
      </w:r>
      <w:r>
        <w:rPr>
          <w:rStyle w:val="default"/>
          <w:rFonts w:cs="FrankRuehl"/>
          <w:rtl/>
        </w:rPr>
        <w:t xml:space="preserve"> </w:t>
      </w:r>
      <w:r>
        <w:rPr>
          <w:rStyle w:val="default"/>
          <w:rFonts w:cs="FrankRuehl" w:hint="cs"/>
          <w:rtl/>
        </w:rPr>
        <w:t>שנת הדיווח).</w:t>
      </w:r>
    </w:p>
    <w:p w14:paraId="5466D900" w14:textId="77777777" w:rsidR="00F9051C" w:rsidRDefault="00F9051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דיווח כאמור בתקנת משנה (א), יכלול מיד</w:t>
      </w:r>
      <w:r>
        <w:rPr>
          <w:rStyle w:val="default"/>
          <w:rFonts w:cs="FrankRuehl"/>
          <w:rtl/>
        </w:rPr>
        <w:t xml:space="preserve">ע </w:t>
      </w:r>
      <w:r>
        <w:rPr>
          <w:rStyle w:val="default"/>
          <w:rFonts w:cs="FrankRuehl" w:hint="cs"/>
          <w:rtl/>
        </w:rPr>
        <w:t>לפי הנושאים והפרטים שלהלן, לגבי כל אחת מהתכניות שבפוליסה בנפרד, שהיו בתוקף ביום האחרון של שנת הדיווח, נכון ליום האמור (להלן -</w:t>
      </w:r>
      <w:r>
        <w:rPr>
          <w:rStyle w:val="default"/>
          <w:rFonts w:cs="FrankRuehl"/>
          <w:rtl/>
        </w:rPr>
        <w:t xml:space="preserve"> </w:t>
      </w:r>
      <w:r>
        <w:rPr>
          <w:rStyle w:val="default"/>
          <w:rFonts w:cs="FrankRuehl" w:hint="cs"/>
          <w:rtl/>
        </w:rPr>
        <w:t>תאריך הדיווח);</w:t>
      </w:r>
    </w:p>
    <w:p w14:paraId="089FCA6B" w14:textId="77777777" w:rsidR="00F9051C" w:rsidRDefault="00F9051C">
      <w:pPr>
        <w:pStyle w:val="P22"/>
        <w:spacing w:before="72"/>
        <w:ind w:left="1021"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 xml:space="preserve">רטים מזהים לגבי התכנית כולל מספר הפוליסה, סכום ביטוח למקרה הביטוח, סוג ההצמדה, </w:t>
      </w:r>
      <w:r>
        <w:rPr>
          <w:rStyle w:val="default"/>
          <w:rFonts w:cs="FrankRuehl"/>
          <w:rtl/>
        </w:rPr>
        <w:t>ע</w:t>
      </w:r>
      <w:r>
        <w:rPr>
          <w:rStyle w:val="default"/>
          <w:rFonts w:cs="FrankRuehl" w:hint="cs"/>
          <w:rtl/>
        </w:rPr>
        <w:t>רך פדיון וערך פדיון מיוחד, ע</w:t>
      </w:r>
      <w:r>
        <w:rPr>
          <w:rStyle w:val="default"/>
          <w:rFonts w:cs="FrankRuehl"/>
          <w:rtl/>
        </w:rPr>
        <w:t>רך</w:t>
      </w:r>
      <w:r>
        <w:rPr>
          <w:rStyle w:val="default"/>
          <w:rFonts w:cs="FrankRuehl" w:hint="cs"/>
          <w:rtl/>
        </w:rPr>
        <w:t xml:space="preserve"> מסולק וערך מסולק מיוחד, יתרת חסכון, היחס בין מרכיב החסכון בפרמיה לסך כל הפרמיה וסך תשלומי הפרמיה בשנת הדיווח; הכל בהתאם לאמור בתוספת;</w:t>
      </w:r>
    </w:p>
    <w:p w14:paraId="7525102F" w14:textId="77777777" w:rsidR="00F9051C" w:rsidRDefault="00F9051C">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תשואה שהשיג המבטח על תיק השקעות כנגד פוליסות ביטוח חיים משתתף ברווחים בשנת הדיווח, תו</w:t>
      </w:r>
      <w:r>
        <w:rPr>
          <w:rStyle w:val="default"/>
          <w:rFonts w:cs="FrankRuehl"/>
          <w:rtl/>
        </w:rPr>
        <w:t>ך</w:t>
      </w:r>
      <w:r>
        <w:rPr>
          <w:rStyle w:val="default"/>
          <w:rFonts w:cs="FrankRuehl" w:hint="cs"/>
          <w:rtl/>
        </w:rPr>
        <w:t xml:space="preserve"> ציון נפרד של התשואה הריאלית</w:t>
      </w:r>
      <w:r>
        <w:rPr>
          <w:rStyle w:val="default"/>
          <w:rFonts w:cs="FrankRuehl"/>
          <w:rtl/>
        </w:rPr>
        <w:t>, ה</w:t>
      </w:r>
      <w:r>
        <w:rPr>
          <w:rStyle w:val="default"/>
          <w:rFonts w:cs="FrankRuehl" w:hint="cs"/>
          <w:rtl/>
        </w:rPr>
        <w:t>תשואה הריאלית בניכוי דמי ניהול כמשמעותם בתקנה 6א, והתשואה הריאלית הממוצעת לארבע השנים האחרונות לפני ניכוי דמי ניהול כאמור ואחריו;</w:t>
      </w:r>
    </w:p>
    <w:p w14:paraId="29EAC673" w14:textId="77777777" w:rsidR="00F9051C" w:rsidRDefault="00F9051C">
      <w:pPr>
        <w:pStyle w:val="P22"/>
        <w:spacing w:before="72"/>
        <w:ind w:left="1021" w:right="1134"/>
        <w:rPr>
          <w:rStyle w:val="default"/>
          <w:rFonts w:cs="FrankRuehl"/>
          <w:rtl/>
        </w:rPr>
      </w:pPr>
      <w:r>
        <w:rPr>
          <w:rStyle w:val="default"/>
          <w:rFonts w:cs="FrankRuehl" w:hint="cs"/>
          <w:rtl/>
        </w:rPr>
        <w:t>(3)</w:t>
      </w:r>
      <w:r>
        <w:rPr>
          <w:rStyle w:val="default"/>
          <w:rFonts w:cs="FrankRuehl"/>
          <w:rtl/>
        </w:rPr>
        <w:tab/>
        <w:t>פ</w:t>
      </w:r>
      <w:r>
        <w:rPr>
          <w:rStyle w:val="default"/>
          <w:rFonts w:cs="FrankRuehl" w:hint="cs"/>
          <w:rtl/>
        </w:rPr>
        <w:t>ירוט הרכב תיק ההשקעות של המבטח לפוליסות ביטוח חיים משתתף ברווחים, לפי שיעור ההשקעות בכל א</w:t>
      </w:r>
      <w:r>
        <w:rPr>
          <w:rStyle w:val="default"/>
          <w:rFonts w:cs="FrankRuehl"/>
          <w:rtl/>
        </w:rPr>
        <w:t>ח</w:t>
      </w:r>
      <w:r>
        <w:rPr>
          <w:rStyle w:val="default"/>
          <w:rFonts w:cs="FrankRuehl" w:hint="cs"/>
          <w:rtl/>
        </w:rPr>
        <w:t>ת מהקבוצות הבאות: איגרות חוב</w:t>
      </w:r>
      <w:r>
        <w:rPr>
          <w:rStyle w:val="default"/>
          <w:rFonts w:cs="FrankRuehl"/>
          <w:rtl/>
        </w:rPr>
        <w:t xml:space="preserve"> מ</w:t>
      </w:r>
      <w:r>
        <w:rPr>
          <w:rStyle w:val="default"/>
          <w:rFonts w:cs="FrankRuehl" w:hint="cs"/>
          <w:rtl/>
        </w:rPr>
        <w:t>משלתיות, איגרות חוב אחרות, מניות וניירות ערך אחרים, הלוואות, פקדונות בבנקים, מקרקעין והשקעות אחרות.</w:t>
      </w:r>
    </w:p>
    <w:p w14:paraId="2ECBE87E" w14:textId="77777777" w:rsidR="00F9051C" w:rsidRDefault="00F9051C" w:rsidP="00304B33">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בטח רשאי לשנות את מתכונת הדיווח הקבועה בטבלה</w:t>
      </w:r>
      <w:r>
        <w:rPr>
          <w:rStyle w:val="default"/>
          <w:rFonts w:cs="FrankRuehl"/>
          <w:rtl/>
        </w:rPr>
        <w:t xml:space="preserve"> ש</w:t>
      </w:r>
      <w:r>
        <w:rPr>
          <w:rStyle w:val="default"/>
          <w:rFonts w:cs="FrankRuehl" w:hint="cs"/>
          <w:rtl/>
        </w:rPr>
        <w:t>בתוספת, ובלבד שידווח על כל הפרטים שבתקנות אלה.</w:t>
      </w:r>
    </w:p>
    <w:p w14:paraId="5FA304E2" w14:textId="77777777" w:rsidR="001B7E2E" w:rsidRPr="00A5523E" w:rsidRDefault="001B7E2E" w:rsidP="001B7E2E">
      <w:pPr>
        <w:pStyle w:val="P00"/>
        <w:spacing w:before="0"/>
        <w:ind w:left="0" w:right="1134"/>
        <w:rPr>
          <w:rFonts w:cs="FrankRuehl" w:hint="cs"/>
          <w:vanish/>
          <w:color w:val="FF0000"/>
          <w:szCs w:val="20"/>
          <w:shd w:val="clear" w:color="auto" w:fill="FFFF99"/>
          <w:rtl/>
        </w:rPr>
      </w:pPr>
      <w:bookmarkStart w:id="13" w:name="Rov13"/>
      <w:r w:rsidRPr="00A5523E">
        <w:rPr>
          <w:rFonts w:cs="FrankRuehl" w:hint="cs"/>
          <w:vanish/>
          <w:color w:val="FF0000"/>
          <w:szCs w:val="20"/>
          <w:shd w:val="clear" w:color="auto" w:fill="FFFF99"/>
          <w:rtl/>
        </w:rPr>
        <w:t>מיום 1.1.1</w:t>
      </w:r>
      <w:r w:rsidRPr="00A5523E">
        <w:rPr>
          <w:rFonts w:cs="FrankRuehl"/>
          <w:vanish/>
          <w:color w:val="FF0000"/>
          <w:szCs w:val="20"/>
          <w:shd w:val="clear" w:color="auto" w:fill="FFFF99"/>
          <w:rtl/>
        </w:rPr>
        <w:t>997</w:t>
      </w:r>
    </w:p>
    <w:p w14:paraId="0BFF4D83" w14:textId="77777777" w:rsidR="001B7E2E" w:rsidRPr="00A5523E" w:rsidRDefault="001B7E2E" w:rsidP="001B7E2E">
      <w:pPr>
        <w:pStyle w:val="P00"/>
        <w:spacing w:before="0"/>
        <w:ind w:left="0" w:right="1134"/>
        <w:rPr>
          <w:rFonts w:cs="FrankRuehl" w:hint="cs"/>
          <w:b/>
          <w:bCs/>
          <w:vanish/>
          <w:szCs w:val="20"/>
          <w:shd w:val="clear" w:color="auto" w:fill="FFFF99"/>
          <w:rtl/>
        </w:rPr>
      </w:pPr>
      <w:r w:rsidRPr="00A5523E">
        <w:rPr>
          <w:rFonts w:cs="FrankRuehl" w:hint="cs"/>
          <w:b/>
          <w:bCs/>
          <w:vanish/>
          <w:szCs w:val="20"/>
          <w:shd w:val="clear" w:color="auto" w:fill="FFFF99"/>
          <w:rtl/>
        </w:rPr>
        <w:t>תק' תשנ"ז-</w:t>
      </w:r>
      <w:r w:rsidRPr="00A5523E">
        <w:rPr>
          <w:rFonts w:cs="FrankRuehl"/>
          <w:b/>
          <w:bCs/>
          <w:vanish/>
          <w:szCs w:val="20"/>
          <w:shd w:val="clear" w:color="auto" w:fill="FFFF99"/>
          <w:rtl/>
        </w:rPr>
        <w:t>1996</w:t>
      </w:r>
    </w:p>
    <w:p w14:paraId="5C4D5449" w14:textId="77777777" w:rsidR="001B7E2E" w:rsidRPr="00A5523E" w:rsidRDefault="001B7E2E" w:rsidP="001B7E2E">
      <w:pPr>
        <w:pStyle w:val="P00"/>
        <w:spacing w:before="0"/>
        <w:ind w:left="0" w:right="1134"/>
        <w:rPr>
          <w:rFonts w:cs="FrankRuehl" w:hint="cs"/>
          <w:vanish/>
          <w:szCs w:val="20"/>
          <w:shd w:val="clear" w:color="auto" w:fill="FFFF99"/>
          <w:rtl/>
        </w:rPr>
      </w:pPr>
      <w:hyperlink r:id="rId17" w:history="1">
        <w:r w:rsidRPr="00A5523E">
          <w:rPr>
            <w:rStyle w:val="Hyperlink"/>
            <w:rFonts w:cs="FrankRuehl" w:hint="cs"/>
            <w:vanish/>
            <w:szCs w:val="20"/>
            <w:shd w:val="clear" w:color="auto" w:fill="FFFF99"/>
            <w:rtl/>
          </w:rPr>
          <w:t>ק</w:t>
        </w:r>
        <w:r w:rsidRPr="00A5523E">
          <w:rPr>
            <w:rStyle w:val="Hyperlink"/>
            <w:rFonts w:cs="FrankRuehl"/>
            <w:vanish/>
            <w:szCs w:val="20"/>
            <w:shd w:val="clear" w:color="auto" w:fill="FFFF99"/>
            <w:rtl/>
          </w:rPr>
          <w:t>"</w:t>
        </w:r>
        <w:r w:rsidRPr="00A5523E">
          <w:rPr>
            <w:rStyle w:val="Hyperlink"/>
            <w:rFonts w:cs="FrankRuehl" w:hint="cs"/>
            <w:vanish/>
            <w:szCs w:val="20"/>
            <w:shd w:val="clear" w:color="auto" w:fill="FFFF99"/>
            <w:rtl/>
          </w:rPr>
          <w:t>ת תשנ"ז מס' 5804</w:t>
        </w:r>
      </w:hyperlink>
      <w:r w:rsidRPr="00A5523E">
        <w:rPr>
          <w:rFonts w:cs="FrankRuehl" w:hint="cs"/>
          <w:vanish/>
          <w:szCs w:val="20"/>
          <w:shd w:val="clear" w:color="auto" w:fill="FFFF99"/>
          <w:rtl/>
        </w:rPr>
        <w:t xml:space="preserve"> מיום 31.12.1996 עמ' 296</w:t>
      </w:r>
    </w:p>
    <w:p w14:paraId="1DA7491E" w14:textId="77777777" w:rsidR="001B7E2E" w:rsidRPr="00F93FE2" w:rsidRDefault="001B7E2E" w:rsidP="00F93FE2">
      <w:pPr>
        <w:pStyle w:val="P00"/>
        <w:spacing w:before="0"/>
        <w:ind w:left="0" w:right="1134"/>
        <w:rPr>
          <w:rFonts w:cs="FrankRuehl" w:hint="cs"/>
          <w:b/>
          <w:bCs/>
          <w:sz w:val="2"/>
          <w:szCs w:val="2"/>
          <w:rtl/>
        </w:rPr>
      </w:pPr>
      <w:r w:rsidRPr="00A5523E">
        <w:rPr>
          <w:rFonts w:cs="FrankRuehl" w:hint="cs"/>
          <w:b/>
          <w:bCs/>
          <w:vanish/>
          <w:szCs w:val="20"/>
          <w:shd w:val="clear" w:color="auto" w:fill="FFFF99"/>
          <w:rtl/>
        </w:rPr>
        <w:t>הוספת תקנה 6ב</w:t>
      </w:r>
      <w:bookmarkEnd w:id="13"/>
    </w:p>
    <w:p w14:paraId="35ACBA26" w14:textId="77777777" w:rsidR="00F9051C" w:rsidRDefault="00F9051C">
      <w:pPr>
        <w:pStyle w:val="P00"/>
        <w:spacing w:before="72"/>
        <w:ind w:left="0" w:right="1134"/>
        <w:rPr>
          <w:rStyle w:val="default"/>
          <w:rFonts w:cs="FrankRuehl"/>
          <w:rtl/>
        </w:rPr>
      </w:pPr>
      <w:bookmarkStart w:id="14" w:name="Seif8"/>
      <w:bookmarkEnd w:id="14"/>
      <w:r>
        <w:rPr>
          <w:lang w:val="he-IL"/>
        </w:rPr>
        <w:pict w14:anchorId="26E0E3AA">
          <v:rect id="_x0000_s1034" style="position:absolute;left:0;text-align:left;margin-left:464.5pt;margin-top:8.05pt;width:75.05pt;height:16pt;z-index:251655680" o:allowincell="f" filled="f" stroked="f" strokecolor="lime" strokeweight=".25pt">
            <v:textbox inset="0,0,0,0">
              <w:txbxContent>
                <w:p w14:paraId="6060D232" w14:textId="77777777" w:rsidR="00F9051C" w:rsidRDefault="00F9051C">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7.</w:t>
      </w:r>
      <w:r>
        <w:rPr>
          <w:rStyle w:val="big-number"/>
          <w:rFonts w:cs="Miriam"/>
          <w:rtl/>
        </w:rPr>
        <w:tab/>
      </w:r>
      <w:r>
        <w:rPr>
          <w:rStyle w:val="default"/>
          <w:rFonts w:cs="FrankRuehl"/>
          <w:rtl/>
        </w:rPr>
        <w:t>תק</w:t>
      </w:r>
      <w:r>
        <w:rPr>
          <w:rStyle w:val="default"/>
          <w:rFonts w:cs="FrankRuehl" w:hint="cs"/>
          <w:rtl/>
        </w:rPr>
        <w:t>נות אלה יח</w:t>
      </w:r>
      <w:r>
        <w:rPr>
          <w:rStyle w:val="default"/>
          <w:rFonts w:cs="FrankRuehl"/>
          <w:rtl/>
        </w:rPr>
        <w:t>ו</w:t>
      </w:r>
      <w:r>
        <w:rPr>
          <w:rStyle w:val="default"/>
          <w:rFonts w:cs="FrankRuehl" w:hint="cs"/>
          <w:rtl/>
        </w:rPr>
        <w:t xml:space="preserve">לו על חוזי ביטוח שנכרתו ביום ח' בשבט </w:t>
      </w:r>
      <w:r>
        <w:rPr>
          <w:rStyle w:val="default"/>
          <w:rFonts w:cs="FrankRuehl"/>
          <w:rtl/>
        </w:rPr>
        <w:t>תש</w:t>
      </w:r>
      <w:r>
        <w:rPr>
          <w:rStyle w:val="default"/>
          <w:rFonts w:cs="FrankRuehl" w:hint="cs"/>
          <w:rtl/>
        </w:rPr>
        <w:t>מ"ב (1 בינואר 1982) או אחריו.</w:t>
      </w:r>
    </w:p>
    <w:p w14:paraId="3E6E0AC3" w14:textId="77777777" w:rsidR="00F9051C" w:rsidRDefault="00F9051C">
      <w:pPr>
        <w:pStyle w:val="P00"/>
        <w:spacing w:before="72"/>
        <w:ind w:left="0" w:right="1134"/>
        <w:rPr>
          <w:rStyle w:val="default"/>
          <w:rFonts w:cs="FrankRuehl"/>
          <w:rtl/>
        </w:rPr>
      </w:pPr>
    </w:p>
    <w:p w14:paraId="1E9FB535" w14:textId="77777777" w:rsidR="00F9051C" w:rsidRPr="00304B33" w:rsidRDefault="00F9051C" w:rsidP="00304B33">
      <w:pPr>
        <w:pStyle w:val="P00"/>
        <w:spacing w:before="72"/>
        <w:ind w:left="0" w:right="1134"/>
        <w:jc w:val="center"/>
        <w:rPr>
          <w:rStyle w:val="default"/>
          <w:rFonts w:cs="FrankRuehl"/>
          <w:b/>
          <w:bCs/>
          <w:rtl/>
        </w:rPr>
      </w:pPr>
      <w:r w:rsidRPr="00304B33">
        <w:rPr>
          <w:rStyle w:val="default"/>
          <w:rFonts w:cs="FrankRuehl"/>
          <w:b/>
          <w:bCs/>
        </w:rPr>
        <w:pict w14:anchorId="1C8AB6D1">
          <v:rect id="_x0000_s1035" style="position:absolute;left:0;text-align:left;margin-left:462pt;margin-top:7.1pt;width:75.05pt;height:11pt;z-index:251656704" filled="f" stroked="f" strokecolor="lime" strokeweight=".25pt">
            <v:textbox inset="0,0,0,0">
              <w:txbxContent>
                <w:p w14:paraId="4CDD4308" w14:textId="77777777" w:rsidR="00F9051C" w:rsidRDefault="00F9051C">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תשנ"ז-</w:t>
                  </w:r>
                  <w:r>
                    <w:rPr>
                      <w:rFonts w:cs="Miriam"/>
                      <w:sz w:val="18"/>
                      <w:szCs w:val="18"/>
                      <w:rtl/>
                    </w:rPr>
                    <w:t>1996</w:t>
                  </w:r>
                </w:p>
              </w:txbxContent>
            </v:textbox>
            <w10:anchorlock/>
          </v:rect>
        </w:pict>
      </w:r>
      <w:r w:rsidRPr="00304B33">
        <w:rPr>
          <w:rStyle w:val="default"/>
          <w:rFonts w:cs="FrankRuehl"/>
          <w:b/>
          <w:bCs/>
          <w:rtl/>
        </w:rPr>
        <w:t>תו</w:t>
      </w:r>
      <w:r w:rsidRPr="00304B33">
        <w:rPr>
          <w:rStyle w:val="default"/>
          <w:rFonts w:cs="FrankRuehl" w:hint="cs"/>
          <w:b/>
          <w:bCs/>
          <w:rtl/>
        </w:rPr>
        <w:t>ספת</w:t>
      </w:r>
    </w:p>
    <w:p w14:paraId="6FF767FA" w14:textId="77777777" w:rsidR="00F9051C" w:rsidRDefault="00F9051C">
      <w:pPr>
        <w:pStyle w:val="medium-header"/>
        <w:keepNext w:val="0"/>
        <w:keepLines w:val="0"/>
        <w:ind w:left="0" w:right="1134"/>
        <w:rPr>
          <w:rFonts w:cs="FrankRuehl" w:hint="cs"/>
          <w:sz w:val="24"/>
          <w:szCs w:val="24"/>
          <w:rtl/>
        </w:rPr>
      </w:pPr>
      <w:r>
        <w:rPr>
          <w:rFonts w:cs="FrankRuehl"/>
          <w:sz w:val="24"/>
          <w:szCs w:val="24"/>
          <w:rtl/>
        </w:rPr>
        <w:t>(ת</w:t>
      </w:r>
      <w:r>
        <w:rPr>
          <w:rFonts w:cs="FrankRuehl" w:hint="cs"/>
          <w:sz w:val="24"/>
          <w:szCs w:val="24"/>
          <w:rtl/>
        </w:rPr>
        <w:t>קנה 6ב)</w:t>
      </w:r>
    </w:p>
    <w:p w14:paraId="015CC4BB" w14:textId="77777777" w:rsidR="003E2613" w:rsidRPr="00A5523E" w:rsidRDefault="003E2613" w:rsidP="003E2613">
      <w:pPr>
        <w:pStyle w:val="P00"/>
        <w:spacing w:before="0"/>
        <w:ind w:left="0" w:right="1134"/>
        <w:rPr>
          <w:rFonts w:cs="FrankRuehl" w:hint="cs"/>
          <w:vanish/>
          <w:color w:val="FF0000"/>
          <w:szCs w:val="20"/>
          <w:shd w:val="clear" w:color="auto" w:fill="FFFF99"/>
          <w:rtl/>
        </w:rPr>
      </w:pPr>
      <w:bookmarkStart w:id="15" w:name="Rov14"/>
      <w:r w:rsidRPr="00A5523E">
        <w:rPr>
          <w:rFonts w:cs="FrankRuehl" w:hint="cs"/>
          <w:vanish/>
          <w:color w:val="FF0000"/>
          <w:szCs w:val="20"/>
          <w:shd w:val="clear" w:color="auto" w:fill="FFFF99"/>
          <w:rtl/>
        </w:rPr>
        <w:t>מיום 1.1.1</w:t>
      </w:r>
      <w:r w:rsidRPr="00A5523E">
        <w:rPr>
          <w:rFonts w:cs="FrankRuehl"/>
          <w:vanish/>
          <w:color w:val="FF0000"/>
          <w:szCs w:val="20"/>
          <w:shd w:val="clear" w:color="auto" w:fill="FFFF99"/>
          <w:rtl/>
        </w:rPr>
        <w:t>997</w:t>
      </w:r>
    </w:p>
    <w:p w14:paraId="5EF3E46B" w14:textId="77777777" w:rsidR="003E2613" w:rsidRPr="00A5523E" w:rsidRDefault="003E2613" w:rsidP="003E2613">
      <w:pPr>
        <w:pStyle w:val="P00"/>
        <w:spacing w:before="0"/>
        <w:ind w:left="0" w:right="1134"/>
        <w:rPr>
          <w:rFonts w:cs="FrankRuehl" w:hint="cs"/>
          <w:b/>
          <w:bCs/>
          <w:vanish/>
          <w:szCs w:val="20"/>
          <w:shd w:val="clear" w:color="auto" w:fill="FFFF99"/>
          <w:rtl/>
        </w:rPr>
      </w:pPr>
      <w:r w:rsidRPr="00A5523E">
        <w:rPr>
          <w:rFonts w:cs="FrankRuehl" w:hint="cs"/>
          <w:b/>
          <w:bCs/>
          <w:vanish/>
          <w:szCs w:val="20"/>
          <w:shd w:val="clear" w:color="auto" w:fill="FFFF99"/>
          <w:rtl/>
        </w:rPr>
        <w:t>תק' תשנ"ז-</w:t>
      </w:r>
      <w:r w:rsidRPr="00A5523E">
        <w:rPr>
          <w:rFonts w:cs="FrankRuehl"/>
          <w:b/>
          <w:bCs/>
          <w:vanish/>
          <w:szCs w:val="20"/>
          <w:shd w:val="clear" w:color="auto" w:fill="FFFF99"/>
          <w:rtl/>
        </w:rPr>
        <w:t>1996</w:t>
      </w:r>
    </w:p>
    <w:p w14:paraId="4D8EB656" w14:textId="77777777" w:rsidR="003E2613" w:rsidRPr="00A5523E" w:rsidRDefault="003E2613" w:rsidP="007D46BB">
      <w:pPr>
        <w:pStyle w:val="P00"/>
        <w:spacing w:before="0"/>
        <w:ind w:left="0" w:right="1134"/>
        <w:rPr>
          <w:rFonts w:cs="FrankRuehl" w:hint="cs"/>
          <w:vanish/>
          <w:szCs w:val="20"/>
          <w:shd w:val="clear" w:color="auto" w:fill="FFFF99"/>
          <w:rtl/>
        </w:rPr>
      </w:pPr>
      <w:hyperlink r:id="rId18" w:history="1">
        <w:r w:rsidRPr="00A5523E">
          <w:rPr>
            <w:rStyle w:val="Hyperlink"/>
            <w:rFonts w:cs="FrankRuehl" w:hint="cs"/>
            <w:vanish/>
            <w:szCs w:val="20"/>
            <w:shd w:val="clear" w:color="auto" w:fill="FFFF99"/>
            <w:rtl/>
          </w:rPr>
          <w:t>ק</w:t>
        </w:r>
        <w:r w:rsidRPr="00A5523E">
          <w:rPr>
            <w:rStyle w:val="Hyperlink"/>
            <w:rFonts w:cs="FrankRuehl"/>
            <w:vanish/>
            <w:szCs w:val="20"/>
            <w:shd w:val="clear" w:color="auto" w:fill="FFFF99"/>
            <w:rtl/>
          </w:rPr>
          <w:t>"</w:t>
        </w:r>
        <w:r w:rsidRPr="00A5523E">
          <w:rPr>
            <w:rStyle w:val="Hyperlink"/>
            <w:rFonts w:cs="FrankRuehl" w:hint="cs"/>
            <w:vanish/>
            <w:szCs w:val="20"/>
            <w:shd w:val="clear" w:color="auto" w:fill="FFFF99"/>
            <w:rtl/>
          </w:rPr>
          <w:t>ת תשנ"ז מס' 5804</w:t>
        </w:r>
      </w:hyperlink>
      <w:r w:rsidRPr="00A5523E">
        <w:rPr>
          <w:rFonts w:cs="FrankRuehl" w:hint="cs"/>
          <w:vanish/>
          <w:szCs w:val="20"/>
          <w:shd w:val="clear" w:color="auto" w:fill="FFFF99"/>
          <w:rtl/>
        </w:rPr>
        <w:t xml:space="preserve"> מיום 31.12.1996 עמ' 29</w:t>
      </w:r>
      <w:r w:rsidR="007D46BB" w:rsidRPr="00A5523E">
        <w:rPr>
          <w:rFonts w:cs="FrankRuehl" w:hint="cs"/>
          <w:vanish/>
          <w:szCs w:val="20"/>
          <w:shd w:val="clear" w:color="auto" w:fill="FFFF99"/>
          <w:rtl/>
        </w:rPr>
        <w:t>7</w:t>
      </w:r>
    </w:p>
    <w:p w14:paraId="76F5E1E6" w14:textId="77777777" w:rsidR="003E2613" w:rsidRPr="00F93FE2" w:rsidRDefault="003E2613" w:rsidP="00F93FE2">
      <w:pPr>
        <w:pStyle w:val="medium-header"/>
        <w:keepNext w:val="0"/>
        <w:keepLines w:val="0"/>
        <w:spacing w:before="0"/>
        <w:ind w:left="0" w:right="1134"/>
        <w:jc w:val="both"/>
        <w:rPr>
          <w:rFonts w:cs="FrankRuehl"/>
          <w:sz w:val="2"/>
          <w:szCs w:val="2"/>
          <w:rtl/>
        </w:rPr>
      </w:pPr>
      <w:r w:rsidRPr="00A5523E">
        <w:rPr>
          <w:rFonts w:cs="FrankRuehl" w:hint="cs"/>
          <w:b/>
          <w:bCs/>
          <w:vanish/>
          <w:szCs w:val="20"/>
          <w:shd w:val="clear" w:color="auto" w:fill="FFFF99"/>
          <w:rtl/>
        </w:rPr>
        <w:t>הוספת תוספת</w:t>
      </w:r>
      <w:bookmarkEnd w:id="15"/>
    </w:p>
    <w:p w14:paraId="51E81A88" w14:textId="77777777" w:rsidR="00F9051C" w:rsidRDefault="00F9051C">
      <w:pPr>
        <w:pStyle w:val="P00"/>
        <w:spacing w:before="72"/>
        <w:ind w:left="0" w:right="1134"/>
        <w:rPr>
          <w:rStyle w:val="default"/>
          <w:rFonts w:cs="FrankRuehl"/>
          <w:rtl/>
        </w:rPr>
      </w:pPr>
      <w:r w:rsidRPr="00F93FE2">
        <w:rPr>
          <w:rStyle w:val="default"/>
          <w:rFonts w:cs="FrankRuehl"/>
          <w:rtl/>
        </w:rPr>
        <w:t>א.</w:t>
      </w:r>
      <w:r w:rsidRPr="00F93FE2">
        <w:rPr>
          <w:rStyle w:val="default"/>
          <w:rFonts w:cs="FrankRuehl"/>
          <w:rtl/>
        </w:rPr>
        <w:tab/>
        <w:t>ה</w:t>
      </w:r>
      <w:r w:rsidRPr="00F93FE2">
        <w:rPr>
          <w:rStyle w:val="default"/>
          <w:rFonts w:cs="FrankRuehl" w:hint="cs"/>
          <w:rtl/>
        </w:rPr>
        <w:t>דיווח למבוטח, כאמור בתקנה 6ב(ב) ייעשה בהתאם לטבלה שלהלן, לפי סוגי תכניות.</w:t>
      </w:r>
    </w:p>
    <w:p w14:paraId="504EB57D" w14:textId="77777777" w:rsidR="00F9051C" w:rsidRDefault="00F9051C">
      <w:pPr>
        <w:pStyle w:val="P01"/>
        <w:spacing w:before="72"/>
        <w:ind w:left="624" w:right="1134"/>
        <w:rPr>
          <w:rFonts w:cs="FrankRuehl"/>
          <w:sz w:val="26"/>
          <w:rtl/>
        </w:rPr>
      </w:pPr>
      <w:r>
        <w:rPr>
          <w:rFonts w:cs="FrankRuehl"/>
          <w:sz w:val="26"/>
          <w:rtl/>
        </w:rPr>
        <w:t>ב.</w:t>
      </w:r>
      <w:r>
        <w:rPr>
          <w:rFonts w:cs="FrankRuehl"/>
          <w:sz w:val="26"/>
          <w:rtl/>
        </w:rPr>
        <w:tab/>
        <w:t>ה</w:t>
      </w:r>
      <w:r>
        <w:rPr>
          <w:rFonts w:cs="FrankRuehl" w:hint="cs"/>
          <w:sz w:val="26"/>
          <w:rtl/>
        </w:rPr>
        <w:t>ערות למילוי הטבלה:</w:t>
      </w:r>
    </w:p>
    <w:p w14:paraId="76954D54" w14:textId="77777777" w:rsidR="00F9051C" w:rsidRDefault="00F9051C">
      <w:pPr>
        <w:pStyle w:val="P02"/>
        <w:spacing w:before="72"/>
        <w:ind w:left="1021" w:right="1134"/>
        <w:rPr>
          <w:rFonts w:cs="FrankRuehl" w:hint="cs"/>
          <w:sz w:val="26"/>
          <w:rtl/>
        </w:rPr>
      </w:pPr>
      <w:r>
        <w:rPr>
          <w:rFonts w:cs="FrankRuehl"/>
          <w:sz w:val="26"/>
          <w:rtl/>
        </w:rPr>
        <w:tab/>
        <w:t>(1)</w:t>
      </w:r>
      <w:r>
        <w:rPr>
          <w:rFonts w:cs="FrankRuehl"/>
          <w:sz w:val="26"/>
          <w:rtl/>
        </w:rPr>
        <w:tab/>
        <w:t>ל</w:t>
      </w:r>
      <w:r>
        <w:rPr>
          <w:rFonts w:cs="FrankRuehl" w:hint="cs"/>
          <w:sz w:val="26"/>
          <w:rtl/>
        </w:rPr>
        <w:t xml:space="preserve">כל סוגי התכניות </w:t>
      </w:r>
      <w:r>
        <w:rPr>
          <w:rFonts w:cs="FrankRuehl"/>
          <w:sz w:val="26"/>
          <w:rtl/>
        </w:rPr>
        <w:t>–</w:t>
      </w:r>
    </w:p>
    <w:p w14:paraId="58C4964F" w14:textId="77777777" w:rsidR="00F9051C" w:rsidRDefault="00F9051C">
      <w:pPr>
        <w:pStyle w:val="P03"/>
        <w:spacing w:before="72"/>
        <w:ind w:left="1474" w:right="1134"/>
        <w:rPr>
          <w:rFonts w:cs="FrankRuehl"/>
          <w:sz w:val="26"/>
          <w:rtl/>
        </w:rPr>
      </w:pPr>
      <w:r>
        <w:rPr>
          <w:rFonts w:cs="FrankRuehl"/>
          <w:sz w:val="26"/>
          <w:rtl/>
        </w:rPr>
        <w:tab/>
      </w:r>
      <w:r>
        <w:rPr>
          <w:rFonts w:cs="FrankRuehl"/>
          <w:sz w:val="26"/>
          <w:rtl/>
        </w:rPr>
        <w:tab/>
        <w:t>(</w:t>
      </w:r>
      <w:r>
        <w:rPr>
          <w:rFonts w:cs="FrankRuehl" w:hint="cs"/>
          <w:sz w:val="26"/>
          <w:rtl/>
        </w:rPr>
        <w:t>א)</w:t>
      </w:r>
      <w:r>
        <w:rPr>
          <w:rFonts w:cs="FrankRuehl"/>
          <w:sz w:val="26"/>
          <w:rtl/>
        </w:rPr>
        <w:tab/>
        <w:t>כ</w:t>
      </w:r>
      <w:r>
        <w:rPr>
          <w:rFonts w:cs="FrankRuehl" w:hint="cs"/>
          <w:sz w:val="26"/>
          <w:rtl/>
        </w:rPr>
        <w:t>ל הסכומים יהיו צמודים או מותאמים לתאריך הדיווח, למעט לענין הפרמיה, שתוצג בערכים נומינליים;</w:t>
      </w:r>
    </w:p>
    <w:p w14:paraId="08C74C37" w14:textId="77777777" w:rsidR="00F9051C" w:rsidRDefault="00F9051C">
      <w:pPr>
        <w:pStyle w:val="P03"/>
        <w:spacing w:before="72"/>
        <w:ind w:left="1474" w:right="1134"/>
        <w:rPr>
          <w:rFonts w:cs="FrankRuehl"/>
          <w:sz w:val="26"/>
          <w:rtl/>
        </w:rPr>
      </w:pPr>
      <w:r>
        <w:rPr>
          <w:rFonts w:cs="FrankRuehl"/>
          <w:sz w:val="26"/>
          <w:rtl/>
        </w:rPr>
        <w:tab/>
      </w:r>
      <w:r>
        <w:rPr>
          <w:rFonts w:cs="FrankRuehl"/>
          <w:sz w:val="26"/>
          <w:rtl/>
        </w:rPr>
        <w:tab/>
        <w:t>(</w:t>
      </w:r>
      <w:r>
        <w:rPr>
          <w:rFonts w:cs="FrankRuehl" w:hint="cs"/>
          <w:sz w:val="26"/>
          <w:rtl/>
        </w:rPr>
        <w:t>ב)</w:t>
      </w:r>
      <w:r>
        <w:rPr>
          <w:rFonts w:cs="FrankRuehl"/>
          <w:sz w:val="26"/>
          <w:rtl/>
        </w:rPr>
        <w:tab/>
        <w:t>ב</w:t>
      </w:r>
      <w:r>
        <w:rPr>
          <w:rFonts w:cs="FrankRuehl" w:hint="cs"/>
          <w:sz w:val="26"/>
          <w:rtl/>
        </w:rPr>
        <w:t>כל תכנית יש לכלול, לענין סכום הביטוח, ערך פדיון ערך סילוק ויתרת החסכון, כמפורט בטבלה, גם את הבונוסים</w:t>
      </w:r>
      <w:r>
        <w:rPr>
          <w:rFonts w:cs="FrankRuehl"/>
          <w:sz w:val="26"/>
          <w:rtl/>
        </w:rPr>
        <w:t xml:space="preserve"> </w:t>
      </w:r>
      <w:r>
        <w:rPr>
          <w:rFonts w:cs="FrankRuehl" w:hint="cs"/>
          <w:sz w:val="26"/>
          <w:rtl/>
        </w:rPr>
        <w:t>המיוחסים לתכנית כנגזר מהרווחים ובהתאם לתנאי תכנית הביטו</w:t>
      </w:r>
      <w:r>
        <w:rPr>
          <w:rFonts w:cs="FrankRuehl"/>
          <w:sz w:val="26"/>
          <w:rtl/>
        </w:rPr>
        <w:t>ח.</w:t>
      </w:r>
    </w:p>
    <w:p w14:paraId="60C38297" w14:textId="77777777" w:rsidR="00F9051C" w:rsidRDefault="00F9051C">
      <w:pPr>
        <w:pStyle w:val="P02"/>
        <w:spacing w:before="72"/>
        <w:ind w:left="1021" w:right="1134"/>
        <w:rPr>
          <w:rFonts w:cs="FrankRuehl"/>
          <w:sz w:val="26"/>
          <w:rtl/>
        </w:rPr>
      </w:pPr>
      <w:r>
        <w:rPr>
          <w:rFonts w:cs="FrankRuehl"/>
          <w:sz w:val="26"/>
          <w:rtl/>
        </w:rPr>
        <w:tab/>
        <w:t>(2)</w:t>
      </w:r>
      <w:r>
        <w:rPr>
          <w:rFonts w:cs="FrankRuehl"/>
          <w:sz w:val="26"/>
          <w:rtl/>
        </w:rPr>
        <w:tab/>
        <w:t>ס</w:t>
      </w:r>
      <w:r>
        <w:rPr>
          <w:rFonts w:cs="FrankRuehl" w:hint="cs"/>
          <w:sz w:val="26"/>
          <w:rtl/>
        </w:rPr>
        <w:t>כום הביטוח למקרה ביטוח:</w:t>
      </w:r>
    </w:p>
    <w:p w14:paraId="4775C5EE" w14:textId="77777777" w:rsidR="00F9051C" w:rsidRDefault="00F9051C">
      <w:pPr>
        <w:pStyle w:val="P03"/>
        <w:spacing w:before="72"/>
        <w:ind w:left="1474" w:right="1134"/>
        <w:rPr>
          <w:rFonts w:cs="FrankRuehl"/>
          <w:sz w:val="26"/>
          <w:rtl/>
        </w:rPr>
      </w:pPr>
      <w:r>
        <w:rPr>
          <w:rFonts w:cs="FrankRuehl"/>
          <w:sz w:val="26"/>
          <w:rtl/>
        </w:rPr>
        <w:tab/>
      </w:r>
      <w:r>
        <w:rPr>
          <w:rFonts w:cs="FrankRuehl"/>
          <w:sz w:val="26"/>
          <w:rtl/>
        </w:rPr>
        <w:tab/>
        <w:t>(</w:t>
      </w:r>
      <w:r>
        <w:rPr>
          <w:rFonts w:cs="FrankRuehl" w:hint="cs"/>
          <w:sz w:val="26"/>
          <w:rtl/>
        </w:rPr>
        <w:t>א)</w:t>
      </w:r>
      <w:r>
        <w:rPr>
          <w:rFonts w:cs="FrankRuehl"/>
          <w:sz w:val="26"/>
          <w:rtl/>
        </w:rPr>
        <w:tab/>
        <w:t>ב</w:t>
      </w:r>
      <w:r>
        <w:rPr>
          <w:rFonts w:cs="FrankRuehl" w:hint="cs"/>
          <w:sz w:val="26"/>
          <w:rtl/>
        </w:rPr>
        <w:t>תכנית מסוג מעורב או מסוג עדיף -</w:t>
      </w:r>
      <w:r>
        <w:rPr>
          <w:rFonts w:cs="FrankRuehl"/>
          <w:sz w:val="26"/>
          <w:rtl/>
        </w:rPr>
        <w:t xml:space="preserve"> </w:t>
      </w:r>
      <w:r>
        <w:rPr>
          <w:rFonts w:cs="FrankRuehl" w:hint="cs"/>
          <w:sz w:val="26"/>
          <w:rtl/>
        </w:rPr>
        <w:t>הסכום לתשלום למוטבים במקרה מוות;</w:t>
      </w:r>
    </w:p>
    <w:p w14:paraId="0C370498" w14:textId="77777777" w:rsidR="00F9051C" w:rsidRDefault="00F9051C">
      <w:pPr>
        <w:pStyle w:val="P03"/>
        <w:spacing w:before="72"/>
        <w:ind w:left="1474" w:right="1134"/>
        <w:rPr>
          <w:rFonts w:cs="FrankRuehl"/>
          <w:sz w:val="26"/>
          <w:rtl/>
        </w:rPr>
      </w:pPr>
      <w:r>
        <w:rPr>
          <w:rFonts w:cs="FrankRuehl"/>
          <w:sz w:val="26"/>
          <w:rtl/>
        </w:rPr>
        <w:tab/>
      </w:r>
      <w:r>
        <w:rPr>
          <w:rFonts w:cs="FrankRuehl"/>
          <w:sz w:val="26"/>
          <w:rtl/>
        </w:rPr>
        <w:tab/>
        <w:t>(</w:t>
      </w:r>
      <w:r>
        <w:rPr>
          <w:rFonts w:cs="FrankRuehl" w:hint="cs"/>
          <w:sz w:val="26"/>
          <w:rtl/>
        </w:rPr>
        <w:t>ב)</w:t>
      </w:r>
      <w:r>
        <w:rPr>
          <w:rFonts w:cs="FrankRuehl"/>
          <w:sz w:val="26"/>
          <w:rtl/>
        </w:rPr>
        <w:tab/>
        <w:t>ב</w:t>
      </w:r>
      <w:r>
        <w:rPr>
          <w:rFonts w:cs="FrankRuehl" w:hint="cs"/>
          <w:sz w:val="26"/>
          <w:rtl/>
        </w:rPr>
        <w:t>תכנית מסוג סיכון בלבד (ריסק טהור) -</w:t>
      </w:r>
      <w:r>
        <w:rPr>
          <w:rFonts w:cs="FrankRuehl"/>
          <w:sz w:val="26"/>
          <w:rtl/>
        </w:rPr>
        <w:t xml:space="preserve"> </w:t>
      </w:r>
      <w:r>
        <w:rPr>
          <w:rFonts w:cs="FrankRuehl" w:hint="cs"/>
          <w:sz w:val="26"/>
          <w:rtl/>
        </w:rPr>
        <w:t>הסכום לתשלום למוטבים במקרה מוות, תוך אבחנה</w:t>
      </w:r>
      <w:r>
        <w:rPr>
          <w:rFonts w:cs="FrankRuehl"/>
          <w:sz w:val="26"/>
          <w:rtl/>
        </w:rPr>
        <w:t xml:space="preserve"> ב</w:t>
      </w:r>
      <w:r>
        <w:rPr>
          <w:rFonts w:cs="FrankRuehl" w:hint="cs"/>
          <w:sz w:val="26"/>
          <w:rtl/>
        </w:rPr>
        <w:t>ין תשלום חד-פעמי ותשלומים עתיים;</w:t>
      </w:r>
    </w:p>
    <w:p w14:paraId="35B7F97C" w14:textId="77777777" w:rsidR="00F9051C" w:rsidRDefault="00F9051C">
      <w:pPr>
        <w:pStyle w:val="P03"/>
        <w:spacing w:before="72"/>
        <w:ind w:left="1474" w:right="1134"/>
        <w:rPr>
          <w:rFonts w:cs="FrankRuehl"/>
          <w:sz w:val="26"/>
          <w:rtl/>
        </w:rPr>
      </w:pPr>
      <w:r>
        <w:rPr>
          <w:rFonts w:cs="FrankRuehl"/>
          <w:sz w:val="26"/>
          <w:rtl/>
        </w:rPr>
        <w:tab/>
      </w:r>
      <w:r>
        <w:rPr>
          <w:rFonts w:cs="FrankRuehl"/>
          <w:sz w:val="26"/>
          <w:rtl/>
        </w:rPr>
        <w:tab/>
        <w:t>(</w:t>
      </w:r>
      <w:r>
        <w:rPr>
          <w:rFonts w:cs="FrankRuehl" w:hint="cs"/>
          <w:sz w:val="26"/>
          <w:rtl/>
        </w:rPr>
        <w:t>ג)</w:t>
      </w:r>
      <w:r>
        <w:rPr>
          <w:rFonts w:cs="FrankRuehl"/>
          <w:sz w:val="26"/>
          <w:rtl/>
        </w:rPr>
        <w:tab/>
        <w:t>ב</w:t>
      </w:r>
      <w:r>
        <w:rPr>
          <w:rFonts w:cs="FrankRuehl" w:hint="cs"/>
          <w:sz w:val="26"/>
          <w:rtl/>
        </w:rPr>
        <w:t>תכנית מסוג חסכון בלבד (טהור) -</w:t>
      </w:r>
      <w:r>
        <w:rPr>
          <w:rFonts w:cs="FrankRuehl"/>
          <w:sz w:val="26"/>
          <w:rtl/>
        </w:rPr>
        <w:t xml:space="preserve"> </w:t>
      </w:r>
      <w:r>
        <w:rPr>
          <w:rFonts w:cs="FrankRuehl" w:hint="cs"/>
          <w:sz w:val="26"/>
          <w:rtl/>
        </w:rPr>
        <w:t>הסכום לתשלום בתום תקופת הביטוח;</w:t>
      </w:r>
    </w:p>
    <w:p w14:paraId="6DEAE1B6" w14:textId="77777777" w:rsidR="00F9051C" w:rsidRDefault="00F9051C">
      <w:pPr>
        <w:pStyle w:val="P03"/>
        <w:spacing w:before="72"/>
        <w:ind w:left="1474" w:right="1134"/>
        <w:rPr>
          <w:rFonts w:cs="FrankRuehl"/>
          <w:sz w:val="26"/>
          <w:rtl/>
        </w:rPr>
      </w:pPr>
      <w:r>
        <w:rPr>
          <w:rFonts w:cs="FrankRuehl"/>
          <w:sz w:val="26"/>
          <w:rtl/>
        </w:rPr>
        <w:tab/>
      </w:r>
      <w:r>
        <w:rPr>
          <w:rFonts w:cs="FrankRuehl"/>
          <w:sz w:val="26"/>
          <w:rtl/>
        </w:rPr>
        <w:tab/>
        <w:t>(</w:t>
      </w:r>
      <w:r>
        <w:rPr>
          <w:rFonts w:cs="FrankRuehl" w:hint="cs"/>
          <w:sz w:val="26"/>
          <w:rtl/>
        </w:rPr>
        <w:t>ד)</w:t>
      </w:r>
      <w:r>
        <w:rPr>
          <w:rFonts w:cs="FrankRuehl"/>
          <w:sz w:val="26"/>
          <w:rtl/>
        </w:rPr>
        <w:tab/>
        <w:t>ב</w:t>
      </w:r>
      <w:r>
        <w:rPr>
          <w:rFonts w:cs="FrankRuehl" w:hint="cs"/>
          <w:sz w:val="26"/>
          <w:rtl/>
        </w:rPr>
        <w:t>תכנית מסוגים: גמלה, אובדן כושר עבודה וסיעודי -</w:t>
      </w:r>
      <w:r>
        <w:rPr>
          <w:rFonts w:cs="FrankRuehl"/>
          <w:sz w:val="26"/>
          <w:rtl/>
        </w:rPr>
        <w:t xml:space="preserve"> </w:t>
      </w:r>
      <w:r>
        <w:rPr>
          <w:rFonts w:cs="FrankRuehl" w:hint="cs"/>
          <w:sz w:val="26"/>
          <w:rtl/>
        </w:rPr>
        <w:t>הקיצבה החודשית לתשלום בקרות מקרה הביטוח.</w:t>
      </w:r>
    </w:p>
    <w:p w14:paraId="66E1F0E3" w14:textId="77777777" w:rsidR="00F9051C" w:rsidRDefault="00F9051C">
      <w:pPr>
        <w:pStyle w:val="P02"/>
        <w:spacing w:before="72"/>
        <w:ind w:left="1021" w:right="1134"/>
        <w:rPr>
          <w:rFonts w:cs="FrankRuehl"/>
          <w:sz w:val="26"/>
          <w:rtl/>
        </w:rPr>
      </w:pPr>
      <w:r>
        <w:rPr>
          <w:rFonts w:cs="FrankRuehl"/>
          <w:sz w:val="26"/>
          <w:rtl/>
        </w:rPr>
        <w:tab/>
        <w:t>(3)</w:t>
      </w:r>
      <w:r>
        <w:rPr>
          <w:rFonts w:cs="FrankRuehl"/>
          <w:sz w:val="26"/>
          <w:rtl/>
        </w:rPr>
        <w:tab/>
        <w:t>ע</w:t>
      </w:r>
      <w:r>
        <w:rPr>
          <w:rFonts w:cs="FrankRuehl" w:hint="cs"/>
          <w:sz w:val="26"/>
          <w:rtl/>
        </w:rPr>
        <w:t>רך פדיון -</w:t>
      </w:r>
      <w:r>
        <w:rPr>
          <w:rFonts w:cs="FrankRuehl"/>
          <w:sz w:val="26"/>
          <w:rtl/>
        </w:rPr>
        <w:t xml:space="preserve"> </w:t>
      </w:r>
      <w:r>
        <w:rPr>
          <w:rFonts w:cs="FrankRuehl" w:hint="cs"/>
          <w:sz w:val="26"/>
          <w:rtl/>
        </w:rPr>
        <w:t>הסכום לתשלום, בתאריך הדיווח, אם בוטלה ה</w:t>
      </w:r>
      <w:r>
        <w:rPr>
          <w:rFonts w:cs="FrankRuehl"/>
          <w:sz w:val="26"/>
          <w:rtl/>
        </w:rPr>
        <w:t>פו</w:t>
      </w:r>
      <w:r>
        <w:rPr>
          <w:rFonts w:cs="FrankRuehl" w:hint="cs"/>
          <w:sz w:val="26"/>
          <w:rtl/>
        </w:rPr>
        <w:t>ליסה, לרבות סכום מיוחד כאמור למקרה חריג, אם קיים (לדוגמה: ערך פדיון בביטוח מנהלים למקרה עזיבת עבודה).</w:t>
      </w:r>
    </w:p>
    <w:p w14:paraId="04E3125B" w14:textId="77777777" w:rsidR="00F9051C" w:rsidRDefault="00F9051C">
      <w:pPr>
        <w:pStyle w:val="P02"/>
        <w:spacing w:before="72"/>
        <w:ind w:left="1021" w:right="1134"/>
        <w:rPr>
          <w:rFonts w:cs="FrankRuehl"/>
          <w:sz w:val="26"/>
          <w:rtl/>
        </w:rPr>
      </w:pPr>
      <w:r>
        <w:rPr>
          <w:rFonts w:cs="FrankRuehl"/>
          <w:sz w:val="26"/>
          <w:rtl/>
        </w:rPr>
        <w:tab/>
        <w:t>(4)</w:t>
      </w:r>
      <w:r>
        <w:rPr>
          <w:rFonts w:cs="FrankRuehl"/>
          <w:sz w:val="26"/>
          <w:rtl/>
        </w:rPr>
        <w:tab/>
        <w:t>ע</w:t>
      </w:r>
      <w:r>
        <w:rPr>
          <w:rFonts w:cs="FrankRuehl" w:hint="cs"/>
          <w:sz w:val="26"/>
          <w:rtl/>
        </w:rPr>
        <w:t>רך מסולק -</w:t>
      </w:r>
      <w:r>
        <w:rPr>
          <w:rFonts w:cs="FrankRuehl"/>
          <w:sz w:val="26"/>
          <w:rtl/>
        </w:rPr>
        <w:t xml:space="preserve"> </w:t>
      </w:r>
      <w:r>
        <w:rPr>
          <w:rFonts w:cs="FrankRuehl" w:hint="cs"/>
          <w:sz w:val="26"/>
          <w:rtl/>
        </w:rPr>
        <w:t>סכום הביטוח למקרה הביטוח בהנחה שתשלומי הפרמיות פסקו, לרבות סכום מיוחד כאמור למ</w:t>
      </w:r>
      <w:r>
        <w:rPr>
          <w:rFonts w:cs="FrankRuehl"/>
          <w:sz w:val="26"/>
          <w:rtl/>
        </w:rPr>
        <w:t>ק</w:t>
      </w:r>
      <w:r>
        <w:rPr>
          <w:rFonts w:cs="FrankRuehl" w:hint="cs"/>
          <w:sz w:val="26"/>
          <w:rtl/>
        </w:rPr>
        <w:t xml:space="preserve">רה חריג, אם קיים (לדוגמה: ערך מסולק מיוחד בביטוח מנהלים </w:t>
      </w:r>
      <w:r>
        <w:rPr>
          <w:rFonts w:cs="FrankRuehl"/>
          <w:sz w:val="26"/>
          <w:rtl/>
        </w:rPr>
        <w:t>למ</w:t>
      </w:r>
      <w:r>
        <w:rPr>
          <w:rFonts w:cs="FrankRuehl" w:hint="cs"/>
          <w:sz w:val="26"/>
          <w:rtl/>
        </w:rPr>
        <w:t>קרה עזיבת עבודה).</w:t>
      </w:r>
    </w:p>
    <w:p w14:paraId="1643D107" w14:textId="77777777" w:rsidR="00F9051C" w:rsidRDefault="00F9051C">
      <w:pPr>
        <w:pStyle w:val="P02"/>
        <w:spacing w:before="72"/>
        <w:ind w:left="1021" w:right="1134"/>
        <w:rPr>
          <w:rFonts w:cs="FrankRuehl"/>
          <w:sz w:val="26"/>
          <w:rtl/>
        </w:rPr>
      </w:pPr>
      <w:r>
        <w:rPr>
          <w:rFonts w:cs="FrankRuehl"/>
          <w:sz w:val="26"/>
          <w:rtl/>
        </w:rPr>
        <w:tab/>
        <w:t>(5)</w:t>
      </w:r>
      <w:r>
        <w:rPr>
          <w:rFonts w:cs="FrankRuehl"/>
          <w:sz w:val="26"/>
          <w:rtl/>
        </w:rPr>
        <w:tab/>
        <w:t>י</w:t>
      </w:r>
      <w:r>
        <w:rPr>
          <w:rFonts w:cs="FrankRuehl" w:hint="cs"/>
          <w:sz w:val="26"/>
          <w:rtl/>
        </w:rPr>
        <w:t>תרת חסכון -</w:t>
      </w:r>
      <w:r>
        <w:rPr>
          <w:rFonts w:cs="FrankRuehl"/>
          <w:sz w:val="26"/>
          <w:rtl/>
        </w:rPr>
        <w:t xml:space="preserve"> </w:t>
      </w:r>
      <w:r>
        <w:rPr>
          <w:rFonts w:cs="FrankRuehl" w:hint="cs"/>
          <w:sz w:val="26"/>
          <w:rtl/>
        </w:rPr>
        <w:t>ערך צבירת החסכון ליום הדיווח.</w:t>
      </w:r>
    </w:p>
    <w:p w14:paraId="42B6B436" w14:textId="77777777" w:rsidR="00F9051C" w:rsidRDefault="00F9051C">
      <w:pPr>
        <w:pStyle w:val="P02"/>
        <w:spacing w:before="72"/>
        <w:ind w:left="1021" w:right="1134"/>
        <w:rPr>
          <w:rFonts w:cs="FrankRuehl"/>
          <w:sz w:val="26"/>
          <w:rtl/>
        </w:rPr>
      </w:pPr>
      <w:r>
        <w:rPr>
          <w:rFonts w:cs="FrankRuehl"/>
          <w:sz w:val="26"/>
          <w:rtl/>
        </w:rPr>
        <w:tab/>
        <w:t>(6)</w:t>
      </w:r>
      <w:r>
        <w:rPr>
          <w:rFonts w:cs="FrankRuehl"/>
          <w:sz w:val="26"/>
          <w:rtl/>
        </w:rPr>
        <w:tab/>
        <w:t>ס</w:t>
      </w:r>
      <w:r>
        <w:rPr>
          <w:rFonts w:cs="FrankRuehl" w:hint="cs"/>
          <w:sz w:val="26"/>
          <w:rtl/>
        </w:rPr>
        <w:t>ך כל הפרמיה -</w:t>
      </w:r>
      <w:r>
        <w:rPr>
          <w:rFonts w:cs="FrankRuehl"/>
          <w:sz w:val="26"/>
          <w:rtl/>
        </w:rPr>
        <w:t xml:space="preserve"> </w:t>
      </w:r>
      <w:r>
        <w:rPr>
          <w:rFonts w:cs="FrankRuehl" w:hint="cs"/>
          <w:sz w:val="26"/>
          <w:rtl/>
        </w:rPr>
        <w:t xml:space="preserve">סך כל התשלומים מכל סוג שהוא ששולמו במהלך שנת הדיווח בגין התכנית בערכם הנומינלי, לרבות התשלום ששולם בחודש ינואר </w:t>
      </w:r>
      <w:r>
        <w:rPr>
          <w:rFonts w:cs="FrankRuehl"/>
          <w:sz w:val="26"/>
          <w:rtl/>
        </w:rPr>
        <w:t>ע</w:t>
      </w:r>
      <w:r>
        <w:rPr>
          <w:rFonts w:cs="FrankRuehl" w:hint="cs"/>
          <w:sz w:val="26"/>
          <w:rtl/>
        </w:rPr>
        <w:t>בור חודש דצמבר, אם שולם, בהתאמה לדיווחים לפי פקודת מס הכ</w:t>
      </w:r>
      <w:r>
        <w:rPr>
          <w:rFonts w:cs="FrankRuehl"/>
          <w:sz w:val="26"/>
          <w:rtl/>
        </w:rPr>
        <w:t>נס</w:t>
      </w:r>
      <w:r>
        <w:rPr>
          <w:rFonts w:cs="FrankRuehl" w:hint="cs"/>
          <w:sz w:val="26"/>
          <w:rtl/>
        </w:rPr>
        <w:t>ה.</w:t>
      </w:r>
    </w:p>
    <w:p w14:paraId="762C5E12" w14:textId="77777777" w:rsidR="00F9051C" w:rsidRDefault="00F9051C">
      <w:pPr>
        <w:pStyle w:val="P02"/>
        <w:spacing w:before="72"/>
        <w:ind w:left="1021" w:right="1134"/>
        <w:rPr>
          <w:rFonts w:cs="FrankRuehl"/>
          <w:sz w:val="26"/>
          <w:rtl/>
        </w:rPr>
      </w:pPr>
      <w:r>
        <w:rPr>
          <w:rFonts w:cs="FrankRuehl"/>
          <w:sz w:val="26"/>
          <w:rtl/>
        </w:rPr>
        <w:tab/>
        <w:t>(7)</w:t>
      </w:r>
      <w:r>
        <w:rPr>
          <w:rFonts w:cs="FrankRuehl"/>
          <w:sz w:val="26"/>
          <w:rtl/>
        </w:rPr>
        <w:tab/>
        <w:t>ס</w:t>
      </w:r>
      <w:r>
        <w:rPr>
          <w:rFonts w:cs="FrankRuehl" w:hint="cs"/>
          <w:sz w:val="26"/>
          <w:rtl/>
        </w:rPr>
        <w:t>וג הצמדה -</w:t>
      </w:r>
      <w:r>
        <w:rPr>
          <w:rFonts w:cs="FrankRuehl"/>
          <w:sz w:val="26"/>
          <w:rtl/>
        </w:rPr>
        <w:t xml:space="preserve"> </w:t>
      </w:r>
      <w:r>
        <w:rPr>
          <w:rFonts w:cs="FrankRuehl" w:hint="cs"/>
          <w:sz w:val="26"/>
          <w:rtl/>
        </w:rPr>
        <w:t>סוג ההצמדה של תגמולי הביטוח, לפי הענין.</w:t>
      </w:r>
    </w:p>
    <w:p w14:paraId="1F21CC4E" w14:textId="77777777" w:rsidR="00F9051C" w:rsidRDefault="00F9051C">
      <w:pPr>
        <w:pStyle w:val="P02"/>
        <w:spacing w:before="72"/>
        <w:ind w:left="1021" w:right="1134"/>
        <w:rPr>
          <w:rFonts w:cs="FrankRuehl"/>
          <w:sz w:val="26"/>
          <w:rtl/>
        </w:rPr>
      </w:pPr>
      <w:r>
        <w:rPr>
          <w:rFonts w:cs="FrankRuehl"/>
          <w:sz w:val="26"/>
          <w:rtl/>
        </w:rPr>
        <w:tab/>
        <w:t>(8)</w:t>
      </w:r>
      <w:r>
        <w:rPr>
          <w:rFonts w:cs="FrankRuehl"/>
          <w:sz w:val="26"/>
          <w:rtl/>
        </w:rPr>
        <w:tab/>
        <w:t>ש</w:t>
      </w:r>
      <w:r>
        <w:rPr>
          <w:rFonts w:cs="FrankRuehl" w:hint="cs"/>
          <w:sz w:val="26"/>
          <w:rtl/>
        </w:rPr>
        <w:t>יעור החסכון -</w:t>
      </w:r>
      <w:r>
        <w:rPr>
          <w:rFonts w:cs="FrankRuehl"/>
          <w:sz w:val="26"/>
          <w:rtl/>
        </w:rPr>
        <w:t xml:space="preserve"> </w:t>
      </w:r>
      <w:r>
        <w:rPr>
          <w:rFonts w:cs="FrankRuehl" w:hint="cs"/>
          <w:sz w:val="26"/>
          <w:rtl/>
        </w:rPr>
        <w:t>היחס באחוזים בין מרכיב החסכון בפרמיה לסך כל הפרמיה בתכנית עדיף בלבד.</w:t>
      </w:r>
    </w:p>
    <w:p w14:paraId="6EA7983C" w14:textId="77777777" w:rsidR="00F9051C" w:rsidRDefault="00F9051C">
      <w:pPr>
        <w:pStyle w:val="P02"/>
        <w:spacing w:before="72"/>
        <w:ind w:left="1021" w:right="1134"/>
        <w:rPr>
          <w:rFonts w:cs="FrankRuehl"/>
          <w:sz w:val="26"/>
          <w:rtl/>
        </w:rPr>
      </w:pPr>
      <w:r>
        <w:rPr>
          <w:rFonts w:cs="FrankRuehl"/>
          <w:sz w:val="26"/>
          <w:rtl/>
        </w:rPr>
        <w:tab/>
        <w:t>(9)</w:t>
      </w:r>
      <w:r>
        <w:rPr>
          <w:rFonts w:cs="FrankRuehl"/>
          <w:sz w:val="26"/>
          <w:rtl/>
        </w:rPr>
        <w:tab/>
        <w:t>ב</w:t>
      </w:r>
      <w:r>
        <w:rPr>
          <w:rFonts w:cs="FrankRuehl" w:hint="cs"/>
          <w:sz w:val="26"/>
          <w:rtl/>
        </w:rPr>
        <w:t>תכנית מסוג עדיף יש לכלול גם את הכיסויים הנ</w:t>
      </w:r>
      <w:r>
        <w:rPr>
          <w:rFonts w:cs="FrankRuehl"/>
          <w:sz w:val="26"/>
          <w:rtl/>
        </w:rPr>
        <w:t>ו</w:t>
      </w:r>
      <w:r>
        <w:rPr>
          <w:rFonts w:cs="FrankRuehl" w:hint="cs"/>
          <w:sz w:val="26"/>
          <w:rtl/>
        </w:rPr>
        <w:t>ספים שהם סיכון מוות או חסכון, לרבות חסכון חד-פעמי בלבד.</w:t>
      </w:r>
    </w:p>
    <w:p w14:paraId="2E883613" w14:textId="77777777" w:rsidR="00F9051C" w:rsidRDefault="00F9051C">
      <w:pPr>
        <w:pStyle w:val="P02"/>
        <w:spacing w:before="72"/>
        <w:ind w:left="1021" w:right="1134"/>
        <w:rPr>
          <w:rFonts w:cs="FrankRuehl"/>
          <w:sz w:val="26"/>
          <w:rtl/>
        </w:rPr>
      </w:pPr>
      <w:r>
        <w:rPr>
          <w:rFonts w:cs="FrankRuehl"/>
          <w:sz w:val="26"/>
          <w:rtl/>
        </w:rPr>
        <w:tab/>
        <w:t>(10)</w:t>
      </w:r>
      <w:r>
        <w:rPr>
          <w:rFonts w:cs="FrankRuehl"/>
          <w:sz w:val="26"/>
          <w:rtl/>
        </w:rPr>
        <w:tab/>
        <w:t>א</w:t>
      </w:r>
      <w:r>
        <w:rPr>
          <w:rFonts w:cs="FrankRuehl" w:hint="cs"/>
          <w:sz w:val="26"/>
          <w:rtl/>
        </w:rPr>
        <w:t>חרת -</w:t>
      </w:r>
      <w:r>
        <w:rPr>
          <w:rFonts w:cs="FrankRuehl"/>
          <w:sz w:val="26"/>
          <w:rtl/>
        </w:rPr>
        <w:t xml:space="preserve"> </w:t>
      </w:r>
      <w:r>
        <w:rPr>
          <w:rFonts w:cs="FrankRuehl" w:hint="cs"/>
          <w:sz w:val="26"/>
          <w:rtl/>
        </w:rPr>
        <w:t>פירוט כל תכנית אחרת בנפרד (לדוגמה: מחלות קשות, ניתוחים, נכות מקצועית וכדומה).</w:t>
      </w:r>
    </w:p>
    <w:p w14:paraId="3A8F4F8B" w14:textId="77777777" w:rsidR="00F9051C" w:rsidRDefault="00F9051C">
      <w:pPr>
        <w:pStyle w:val="P00"/>
        <w:spacing w:before="72"/>
        <w:ind w:left="0" w:right="1134"/>
        <w:rPr>
          <w:rStyle w:val="default"/>
          <w:rFonts w:cs="FrankRuehl" w:hint="cs"/>
          <w:rtl/>
        </w:rPr>
      </w:pPr>
    </w:p>
    <w:p w14:paraId="26EB5CC4" w14:textId="77777777" w:rsidR="00304B33" w:rsidRDefault="00304B33">
      <w:pPr>
        <w:pStyle w:val="P00"/>
        <w:spacing w:before="72"/>
        <w:ind w:left="0" w:right="1134"/>
        <w:rPr>
          <w:rStyle w:val="default"/>
          <w:rFonts w:cs="FrankRuehl" w:hint="cs"/>
          <w:rtl/>
        </w:rPr>
      </w:pPr>
    </w:p>
    <w:p w14:paraId="2E5299CE" w14:textId="77777777" w:rsidR="00F9051C" w:rsidRDefault="00F9051C" w:rsidP="00304B33">
      <w:pPr>
        <w:pStyle w:val="sig-1"/>
        <w:widowControl/>
        <w:tabs>
          <w:tab w:val="clear" w:pos="851"/>
          <w:tab w:val="clear" w:pos="2835"/>
          <w:tab w:val="clear" w:pos="4820"/>
          <w:tab w:val="center" w:pos="5103"/>
        </w:tabs>
        <w:spacing w:before="72"/>
        <w:ind w:left="0" w:right="1134"/>
        <w:rPr>
          <w:rFonts w:cs="FrankRuehl"/>
          <w:sz w:val="26"/>
          <w:szCs w:val="26"/>
          <w:rtl/>
        </w:rPr>
      </w:pPr>
      <w:r>
        <w:rPr>
          <w:rFonts w:cs="FrankRuehl"/>
          <w:sz w:val="26"/>
          <w:szCs w:val="26"/>
          <w:rtl/>
        </w:rPr>
        <w:t>כ"</w:t>
      </w:r>
      <w:r>
        <w:rPr>
          <w:rFonts w:cs="FrankRuehl" w:hint="cs"/>
          <w:sz w:val="26"/>
          <w:szCs w:val="26"/>
          <w:rtl/>
        </w:rPr>
        <w:t>ט באלול תשמ"א (28 בספטמבר 1981)</w:t>
      </w:r>
      <w:r>
        <w:rPr>
          <w:rFonts w:cs="FrankRuehl"/>
          <w:sz w:val="26"/>
          <w:szCs w:val="26"/>
          <w:rtl/>
        </w:rPr>
        <w:tab/>
        <w:t>ג</w:t>
      </w:r>
      <w:r>
        <w:rPr>
          <w:rFonts w:cs="FrankRuehl" w:hint="cs"/>
          <w:sz w:val="26"/>
          <w:szCs w:val="26"/>
          <w:rtl/>
        </w:rPr>
        <w:t>דעון פת</w:t>
      </w:r>
    </w:p>
    <w:p w14:paraId="31E33C11" w14:textId="77777777" w:rsidR="00F9051C" w:rsidRDefault="00F9051C" w:rsidP="00304B33">
      <w:pPr>
        <w:pStyle w:val="sig-1"/>
        <w:widowControl/>
        <w:tabs>
          <w:tab w:val="clear" w:pos="851"/>
          <w:tab w:val="clear" w:pos="2835"/>
          <w:tab w:val="clear" w:pos="4820"/>
          <w:tab w:val="center" w:pos="5103"/>
        </w:tabs>
        <w:ind w:left="0" w:right="1134"/>
        <w:rPr>
          <w:rFonts w:cs="FrankRuehl"/>
          <w:sz w:val="22"/>
          <w:rtl/>
        </w:rPr>
      </w:pPr>
      <w:r>
        <w:rPr>
          <w:rFonts w:cs="FrankRuehl"/>
          <w:sz w:val="22"/>
          <w:rtl/>
        </w:rPr>
        <w:tab/>
        <w:t>ש</w:t>
      </w:r>
      <w:r>
        <w:rPr>
          <w:rFonts w:cs="FrankRuehl" w:hint="cs"/>
          <w:sz w:val="22"/>
          <w:rtl/>
        </w:rPr>
        <w:t>ר התעשיה והמסחר</w:t>
      </w:r>
    </w:p>
    <w:p w14:paraId="758435E8" w14:textId="77777777" w:rsidR="00F9051C" w:rsidRDefault="00F9051C" w:rsidP="00304B33">
      <w:pPr>
        <w:pStyle w:val="sig-1"/>
        <w:widowControl/>
        <w:tabs>
          <w:tab w:val="clear" w:pos="851"/>
          <w:tab w:val="clear" w:pos="2835"/>
          <w:tab w:val="clear" w:pos="4820"/>
          <w:tab w:val="center" w:pos="5103"/>
        </w:tabs>
        <w:ind w:left="0" w:right="1134"/>
        <w:rPr>
          <w:rFonts w:cs="FrankRuehl"/>
          <w:sz w:val="22"/>
          <w:rtl/>
        </w:rPr>
      </w:pPr>
      <w:r>
        <w:rPr>
          <w:rFonts w:cs="FrankRuehl"/>
          <w:sz w:val="22"/>
          <w:rtl/>
        </w:rPr>
        <w:tab/>
        <w:t>מ</w:t>
      </w:r>
      <w:r>
        <w:rPr>
          <w:rFonts w:cs="FrankRuehl" w:hint="cs"/>
          <w:sz w:val="22"/>
          <w:rtl/>
        </w:rPr>
        <w:t>מלא מקום שר האוצר</w:t>
      </w:r>
    </w:p>
    <w:p w14:paraId="6C150E66" w14:textId="77777777" w:rsidR="00F9051C" w:rsidRDefault="00F9051C">
      <w:pPr>
        <w:pStyle w:val="P00"/>
        <w:spacing w:before="72"/>
        <w:ind w:left="0" w:right="1134"/>
        <w:rPr>
          <w:rStyle w:val="default"/>
          <w:rFonts w:cs="FrankRuehl"/>
          <w:rtl/>
        </w:rPr>
      </w:pPr>
    </w:p>
    <w:p w14:paraId="7ED6487A" w14:textId="77777777" w:rsidR="00F9051C" w:rsidRDefault="00F9051C">
      <w:pPr>
        <w:pStyle w:val="P00"/>
        <w:spacing w:before="72"/>
        <w:ind w:left="0" w:right="1134"/>
        <w:rPr>
          <w:rStyle w:val="default"/>
          <w:rFonts w:cs="FrankRuehl"/>
          <w:rtl/>
        </w:rPr>
      </w:pPr>
    </w:p>
    <w:p w14:paraId="7DA76009" w14:textId="77777777" w:rsidR="00F9051C" w:rsidRDefault="00F9051C">
      <w:pPr>
        <w:pStyle w:val="P00"/>
        <w:spacing w:before="72"/>
        <w:ind w:left="0" w:right="1134"/>
        <w:rPr>
          <w:rStyle w:val="default"/>
          <w:rFonts w:cs="FrankRuehl"/>
          <w:rtl/>
        </w:rPr>
      </w:pPr>
      <w:bookmarkStart w:id="16" w:name="LawPartEnd"/>
    </w:p>
    <w:bookmarkEnd w:id="16"/>
    <w:p w14:paraId="191C32E1" w14:textId="77777777" w:rsidR="0096721F" w:rsidRDefault="0096721F" w:rsidP="0096721F">
      <w:pPr>
        <w:pStyle w:val="P00"/>
        <w:spacing w:before="72"/>
        <w:ind w:left="0" w:right="1134"/>
        <w:rPr>
          <w:rStyle w:val="default"/>
          <w:rFonts w:cs="FrankRuehl"/>
          <w:sz w:val="16"/>
          <w:szCs w:val="16"/>
        </w:rPr>
      </w:pPr>
      <w:r>
        <w:rPr>
          <w:rStyle w:val="default"/>
          <w:rFonts w:cs="FrankRuehl" w:hint="cs"/>
          <w:sz w:val="16"/>
          <w:szCs w:val="16"/>
          <w:rtl/>
        </w:rPr>
        <w:t>גפני</w:t>
      </w:r>
    </w:p>
    <w:p w14:paraId="69D8B415" w14:textId="77777777" w:rsidR="00F9051C" w:rsidRDefault="00F9051C">
      <w:pPr>
        <w:pStyle w:val="P00"/>
        <w:spacing w:before="72"/>
        <w:ind w:left="0" w:right="1134"/>
        <w:rPr>
          <w:rStyle w:val="default"/>
          <w:rFonts w:cs="FrankRuehl"/>
          <w:rtl/>
        </w:rPr>
      </w:pPr>
    </w:p>
    <w:sectPr w:rsidR="00F9051C">
      <w:headerReference w:type="even" r:id="rId19"/>
      <w:headerReference w:type="default" r:id="rId20"/>
      <w:footerReference w:type="even" r:id="rId21"/>
      <w:footerReference w:type="default" r:id="rId2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AE15A" w14:textId="77777777" w:rsidR="001747DB" w:rsidRDefault="001747DB">
      <w:r>
        <w:separator/>
      </w:r>
    </w:p>
  </w:endnote>
  <w:endnote w:type="continuationSeparator" w:id="0">
    <w:p w14:paraId="6B2DAF41" w14:textId="77777777" w:rsidR="001747DB" w:rsidRDefault="00174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BAA19" w14:textId="77777777" w:rsidR="00F9051C" w:rsidRDefault="00F9051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5E95FA4" w14:textId="77777777" w:rsidR="00F9051C" w:rsidRDefault="00F9051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Stat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5506F942" w14:textId="77777777" w:rsidR="00F9051C" w:rsidRDefault="00F9051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Z:\000000000000-law\yael\07-08-19\p194_017.doc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01EFD" w14:textId="77777777" w:rsidR="00F9051C" w:rsidRDefault="00F9051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76EED">
      <w:rPr>
        <w:rFonts w:hAnsi="FrankRuehl" w:cs="FrankRuehl"/>
        <w:noProof/>
        <w:sz w:val="24"/>
        <w:szCs w:val="24"/>
        <w:rtl/>
      </w:rPr>
      <w:t>4</w:t>
    </w:r>
    <w:r>
      <w:rPr>
        <w:rFonts w:hAnsi="FrankRuehl" w:cs="FrankRuehl"/>
        <w:sz w:val="24"/>
        <w:szCs w:val="24"/>
        <w:rtl/>
      </w:rPr>
      <w:fldChar w:fldCharType="end"/>
    </w:r>
  </w:p>
  <w:p w14:paraId="1C817D9E" w14:textId="77777777" w:rsidR="00F9051C" w:rsidRDefault="00F9051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Stat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2EBCE899" w14:textId="77777777" w:rsidR="00F9051C" w:rsidRDefault="00F9051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Z:\000000000000-law\yael\07-08-19\p194_017.doc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44366" w14:textId="77777777" w:rsidR="001747DB" w:rsidRDefault="001747DB">
      <w:pPr>
        <w:spacing w:before="60" w:line="240" w:lineRule="auto"/>
        <w:ind w:right="1134"/>
      </w:pPr>
      <w:r>
        <w:separator/>
      </w:r>
    </w:p>
  </w:footnote>
  <w:footnote w:type="continuationSeparator" w:id="0">
    <w:p w14:paraId="14930310" w14:textId="77777777" w:rsidR="001747DB" w:rsidRDefault="001747DB">
      <w:pPr>
        <w:spacing w:before="60" w:line="240" w:lineRule="auto"/>
        <w:ind w:right="1134"/>
      </w:pPr>
      <w:r>
        <w:separator/>
      </w:r>
    </w:p>
  </w:footnote>
  <w:footnote w:id="1">
    <w:p w14:paraId="27DD9C8B" w14:textId="77777777" w:rsidR="00F9051C" w:rsidRDefault="00F905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F9051C">
          <w:rPr>
            <w:rStyle w:val="Hyperlink"/>
            <w:rFonts w:cs="FrankRuehl" w:hint="cs"/>
            <w:rtl/>
          </w:rPr>
          <w:t>ק"ת תשמ"ב מס' 4290</w:t>
        </w:r>
      </w:hyperlink>
      <w:r>
        <w:rPr>
          <w:rFonts w:cs="FrankRuehl" w:hint="cs"/>
          <w:rtl/>
        </w:rPr>
        <w:t xml:space="preserve"> מיום 22.11.1981 עמ' 300.</w:t>
      </w:r>
    </w:p>
    <w:p w14:paraId="7BCB5A1B" w14:textId="77777777" w:rsidR="00E66F47" w:rsidRDefault="00F9051C" w:rsidP="00C76EED">
      <w:pPr>
        <w:pStyle w:val="footnote"/>
        <w:tabs>
          <w:tab w:val="left" w:pos="624"/>
          <w:tab w:val="left" w:pos="1021"/>
          <w:tab w:val="left" w:pos="1474"/>
          <w:tab w:val="left" w:pos="1928"/>
          <w:tab w:val="left" w:pos="2381"/>
          <w:tab w:val="left" w:pos="2835"/>
          <w:tab w:val="right" w:leader="dot" w:pos="6259"/>
        </w:tabs>
        <w:ind w:left="0" w:right="1134"/>
        <w:rPr>
          <w:rFonts w:cs="FrankRuehl" w:hint="cs"/>
          <w:rtl/>
        </w:rPr>
      </w:pPr>
      <w:r>
        <w:rPr>
          <w:rFonts w:cs="FrankRuehl" w:hint="cs"/>
          <w:rtl/>
        </w:rPr>
        <w:t>ת</w:t>
      </w:r>
      <w:r>
        <w:rPr>
          <w:rFonts w:cs="FrankRuehl"/>
          <w:rtl/>
        </w:rPr>
        <w:t>ו</w:t>
      </w:r>
      <w:r>
        <w:rPr>
          <w:rFonts w:cs="FrankRuehl" w:hint="cs"/>
          <w:rtl/>
        </w:rPr>
        <w:t>קנ</w:t>
      </w:r>
      <w:r>
        <w:rPr>
          <w:rFonts w:cs="FrankRuehl"/>
          <w:rtl/>
        </w:rPr>
        <w:t>ו</w:t>
      </w:r>
      <w:r>
        <w:rPr>
          <w:rFonts w:cs="FrankRuehl" w:hint="cs"/>
          <w:rtl/>
        </w:rPr>
        <w:t xml:space="preserve"> </w:t>
      </w:r>
      <w:hyperlink r:id="rId2" w:history="1">
        <w:r w:rsidRPr="00F9051C">
          <w:rPr>
            <w:rStyle w:val="Hyperlink"/>
            <w:rFonts w:cs="FrankRuehl" w:hint="cs"/>
            <w:rtl/>
          </w:rPr>
          <w:t>ק"ת ת</w:t>
        </w:r>
        <w:r w:rsidRPr="00F9051C">
          <w:rPr>
            <w:rStyle w:val="Hyperlink"/>
            <w:rFonts w:cs="FrankRuehl" w:hint="cs"/>
            <w:rtl/>
          </w:rPr>
          <w:t>ש</w:t>
        </w:r>
        <w:r w:rsidRPr="00F9051C">
          <w:rPr>
            <w:rStyle w:val="Hyperlink"/>
            <w:rFonts w:cs="FrankRuehl" w:hint="cs"/>
            <w:rtl/>
          </w:rPr>
          <w:t>מ"ד מס' 4623</w:t>
        </w:r>
      </w:hyperlink>
      <w:r>
        <w:rPr>
          <w:rFonts w:cs="FrankRuehl" w:hint="cs"/>
          <w:rtl/>
        </w:rPr>
        <w:t xml:space="preserve"> מיום 29.4.1984 עמ' 1393</w:t>
      </w:r>
      <w:r w:rsidR="00381746">
        <w:rPr>
          <w:rFonts w:cs="FrankRuehl" w:hint="cs"/>
          <w:rtl/>
        </w:rPr>
        <w:t xml:space="preserve"> </w:t>
      </w:r>
      <w:r w:rsidR="00381746" w:rsidRPr="007232CF">
        <w:rPr>
          <w:rFonts w:cs="FrankRuehl"/>
          <w:rtl/>
        </w:rPr>
        <w:t>–</w:t>
      </w:r>
      <w:r w:rsidR="00381746" w:rsidRPr="007232CF">
        <w:rPr>
          <w:rFonts w:cs="FrankRuehl" w:hint="cs"/>
          <w:rtl/>
        </w:rPr>
        <w:t xml:space="preserve"> תק'</w:t>
      </w:r>
      <w:r w:rsidR="00381746">
        <w:rPr>
          <w:rFonts w:cs="FrankRuehl" w:hint="cs"/>
          <w:rtl/>
        </w:rPr>
        <w:t xml:space="preserve"> תשמ"ד-1984</w:t>
      </w:r>
      <w:r w:rsidR="00AE09F5">
        <w:rPr>
          <w:rFonts w:cs="FrankRuehl" w:hint="cs"/>
          <w:rtl/>
        </w:rPr>
        <w:t xml:space="preserve"> בסעיף 8(2) לתקנות הפיקוח על עסקי ביטוח (קביעת אחידות מטבע בחוזי ביטוח ודמי ביטוח באשראי), תשמ"ד-1984</w:t>
      </w:r>
      <w:r>
        <w:rPr>
          <w:rFonts w:cs="FrankRuehl" w:hint="cs"/>
          <w:rtl/>
        </w:rPr>
        <w:t>;</w:t>
      </w:r>
      <w:r w:rsidR="00C0447C">
        <w:rPr>
          <w:rFonts w:cs="FrankRuehl" w:hint="cs"/>
          <w:rtl/>
        </w:rPr>
        <w:t xml:space="preserve"> </w:t>
      </w:r>
      <w:r w:rsidR="00C76EED">
        <w:rPr>
          <w:rFonts w:cs="FrankRuehl" w:hint="cs"/>
          <w:rtl/>
        </w:rPr>
        <w:t xml:space="preserve">$$$ </w:t>
      </w:r>
      <w:r w:rsidR="00C0447C">
        <w:rPr>
          <w:rFonts w:cs="FrankRuehl" w:hint="cs"/>
          <w:rtl/>
        </w:rPr>
        <w:t xml:space="preserve">תחילתן ביום 1.5.1984 ור' </w:t>
      </w:r>
      <w:r w:rsidR="00D31F75" w:rsidRPr="00C0447C">
        <w:rPr>
          <w:rFonts w:cs="FrankRuehl" w:hint="cs"/>
          <w:rtl/>
        </w:rPr>
        <w:t>סעיפים 6</w:t>
      </w:r>
      <w:r w:rsidR="00C0447C" w:rsidRPr="00C0447C">
        <w:rPr>
          <w:rFonts w:cs="FrankRuehl" w:hint="cs"/>
          <w:rtl/>
        </w:rPr>
        <w:t>,</w:t>
      </w:r>
      <w:r w:rsidR="00D31F75" w:rsidRPr="00C0447C">
        <w:rPr>
          <w:rFonts w:cs="FrankRuehl" w:hint="cs"/>
          <w:rtl/>
        </w:rPr>
        <w:t xml:space="preserve"> 7 לענין תחולה</w:t>
      </w:r>
      <w:r w:rsidRPr="00C0447C">
        <w:rPr>
          <w:rFonts w:cs="FrankRuehl"/>
          <w:rtl/>
        </w:rPr>
        <w:t>.</w:t>
      </w:r>
      <w:r w:rsidR="00C76EED">
        <w:rPr>
          <w:rFonts w:cs="FrankRuehl" w:hint="cs"/>
          <w:rtl/>
        </w:rPr>
        <w:t xml:space="preserve"> </w:t>
      </w:r>
      <w:r w:rsidR="00E66F47">
        <w:rPr>
          <w:rFonts w:cs="FrankRuehl" w:hint="cs"/>
          <w:rtl/>
        </w:rPr>
        <w:t>$$$</w:t>
      </w:r>
      <w:r w:rsidR="00C76EED">
        <w:rPr>
          <w:rFonts w:cs="FrankRuehl" w:hint="cs"/>
          <w:rtl/>
        </w:rPr>
        <w:t xml:space="preserve"> 6. </w:t>
      </w:r>
      <w:r w:rsidR="00E66F47">
        <w:rPr>
          <w:rFonts w:cs="FrankRuehl" w:hint="cs"/>
          <w:rtl/>
        </w:rPr>
        <w:t xml:space="preserve">תקנות אלה לא יחולו על </w:t>
      </w:r>
      <w:r w:rsidR="00E66F47">
        <w:rPr>
          <w:rFonts w:cs="FrankRuehl"/>
          <w:rtl/>
        </w:rPr>
        <w:t>–</w:t>
      </w:r>
      <w:r w:rsidR="00E66F47">
        <w:rPr>
          <w:rFonts w:cs="FrankRuehl" w:hint="cs"/>
          <w:rtl/>
        </w:rPr>
        <w:t xml:space="preserve"> </w:t>
      </w:r>
    </w:p>
    <w:p w14:paraId="434CC74D" w14:textId="77777777" w:rsidR="00E66F47" w:rsidRDefault="00E66F47" w:rsidP="00C76EED">
      <w:pPr>
        <w:pStyle w:val="footnote"/>
        <w:tabs>
          <w:tab w:val="left" w:pos="624"/>
          <w:tab w:val="left" w:pos="1021"/>
          <w:tab w:val="left" w:pos="1474"/>
          <w:tab w:val="left" w:pos="1928"/>
          <w:tab w:val="left" w:pos="2381"/>
          <w:tab w:val="left" w:pos="2835"/>
          <w:tab w:val="right" w:leader="dot" w:pos="6259"/>
        </w:tabs>
        <w:ind w:left="0" w:right="1134"/>
        <w:rPr>
          <w:rFonts w:cs="FrankRuehl" w:hint="cs"/>
          <w:rtl/>
        </w:rPr>
      </w:pPr>
      <w:r>
        <w:rPr>
          <w:rFonts w:cs="FrankRuehl" w:hint="cs"/>
          <w:rtl/>
        </w:rPr>
        <w:t>(1) חוזי ביטוח חיים;</w:t>
      </w:r>
    </w:p>
    <w:p w14:paraId="7386BACC" w14:textId="77777777" w:rsidR="00E66F47" w:rsidRDefault="00E66F47" w:rsidP="00C76EED">
      <w:pPr>
        <w:pStyle w:val="footnote"/>
        <w:tabs>
          <w:tab w:val="left" w:pos="624"/>
          <w:tab w:val="left" w:pos="1021"/>
          <w:tab w:val="left" w:pos="1474"/>
          <w:tab w:val="left" w:pos="1928"/>
          <w:tab w:val="left" w:pos="2381"/>
          <w:tab w:val="left" w:pos="2835"/>
          <w:tab w:val="right" w:leader="dot" w:pos="6259"/>
        </w:tabs>
        <w:ind w:left="0" w:right="1134"/>
        <w:rPr>
          <w:rFonts w:cs="FrankRuehl" w:hint="cs"/>
          <w:rtl/>
        </w:rPr>
      </w:pPr>
      <w:r>
        <w:rPr>
          <w:rFonts w:cs="FrankRuehl" w:hint="cs"/>
          <w:rtl/>
        </w:rPr>
        <w:t>(2) חוזי ביטוח שלגבי תשלום דמי ביטוח בשלהם אושרו, בהתאם לסעיפים 16 ו-40 לחוק, הסדרים השונים מהאמור בתקנות אלה.</w:t>
      </w:r>
    </w:p>
    <w:p w14:paraId="12B91E8C" w14:textId="77777777" w:rsidR="00E66F47" w:rsidRDefault="00C76EED" w:rsidP="00C76EED">
      <w:pPr>
        <w:pStyle w:val="footnote"/>
        <w:tabs>
          <w:tab w:val="left" w:pos="624"/>
          <w:tab w:val="left" w:pos="1021"/>
          <w:tab w:val="left" w:pos="1474"/>
          <w:tab w:val="left" w:pos="1928"/>
          <w:tab w:val="left" w:pos="2381"/>
          <w:tab w:val="left" w:pos="2835"/>
          <w:tab w:val="right" w:leader="dot" w:pos="6259"/>
        </w:tabs>
        <w:ind w:left="0" w:right="1134"/>
        <w:rPr>
          <w:rFonts w:cs="FrankRuehl" w:hint="cs"/>
          <w:rtl/>
        </w:rPr>
      </w:pPr>
      <w:r>
        <w:rPr>
          <w:rFonts w:cs="FrankRuehl" w:hint="cs"/>
          <w:rtl/>
        </w:rPr>
        <w:t xml:space="preserve">7. </w:t>
      </w:r>
      <w:r w:rsidR="00E66F47">
        <w:rPr>
          <w:rFonts w:cs="FrankRuehl" w:hint="cs"/>
          <w:rtl/>
        </w:rPr>
        <w:t>תקנות אלה יחולו על חוזי ביטוח שנכרתו ביום כ"ט בניסן התשמ"ד (1 במאי 1984) או לא</w:t>
      </w:r>
      <w:r>
        <w:rPr>
          <w:rFonts w:cs="FrankRuehl" w:hint="cs"/>
          <w:rtl/>
        </w:rPr>
        <w:t>חר מכן.</w:t>
      </w:r>
      <w:r w:rsidR="00E66F47">
        <w:rPr>
          <w:rFonts w:cs="FrankRuehl" w:hint="cs"/>
          <w:rtl/>
        </w:rPr>
        <w:t>###</w:t>
      </w:r>
      <w:r>
        <w:rPr>
          <w:rFonts w:cs="FrankRuehl" w:hint="cs"/>
          <w:rtl/>
        </w:rPr>
        <w:t xml:space="preserve"> ###</w:t>
      </w:r>
    </w:p>
    <w:p w14:paraId="62D58CD7" w14:textId="77777777" w:rsidR="00E66F47" w:rsidRDefault="00AC7210" w:rsidP="00C76E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F9051C" w:rsidRPr="006D4E42">
          <w:rPr>
            <w:rStyle w:val="Hyperlink"/>
            <w:rFonts w:cs="FrankRuehl" w:hint="cs"/>
            <w:rtl/>
          </w:rPr>
          <w:t>ק</w:t>
        </w:r>
        <w:r w:rsidR="00F9051C" w:rsidRPr="006D4E42">
          <w:rPr>
            <w:rStyle w:val="Hyperlink"/>
            <w:rFonts w:cs="FrankRuehl"/>
            <w:rtl/>
          </w:rPr>
          <w:t>"</w:t>
        </w:r>
        <w:r w:rsidR="00F9051C" w:rsidRPr="006D4E42">
          <w:rPr>
            <w:rStyle w:val="Hyperlink"/>
            <w:rFonts w:cs="FrankRuehl" w:hint="cs"/>
            <w:rtl/>
          </w:rPr>
          <w:t>ת תשנ"ה מס' 5682</w:t>
        </w:r>
      </w:hyperlink>
      <w:r w:rsidR="00F9051C" w:rsidRPr="006D4E42">
        <w:rPr>
          <w:rFonts w:cs="FrankRuehl" w:hint="cs"/>
          <w:rtl/>
        </w:rPr>
        <w:t xml:space="preserve"> מיום 23.5.1995 עמ' 1458 </w:t>
      </w:r>
      <w:r w:rsidR="006D4E42" w:rsidRPr="006D4E42">
        <w:rPr>
          <w:rFonts w:cs="FrankRuehl"/>
          <w:rtl/>
        </w:rPr>
        <w:t>–</w:t>
      </w:r>
      <w:r w:rsidR="00F9051C" w:rsidRPr="006D4E42">
        <w:rPr>
          <w:rFonts w:cs="FrankRuehl"/>
          <w:rtl/>
        </w:rPr>
        <w:t xml:space="preserve"> </w:t>
      </w:r>
      <w:r w:rsidR="00F9051C" w:rsidRPr="006D4E42">
        <w:rPr>
          <w:rFonts w:cs="FrankRuehl" w:hint="cs"/>
          <w:rtl/>
        </w:rPr>
        <w:t>תק' תשנ"ה</w:t>
      </w:r>
      <w:r w:rsidR="003A203A" w:rsidRPr="006D4E42">
        <w:rPr>
          <w:rFonts w:cs="FrankRuehl" w:hint="cs"/>
          <w:rtl/>
        </w:rPr>
        <w:t>-</w:t>
      </w:r>
      <w:r w:rsidR="00F9051C" w:rsidRPr="006D4E42">
        <w:rPr>
          <w:rFonts w:cs="FrankRuehl"/>
          <w:rtl/>
        </w:rPr>
        <w:t xml:space="preserve">1995; </w:t>
      </w:r>
      <w:r w:rsidR="00D102B6" w:rsidRPr="006D4E42">
        <w:rPr>
          <w:rFonts w:cs="FrankRuehl" w:hint="cs"/>
          <w:rtl/>
        </w:rPr>
        <w:t>ר</w:t>
      </w:r>
      <w:r w:rsidR="006D4E42" w:rsidRPr="006D4E42">
        <w:rPr>
          <w:rFonts w:cs="FrankRuehl" w:hint="cs"/>
          <w:rtl/>
        </w:rPr>
        <w:t>'</w:t>
      </w:r>
      <w:r w:rsidR="00D102B6" w:rsidRPr="006D4E42">
        <w:rPr>
          <w:rFonts w:cs="FrankRuehl" w:hint="cs"/>
          <w:rtl/>
        </w:rPr>
        <w:t xml:space="preserve"> </w:t>
      </w:r>
      <w:r w:rsidR="006D4E42" w:rsidRPr="006D4E42">
        <w:rPr>
          <w:rFonts w:cs="FrankRuehl" w:hint="cs"/>
          <w:rtl/>
        </w:rPr>
        <w:t>תקנה</w:t>
      </w:r>
      <w:r w:rsidR="00D102B6" w:rsidRPr="006D4E42">
        <w:rPr>
          <w:rFonts w:cs="FrankRuehl" w:hint="cs"/>
          <w:rtl/>
        </w:rPr>
        <w:t xml:space="preserve"> 3 לענין תחולה</w:t>
      </w:r>
      <w:r w:rsidR="0016503E" w:rsidRPr="006D4E42">
        <w:rPr>
          <w:rFonts w:cs="FrankRuehl" w:hint="cs"/>
          <w:rtl/>
        </w:rPr>
        <w:t xml:space="preserve"> </w:t>
      </w:r>
      <w:r w:rsidR="00E66F47">
        <w:rPr>
          <w:rFonts w:cs="FrankRuehl" w:hint="cs"/>
          <w:rtl/>
        </w:rPr>
        <w:t>$$$</w:t>
      </w:r>
      <w:r w:rsidR="00C76EED">
        <w:rPr>
          <w:rFonts w:cs="FrankRuehl" w:hint="cs"/>
          <w:rtl/>
        </w:rPr>
        <w:t xml:space="preserve"> 3. </w:t>
      </w:r>
      <w:r w:rsidR="00E66F47">
        <w:rPr>
          <w:rFonts w:cs="FrankRuehl" w:hint="cs"/>
          <w:rtl/>
        </w:rPr>
        <w:t>תקנות אלה יחולו על פוליסות ביטוח חיים משתתף ברווחים שינפיק מבטח החל ביום ג' בתמוז התשנ"ה (1 ביולי 1995) ואולם הוראות תקנה 6א(א)(2) ו-(ג) כנוסחה בתקנה 2 לתקנות אלה, יחולו גם על פוליסות כאמור שהונפקו לפני המועד האמור.</w:t>
      </w:r>
      <w:r w:rsidR="00C76EED">
        <w:rPr>
          <w:rFonts w:cs="FrankRuehl" w:hint="cs"/>
          <w:rtl/>
        </w:rPr>
        <w:t xml:space="preserve"> </w:t>
      </w:r>
      <w:r w:rsidR="0016503E" w:rsidRPr="00C76EED">
        <w:rPr>
          <w:rFonts w:cs="FrankRuehl" w:hint="cs"/>
          <w:highlight w:val="lightGray"/>
          <w:rtl/>
        </w:rPr>
        <w:t xml:space="preserve">(ת"ט </w:t>
      </w:r>
      <w:r w:rsidR="00C76EED" w:rsidRPr="00C76EED">
        <w:rPr>
          <w:rFonts w:cs="FrankRuehl" w:hint="cs"/>
          <w:highlight w:val="lightGray"/>
          <w:rtl/>
        </w:rPr>
        <w:t xml:space="preserve"> </w:t>
      </w:r>
      <w:r w:rsidR="00E66F47" w:rsidRPr="00C76EED">
        <w:rPr>
          <w:rFonts w:cs="FrankRuehl" w:hint="cs"/>
          <w:highlight w:val="lightGray"/>
          <w:rtl/>
        </w:rPr>
        <w:t>***</w:t>
      </w:r>
      <w:r w:rsidR="00C76EED" w:rsidRPr="00C76EED">
        <w:rPr>
          <w:rFonts w:cs="FrankRuehl" w:hint="cs"/>
          <w:highlight w:val="lightGray"/>
          <w:rtl/>
        </w:rPr>
        <w:t xml:space="preserve"> </w:t>
      </w:r>
      <w:hyperlink r:id="rId4" w:history="1">
        <w:r w:rsidR="0016503E" w:rsidRPr="00C76EED">
          <w:rPr>
            <w:rStyle w:val="Hyperlink"/>
            <w:rFonts w:cs="FrankRuehl" w:hint="cs"/>
            <w:highlight w:val="lightGray"/>
            <w:rtl/>
          </w:rPr>
          <w:t>ק</w:t>
        </w:r>
        <w:r w:rsidR="0016503E" w:rsidRPr="00C76EED">
          <w:rPr>
            <w:rStyle w:val="Hyperlink"/>
            <w:rFonts w:cs="FrankRuehl"/>
            <w:highlight w:val="lightGray"/>
            <w:rtl/>
          </w:rPr>
          <w:t>"</w:t>
        </w:r>
        <w:r w:rsidR="0016503E" w:rsidRPr="00C76EED">
          <w:rPr>
            <w:rStyle w:val="Hyperlink"/>
            <w:rFonts w:cs="FrankRuehl" w:hint="cs"/>
            <w:highlight w:val="lightGray"/>
            <w:rtl/>
          </w:rPr>
          <w:t>ת תשנ"ז מס' 5804</w:t>
        </w:r>
      </w:hyperlink>
      <w:r w:rsidR="0016503E" w:rsidRPr="00C76EED">
        <w:rPr>
          <w:rFonts w:cs="FrankRuehl" w:hint="cs"/>
          <w:highlight w:val="lightGray"/>
          <w:rtl/>
        </w:rPr>
        <w:t xml:space="preserve"> מיום 31.12.1996 עמ' 298)</w:t>
      </w:r>
      <w:r w:rsidR="00F9051C" w:rsidRPr="00C76EED">
        <w:rPr>
          <w:rFonts w:cs="FrankRuehl" w:hint="cs"/>
          <w:highlight w:val="lightGray"/>
          <w:rtl/>
        </w:rPr>
        <w:t>.</w:t>
      </w:r>
      <w:r w:rsidR="00C76EED" w:rsidRPr="00C76EED">
        <w:rPr>
          <w:rFonts w:cs="FrankRuehl" w:hint="cs"/>
          <w:highlight w:val="lightGray"/>
          <w:rtl/>
        </w:rPr>
        <w:t xml:space="preserve"> </w:t>
      </w:r>
      <w:r w:rsidR="00E66F47" w:rsidRPr="00C76EED">
        <w:rPr>
          <w:rFonts w:cs="FrankRuehl" w:hint="cs"/>
          <w:highlight w:val="lightGray"/>
          <w:rtl/>
        </w:rPr>
        <w:t>###</w:t>
      </w:r>
      <w:r w:rsidR="00C76EED">
        <w:rPr>
          <w:rFonts w:cs="FrankRuehl" w:hint="cs"/>
          <w:rtl/>
        </w:rPr>
        <w:t xml:space="preserve"> ###</w:t>
      </w:r>
    </w:p>
    <w:p w14:paraId="358905D9" w14:textId="77777777" w:rsidR="00E66F47" w:rsidRDefault="00AC7210" w:rsidP="00C76EED">
      <w:pPr>
        <w:pStyle w:val="footnote"/>
        <w:tabs>
          <w:tab w:val="left" w:pos="624"/>
          <w:tab w:val="left" w:pos="1021"/>
          <w:tab w:val="left" w:pos="1474"/>
          <w:tab w:val="left" w:pos="1928"/>
          <w:tab w:val="left" w:pos="2381"/>
          <w:tab w:val="left" w:pos="2835"/>
          <w:tab w:val="right" w:leader="dot" w:pos="6259"/>
        </w:tabs>
        <w:ind w:left="0" w:right="1134"/>
        <w:rPr>
          <w:rFonts w:cs="FrankRuehl" w:hint="cs"/>
          <w:rtl/>
        </w:rPr>
      </w:pPr>
      <w:hyperlink r:id="rId5" w:history="1">
        <w:r w:rsidR="00F9051C" w:rsidRPr="00AC7210">
          <w:rPr>
            <w:rStyle w:val="Hyperlink"/>
            <w:rFonts w:cs="FrankRuehl" w:hint="cs"/>
            <w:rtl/>
          </w:rPr>
          <w:t>ק</w:t>
        </w:r>
        <w:r w:rsidR="00F9051C" w:rsidRPr="00AC7210">
          <w:rPr>
            <w:rStyle w:val="Hyperlink"/>
            <w:rFonts w:cs="FrankRuehl"/>
            <w:rtl/>
          </w:rPr>
          <w:t>"</w:t>
        </w:r>
        <w:r w:rsidR="00F9051C" w:rsidRPr="00AC7210">
          <w:rPr>
            <w:rStyle w:val="Hyperlink"/>
            <w:rFonts w:cs="FrankRuehl" w:hint="cs"/>
            <w:rtl/>
          </w:rPr>
          <w:t>ת תשנ"ז מס' 5804</w:t>
        </w:r>
      </w:hyperlink>
      <w:r w:rsidR="00F9051C">
        <w:rPr>
          <w:rFonts w:cs="FrankRuehl" w:hint="cs"/>
          <w:rtl/>
        </w:rPr>
        <w:t xml:space="preserve"> מיום 31.12.1996 עמ' 296 </w:t>
      </w:r>
      <w:r w:rsidR="006D4E42">
        <w:rPr>
          <w:rFonts w:cs="FrankRuehl"/>
          <w:rtl/>
        </w:rPr>
        <w:t>–</w:t>
      </w:r>
      <w:r w:rsidR="00F9051C">
        <w:rPr>
          <w:rFonts w:cs="FrankRuehl"/>
          <w:rtl/>
        </w:rPr>
        <w:t xml:space="preserve"> </w:t>
      </w:r>
      <w:r w:rsidR="00F9051C">
        <w:rPr>
          <w:rFonts w:cs="FrankRuehl" w:hint="cs"/>
          <w:rtl/>
        </w:rPr>
        <w:t>תק' תשנ"ז</w:t>
      </w:r>
      <w:r w:rsidR="003A203A">
        <w:rPr>
          <w:rFonts w:cs="FrankRuehl" w:hint="cs"/>
          <w:rtl/>
        </w:rPr>
        <w:t>-</w:t>
      </w:r>
      <w:r w:rsidR="00F9051C">
        <w:rPr>
          <w:rFonts w:cs="FrankRuehl"/>
          <w:rtl/>
        </w:rPr>
        <w:t xml:space="preserve">1996; </w:t>
      </w:r>
      <w:r w:rsidR="00C76EED">
        <w:rPr>
          <w:rFonts w:cs="FrankRuehl" w:hint="cs"/>
          <w:rtl/>
        </w:rPr>
        <w:t xml:space="preserve">$$$ </w:t>
      </w:r>
      <w:r w:rsidR="00F9051C">
        <w:rPr>
          <w:rFonts w:cs="FrankRuehl" w:hint="cs"/>
          <w:rtl/>
        </w:rPr>
        <w:t>תחילתן ביום 1.1.1</w:t>
      </w:r>
      <w:r w:rsidR="00F9051C">
        <w:rPr>
          <w:rFonts w:cs="FrankRuehl"/>
          <w:rtl/>
        </w:rPr>
        <w:t>997</w:t>
      </w:r>
      <w:r w:rsidR="00391111">
        <w:rPr>
          <w:rFonts w:cs="FrankRuehl" w:hint="cs"/>
          <w:rtl/>
        </w:rPr>
        <w:t xml:space="preserve"> </w:t>
      </w:r>
      <w:r w:rsidR="006D4E42">
        <w:rPr>
          <w:rFonts w:cs="FrankRuehl" w:hint="cs"/>
          <w:rtl/>
        </w:rPr>
        <w:t>ור' סעיף</w:t>
      </w:r>
      <w:r w:rsidR="00391111">
        <w:rPr>
          <w:rFonts w:cs="FrankRuehl" w:hint="cs"/>
          <w:rtl/>
        </w:rPr>
        <w:t xml:space="preserve"> 4 לענין תחולה</w:t>
      </w:r>
      <w:r w:rsidR="00F9051C">
        <w:rPr>
          <w:rFonts w:cs="FrankRuehl" w:hint="cs"/>
          <w:rtl/>
        </w:rPr>
        <w:t>.</w:t>
      </w:r>
      <w:r w:rsidR="00C76EED">
        <w:rPr>
          <w:rFonts w:cs="FrankRuehl" w:hint="cs"/>
          <w:rtl/>
        </w:rPr>
        <w:t xml:space="preserve"> </w:t>
      </w:r>
      <w:r w:rsidR="00E66F47">
        <w:rPr>
          <w:rFonts w:cs="FrankRuehl" w:hint="cs"/>
          <w:rtl/>
        </w:rPr>
        <w:t>$$$</w:t>
      </w:r>
      <w:r w:rsidR="00C76EED">
        <w:rPr>
          <w:rFonts w:cs="FrankRuehl" w:hint="cs"/>
          <w:rtl/>
        </w:rPr>
        <w:t xml:space="preserve"> 4. </w:t>
      </w:r>
      <w:r w:rsidR="00182227">
        <w:rPr>
          <w:rFonts w:cs="FrankRuehl" w:hint="cs"/>
          <w:rtl/>
        </w:rPr>
        <w:t xml:space="preserve">(א) תחילתן של תקנות אלה ביום כ"ב בטבת התשנ"ז (1 בינואר 1997) (להלן </w:t>
      </w:r>
      <w:r w:rsidR="00182227">
        <w:rPr>
          <w:rFonts w:cs="FrankRuehl"/>
          <w:rtl/>
        </w:rPr>
        <w:t>–</w:t>
      </w:r>
      <w:r w:rsidR="00182227">
        <w:rPr>
          <w:rFonts w:cs="FrankRuehl" w:hint="cs"/>
          <w:rtl/>
        </w:rPr>
        <w:t xml:space="preserve"> יום התחילה).</w:t>
      </w:r>
    </w:p>
    <w:p w14:paraId="64B22554" w14:textId="77777777" w:rsidR="00182227" w:rsidRDefault="00182227" w:rsidP="00C76EED">
      <w:pPr>
        <w:pStyle w:val="footnote"/>
        <w:tabs>
          <w:tab w:val="left" w:pos="624"/>
          <w:tab w:val="left" w:pos="1021"/>
          <w:tab w:val="left" w:pos="1474"/>
          <w:tab w:val="left" w:pos="1928"/>
          <w:tab w:val="left" w:pos="2381"/>
          <w:tab w:val="left" w:pos="2835"/>
          <w:tab w:val="right" w:leader="dot" w:pos="6259"/>
        </w:tabs>
        <w:ind w:left="0" w:right="1134"/>
        <w:rPr>
          <w:rFonts w:cs="FrankRuehl" w:hint="cs"/>
          <w:rtl/>
        </w:rPr>
      </w:pPr>
      <w:r>
        <w:rPr>
          <w:rFonts w:cs="FrankRuehl" w:hint="cs"/>
          <w:rtl/>
        </w:rPr>
        <w:t>(ב) תחולתה של תקנה 1 על חוזי ביטוח שנכרתו ביום התחילה או לאחריו.</w:t>
      </w:r>
    </w:p>
    <w:p w14:paraId="214EFD01" w14:textId="77777777" w:rsidR="00E66F47" w:rsidRDefault="00182227" w:rsidP="00C76EED">
      <w:pPr>
        <w:pStyle w:val="footnote"/>
        <w:tabs>
          <w:tab w:val="left" w:pos="624"/>
          <w:tab w:val="left" w:pos="1021"/>
          <w:tab w:val="left" w:pos="1474"/>
          <w:tab w:val="left" w:pos="1928"/>
          <w:tab w:val="left" w:pos="2381"/>
          <w:tab w:val="left" w:pos="2835"/>
          <w:tab w:val="right" w:leader="dot" w:pos="6259"/>
        </w:tabs>
        <w:ind w:left="0" w:right="1134"/>
        <w:rPr>
          <w:rFonts w:cs="FrankRuehl" w:hint="cs"/>
          <w:rtl/>
        </w:rPr>
      </w:pPr>
      <w:r>
        <w:rPr>
          <w:rFonts w:cs="FrankRuehl" w:hint="cs"/>
          <w:rtl/>
        </w:rPr>
        <w:t>(ג) תחולתן של תקנות 2 ו-3 לגבי שנת הדיווח 1996 ואילך, אולם במסגרת הדיווח לשנת 1996, יתוסף דיווח חד-פעמי לגבי התשואות כאמור בתקנה 6ב(ב)(2) לשנת 1995.</w:t>
      </w:r>
      <w:r w:rsidR="00C76EED">
        <w:rPr>
          <w:rFonts w:cs="FrankRuehl" w:hint="cs"/>
          <w:rtl/>
        </w:rPr>
        <w:t xml:space="preserve"> ### </w:t>
      </w:r>
      <w:r w:rsidR="00E66F47">
        <w:rPr>
          <w:rFonts w:cs="FrankRuehl" w:hint="cs"/>
          <w:rtl/>
        </w:rPr>
        <w:t>###</w:t>
      </w:r>
    </w:p>
    <w:p w14:paraId="6E4CE202" w14:textId="77777777" w:rsidR="00E66F47" w:rsidRDefault="00AC7210" w:rsidP="00C76E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00F9051C" w:rsidRPr="00AC7210">
          <w:rPr>
            <w:rStyle w:val="Hyperlink"/>
            <w:rFonts w:cs="FrankRuehl" w:hint="cs"/>
            <w:rtl/>
          </w:rPr>
          <w:t>ק"ת תשס"ד מס' 6284</w:t>
        </w:r>
      </w:hyperlink>
      <w:r w:rsidR="00F9051C">
        <w:rPr>
          <w:rFonts w:cs="FrankRuehl" w:hint="cs"/>
          <w:rtl/>
        </w:rPr>
        <w:t xml:space="preserve"> מיום 12.1.2004 עמ' 132 </w:t>
      </w:r>
      <w:r w:rsidR="00F9051C">
        <w:rPr>
          <w:rFonts w:cs="FrankRuehl"/>
          <w:rtl/>
        </w:rPr>
        <w:t>–</w:t>
      </w:r>
      <w:r w:rsidR="00F9051C">
        <w:rPr>
          <w:rFonts w:cs="FrankRuehl" w:hint="cs"/>
          <w:rtl/>
        </w:rPr>
        <w:t xml:space="preserve"> תק' תשס"ד-2004; </w:t>
      </w:r>
      <w:r w:rsidR="009547D2">
        <w:rPr>
          <w:rFonts w:cs="FrankRuehl" w:hint="cs"/>
          <w:rtl/>
        </w:rPr>
        <w:t>ר' תקנות</w:t>
      </w:r>
      <w:r w:rsidR="00F9051C">
        <w:rPr>
          <w:rFonts w:cs="FrankRuehl" w:hint="cs"/>
          <w:rtl/>
        </w:rPr>
        <w:t xml:space="preserve"> 4</w:t>
      </w:r>
      <w:r w:rsidR="009547D2">
        <w:rPr>
          <w:rFonts w:cs="FrankRuehl" w:hint="cs"/>
          <w:rtl/>
        </w:rPr>
        <w:t>,</w:t>
      </w:r>
      <w:r w:rsidR="003218C2">
        <w:rPr>
          <w:rFonts w:cs="FrankRuehl" w:hint="cs"/>
          <w:rtl/>
        </w:rPr>
        <w:t xml:space="preserve"> </w:t>
      </w:r>
      <w:r w:rsidR="00F9051C">
        <w:rPr>
          <w:rFonts w:cs="FrankRuehl" w:hint="cs"/>
          <w:rtl/>
        </w:rPr>
        <w:t>5 לענין תח</w:t>
      </w:r>
      <w:r w:rsidR="009547D2">
        <w:rPr>
          <w:rFonts w:cs="FrankRuehl" w:hint="cs"/>
          <w:rtl/>
        </w:rPr>
        <w:t>י</w:t>
      </w:r>
      <w:r w:rsidR="003218C2">
        <w:rPr>
          <w:rFonts w:cs="FrankRuehl" w:hint="cs"/>
          <w:rtl/>
        </w:rPr>
        <w:t>לה ותח</w:t>
      </w:r>
      <w:r w:rsidR="009547D2">
        <w:rPr>
          <w:rFonts w:cs="FrankRuehl" w:hint="cs"/>
          <w:rtl/>
        </w:rPr>
        <w:t>ו</w:t>
      </w:r>
      <w:r w:rsidR="00F9051C">
        <w:rPr>
          <w:rFonts w:cs="FrankRuehl" w:hint="cs"/>
          <w:rtl/>
        </w:rPr>
        <w:t>לה.</w:t>
      </w:r>
      <w:r w:rsidR="00C76EED">
        <w:rPr>
          <w:rFonts w:cs="FrankRuehl" w:hint="cs"/>
          <w:rtl/>
        </w:rPr>
        <w:t xml:space="preserve"> </w:t>
      </w:r>
      <w:r w:rsidR="00E66F47">
        <w:rPr>
          <w:rFonts w:cs="FrankRuehl" w:hint="cs"/>
          <w:rtl/>
        </w:rPr>
        <w:t>$$$</w:t>
      </w:r>
      <w:r w:rsidR="00C76EED">
        <w:rPr>
          <w:rFonts w:cs="FrankRuehl" w:hint="cs"/>
          <w:rtl/>
        </w:rPr>
        <w:t xml:space="preserve"> 4. </w:t>
      </w:r>
      <w:r w:rsidR="00182227">
        <w:rPr>
          <w:rFonts w:cs="FrankRuehl" w:hint="cs"/>
          <w:rtl/>
        </w:rPr>
        <w:t>תקנות אלה, למעט תקנה 3, יחולו על חוזי ביטוח אף אם נכרתו לפני תחילתן.</w:t>
      </w:r>
    </w:p>
    <w:p w14:paraId="16874DFB" w14:textId="77777777" w:rsidR="00E66F47" w:rsidRDefault="00C76EED" w:rsidP="00C76E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5. </w:t>
      </w:r>
      <w:r w:rsidR="00182227">
        <w:rPr>
          <w:rFonts w:cs="FrankRuehl" w:hint="cs"/>
          <w:rtl/>
        </w:rPr>
        <w:t>תחילתן של תקנות אלה, למעט תקנה 3, 30 ימים מיום פרסומן.</w:t>
      </w:r>
      <w:r>
        <w:rPr>
          <w:rFonts w:cs="FrankRuehl" w:hint="cs"/>
          <w:rtl/>
        </w:rPr>
        <w:t xml:space="preserve"> </w:t>
      </w:r>
      <w:r w:rsidR="00E66F47">
        <w:rPr>
          <w:rFonts w:cs="FrankRuehl" w:hint="cs"/>
          <w:rtl/>
        </w:rPr>
        <w:t>###</w:t>
      </w:r>
    </w:p>
    <w:p w14:paraId="5FC75559" w14:textId="77777777" w:rsidR="00E66F47" w:rsidRDefault="00F9051C" w:rsidP="00C76E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ק"ת תשס"ז מס' 6609</w:t>
        </w:r>
      </w:hyperlink>
      <w:r>
        <w:rPr>
          <w:rFonts w:cs="FrankRuehl" w:hint="cs"/>
          <w:rtl/>
        </w:rPr>
        <w:t xml:space="preserve"> מיום 15.8.2007 עמ' 1095 </w:t>
      </w:r>
      <w:r>
        <w:rPr>
          <w:rFonts w:cs="FrankRuehl"/>
          <w:rtl/>
        </w:rPr>
        <w:t>–</w:t>
      </w:r>
      <w:r>
        <w:rPr>
          <w:rFonts w:cs="FrankRuehl" w:hint="cs"/>
          <w:rtl/>
        </w:rPr>
        <w:t xml:space="preserve"> תק' תשס"ז-2007; </w:t>
      </w:r>
      <w:r w:rsidR="00304B33">
        <w:rPr>
          <w:rFonts w:cs="FrankRuehl" w:hint="cs"/>
          <w:rtl/>
        </w:rPr>
        <w:t>ר'</w:t>
      </w:r>
      <w:r>
        <w:rPr>
          <w:rFonts w:cs="FrankRuehl" w:hint="cs"/>
          <w:rtl/>
        </w:rPr>
        <w:t xml:space="preserve"> תקנה 3 לענין תחולה.</w:t>
      </w:r>
      <w:r w:rsidR="00C76EED">
        <w:rPr>
          <w:rFonts w:cs="FrankRuehl" w:hint="cs"/>
          <w:rtl/>
        </w:rPr>
        <w:t xml:space="preserve"> </w:t>
      </w:r>
      <w:r w:rsidR="00E66F47">
        <w:rPr>
          <w:rFonts w:cs="FrankRuehl" w:hint="cs"/>
          <w:rtl/>
        </w:rPr>
        <w:t>$$$</w:t>
      </w:r>
      <w:r w:rsidR="00C76EED">
        <w:rPr>
          <w:rFonts w:cs="FrankRuehl" w:hint="cs"/>
          <w:rtl/>
        </w:rPr>
        <w:t xml:space="preserve"> 3. </w:t>
      </w:r>
      <w:r w:rsidR="00182227">
        <w:rPr>
          <w:rFonts w:cs="FrankRuehl" w:hint="cs"/>
          <w:rtl/>
        </w:rPr>
        <w:t>תקנות אלה יחולו על חוזי ביטוח שנכרתו החל ביום פרסומן.</w:t>
      </w:r>
      <w:r w:rsidR="00C76EED">
        <w:rPr>
          <w:rFonts w:cs="FrankRuehl" w:hint="cs"/>
          <w:rtl/>
        </w:rPr>
        <w:t xml:space="preserve"> </w:t>
      </w:r>
      <w:r w:rsidR="00E66F47">
        <w:rPr>
          <w:rFonts w:cs="FrankRuehl" w:hint="cs"/>
          <w:rtl/>
        </w:rPr>
        <w:t>###</w:t>
      </w:r>
    </w:p>
    <w:p w14:paraId="7D2215E3" w14:textId="77777777" w:rsidR="00E66F47" w:rsidRDefault="0022455E" w:rsidP="00C76E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00960CE4" w:rsidRPr="0022455E">
          <w:rPr>
            <w:rStyle w:val="Hyperlink"/>
            <w:rFonts w:cs="FrankRuehl" w:hint="cs"/>
            <w:rtl/>
          </w:rPr>
          <w:t>ק"ת תשע"ב מס' 7131</w:t>
        </w:r>
      </w:hyperlink>
      <w:r w:rsidR="00960CE4">
        <w:rPr>
          <w:rFonts w:cs="FrankRuehl" w:hint="cs"/>
          <w:rtl/>
        </w:rPr>
        <w:t xml:space="preserve"> מיום 21.6.2012 עמ' 1264 </w:t>
      </w:r>
      <w:r w:rsidR="00960CE4">
        <w:rPr>
          <w:rFonts w:cs="FrankRuehl"/>
          <w:rtl/>
        </w:rPr>
        <w:t>–</w:t>
      </w:r>
      <w:r w:rsidR="00960CE4">
        <w:rPr>
          <w:rFonts w:cs="FrankRuehl" w:hint="cs"/>
          <w:rtl/>
        </w:rPr>
        <w:t xml:space="preserve"> תק' תשע"ב-2012; </w:t>
      </w:r>
      <w:r w:rsidR="00C76EED">
        <w:rPr>
          <w:rFonts w:cs="FrankRuehl" w:hint="cs"/>
          <w:rtl/>
        </w:rPr>
        <w:t xml:space="preserve">$$$ </w:t>
      </w:r>
      <w:r w:rsidR="00960CE4">
        <w:rPr>
          <w:rFonts w:cs="FrankRuehl" w:hint="cs"/>
          <w:rtl/>
        </w:rPr>
        <w:t>תחילתן ביום 1.1.2013 ור' תקנה 3 לענין תחולה.</w:t>
      </w:r>
      <w:r w:rsidR="00C76EED">
        <w:rPr>
          <w:rFonts w:cs="FrankRuehl" w:hint="cs"/>
          <w:rtl/>
        </w:rPr>
        <w:t xml:space="preserve"> </w:t>
      </w:r>
      <w:r w:rsidR="00E66F47">
        <w:rPr>
          <w:rFonts w:cs="FrankRuehl" w:hint="cs"/>
          <w:rtl/>
        </w:rPr>
        <w:t>$$$</w:t>
      </w:r>
      <w:r w:rsidR="00C76EED">
        <w:rPr>
          <w:rFonts w:cs="FrankRuehl" w:hint="cs"/>
          <w:rtl/>
        </w:rPr>
        <w:t xml:space="preserve"> 3. </w:t>
      </w:r>
      <w:r w:rsidR="00182227">
        <w:rPr>
          <w:rFonts w:cs="FrankRuehl" w:hint="cs"/>
          <w:rtl/>
        </w:rPr>
        <w:t>תקנה 2 לא תחול על חוזי ביטוח שנכרתו לפני תחילתן של תקנות אלה.</w:t>
      </w:r>
      <w:r w:rsidR="00C76EED">
        <w:rPr>
          <w:rFonts w:cs="FrankRuehl" w:hint="cs"/>
          <w:rtl/>
        </w:rPr>
        <w:t xml:space="preserve"> ### </w:t>
      </w:r>
      <w:r w:rsidR="00E66F47">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63BF3" w14:textId="77777777" w:rsidR="00F9051C" w:rsidRDefault="00F9051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הפיקוח על עסקי ביטוח (תנאים בחוזי ביטוח), תשמ"ב–1981</w:t>
    </w:r>
  </w:p>
  <w:p w14:paraId="0CC6B4D8" w14:textId="77777777" w:rsidR="00F9051C" w:rsidRDefault="00F9051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E147499" w14:textId="77777777" w:rsidR="00F9051C" w:rsidRDefault="00F9051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35FDA" w14:textId="77777777" w:rsidR="00F9051C" w:rsidRDefault="00F9051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תקנות הפיקוח על </w:t>
    </w:r>
    <w:r>
      <w:rPr>
        <w:rFonts w:hAnsi="FrankRuehl" w:cs="FrankRuehl" w:hint="cs"/>
        <w:color w:val="000000"/>
        <w:sz w:val="28"/>
        <w:szCs w:val="28"/>
        <w:rtl/>
      </w:rPr>
      <w:t>שירותים פיננסיים (ביטוח)</w:t>
    </w:r>
    <w:r>
      <w:rPr>
        <w:rFonts w:hAnsi="FrankRuehl" w:cs="FrankRuehl"/>
        <w:color w:val="000000"/>
        <w:sz w:val="28"/>
        <w:szCs w:val="28"/>
        <w:rtl/>
      </w:rPr>
      <w:t xml:space="preserve"> (תנאים בחוזי ביטוח), תשמ"ב</w:t>
    </w:r>
    <w:r>
      <w:rPr>
        <w:rFonts w:hAnsi="FrankRuehl" w:cs="FrankRuehl" w:hint="cs"/>
        <w:color w:val="000000"/>
        <w:sz w:val="28"/>
        <w:szCs w:val="28"/>
        <w:rtl/>
      </w:rPr>
      <w:t>-</w:t>
    </w:r>
    <w:r>
      <w:rPr>
        <w:rFonts w:hAnsi="FrankRuehl" w:cs="FrankRuehl"/>
        <w:color w:val="000000"/>
        <w:sz w:val="28"/>
        <w:szCs w:val="28"/>
        <w:rtl/>
      </w:rPr>
      <w:t>1981</w:t>
    </w:r>
  </w:p>
  <w:p w14:paraId="5BD0F5AD" w14:textId="77777777" w:rsidR="00F9051C" w:rsidRDefault="00F9051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A6DD29F" w14:textId="77777777" w:rsidR="00F9051C" w:rsidRDefault="00F9051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051C"/>
    <w:rsid w:val="000132B6"/>
    <w:rsid w:val="0003418E"/>
    <w:rsid w:val="00047D33"/>
    <w:rsid w:val="000A36EE"/>
    <w:rsid w:val="000E2CF0"/>
    <w:rsid w:val="000F0D3C"/>
    <w:rsid w:val="00131B62"/>
    <w:rsid w:val="0016503E"/>
    <w:rsid w:val="001747DB"/>
    <w:rsid w:val="00182227"/>
    <w:rsid w:val="001A2841"/>
    <w:rsid w:val="001A7932"/>
    <w:rsid w:val="001B7E2E"/>
    <w:rsid w:val="001C362F"/>
    <w:rsid w:val="0022455E"/>
    <w:rsid w:val="00283FF0"/>
    <w:rsid w:val="002F7EDB"/>
    <w:rsid w:val="00304B33"/>
    <w:rsid w:val="00313FEF"/>
    <w:rsid w:val="003218C2"/>
    <w:rsid w:val="0033312B"/>
    <w:rsid w:val="003331FC"/>
    <w:rsid w:val="00336ADB"/>
    <w:rsid w:val="003415B0"/>
    <w:rsid w:val="003638FE"/>
    <w:rsid w:val="00381746"/>
    <w:rsid w:val="00391111"/>
    <w:rsid w:val="00392128"/>
    <w:rsid w:val="003A203A"/>
    <w:rsid w:val="003A508C"/>
    <w:rsid w:val="003E2613"/>
    <w:rsid w:val="00465E3F"/>
    <w:rsid w:val="00481BC5"/>
    <w:rsid w:val="0055436C"/>
    <w:rsid w:val="00574861"/>
    <w:rsid w:val="0058519C"/>
    <w:rsid w:val="00586D3F"/>
    <w:rsid w:val="005A4CC6"/>
    <w:rsid w:val="005B0514"/>
    <w:rsid w:val="005D085C"/>
    <w:rsid w:val="005E0D28"/>
    <w:rsid w:val="0062759A"/>
    <w:rsid w:val="00635A8B"/>
    <w:rsid w:val="00652E8A"/>
    <w:rsid w:val="006D4E42"/>
    <w:rsid w:val="007144E7"/>
    <w:rsid w:val="00715C2D"/>
    <w:rsid w:val="007232CF"/>
    <w:rsid w:val="00723BF3"/>
    <w:rsid w:val="0074740F"/>
    <w:rsid w:val="007D46BB"/>
    <w:rsid w:val="007F6D2B"/>
    <w:rsid w:val="00801809"/>
    <w:rsid w:val="00801E05"/>
    <w:rsid w:val="00833606"/>
    <w:rsid w:val="00840C21"/>
    <w:rsid w:val="008437B1"/>
    <w:rsid w:val="00850B2B"/>
    <w:rsid w:val="008C277A"/>
    <w:rsid w:val="0091000C"/>
    <w:rsid w:val="00913EAD"/>
    <w:rsid w:val="00942859"/>
    <w:rsid w:val="0094633F"/>
    <w:rsid w:val="009547D2"/>
    <w:rsid w:val="00960CE4"/>
    <w:rsid w:val="00966CCC"/>
    <w:rsid w:val="0096721F"/>
    <w:rsid w:val="009B47C3"/>
    <w:rsid w:val="00A01735"/>
    <w:rsid w:val="00A10F57"/>
    <w:rsid w:val="00A3164F"/>
    <w:rsid w:val="00A45B8A"/>
    <w:rsid w:val="00A5523E"/>
    <w:rsid w:val="00A71845"/>
    <w:rsid w:val="00A8702F"/>
    <w:rsid w:val="00AC7210"/>
    <w:rsid w:val="00AE09F5"/>
    <w:rsid w:val="00B000D5"/>
    <w:rsid w:val="00B579F7"/>
    <w:rsid w:val="00B70857"/>
    <w:rsid w:val="00BB486A"/>
    <w:rsid w:val="00C00A56"/>
    <w:rsid w:val="00C0447C"/>
    <w:rsid w:val="00C50A38"/>
    <w:rsid w:val="00C76EED"/>
    <w:rsid w:val="00CB23D6"/>
    <w:rsid w:val="00CE71BB"/>
    <w:rsid w:val="00CF39C4"/>
    <w:rsid w:val="00D102B6"/>
    <w:rsid w:val="00D25619"/>
    <w:rsid w:val="00D27A95"/>
    <w:rsid w:val="00D31F75"/>
    <w:rsid w:val="00D6739C"/>
    <w:rsid w:val="00D852FE"/>
    <w:rsid w:val="00DE3805"/>
    <w:rsid w:val="00DE4231"/>
    <w:rsid w:val="00DE6F46"/>
    <w:rsid w:val="00DF3AC9"/>
    <w:rsid w:val="00E13813"/>
    <w:rsid w:val="00E227B9"/>
    <w:rsid w:val="00E66F47"/>
    <w:rsid w:val="00EC5D1E"/>
    <w:rsid w:val="00EE2130"/>
    <w:rsid w:val="00F03D70"/>
    <w:rsid w:val="00F255F0"/>
    <w:rsid w:val="00F56689"/>
    <w:rsid w:val="00F64B28"/>
    <w:rsid w:val="00F73E4D"/>
    <w:rsid w:val="00F9051C"/>
    <w:rsid w:val="00F93FE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119058A"/>
  <w15:chartTrackingRefBased/>
  <w15:docId w15:val="{68E666F1-C336-4EC6-AFCA-1C328E951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basedOn w:val="a0"/>
    <w:semiHidden/>
    <w:rPr>
      <w:vertAlign w:val="superscript"/>
    </w:rPr>
  </w:style>
  <w:style w:type="character" w:styleId="FollowedHyperlink">
    <w:name w:val="FollowedHyperlink"/>
    <w:basedOn w:val="a0"/>
    <w:rsid w:val="00E66F4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2352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284.pdf" TargetMode="External"/><Relationship Id="rId13" Type="http://schemas.openxmlformats.org/officeDocument/2006/relationships/hyperlink" Target="http://www.nevo.co.il/Law_word/law06/TAK-5682.pdf" TargetMode="External"/><Relationship Id="rId18" Type="http://schemas.openxmlformats.org/officeDocument/2006/relationships/hyperlink" Target="http://www.nevo.co.il/Law_word/law06/TAK-5804.pdf"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_word/law06/TAK-5682.pdf" TargetMode="External"/><Relationship Id="rId12" Type="http://schemas.openxmlformats.org/officeDocument/2006/relationships/hyperlink" Target="http://www.nevo.co.il/Law_word/law06/TAK-6284.pdf" TargetMode="External"/><Relationship Id="rId17" Type="http://schemas.openxmlformats.org/officeDocument/2006/relationships/hyperlink" Target="http://www.nevo.co.il/Law_word/law06/TAK-5804.pdf" TargetMode="External"/><Relationship Id="rId2" Type="http://schemas.openxmlformats.org/officeDocument/2006/relationships/settings" Target="settings.xml"/><Relationship Id="rId16" Type="http://schemas.openxmlformats.org/officeDocument/2006/relationships/hyperlink" Target="http://www.nevo.co.il/Law_word/law06/tak-7131.pdf"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word/law06/TAK-6609.pdf" TargetMode="External"/><Relationship Id="rId11" Type="http://schemas.openxmlformats.org/officeDocument/2006/relationships/hyperlink" Target="http://www.nevo.co.il/Law_word/law06/TAK-5804.pdf"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_word/law06/TAK-6609.pdf" TargetMode="External"/><Relationship Id="rId23" Type="http://schemas.openxmlformats.org/officeDocument/2006/relationships/fontTable" Target="fontTable.xml"/><Relationship Id="rId10" Type="http://schemas.openxmlformats.org/officeDocument/2006/relationships/hyperlink" Target="http://www.nevo.co.il/Law_word/law06/tak-4623.pdf"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06/tak-7131.pdf" TargetMode="External"/><Relationship Id="rId14" Type="http://schemas.openxmlformats.org/officeDocument/2006/relationships/hyperlink" Target="http://www.nevo.co.il/Law_word/law06/TAK-6284.pdf"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131.pdf" TargetMode="External"/><Relationship Id="rId3" Type="http://schemas.openxmlformats.org/officeDocument/2006/relationships/hyperlink" Target="http://www.nevo.co.il/Law_word/law06/TAK-5682.pdf" TargetMode="External"/><Relationship Id="rId7" Type="http://schemas.openxmlformats.org/officeDocument/2006/relationships/hyperlink" Target="http://www.nevo.co.il/Law_word/law06/tak-6609.pdf" TargetMode="External"/><Relationship Id="rId2" Type="http://schemas.openxmlformats.org/officeDocument/2006/relationships/hyperlink" Target="http://www.nevo.co.il/Law_word/law06/tak-4623.pdf" TargetMode="External"/><Relationship Id="rId1" Type="http://schemas.openxmlformats.org/officeDocument/2006/relationships/hyperlink" Target="http://www.nevo.co.il/Law_word/law06/tak-4290.pdf" TargetMode="External"/><Relationship Id="rId6" Type="http://schemas.openxmlformats.org/officeDocument/2006/relationships/hyperlink" Target="http://www.nevo.co.il/Law_word/law06/TAK-6284.pdf" TargetMode="External"/><Relationship Id="rId5" Type="http://schemas.openxmlformats.org/officeDocument/2006/relationships/hyperlink" Target="http://www.nevo.co.il/Law_word/law06/TAK-5804.pdf" TargetMode="External"/><Relationship Id="rId4" Type="http://schemas.openxmlformats.org/officeDocument/2006/relationships/hyperlink" Target="http://www.nevo.co.il/Law_word/law06/TAK-580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2382</Words>
  <Characters>13579</Characters>
  <Application>Microsoft Office Word</Application>
  <DocSecurity>0</DocSecurity>
  <Lines>113</Lines>
  <Paragraphs>31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פרק 194</vt:lpstr>
      <vt:lpstr>פרק 194</vt:lpstr>
    </vt:vector>
  </TitlesOfParts>
  <Company/>
  <LinksUpToDate>false</LinksUpToDate>
  <CharactersWithSpaces>15930</CharactersWithSpaces>
  <SharedDoc>false</SharedDoc>
  <HLinks>
    <vt:vector size="180" baseType="variant">
      <vt:variant>
        <vt:i4>8126468</vt:i4>
      </vt:variant>
      <vt:variant>
        <vt:i4>90</vt:i4>
      </vt:variant>
      <vt:variant>
        <vt:i4>0</vt:i4>
      </vt:variant>
      <vt:variant>
        <vt:i4>5</vt:i4>
      </vt:variant>
      <vt:variant>
        <vt:lpwstr>http://www.nevo.co.il/Law_word/law06/TAK-5804.pdf</vt:lpwstr>
      </vt:variant>
      <vt:variant>
        <vt:lpwstr/>
      </vt:variant>
      <vt:variant>
        <vt:i4>8126468</vt:i4>
      </vt:variant>
      <vt:variant>
        <vt:i4>87</vt:i4>
      </vt:variant>
      <vt:variant>
        <vt:i4>0</vt:i4>
      </vt:variant>
      <vt:variant>
        <vt:i4>5</vt:i4>
      </vt:variant>
      <vt:variant>
        <vt:lpwstr>http://www.nevo.co.il/Law_word/law06/TAK-5804.pdf</vt:lpwstr>
      </vt:variant>
      <vt:variant>
        <vt:lpwstr/>
      </vt:variant>
      <vt:variant>
        <vt:i4>8192008</vt:i4>
      </vt:variant>
      <vt:variant>
        <vt:i4>84</vt:i4>
      </vt:variant>
      <vt:variant>
        <vt:i4>0</vt:i4>
      </vt:variant>
      <vt:variant>
        <vt:i4>5</vt:i4>
      </vt:variant>
      <vt:variant>
        <vt:lpwstr>http://www.nevo.co.il/Law_word/law06/tak-7131.pdf</vt:lpwstr>
      </vt:variant>
      <vt:variant>
        <vt:lpwstr/>
      </vt:variant>
      <vt:variant>
        <vt:i4>8323079</vt:i4>
      </vt:variant>
      <vt:variant>
        <vt:i4>81</vt:i4>
      </vt:variant>
      <vt:variant>
        <vt:i4>0</vt:i4>
      </vt:variant>
      <vt:variant>
        <vt:i4>5</vt:i4>
      </vt:variant>
      <vt:variant>
        <vt:lpwstr>http://www.nevo.co.il/Law_word/law06/TAK-6609.pdf</vt:lpwstr>
      </vt:variant>
      <vt:variant>
        <vt:lpwstr/>
      </vt:variant>
      <vt:variant>
        <vt:i4>7798798</vt:i4>
      </vt:variant>
      <vt:variant>
        <vt:i4>78</vt:i4>
      </vt:variant>
      <vt:variant>
        <vt:i4>0</vt:i4>
      </vt:variant>
      <vt:variant>
        <vt:i4>5</vt:i4>
      </vt:variant>
      <vt:variant>
        <vt:lpwstr>http://www.nevo.co.il/Law_word/law06/TAK-6284.pdf</vt:lpwstr>
      </vt:variant>
      <vt:variant>
        <vt:lpwstr/>
      </vt:variant>
      <vt:variant>
        <vt:i4>7602188</vt:i4>
      </vt:variant>
      <vt:variant>
        <vt:i4>75</vt:i4>
      </vt:variant>
      <vt:variant>
        <vt:i4>0</vt:i4>
      </vt:variant>
      <vt:variant>
        <vt:i4>5</vt:i4>
      </vt:variant>
      <vt:variant>
        <vt:lpwstr>http://www.nevo.co.il/Law_word/law06/TAK-5682.pdf</vt:lpwstr>
      </vt:variant>
      <vt:variant>
        <vt:lpwstr/>
      </vt:variant>
      <vt:variant>
        <vt:i4>7798798</vt:i4>
      </vt:variant>
      <vt:variant>
        <vt:i4>72</vt:i4>
      </vt:variant>
      <vt:variant>
        <vt:i4>0</vt:i4>
      </vt:variant>
      <vt:variant>
        <vt:i4>5</vt:i4>
      </vt:variant>
      <vt:variant>
        <vt:lpwstr>http://www.nevo.co.il/Law_word/law06/TAK-6284.pdf</vt:lpwstr>
      </vt:variant>
      <vt:variant>
        <vt:lpwstr/>
      </vt:variant>
      <vt:variant>
        <vt:i4>8126468</vt:i4>
      </vt:variant>
      <vt:variant>
        <vt:i4>69</vt:i4>
      </vt:variant>
      <vt:variant>
        <vt:i4>0</vt:i4>
      </vt:variant>
      <vt:variant>
        <vt:i4>5</vt:i4>
      </vt:variant>
      <vt:variant>
        <vt:lpwstr>http://www.nevo.co.il/Law_word/law06/TAK-5804.pdf</vt:lpwstr>
      </vt:variant>
      <vt:variant>
        <vt:lpwstr/>
      </vt:variant>
      <vt:variant>
        <vt:i4>8323085</vt:i4>
      </vt:variant>
      <vt:variant>
        <vt:i4>66</vt:i4>
      </vt:variant>
      <vt:variant>
        <vt:i4>0</vt:i4>
      </vt:variant>
      <vt:variant>
        <vt:i4>5</vt:i4>
      </vt:variant>
      <vt:variant>
        <vt:lpwstr>http://www.nevo.co.il/Law_word/law06/tak-4623.pdf</vt:lpwstr>
      </vt:variant>
      <vt:variant>
        <vt:lpwstr/>
      </vt:variant>
      <vt:variant>
        <vt:i4>8192008</vt:i4>
      </vt:variant>
      <vt:variant>
        <vt:i4>63</vt:i4>
      </vt:variant>
      <vt:variant>
        <vt:i4>0</vt:i4>
      </vt:variant>
      <vt:variant>
        <vt:i4>5</vt:i4>
      </vt:variant>
      <vt:variant>
        <vt:lpwstr>http://www.nevo.co.il/Law_word/law06/tak-7131.pdf</vt:lpwstr>
      </vt:variant>
      <vt:variant>
        <vt:lpwstr/>
      </vt:variant>
      <vt:variant>
        <vt:i4>7798798</vt:i4>
      </vt:variant>
      <vt:variant>
        <vt:i4>60</vt:i4>
      </vt:variant>
      <vt:variant>
        <vt:i4>0</vt:i4>
      </vt:variant>
      <vt:variant>
        <vt:i4>5</vt:i4>
      </vt:variant>
      <vt:variant>
        <vt:lpwstr>http://www.nevo.co.il/Law_word/law06/TAK-6284.pdf</vt:lpwstr>
      </vt:variant>
      <vt:variant>
        <vt:lpwstr/>
      </vt:variant>
      <vt:variant>
        <vt:i4>7602188</vt:i4>
      </vt:variant>
      <vt:variant>
        <vt:i4>57</vt:i4>
      </vt:variant>
      <vt:variant>
        <vt:i4>0</vt:i4>
      </vt:variant>
      <vt:variant>
        <vt:i4>5</vt:i4>
      </vt:variant>
      <vt:variant>
        <vt:lpwstr>http://www.nevo.co.il/Law_word/law06/TAK-5682.pdf</vt:lpwstr>
      </vt:variant>
      <vt:variant>
        <vt:lpwstr/>
      </vt:variant>
      <vt:variant>
        <vt:i4>8323079</vt:i4>
      </vt:variant>
      <vt:variant>
        <vt:i4>54</vt:i4>
      </vt:variant>
      <vt:variant>
        <vt:i4>0</vt:i4>
      </vt:variant>
      <vt:variant>
        <vt:i4>5</vt:i4>
      </vt:variant>
      <vt:variant>
        <vt:lpwstr>http://www.nevo.co.il/Law_word/law06/TAK-6609.pdf</vt:lpwstr>
      </vt:variant>
      <vt:variant>
        <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8192008</vt:i4>
      </vt:variant>
      <vt:variant>
        <vt:i4>21</vt:i4>
      </vt:variant>
      <vt:variant>
        <vt:i4>0</vt:i4>
      </vt:variant>
      <vt:variant>
        <vt:i4>5</vt:i4>
      </vt:variant>
      <vt:variant>
        <vt:lpwstr>http://www.nevo.co.il/Law_word/law06/tak-7131.pdf</vt:lpwstr>
      </vt:variant>
      <vt:variant>
        <vt:lpwstr/>
      </vt:variant>
      <vt:variant>
        <vt:i4>8323079</vt:i4>
      </vt:variant>
      <vt:variant>
        <vt:i4>18</vt:i4>
      </vt:variant>
      <vt:variant>
        <vt:i4>0</vt:i4>
      </vt:variant>
      <vt:variant>
        <vt:i4>5</vt:i4>
      </vt:variant>
      <vt:variant>
        <vt:lpwstr>http://www.nevo.co.il/Law_word/law06/tak-6609.pdf</vt:lpwstr>
      </vt:variant>
      <vt:variant>
        <vt:lpwstr/>
      </vt:variant>
      <vt:variant>
        <vt:i4>7798798</vt:i4>
      </vt:variant>
      <vt:variant>
        <vt:i4>15</vt:i4>
      </vt:variant>
      <vt:variant>
        <vt:i4>0</vt:i4>
      </vt:variant>
      <vt:variant>
        <vt:i4>5</vt:i4>
      </vt:variant>
      <vt:variant>
        <vt:lpwstr>http://www.nevo.co.il/Law_word/law06/TAK-6284.pdf</vt:lpwstr>
      </vt:variant>
      <vt:variant>
        <vt:lpwstr/>
      </vt:variant>
      <vt:variant>
        <vt:i4>8126468</vt:i4>
      </vt:variant>
      <vt:variant>
        <vt:i4>12</vt:i4>
      </vt:variant>
      <vt:variant>
        <vt:i4>0</vt:i4>
      </vt:variant>
      <vt:variant>
        <vt:i4>5</vt:i4>
      </vt:variant>
      <vt:variant>
        <vt:lpwstr>http://www.nevo.co.il/Law_word/law06/TAK-5804.pdf</vt:lpwstr>
      </vt:variant>
      <vt:variant>
        <vt:lpwstr/>
      </vt:variant>
      <vt:variant>
        <vt:i4>8126468</vt:i4>
      </vt:variant>
      <vt:variant>
        <vt:i4>9</vt:i4>
      </vt:variant>
      <vt:variant>
        <vt:i4>0</vt:i4>
      </vt:variant>
      <vt:variant>
        <vt:i4>5</vt:i4>
      </vt:variant>
      <vt:variant>
        <vt:lpwstr>http://www.nevo.co.il/Law_word/law06/TAK-5804.pdf</vt:lpwstr>
      </vt:variant>
      <vt:variant>
        <vt:lpwstr/>
      </vt:variant>
      <vt:variant>
        <vt:i4>7602188</vt:i4>
      </vt:variant>
      <vt:variant>
        <vt:i4>6</vt:i4>
      </vt:variant>
      <vt:variant>
        <vt:i4>0</vt:i4>
      </vt:variant>
      <vt:variant>
        <vt:i4>5</vt:i4>
      </vt:variant>
      <vt:variant>
        <vt:lpwstr>http://www.nevo.co.il/Law_word/law06/TAK-5682.pdf</vt:lpwstr>
      </vt:variant>
      <vt:variant>
        <vt:lpwstr/>
      </vt:variant>
      <vt:variant>
        <vt:i4>8323085</vt:i4>
      </vt:variant>
      <vt:variant>
        <vt:i4>3</vt:i4>
      </vt:variant>
      <vt:variant>
        <vt:i4>0</vt:i4>
      </vt:variant>
      <vt:variant>
        <vt:i4>5</vt:i4>
      </vt:variant>
      <vt:variant>
        <vt:lpwstr>http://www.nevo.co.il/Law_word/law06/tak-4623.pdf</vt:lpwstr>
      </vt:variant>
      <vt:variant>
        <vt:lpwstr/>
      </vt:variant>
      <vt:variant>
        <vt:i4>7602186</vt:i4>
      </vt:variant>
      <vt:variant>
        <vt:i4>0</vt:i4>
      </vt:variant>
      <vt:variant>
        <vt:i4>0</vt:i4>
      </vt:variant>
      <vt:variant>
        <vt:i4>5</vt:i4>
      </vt:variant>
      <vt:variant>
        <vt:lpwstr>http://www.nevo.co.il/Law_word/law06/tak-4290.pdf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194</dc:title>
  <dc:subject/>
  <dc:creator>hofit</dc:creator>
  <cp:keywords/>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p194</vt:lpwstr>
  </property>
  <property fmtid="{D5CDD505-2E9C-101B-9397-08002B2CF9AE}" pid="3" name="CHNAME">
    <vt:lpwstr>פיקוח על שירותים פיננסיים</vt:lpwstr>
  </property>
  <property fmtid="{D5CDD505-2E9C-101B-9397-08002B2CF9AE}" pid="4" name="LAWNAME">
    <vt:lpwstr>תקנות הפיקוח על שירותים פיננסיים (ביטוח) (תנאים בחוזי ביטוח), תשמ"ב-1981</vt:lpwstr>
  </property>
  <property fmtid="{D5CDD505-2E9C-101B-9397-08002B2CF9AE}" pid="5" name="LAWNUMBER">
    <vt:lpwstr>0017</vt:lpwstr>
  </property>
  <property fmtid="{D5CDD505-2E9C-101B-9397-08002B2CF9AE}" pid="6" name="TYPE">
    <vt:lpwstr>01</vt:lpwstr>
  </property>
  <property fmtid="{D5CDD505-2E9C-101B-9397-08002B2CF9AE}" pid="7" name="LINKK1">
    <vt:lpwstr>http://www.nevo.co.il/Law_word/law06/tak-6609.pdf;רשומות - תקנות כלליות#ק"ת תשס"ז מס' 6609 #מיום 15.8.2007 #עמ' 1095 – תק' תשס"ז-2007; ר' תקנה 3 לענין תחולה</vt:lpwstr>
  </property>
  <property fmtid="{D5CDD505-2E9C-101B-9397-08002B2CF9AE}" pid="8" name="LINKK2">
    <vt:lpwstr>http://www.nevo.co.il/Law_word/law06/tak-7131.pdf;‎רשומות - תקנות כלליות#ק"ת תשע"ב מס' 7131 ‏‏#מיום 21.6.2012 עמ' 1264 – תק' תשע"ב-2012; תחילתן ביום 1.1.2013 ור' תקנה 3 לענין תחולה</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משפט פרטי וכלכלה</vt:lpwstr>
  </property>
  <property fmtid="{D5CDD505-2E9C-101B-9397-08002B2CF9AE}" pid="23" name="NOSE21">
    <vt:lpwstr>כספים</vt:lpwstr>
  </property>
  <property fmtid="{D5CDD505-2E9C-101B-9397-08002B2CF9AE}" pid="24" name="NOSE31">
    <vt:lpwstr>שירותים פיננסיים</vt:lpwstr>
  </property>
  <property fmtid="{D5CDD505-2E9C-101B-9397-08002B2CF9AE}" pid="25" name="NOSE41">
    <vt:lpwstr>ביטוח</vt:lpwstr>
  </property>
  <property fmtid="{D5CDD505-2E9C-101B-9397-08002B2CF9AE}" pid="26" name="NOSE12">
    <vt:lpwstr>משפט פרטי וכלכלה</vt:lpwstr>
  </property>
  <property fmtid="{D5CDD505-2E9C-101B-9397-08002B2CF9AE}" pid="27" name="NOSE22">
    <vt:lpwstr>חיובים</vt:lpwstr>
  </property>
  <property fmtid="{D5CDD505-2E9C-101B-9397-08002B2CF9AE}" pid="28" name="NOSE32">
    <vt:lpwstr>חוזים</vt:lpwstr>
  </property>
  <property fmtid="{D5CDD505-2E9C-101B-9397-08002B2CF9AE}" pid="29" name="NOSE42">
    <vt:lpwstr>חוזה ביטוח</vt:lpwstr>
  </property>
  <property fmtid="{D5CDD505-2E9C-101B-9397-08002B2CF9AE}" pid="30" name="NOSE13">
    <vt:lpwstr>ביטוח</vt:lpwstr>
  </property>
  <property fmtid="{D5CDD505-2E9C-101B-9397-08002B2CF9AE}" pid="31" name="NOSE23">
    <vt:lpwstr>עסקי ביטוח</vt:lpwstr>
  </property>
  <property fmtid="{D5CDD505-2E9C-101B-9397-08002B2CF9AE}" pid="32" name="NOSE33">
    <vt:lpwstr>חוזה ודמי ביטוח</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הפיקוח על עסקי ביטוח</vt:lpwstr>
  </property>
  <property fmtid="{D5CDD505-2E9C-101B-9397-08002B2CF9AE}" pid="63" name="MEKOR_SAIF1">
    <vt:lpwstr>38X;112X</vt:lpwstr>
  </property>
  <property fmtid="{D5CDD505-2E9C-101B-9397-08002B2CF9AE}" pid="64" name="MEKORSAMCHUT">
    <vt:lpwstr/>
  </property>
</Properties>
</file>