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2F099" w14:textId="77777777" w:rsidR="00996ED4" w:rsidRDefault="00996ED4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תקנות הפיקוח על שירותים פיננסיים (עיסוק בייעוץ ובשיווק פנסיוני) (הפחתה של סכומי העיצום הכספי), תשס"ח-2007</w:t>
      </w:r>
    </w:p>
    <w:p w14:paraId="4A94F027" w14:textId="77777777" w:rsidR="00486624" w:rsidRPr="00486624" w:rsidRDefault="00486624" w:rsidP="00486624">
      <w:pPr>
        <w:spacing w:line="320" w:lineRule="auto"/>
        <w:rPr>
          <w:rFonts w:cs="FrankRuehl"/>
          <w:szCs w:val="26"/>
          <w:rtl/>
        </w:rPr>
      </w:pPr>
    </w:p>
    <w:p w14:paraId="4ECDE873" w14:textId="77777777" w:rsidR="00486624" w:rsidRDefault="00486624" w:rsidP="00486624">
      <w:pPr>
        <w:spacing w:line="320" w:lineRule="auto"/>
        <w:rPr>
          <w:rtl/>
        </w:rPr>
      </w:pPr>
    </w:p>
    <w:p w14:paraId="4C5B6D47" w14:textId="77777777" w:rsidR="00486624" w:rsidRDefault="00486624" w:rsidP="00486624">
      <w:pPr>
        <w:spacing w:line="320" w:lineRule="auto"/>
        <w:rPr>
          <w:rFonts w:cs="FrankRuehl"/>
          <w:szCs w:val="26"/>
          <w:rtl/>
        </w:rPr>
      </w:pPr>
      <w:r w:rsidRPr="00486624">
        <w:rPr>
          <w:rFonts w:cs="Miriam"/>
          <w:szCs w:val="22"/>
          <w:rtl/>
        </w:rPr>
        <w:t>משפט פרטי וכלכלה</w:t>
      </w:r>
      <w:r w:rsidRPr="00486624">
        <w:rPr>
          <w:rFonts w:cs="FrankRuehl"/>
          <w:szCs w:val="26"/>
          <w:rtl/>
        </w:rPr>
        <w:t xml:space="preserve"> – כספים – שירותים פיננסיים</w:t>
      </w:r>
    </w:p>
    <w:p w14:paraId="6A7C0D0A" w14:textId="77777777" w:rsidR="00486624" w:rsidRDefault="00486624" w:rsidP="00486624">
      <w:pPr>
        <w:spacing w:line="320" w:lineRule="auto"/>
        <w:rPr>
          <w:rFonts w:cs="FrankRuehl"/>
          <w:szCs w:val="26"/>
          <w:rtl/>
        </w:rPr>
      </w:pPr>
      <w:r w:rsidRPr="00486624">
        <w:rPr>
          <w:rFonts w:cs="Miriam"/>
          <w:szCs w:val="22"/>
          <w:rtl/>
        </w:rPr>
        <w:t>עונשין ומשפט פלילי</w:t>
      </w:r>
      <w:r w:rsidRPr="00486624">
        <w:rPr>
          <w:rFonts w:cs="FrankRuehl"/>
          <w:szCs w:val="26"/>
          <w:rtl/>
        </w:rPr>
        <w:t xml:space="preserve"> – ענישה, מאסר ומעצר – עיצום כספי</w:t>
      </w:r>
    </w:p>
    <w:p w14:paraId="340D2714" w14:textId="77777777" w:rsidR="00996ED4" w:rsidRPr="00486624" w:rsidRDefault="00486624" w:rsidP="00486624">
      <w:pPr>
        <w:spacing w:line="320" w:lineRule="auto"/>
        <w:rPr>
          <w:rFonts w:cs="Miriam"/>
          <w:szCs w:val="22"/>
          <w:rtl/>
        </w:rPr>
      </w:pPr>
      <w:r w:rsidRPr="00486624">
        <w:rPr>
          <w:rFonts w:cs="Miriam"/>
          <w:szCs w:val="22"/>
          <w:rtl/>
        </w:rPr>
        <w:t>משפט פרטי וכלכלה</w:t>
      </w:r>
      <w:r w:rsidRPr="00486624">
        <w:rPr>
          <w:rFonts w:cs="FrankRuehl"/>
          <w:szCs w:val="26"/>
          <w:rtl/>
        </w:rPr>
        <w:t xml:space="preserve"> – כספים – עיצום כספי</w:t>
      </w:r>
    </w:p>
    <w:p w14:paraId="77A0FA10" w14:textId="77777777" w:rsidR="00996ED4" w:rsidRDefault="00996ED4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tblW w:w="8333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996ED4" w14:paraId="0A8A05E5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75A622CF" w14:textId="77777777" w:rsidR="00996ED4" w:rsidRDefault="00996ED4">
            <w:pPr>
              <w:rPr>
                <w:rFonts w:cs="Frankruhel" w:hint="cs"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Fonts w:cs="Frankruhel"/>
                <w:rtl/>
              </w:rPr>
              <w:instrText xml:space="preserve"> </w:instrText>
            </w:r>
            <w:r>
              <w:rPr>
                <w:rFonts w:cs="Frankruhel"/>
              </w:rPr>
              <w:instrText>PAGEREF Seif0</w:instrText>
            </w:r>
            <w:r>
              <w:rPr>
                <w:rFonts w:cs="Frankruhel"/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rFonts w:cs="Frankruhel"/>
                <w:rtl/>
              </w:rPr>
              <w:t>1</w:t>
            </w:r>
            <w:r>
              <w:rPr>
                <w:rFonts w:cs="Frankruhel"/>
                <w:rtl/>
              </w:rPr>
              <w:fldChar w:fldCharType="end"/>
            </w:r>
          </w:p>
        </w:tc>
        <w:tc>
          <w:tcPr>
            <w:tcW w:w="567" w:type="dxa"/>
          </w:tcPr>
          <w:p w14:paraId="019247BA" w14:textId="77777777" w:rsidR="00996ED4" w:rsidRDefault="00996ED4">
            <w:pPr>
              <w:rPr>
                <w:rFonts w:cs="Frankruhel" w:hint="cs"/>
              </w:rPr>
            </w:pPr>
            <w:hyperlink w:anchor="Seif0" w:tooltip="הגדר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3D66D08" w14:textId="77777777" w:rsidR="00996ED4" w:rsidRDefault="00996ED4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t>הגדרה</w:t>
            </w:r>
          </w:p>
        </w:tc>
        <w:tc>
          <w:tcPr>
            <w:tcW w:w="1247" w:type="dxa"/>
          </w:tcPr>
          <w:p w14:paraId="3421AA2B" w14:textId="77777777" w:rsidR="00996ED4" w:rsidRDefault="00996ED4">
            <w:pPr>
              <w:rPr>
                <w:rFonts w:cs="Frankruhel" w:hint="cs"/>
              </w:rPr>
            </w:pPr>
            <w:r>
              <w:rPr>
                <w:rFonts w:cs="Frankruhel"/>
                <w:rtl/>
              </w:rPr>
              <w:t xml:space="preserve">סעיף 1 </w:t>
            </w:r>
          </w:p>
        </w:tc>
      </w:tr>
      <w:tr w:rsidR="00996ED4" w14:paraId="0CE8ADB3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6C10E699" w14:textId="77777777" w:rsidR="00996ED4" w:rsidRDefault="00996ED4">
            <w:pPr>
              <w:rPr>
                <w:rFonts w:cs="Frankruhel" w:hint="cs"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Fonts w:cs="Frankruhel"/>
                <w:rtl/>
              </w:rPr>
              <w:instrText xml:space="preserve"> </w:instrText>
            </w:r>
            <w:r>
              <w:rPr>
                <w:rFonts w:cs="Frankruhel"/>
              </w:rPr>
              <w:instrText>PAGEREF Seif1</w:instrText>
            </w:r>
            <w:r>
              <w:rPr>
                <w:rFonts w:cs="Frankruhel"/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rFonts w:cs="Frankruhel"/>
                <w:rtl/>
              </w:rPr>
              <w:t>1</w:t>
            </w:r>
            <w:r>
              <w:rPr>
                <w:rFonts w:cs="Frankruhel"/>
                <w:rtl/>
              </w:rPr>
              <w:fldChar w:fldCharType="end"/>
            </w:r>
          </w:p>
        </w:tc>
        <w:tc>
          <w:tcPr>
            <w:tcW w:w="567" w:type="dxa"/>
          </w:tcPr>
          <w:p w14:paraId="5F6B7590" w14:textId="77777777" w:rsidR="00996ED4" w:rsidRDefault="00996ED4">
            <w:pPr>
              <w:rPr>
                <w:rFonts w:cs="Frankruhel" w:hint="cs"/>
              </w:rPr>
            </w:pPr>
            <w:hyperlink w:anchor="Seif1" w:tooltip="הפחתת סכומי העיצום הכספי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88A0A6D" w14:textId="77777777" w:rsidR="00996ED4" w:rsidRDefault="00996ED4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t>הפחתת סכומי העיצום הכספי</w:t>
            </w:r>
          </w:p>
        </w:tc>
        <w:tc>
          <w:tcPr>
            <w:tcW w:w="1247" w:type="dxa"/>
          </w:tcPr>
          <w:p w14:paraId="22BECDC4" w14:textId="77777777" w:rsidR="00996ED4" w:rsidRDefault="00996ED4">
            <w:pPr>
              <w:rPr>
                <w:rFonts w:cs="Frankruhel" w:hint="cs"/>
              </w:rPr>
            </w:pPr>
            <w:r>
              <w:rPr>
                <w:rFonts w:cs="Frankruhel"/>
                <w:rtl/>
              </w:rPr>
              <w:t xml:space="preserve">סעיף 2 </w:t>
            </w:r>
          </w:p>
        </w:tc>
      </w:tr>
      <w:tr w:rsidR="00996ED4" w14:paraId="1AD7B49E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555C692B" w14:textId="77777777" w:rsidR="00996ED4" w:rsidRDefault="00996ED4">
            <w:pPr>
              <w:rPr>
                <w:rFonts w:cs="Frankruhel" w:hint="cs"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Fonts w:cs="Frankruhel"/>
                <w:rtl/>
              </w:rPr>
              <w:instrText xml:space="preserve"> </w:instrText>
            </w:r>
            <w:r>
              <w:rPr>
                <w:rFonts w:cs="Frankruhel"/>
              </w:rPr>
              <w:instrText>PAGEREF Seif2</w:instrText>
            </w:r>
            <w:r>
              <w:rPr>
                <w:rFonts w:cs="Frankruhel"/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rFonts w:cs="Frankruhel"/>
                <w:rtl/>
              </w:rPr>
              <w:t>1</w:t>
            </w:r>
            <w:r>
              <w:rPr>
                <w:rFonts w:cs="Frankruhel"/>
                <w:rtl/>
              </w:rPr>
              <w:fldChar w:fldCharType="end"/>
            </w:r>
          </w:p>
        </w:tc>
        <w:tc>
          <w:tcPr>
            <w:tcW w:w="567" w:type="dxa"/>
          </w:tcPr>
          <w:p w14:paraId="553B78DA" w14:textId="77777777" w:rsidR="00996ED4" w:rsidRDefault="00996ED4">
            <w:pPr>
              <w:rPr>
                <w:rFonts w:cs="Frankruhel" w:hint="cs"/>
              </w:rPr>
            </w:pPr>
            <w:hyperlink w:anchor="Seif2" w:tooltip="סמכות הממונ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598220D" w14:textId="77777777" w:rsidR="00996ED4" w:rsidRDefault="00996ED4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t>סמכות הממונה</w:t>
            </w:r>
          </w:p>
        </w:tc>
        <w:tc>
          <w:tcPr>
            <w:tcW w:w="1247" w:type="dxa"/>
          </w:tcPr>
          <w:p w14:paraId="185F4B47" w14:textId="77777777" w:rsidR="00996ED4" w:rsidRDefault="00996ED4">
            <w:pPr>
              <w:rPr>
                <w:rFonts w:cs="Frankruhel" w:hint="cs"/>
              </w:rPr>
            </w:pPr>
            <w:r>
              <w:rPr>
                <w:rFonts w:cs="Frankruhel"/>
                <w:rtl/>
              </w:rPr>
              <w:t xml:space="preserve">סעיף 3 </w:t>
            </w:r>
          </w:p>
        </w:tc>
      </w:tr>
      <w:tr w:rsidR="00996ED4" w14:paraId="3AFD77DD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6038D25C" w14:textId="77777777" w:rsidR="00996ED4" w:rsidRDefault="00996ED4">
            <w:pPr>
              <w:rPr>
                <w:rFonts w:cs="Frankruhel" w:hint="cs"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Fonts w:cs="Frankruhel"/>
                <w:rtl/>
              </w:rPr>
              <w:instrText xml:space="preserve"> </w:instrText>
            </w:r>
            <w:r>
              <w:rPr>
                <w:rFonts w:cs="Frankruhel"/>
              </w:rPr>
              <w:instrText>PAGEREF Seif3</w:instrText>
            </w:r>
            <w:r>
              <w:rPr>
                <w:rFonts w:cs="Frankruhel"/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rFonts w:cs="Frankruhel"/>
                <w:rtl/>
              </w:rPr>
              <w:t>1</w:t>
            </w:r>
            <w:r>
              <w:rPr>
                <w:rFonts w:cs="Frankruhel"/>
                <w:rtl/>
              </w:rPr>
              <w:fldChar w:fldCharType="end"/>
            </w:r>
          </w:p>
        </w:tc>
        <w:tc>
          <w:tcPr>
            <w:tcW w:w="567" w:type="dxa"/>
          </w:tcPr>
          <w:p w14:paraId="7EEAFFC4" w14:textId="77777777" w:rsidR="00996ED4" w:rsidRDefault="00996ED4">
            <w:pPr>
              <w:rPr>
                <w:rFonts w:cs="Frankruhel" w:hint="cs"/>
              </w:rPr>
            </w:pPr>
            <w:hyperlink w:anchor="Seif3" w:tooltip="הפחתה בשל נסיבות אישי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862F512" w14:textId="77777777" w:rsidR="00996ED4" w:rsidRDefault="00996ED4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t>הפחתה בשל נסיבות אישיות</w:t>
            </w:r>
          </w:p>
        </w:tc>
        <w:tc>
          <w:tcPr>
            <w:tcW w:w="1247" w:type="dxa"/>
          </w:tcPr>
          <w:p w14:paraId="2760788D" w14:textId="77777777" w:rsidR="00996ED4" w:rsidRDefault="00996ED4">
            <w:pPr>
              <w:rPr>
                <w:rFonts w:cs="Frankruhel" w:hint="cs"/>
              </w:rPr>
            </w:pPr>
            <w:r>
              <w:rPr>
                <w:rFonts w:cs="Frankruhel"/>
                <w:rtl/>
              </w:rPr>
              <w:t xml:space="preserve">סעיף 4 </w:t>
            </w:r>
          </w:p>
        </w:tc>
      </w:tr>
    </w:tbl>
    <w:p w14:paraId="28EC2D6E" w14:textId="77777777" w:rsidR="00996ED4" w:rsidRDefault="00996ED4">
      <w:pPr>
        <w:pStyle w:val="big-header"/>
        <w:ind w:left="0" w:right="1134"/>
        <w:rPr>
          <w:rFonts w:cs="FrankRuehl" w:hint="cs"/>
          <w:sz w:val="32"/>
          <w:rtl/>
        </w:rPr>
      </w:pPr>
    </w:p>
    <w:p w14:paraId="0797AE21" w14:textId="77777777" w:rsidR="00996ED4" w:rsidRPr="00996ED4" w:rsidRDefault="00996ED4" w:rsidP="00996ED4">
      <w:pPr>
        <w:pStyle w:val="big-header"/>
        <w:ind w:left="0" w:right="1134"/>
        <w:rPr>
          <w:rStyle w:val="default"/>
          <w:rFonts w:cs="FrankRuehl" w:hint="cs"/>
          <w:sz w:val="32"/>
          <w:szCs w:val="32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 w:hint="cs"/>
          <w:sz w:val="32"/>
          <w:rtl/>
        </w:rPr>
        <w:lastRenderedPageBreak/>
        <w:t>תקנות הפיקוח על שירותים פיננסיים (עיסוק בייעוץ ובשיווק פנסיוני) (הפחתה של סכומי העיצום הכספי), תשס"ח-2007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60FFE14F" w14:textId="77777777" w:rsidR="00996ED4" w:rsidRDefault="00996ED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בתוקף סמכותי לפי סעיפים 35(ב) ו</w:t>
      </w:r>
      <w:r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44 לחוק הפיקוח על שירותים פיננסיים (עיסוק בייעוץ ובשיווק פנסיוני), התשס"ה</w:t>
      </w:r>
      <w:r>
        <w:rPr>
          <w:rStyle w:val="default"/>
          <w:rFonts w:cs="FrankRuehl" w:hint="cs"/>
          <w:rtl/>
        </w:rPr>
        <w:t>-2005</w:t>
      </w:r>
      <w:r>
        <w:rPr>
          <w:rStyle w:val="default"/>
          <w:rFonts w:cs="FrankRuehl"/>
          <w:rtl/>
        </w:rPr>
        <w:t xml:space="preserve"> (להלן – החוק), ובהסכמת שר המשפטים, אני מתקין תקנות אלה:</w:t>
      </w:r>
    </w:p>
    <w:p w14:paraId="53736BD0" w14:textId="77777777" w:rsidR="00996ED4" w:rsidRDefault="00996ED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rFonts w:cs="Miriam"/>
          <w:lang w:val="he-IL"/>
        </w:rPr>
        <w:pict w14:anchorId="3FEB0E70">
          <v:rect id="_x0000_s1026" style="position:absolute;left:0;text-align:left;margin-left:464.35pt;margin-top:7.1pt;width:75.05pt;height:16.95pt;z-index:251656192" o:allowincell="f" filled="f" stroked="f" strokecolor="lime" strokeweight=".25pt">
            <v:textbox style="mso-next-textbox:#_x0000_s1026" inset="0,0,0,0">
              <w:txbxContent>
                <w:p w14:paraId="6F89B6C1" w14:textId="77777777" w:rsidR="00996ED4" w:rsidRDefault="00996ED4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הגדרה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בתקנות אלה, "הוראה" – הוראה מההוראות המפורטות בפרק ו' לחוק אשר בשלה או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לפיה מוסמך הממונה להטיל עיצום כספי, ולעניין הוראת הממונה שניתנה לפי סעיף 31(ב) (להלן – חוזר) יראו בכל חוזר כאמור כהוראה נפרדת.</w:t>
      </w:r>
    </w:p>
    <w:p w14:paraId="0DFBFBC8" w14:textId="77777777" w:rsidR="00996ED4" w:rsidRDefault="00996ED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1"/>
      <w:bookmarkEnd w:id="1"/>
      <w:r>
        <w:rPr>
          <w:rFonts w:cs="Miriam"/>
          <w:lang w:val="he-IL"/>
        </w:rPr>
        <w:pict w14:anchorId="3795C75D">
          <v:rect id="_x0000_s1250" style="position:absolute;left:0;text-align:left;margin-left:464.35pt;margin-top:7.1pt;width:75.05pt;height:16.95pt;z-index:251657216" o:allowincell="f" filled="f" stroked="f" strokecolor="lime" strokeweight=".25pt">
            <v:textbox style="mso-next-textbox:#_x0000_s1250" inset="0,0,0,0">
              <w:txbxContent>
                <w:p w14:paraId="11061C34" w14:textId="77777777" w:rsidR="00996ED4" w:rsidRDefault="00996ED4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הפחתת סכומי העיצום הכספי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2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מצא הממונה כי נתקיימו נסיבות שלפיהן ניתן להטיל על אדם עיצום כספי לפי פרק ו' לחוק בשל הפרה של הוראה, ונתקיימה אחת או יותר מהנסיבות המנויות להלן, יפחית הוא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לאותו אדם מסכום העיצום הכספי הקבוע בשל אותה הפרה, את השיעור הנקוב לצד אותה נסיבה, ובהתקיים כמה נסיבות – בשיעור המצטבר של השיעורים המנויים לצדן:</w:t>
      </w:r>
    </w:p>
    <w:p w14:paraId="16F6ECBE" w14:textId="77777777" w:rsidR="00996ED4" w:rsidRDefault="00996ED4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המפר לא הפר את אותה הוראה בעבר – 70%; ואולם אם הפר המפר הוראות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לפי החוק שלוש פעמים או יותר במהלך השנתיים שקדמו להפרה, יהיה גובה ההפחתה לפי פסקה זו –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35%;</w:t>
      </w:r>
    </w:p>
    <w:p w14:paraId="19E4FAA2" w14:textId="77777777" w:rsidR="00996ED4" w:rsidRDefault="00996ED4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המפר הפסיק את ההפרה מיוזמתו ודיווח עליה לממונה –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5%;</w:t>
      </w:r>
    </w:p>
    <w:p w14:paraId="006FE8E1" w14:textId="77777777" w:rsidR="00996ED4" w:rsidRDefault="00996ED4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המפר נקט פעולות למניעת הישנות ההפרה ולהקטנת הנזק, להנחת דעתו של הממונה –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5%;</w:t>
      </w:r>
    </w:p>
    <w:p w14:paraId="6045B2EA" w14:textId="77777777" w:rsidR="00996ED4" w:rsidRDefault="00996ED4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(4)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ההפרה היא הפרה של הוראה חדשה שחייבה היערכות מיוחדת מצד המפר,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ובלבד שהמפר תיקן את ההפרה בתוך פרק הזמן שעליו הורה הממונה –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10%; לא תיקן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המפר את ההוראה בתוך פרק הזמן שהורה הממונה, תבוטל ההפחתה והמפר יהיה חייב בסכום העיצום הכספי כאילו לא ניתנה ההפחתה מלכתחילה.</w:t>
      </w:r>
    </w:p>
    <w:p w14:paraId="6CED972B" w14:textId="77777777" w:rsidR="00996ED4" w:rsidRDefault="00996ED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2"/>
      <w:bookmarkEnd w:id="2"/>
      <w:r>
        <w:rPr>
          <w:rFonts w:cs="Miriam"/>
          <w:lang w:val="he-IL"/>
        </w:rPr>
        <w:pict w14:anchorId="080E0B1D">
          <v:rect id="_x0000_s1255" style="position:absolute;left:0;text-align:left;margin-left:464.35pt;margin-top:7.1pt;width:75.05pt;height:17.1pt;z-index:251658240" o:allowincell="f" filled="f" stroked="f" strokecolor="lime" strokeweight=".25pt">
            <v:textbox style="mso-next-textbox:#_x0000_s1255" inset="0,0,0,0">
              <w:txbxContent>
                <w:p w14:paraId="6EDEFCF6" w14:textId="77777777" w:rsidR="00996ED4" w:rsidRDefault="00996ED4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סמכות הממונה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הממונה אינו רשאי להפחית מסכום העיצום הכספי שיעור שונה מהשיעור הנקוב המנוי לצד הנסיבות המפורטות בתקנה 2.</w:t>
      </w:r>
    </w:p>
    <w:p w14:paraId="71CD41F5" w14:textId="77777777" w:rsidR="00996ED4" w:rsidRDefault="00996ED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3" w:name="Seif3"/>
      <w:bookmarkEnd w:id="3"/>
      <w:r>
        <w:rPr>
          <w:rFonts w:cs="Miriam"/>
          <w:lang w:val="he-IL"/>
        </w:rPr>
        <w:pict w14:anchorId="1DCD0039">
          <v:rect id="_x0000_s1256" style="position:absolute;left:0;text-align:left;margin-left:464.35pt;margin-top:7.1pt;width:75.05pt;height:16.95pt;z-index:251659264" o:allowincell="f" filled="f" stroked="f" strokecolor="lime" strokeweight=".25pt">
            <v:textbox style="mso-next-textbox:#_x0000_s1256" inset="0,0,0,0">
              <w:txbxContent>
                <w:p w14:paraId="379A8EAD" w14:textId="77777777" w:rsidR="00996ED4" w:rsidRDefault="00996ED4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הפחתה בשל נסיבות אישיות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4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(א)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מצא הממונה, לגבי מפר שהוא יחיד, שהפרת ההוראה נגרמה בשל נסיבות אישיות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המצדיקות הפחתה של העיצום הכספי, או שנתקיימו נסיבות אישיות קשות המצדיקות שלא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למצות את הדין עם המפר, רשאי הוא להפחית את סכום העיצום הכספי בשיעור שלא יעלה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על עשרים אחוזים מסכום העיצום הכספי הקבוע לגבי המפר בשל אותה הפרה, וזאת בלי לגרוע מסמכותו לפי תקנה 2.</w:t>
      </w:r>
    </w:p>
    <w:p w14:paraId="6A683F39" w14:textId="77777777" w:rsidR="00996ED4" w:rsidRDefault="00996ED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(ב)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הממונה יגיש אחת לשנה ליועץ המשפטי לממשלה או למי שהוא יורה דין וחשבון על השימוש בסמכות לפי תקנת משנה (א) והטעמים שבשלהם ניתנה ההפחתה מכוח תקנה זו.</w:t>
      </w:r>
    </w:p>
    <w:p w14:paraId="3C4E6B36" w14:textId="77777777" w:rsidR="00996ED4" w:rsidRDefault="00996ED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773D9F9" w14:textId="77777777" w:rsidR="00996ED4" w:rsidRDefault="00996ED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72"/>
        <w:ind w:left="0" w:right="1134"/>
        <w:rPr>
          <w:rFonts w:cs="FrankRuehl" w:hint="cs"/>
          <w:rtl/>
        </w:rPr>
      </w:pPr>
      <w:r>
        <w:rPr>
          <w:rStyle w:val="default"/>
          <w:rFonts w:cs="FrankRuehl" w:hint="cs"/>
          <w:rtl/>
        </w:rPr>
        <w:t>ה' בחשוון התשס"ח (17 באוקטובר 2007)</w:t>
      </w:r>
      <w:r>
        <w:rPr>
          <w:rStyle w:val="default"/>
          <w:rFonts w:cs="FrankRuehl" w:hint="cs"/>
          <w:rtl/>
        </w:rPr>
        <w:tab/>
        <w:t>רוני בר-און</w:t>
      </w:r>
    </w:p>
    <w:p w14:paraId="227DF9C1" w14:textId="77777777" w:rsidR="00996ED4" w:rsidRDefault="00996ED4">
      <w:pPr>
        <w:pStyle w:val="sig-0"/>
        <w:tabs>
          <w:tab w:val="clear" w:pos="4820"/>
          <w:tab w:val="center" w:pos="5103"/>
        </w:tabs>
        <w:ind w:left="0" w:right="1134"/>
        <w:rPr>
          <w:rFonts w:cs="FrankRuehl" w:hint="cs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ab/>
        <w:t>שר האוצר</w:t>
      </w:r>
    </w:p>
    <w:p w14:paraId="55E321DA" w14:textId="77777777" w:rsidR="00996ED4" w:rsidRDefault="00996ED4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</w:p>
    <w:p w14:paraId="05967FA4" w14:textId="77777777" w:rsidR="00996ED4" w:rsidRDefault="00996ED4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</w:p>
    <w:p w14:paraId="79AB6914" w14:textId="77777777" w:rsidR="00996ED4" w:rsidRDefault="00996ED4">
      <w:pPr>
        <w:pStyle w:val="sig-0"/>
        <w:ind w:left="0" w:right="1134"/>
        <w:rPr>
          <w:rFonts w:cs="FrankRuehl"/>
          <w:sz w:val="26"/>
          <w:rtl/>
        </w:rPr>
      </w:pPr>
    </w:p>
    <w:sectPr w:rsidR="00996ED4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C9B855" w14:textId="77777777" w:rsidR="002124B3" w:rsidRDefault="002124B3">
      <w:r>
        <w:separator/>
      </w:r>
    </w:p>
  </w:endnote>
  <w:endnote w:type="continuationSeparator" w:id="0">
    <w:p w14:paraId="441D269E" w14:textId="77777777" w:rsidR="002124B3" w:rsidRDefault="002124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5BAF5" w14:textId="77777777" w:rsidR="00996ED4" w:rsidRDefault="00996ED4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58623307" w14:textId="77777777" w:rsidR="00996ED4" w:rsidRDefault="00996ED4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smartTag w:uri="urn:schemas-microsoft-com:office:smarttags" w:element="PersonName">
      <w:r>
        <w:rPr>
          <w:rFonts w:cs="TopType Jerushalmi"/>
          <w:color w:val="000000"/>
          <w:sz w:val="28"/>
          <w:szCs w:val="22"/>
        </w:rPr>
        <w:t>nevo</w:t>
      </w:r>
    </w:smartTag>
    <w:r>
      <w:rPr>
        <w:rFonts w:cs="TopType Jerushalmi"/>
        <w:color w:val="000000"/>
        <w:sz w:val="28"/>
        <w:szCs w:val="22"/>
      </w:rPr>
      <w:t>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4A4C6E35" w14:textId="77777777" w:rsidR="00996ED4" w:rsidRDefault="00996ED4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Z:\000000000000-law\yael\07-10-30\01\999_835.doc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BC559D" w14:textId="77777777" w:rsidR="00996ED4" w:rsidRDefault="00996ED4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486624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632D60BE" w14:textId="77777777" w:rsidR="00996ED4" w:rsidRDefault="00996ED4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smartTag w:uri="urn:schemas-microsoft-com:office:smarttags" w:element="PersonName">
      <w:r>
        <w:rPr>
          <w:rFonts w:cs="TopType Jerushalmi"/>
          <w:color w:val="000000"/>
          <w:sz w:val="28"/>
          <w:szCs w:val="22"/>
        </w:rPr>
        <w:t>nevo</w:t>
      </w:r>
    </w:smartTag>
    <w:r>
      <w:rPr>
        <w:rFonts w:cs="TopType Jerushalmi"/>
        <w:color w:val="000000"/>
        <w:sz w:val="28"/>
        <w:szCs w:val="22"/>
      </w:rPr>
      <w:t>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5EE54AC3" w14:textId="77777777" w:rsidR="00996ED4" w:rsidRDefault="00996ED4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Z:\000000000000-law\yael\07-10-30\01\999_835.doc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8E5662" w14:textId="77777777" w:rsidR="002124B3" w:rsidRDefault="002124B3">
      <w:pPr>
        <w:pStyle w:val="a5"/>
        <w:rPr>
          <w:rFonts w:cs="David"/>
          <w:sz w:val="24"/>
          <w:szCs w:val="24"/>
        </w:rPr>
      </w:pPr>
      <w:r>
        <w:separator/>
      </w:r>
    </w:p>
  </w:footnote>
  <w:footnote w:type="continuationSeparator" w:id="0">
    <w:p w14:paraId="7854AD75" w14:textId="77777777" w:rsidR="002124B3" w:rsidRDefault="002124B3">
      <w:r>
        <w:continuationSeparator/>
      </w:r>
    </w:p>
  </w:footnote>
  <w:footnote w:id="1">
    <w:p w14:paraId="24A2D29A" w14:textId="77777777" w:rsidR="00996ED4" w:rsidRDefault="00996ED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פורסמו </w:t>
      </w:r>
      <w:hyperlink r:id="rId1" w:history="1">
        <w:r>
          <w:rPr>
            <w:rStyle w:val="Hyperlink"/>
            <w:rFonts w:cs="FrankRuehl" w:hint="cs"/>
            <w:rtl/>
          </w:rPr>
          <w:t>ק"ת תשס"ח מס' 6618</w:t>
        </w:r>
      </w:hyperlink>
      <w:r>
        <w:rPr>
          <w:rFonts w:cs="FrankRuehl" w:hint="cs"/>
          <w:rtl/>
        </w:rPr>
        <w:t xml:space="preserve"> מיום 29.10.2007 עמ' 67.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5500D" w14:textId="77777777" w:rsidR="00996ED4" w:rsidRDefault="00996ED4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14:paraId="217CDA17" w14:textId="77777777" w:rsidR="00996ED4" w:rsidRDefault="00996ED4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DC77640" w14:textId="77777777" w:rsidR="00996ED4" w:rsidRDefault="00996ED4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7B3B9" w14:textId="77777777" w:rsidR="00996ED4" w:rsidRDefault="00996ED4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תקנות הפיקוח על שירותים פיננסיים (עיסוק בייעוץ ובשיווק פנסיוני) (הפחתה של סכומי העיצום הכספי), תשס"ח-2007</w:t>
    </w:r>
  </w:p>
  <w:p w14:paraId="33468D29" w14:textId="77777777" w:rsidR="00996ED4" w:rsidRDefault="00996ED4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4A22647" w14:textId="77777777" w:rsidR="00996ED4" w:rsidRDefault="00996ED4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1262763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96ED4"/>
    <w:rsid w:val="002124B3"/>
    <w:rsid w:val="00486624"/>
    <w:rsid w:val="00996ED4"/>
    <w:rsid w:val="00F24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594E7766"/>
  <w15:chartTrackingRefBased/>
  <w15:docId w15:val="{5A9CA41C-671C-45B2-9D92-65E872148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character" w:styleId="FollowedHyperlink">
    <w:name w:val="FollowedHyperlink"/>
    <w:basedOn w:val="a0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eb1.nevo.co.il/Law_word/law06/tak-6618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255</vt:lpstr>
    </vt:vector>
  </TitlesOfParts>
  <Company/>
  <LinksUpToDate>false</LinksUpToDate>
  <CharactersWithSpaces>2630</CharactersWithSpaces>
  <SharedDoc>false</SharedDoc>
  <HLinks>
    <vt:vector size="30" baseType="variant"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2097160</vt:i4>
      </vt:variant>
      <vt:variant>
        <vt:i4>0</vt:i4>
      </vt:variant>
      <vt:variant>
        <vt:i4>0</vt:i4>
      </vt:variant>
      <vt:variant>
        <vt:i4>5</vt:i4>
      </vt:variant>
      <vt:variant>
        <vt:lpwstr>http://web1.nevo.co.il/Law_word/law06/tak-6618.pdf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255</dc:title>
  <dc:subject/>
  <dc:creator>tali</dc:creator>
  <cp:keywords/>
  <dc:description/>
  <cp:lastModifiedBy>Shimon Doodkin</cp:lastModifiedBy>
  <cp:revision>2</cp:revision>
  <dcterms:created xsi:type="dcterms:W3CDTF">2023-06-05T20:30:00Z</dcterms:created>
  <dcterms:modified xsi:type="dcterms:W3CDTF">2023-06-05T20:30:00Z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0999</vt:lpwstr>
  </property>
  <property fmtid="{D5CDD505-2E9C-101B-9397-08002B2CF9AE}" pid="3" name="LAWNAME">
    <vt:lpwstr>תקנות הפיקוח על שירותים פיננסיים (עיסוק בייעוץ ובשיווק פנסיוני) (הפחתה של סכומי העיצום הכספי), תשס"ח-2007</vt:lpwstr>
  </property>
  <property fmtid="{D5CDD505-2E9C-101B-9397-08002B2CF9AE}" pid="4" name="LAWNUMBER">
    <vt:lpwstr>0835</vt:lpwstr>
  </property>
  <property fmtid="{D5CDD505-2E9C-101B-9397-08002B2CF9AE}" pid="5" name="TYPE">
    <vt:lpwstr>01</vt:lpwstr>
  </property>
  <property fmtid="{D5CDD505-2E9C-101B-9397-08002B2CF9AE}" pid="6" name="CHNAME">
    <vt:lpwstr>פיקוח על שירותים פיננסיים</vt:lpwstr>
  </property>
  <property fmtid="{D5CDD505-2E9C-101B-9397-08002B2CF9AE}" pid="7" name="LINKK2">
    <vt:lpwstr/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LINKK1">
    <vt:lpwstr>http://web1.nevo.co.il/Law_word/law06/tak-6618.pdf;רשומות – תקנות כלליות#פורסמו ק"ת תשס"ח מס' 6618#מיום 29.10.2007#עמ' 67</vt:lpwstr>
  </property>
  <property fmtid="{D5CDD505-2E9C-101B-9397-08002B2CF9AE}" pid="22" name="NOSE11">
    <vt:lpwstr>משפט פרטי וכלכלה</vt:lpwstr>
  </property>
  <property fmtid="{D5CDD505-2E9C-101B-9397-08002B2CF9AE}" pid="23" name="NOSE21">
    <vt:lpwstr>כספים</vt:lpwstr>
  </property>
  <property fmtid="{D5CDD505-2E9C-101B-9397-08002B2CF9AE}" pid="24" name="NOSE31">
    <vt:lpwstr>שירותים פיננסיים</vt:lpwstr>
  </property>
  <property fmtid="{D5CDD505-2E9C-101B-9397-08002B2CF9AE}" pid="25" name="NOSE41">
    <vt:lpwstr/>
  </property>
  <property fmtid="{D5CDD505-2E9C-101B-9397-08002B2CF9AE}" pid="26" name="NOSE12">
    <vt:lpwstr>עונשין ומשפט פלילי</vt:lpwstr>
  </property>
  <property fmtid="{D5CDD505-2E9C-101B-9397-08002B2CF9AE}" pid="27" name="NOSE22">
    <vt:lpwstr>ענישה, מאסר ומעצר</vt:lpwstr>
  </property>
  <property fmtid="{D5CDD505-2E9C-101B-9397-08002B2CF9AE}" pid="28" name="NOSE32">
    <vt:lpwstr>עיצום כספי</vt:lpwstr>
  </property>
  <property fmtid="{D5CDD505-2E9C-101B-9397-08002B2CF9AE}" pid="29" name="NOSE42">
    <vt:lpwstr/>
  </property>
  <property fmtid="{D5CDD505-2E9C-101B-9397-08002B2CF9AE}" pid="30" name="NOSE13">
    <vt:lpwstr>משפט פרטי וכלכלה</vt:lpwstr>
  </property>
  <property fmtid="{D5CDD505-2E9C-101B-9397-08002B2CF9AE}" pid="31" name="NOSE23">
    <vt:lpwstr>כספים</vt:lpwstr>
  </property>
  <property fmtid="{D5CDD505-2E9C-101B-9397-08002B2CF9AE}" pid="32" name="NOSE33">
    <vt:lpwstr>עיצום כספי</vt:lpwstr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</Properties>
</file>