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BE8FF" w14:textId="77777777" w:rsidR="00184357" w:rsidRDefault="00567FB0" w:rsidP="00184357">
      <w:pPr>
        <w:pStyle w:val="big-header"/>
        <w:ind w:left="0" w:right="1134"/>
        <w:rPr>
          <w:rFonts w:hint="cs"/>
          <w:rtl/>
          <w:lang w:eastAsia="en-US"/>
        </w:rPr>
      </w:pPr>
      <w:r>
        <w:rPr>
          <w:rFonts w:hint="cs"/>
          <w:rtl/>
          <w:lang w:eastAsia="en-US"/>
        </w:rPr>
        <w:t xml:space="preserve">תקנות </w:t>
      </w:r>
      <w:r w:rsidR="00184357">
        <w:rPr>
          <w:rFonts w:hint="cs"/>
          <w:rtl/>
          <w:lang w:eastAsia="en-US"/>
        </w:rPr>
        <w:t>הפיקוח על שירותים פיננסיים (קופות גמל) (כיסויים ביטוחיים בקופות גמל</w:t>
      </w:r>
      <w:r>
        <w:rPr>
          <w:rFonts w:hint="cs"/>
          <w:rtl/>
          <w:lang w:eastAsia="en-US"/>
        </w:rPr>
        <w:t xml:space="preserve">), </w:t>
      </w:r>
      <w:r w:rsidR="00E151C1">
        <w:rPr>
          <w:rFonts w:hint="cs"/>
          <w:rtl/>
          <w:lang w:eastAsia="en-US"/>
        </w:rPr>
        <w:t>תשע"</w:t>
      </w:r>
      <w:r w:rsidR="002337E1">
        <w:rPr>
          <w:rFonts w:hint="cs"/>
          <w:rtl/>
          <w:lang w:eastAsia="en-US"/>
        </w:rPr>
        <w:t>ג-2013</w:t>
      </w:r>
    </w:p>
    <w:p w14:paraId="6C266835" w14:textId="77777777" w:rsidR="00184357" w:rsidRPr="00184357" w:rsidRDefault="00184357" w:rsidP="00184357">
      <w:pPr>
        <w:spacing w:line="320" w:lineRule="auto"/>
        <w:jc w:val="left"/>
        <w:rPr>
          <w:rFonts w:cs="FrankRuehl"/>
          <w:szCs w:val="26"/>
          <w:rtl/>
          <w:lang w:eastAsia="en-US"/>
        </w:rPr>
      </w:pPr>
    </w:p>
    <w:p w14:paraId="1878B6D6" w14:textId="77777777" w:rsidR="00184357" w:rsidRDefault="00184357" w:rsidP="00184357">
      <w:pPr>
        <w:spacing w:line="320" w:lineRule="auto"/>
        <w:jc w:val="left"/>
        <w:rPr>
          <w:rtl/>
          <w:lang w:eastAsia="en-US"/>
        </w:rPr>
      </w:pPr>
    </w:p>
    <w:p w14:paraId="6A0AF3B3" w14:textId="77777777" w:rsidR="00184357" w:rsidRPr="00184357" w:rsidRDefault="00184357" w:rsidP="00184357">
      <w:pPr>
        <w:spacing w:line="320" w:lineRule="auto"/>
        <w:jc w:val="left"/>
        <w:rPr>
          <w:rFonts w:cs="Miriam" w:hint="cs"/>
          <w:szCs w:val="22"/>
          <w:lang w:eastAsia="en-US"/>
        </w:rPr>
      </w:pPr>
      <w:r w:rsidRPr="00184357">
        <w:rPr>
          <w:rFonts w:cs="Miriam"/>
          <w:szCs w:val="22"/>
          <w:rtl/>
          <w:lang w:eastAsia="en-US"/>
        </w:rPr>
        <w:t>משפט פרטי וכלכלה</w:t>
      </w:r>
      <w:r w:rsidRPr="00184357">
        <w:rPr>
          <w:rFonts w:cs="FrankRuehl"/>
          <w:szCs w:val="26"/>
          <w:lang w:eastAsia="en-US"/>
        </w:rPr>
        <w:t xml:space="preserve"> – </w:t>
      </w:r>
      <w:r w:rsidRPr="00184357">
        <w:rPr>
          <w:rFonts w:cs="FrankRuehl"/>
          <w:szCs w:val="26"/>
          <w:rtl/>
          <w:lang w:eastAsia="en-US"/>
        </w:rPr>
        <w:t>כספים</w:t>
      </w:r>
      <w:r w:rsidRPr="00184357">
        <w:rPr>
          <w:rFonts w:cs="FrankRuehl"/>
          <w:szCs w:val="26"/>
          <w:lang w:eastAsia="en-US"/>
        </w:rPr>
        <w:t xml:space="preserve"> – </w:t>
      </w:r>
      <w:r w:rsidRPr="00184357">
        <w:rPr>
          <w:rFonts w:cs="FrankRuehl"/>
          <w:szCs w:val="26"/>
          <w:rtl/>
          <w:lang w:eastAsia="en-US"/>
        </w:rPr>
        <w:t>שירותים פיננסיים</w:t>
      </w:r>
      <w:r w:rsidRPr="00184357">
        <w:rPr>
          <w:rFonts w:cs="FrankRuehl"/>
          <w:szCs w:val="26"/>
          <w:lang w:eastAsia="en-US"/>
        </w:rPr>
        <w:t xml:space="preserve"> – </w:t>
      </w:r>
      <w:r w:rsidRPr="00184357">
        <w:rPr>
          <w:rFonts w:cs="FrankRuehl"/>
          <w:szCs w:val="26"/>
          <w:rtl/>
          <w:lang w:eastAsia="en-US"/>
        </w:rPr>
        <w:t>קופות גמל</w:t>
      </w:r>
    </w:p>
    <w:p w14:paraId="41341090"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5837" w:rsidRPr="00585837" w14:paraId="516DDAB2" w14:textId="77777777">
        <w:tblPrEx>
          <w:tblCellMar>
            <w:top w:w="0" w:type="dxa"/>
            <w:bottom w:w="0" w:type="dxa"/>
          </w:tblCellMar>
        </w:tblPrEx>
        <w:tc>
          <w:tcPr>
            <w:tcW w:w="1247" w:type="dxa"/>
          </w:tcPr>
          <w:p w14:paraId="056C4BCB"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26A4584E"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9DC6C99" w14:textId="77777777" w:rsidR="00585837" w:rsidRPr="00585837" w:rsidRDefault="00585837" w:rsidP="00585837">
            <w:pPr>
              <w:spacing w:line="240" w:lineRule="auto"/>
              <w:jc w:val="left"/>
              <w:rPr>
                <w:rStyle w:val="Hyperlink"/>
                <w:rFonts w:hint="cs"/>
                <w:rtl/>
              </w:rPr>
            </w:pPr>
            <w:hyperlink w:anchor="Seif1" w:tooltip="הגדרות" w:history="1">
              <w:r w:rsidRPr="00585837">
                <w:rPr>
                  <w:rStyle w:val="Hyperlink"/>
                </w:rPr>
                <w:t>Go</w:t>
              </w:r>
            </w:hyperlink>
          </w:p>
        </w:tc>
        <w:tc>
          <w:tcPr>
            <w:tcW w:w="850" w:type="dxa"/>
          </w:tcPr>
          <w:p w14:paraId="683EEF43"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85837" w:rsidRPr="00585837" w14:paraId="7D569E21" w14:textId="77777777">
        <w:tblPrEx>
          <w:tblCellMar>
            <w:top w:w="0" w:type="dxa"/>
            <w:bottom w:w="0" w:type="dxa"/>
          </w:tblCellMar>
        </w:tblPrEx>
        <w:tc>
          <w:tcPr>
            <w:tcW w:w="1247" w:type="dxa"/>
          </w:tcPr>
          <w:p w14:paraId="7E6BB414"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04E8662B"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סוגי כיסוי ביטוחי</w:t>
            </w:r>
          </w:p>
        </w:tc>
        <w:tc>
          <w:tcPr>
            <w:tcW w:w="567" w:type="dxa"/>
          </w:tcPr>
          <w:p w14:paraId="62A43FAF" w14:textId="77777777" w:rsidR="00585837" w:rsidRPr="00585837" w:rsidRDefault="00585837" w:rsidP="00585837">
            <w:pPr>
              <w:spacing w:line="240" w:lineRule="auto"/>
              <w:jc w:val="left"/>
              <w:rPr>
                <w:rStyle w:val="Hyperlink"/>
                <w:rFonts w:hint="cs"/>
                <w:rtl/>
              </w:rPr>
            </w:pPr>
            <w:hyperlink w:anchor="Seif2" w:tooltip="סוגי כיסוי ביטוחי" w:history="1">
              <w:r w:rsidRPr="00585837">
                <w:rPr>
                  <w:rStyle w:val="Hyperlink"/>
                </w:rPr>
                <w:t>Go</w:t>
              </w:r>
            </w:hyperlink>
          </w:p>
        </w:tc>
        <w:tc>
          <w:tcPr>
            <w:tcW w:w="850" w:type="dxa"/>
          </w:tcPr>
          <w:p w14:paraId="522C0207"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85837" w:rsidRPr="00585837" w14:paraId="5B3CFA6D" w14:textId="77777777">
        <w:tblPrEx>
          <w:tblCellMar>
            <w:top w:w="0" w:type="dxa"/>
            <w:bottom w:w="0" w:type="dxa"/>
          </w:tblCellMar>
        </w:tblPrEx>
        <w:tc>
          <w:tcPr>
            <w:tcW w:w="1247" w:type="dxa"/>
          </w:tcPr>
          <w:p w14:paraId="7EFD6526"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A1E6B19"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תנאים לכיסוי ביטוחי</w:t>
            </w:r>
          </w:p>
        </w:tc>
        <w:tc>
          <w:tcPr>
            <w:tcW w:w="567" w:type="dxa"/>
          </w:tcPr>
          <w:p w14:paraId="5BFF8781" w14:textId="77777777" w:rsidR="00585837" w:rsidRPr="00585837" w:rsidRDefault="00585837" w:rsidP="00585837">
            <w:pPr>
              <w:spacing w:line="240" w:lineRule="auto"/>
              <w:jc w:val="left"/>
              <w:rPr>
                <w:rStyle w:val="Hyperlink"/>
                <w:rFonts w:hint="cs"/>
                <w:rtl/>
              </w:rPr>
            </w:pPr>
            <w:hyperlink w:anchor="Seif3" w:tooltip="תנאים לכיסוי ביטוחי" w:history="1">
              <w:r w:rsidRPr="00585837">
                <w:rPr>
                  <w:rStyle w:val="Hyperlink"/>
                </w:rPr>
                <w:t>Go</w:t>
              </w:r>
            </w:hyperlink>
          </w:p>
        </w:tc>
        <w:tc>
          <w:tcPr>
            <w:tcW w:w="850" w:type="dxa"/>
          </w:tcPr>
          <w:p w14:paraId="74FE4F81"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85837" w:rsidRPr="00585837" w14:paraId="01470F04" w14:textId="77777777">
        <w:tblPrEx>
          <w:tblCellMar>
            <w:top w:w="0" w:type="dxa"/>
            <w:bottom w:w="0" w:type="dxa"/>
          </w:tblCellMar>
        </w:tblPrEx>
        <w:tc>
          <w:tcPr>
            <w:tcW w:w="1247" w:type="dxa"/>
          </w:tcPr>
          <w:p w14:paraId="4D601D76"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7B5706FD"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שמירת כיסוי ביטוחי</w:t>
            </w:r>
          </w:p>
        </w:tc>
        <w:tc>
          <w:tcPr>
            <w:tcW w:w="567" w:type="dxa"/>
          </w:tcPr>
          <w:p w14:paraId="54B410EB" w14:textId="77777777" w:rsidR="00585837" w:rsidRPr="00585837" w:rsidRDefault="00585837" w:rsidP="00585837">
            <w:pPr>
              <w:spacing w:line="240" w:lineRule="auto"/>
              <w:jc w:val="left"/>
              <w:rPr>
                <w:rStyle w:val="Hyperlink"/>
                <w:rFonts w:hint="cs"/>
                <w:rtl/>
              </w:rPr>
            </w:pPr>
            <w:hyperlink w:anchor="Seif4" w:tooltip="שמירת כיסוי ביטוחי" w:history="1">
              <w:r w:rsidRPr="00585837">
                <w:rPr>
                  <w:rStyle w:val="Hyperlink"/>
                </w:rPr>
                <w:t>Go</w:t>
              </w:r>
            </w:hyperlink>
          </w:p>
        </w:tc>
        <w:tc>
          <w:tcPr>
            <w:tcW w:w="850" w:type="dxa"/>
          </w:tcPr>
          <w:p w14:paraId="1AF9EEB3"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585837" w:rsidRPr="00585837" w14:paraId="0813808B" w14:textId="77777777">
        <w:tblPrEx>
          <w:tblCellMar>
            <w:top w:w="0" w:type="dxa"/>
            <w:bottom w:w="0" w:type="dxa"/>
          </w:tblCellMar>
        </w:tblPrEx>
        <w:tc>
          <w:tcPr>
            <w:tcW w:w="1247" w:type="dxa"/>
          </w:tcPr>
          <w:p w14:paraId="1E17B298"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0E2B3628"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תנאים לביטוח חיים קבוצתי של קופת גמל לא משלמת לקצבה שאינה קופת ביטוח</w:t>
            </w:r>
          </w:p>
        </w:tc>
        <w:tc>
          <w:tcPr>
            <w:tcW w:w="567" w:type="dxa"/>
          </w:tcPr>
          <w:p w14:paraId="2AC95FB5" w14:textId="77777777" w:rsidR="00585837" w:rsidRPr="00585837" w:rsidRDefault="00585837" w:rsidP="00585837">
            <w:pPr>
              <w:spacing w:line="240" w:lineRule="auto"/>
              <w:jc w:val="left"/>
              <w:rPr>
                <w:rStyle w:val="Hyperlink"/>
                <w:rFonts w:hint="cs"/>
                <w:rtl/>
              </w:rPr>
            </w:pPr>
            <w:hyperlink w:anchor="Seif6" w:tooltip="תנאים לביטוח חיים קבוצתי של קופת גמל לא משלמת לקצבה שאינה קופת ביטוח" w:history="1">
              <w:r w:rsidRPr="00585837">
                <w:rPr>
                  <w:rStyle w:val="Hyperlink"/>
                </w:rPr>
                <w:t>Go</w:t>
              </w:r>
            </w:hyperlink>
          </w:p>
        </w:tc>
        <w:tc>
          <w:tcPr>
            <w:tcW w:w="850" w:type="dxa"/>
          </w:tcPr>
          <w:p w14:paraId="0A69634F"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85837" w:rsidRPr="00585837" w14:paraId="21E1FDF3" w14:textId="77777777">
        <w:tblPrEx>
          <w:tblCellMar>
            <w:top w:w="0" w:type="dxa"/>
            <w:bottom w:w="0" w:type="dxa"/>
          </w:tblCellMar>
        </w:tblPrEx>
        <w:tc>
          <w:tcPr>
            <w:tcW w:w="1247" w:type="dxa"/>
          </w:tcPr>
          <w:p w14:paraId="6F36FE1E"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14:paraId="2BBFAE23"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תנאים לביטוח חיים קבוצתי של קרן השתלמות</w:t>
            </w:r>
          </w:p>
        </w:tc>
        <w:tc>
          <w:tcPr>
            <w:tcW w:w="567" w:type="dxa"/>
          </w:tcPr>
          <w:p w14:paraId="73883FDD" w14:textId="77777777" w:rsidR="00585837" w:rsidRPr="00585837" w:rsidRDefault="00585837" w:rsidP="00585837">
            <w:pPr>
              <w:spacing w:line="240" w:lineRule="auto"/>
              <w:jc w:val="left"/>
              <w:rPr>
                <w:rStyle w:val="Hyperlink"/>
                <w:rFonts w:hint="cs"/>
                <w:rtl/>
              </w:rPr>
            </w:pPr>
            <w:hyperlink w:anchor="Seif5" w:tooltip="תנאים לביטוח חיים קבוצתי של קרן השתלמות" w:history="1">
              <w:r w:rsidRPr="00585837">
                <w:rPr>
                  <w:rStyle w:val="Hyperlink"/>
                </w:rPr>
                <w:t>Go</w:t>
              </w:r>
            </w:hyperlink>
          </w:p>
        </w:tc>
        <w:tc>
          <w:tcPr>
            <w:tcW w:w="850" w:type="dxa"/>
          </w:tcPr>
          <w:p w14:paraId="4D07089B"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85837" w:rsidRPr="00585837" w14:paraId="7071DBC6" w14:textId="77777777">
        <w:tblPrEx>
          <w:tblCellMar>
            <w:top w:w="0" w:type="dxa"/>
            <w:bottom w:w="0" w:type="dxa"/>
          </w:tblCellMar>
        </w:tblPrEx>
        <w:tc>
          <w:tcPr>
            <w:tcW w:w="1247" w:type="dxa"/>
          </w:tcPr>
          <w:p w14:paraId="75D80C5F"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14:paraId="7C5F8215"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דמי ביטוח</w:t>
            </w:r>
          </w:p>
        </w:tc>
        <w:tc>
          <w:tcPr>
            <w:tcW w:w="567" w:type="dxa"/>
          </w:tcPr>
          <w:p w14:paraId="770E5D48" w14:textId="77777777" w:rsidR="00585837" w:rsidRPr="00585837" w:rsidRDefault="00585837" w:rsidP="00585837">
            <w:pPr>
              <w:spacing w:line="240" w:lineRule="auto"/>
              <w:jc w:val="left"/>
              <w:rPr>
                <w:rStyle w:val="Hyperlink"/>
                <w:rFonts w:hint="cs"/>
                <w:rtl/>
              </w:rPr>
            </w:pPr>
            <w:hyperlink w:anchor="Seif7" w:tooltip="דמי ביטוח" w:history="1">
              <w:r w:rsidRPr="00585837">
                <w:rPr>
                  <w:rStyle w:val="Hyperlink"/>
                </w:rPr>
                <w:t>Go</w:t>
              </w:r>
            </w:hyperlink>
          </w:p>
        </w:tc>
        <w:tc>
          <w:tcPr>
            <w:tcW w:w="850" w:type="dxa"/>
          </w:tcPr>
          <w:p w14:paraId="7D1D8485"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585837" w:rsidRPr="00585837" w14:paraId="6A83F820" w14:textId="77777777">
        <w:tblPrEx>
          <w:tblCellMar>
            <w:top w:w="0" w:type="dxa"/>
            <w:bottom w:w="0" w:type="dxa"/>
          </w:tblCellMar>
        </w:tblPrEx>
        <w:tc>
          <w:tcPr>
            <w:tcW w:w="1247" w:type="dxa"/>
          </w:tcPr>
          <w:p w14:paraId="5B0925B4"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14:paraId="08F83E17" w14:textId="77777777" w:rsidR="00585837" w:rsidRPr="00585837" w:rsidRDefault="00585837" w:rsidP="00585837">
            <w:pPr>
              <w:spacing w:line="240" w:lineRule="auto"/>
              <w:jc w:val="left"/>
              <w:rPr>
                <w:rFonts w:cs="Frankruhel" w:hint="cs"/>
                <w:sz w:val="24"/>
                <w:rtl/>
                <w:lang w:eastAsia="en-US"/>
              </w:rPr>
            </w:pPr>
            <w:r>
              <w:rPr>
                <w:rFonts w:cs="Times New Roman"/>
                <w:sz w:val="24"/>
                <w:rtl/>
                <w:lang w:eastAsia="en-US"/>
              </w:rPr>
              <w:t>תחילה, תחולה וסייגים לתחולה</w:t>
            </w:r>
          </w:p>
        </w:tc>
        <w:tc>
          <w:tcPr>
            <w:tcW w:w="567" w:type="dxa"/>
          </w:tcPr>
          <w:p w14:paraId="3672A7B6" w14:textId="77777777" w:rsidR="00585837" w:rsidRPr="00585837" w:rsidRDefault="00585837" w:rsidP="00585837">
            <w:pPr>
              <w:spacing w:line="240" w:lineRule="auto"/>
              <w:jc w:val="left"/>
              <w:rPr>
                <w:rStyle w:val="Hyperlink"/>
                <w:rFonts w:hint="cs"/>
                <w:rtl/>
              </w:rPr>
            </w:pPr>
            <w:hyperlink w:anchor="Seif8" w:tooltip="תחילה, תחולה וסייגים לתחולה" w:history="1">
              <w:r w:rsidRPr="00585837">
                <w:rPr>
                  <w:rStyle w:val="Hyperlink"/>
                </w:rPr>
                <w:t>Go</w:t>
              </w:r>
            </w:hyperlink>
          </w:p>
        </w:tc>
        <w:tc>
          <w:tcPr>
            <w:tcW w:w="850" w:type="dxa"/>
          </w:tcPr>
          <w:p w14:paraId="6798C329" w14:textId="77777777" w:rsidR="00585837" w:rsidRPr="00585837" w:rsidRDefault="00585837" w:rsidP="00585837">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63D2C39B" w14:textId="77777777" w:rsidR="00567FB0" w:rsidRDefault="00567FB0">
      <w:pPr>
        <w:pStyle w:val="P00"/>
        <w:spacing w:before="72"/>
        <w:ind w:left="0" w:right="1134"/>
        <w:rPr>
          <w:rFonts w:hint="cs"/>
          <w:rtl/>
          <w:lang w:eastAsia="en-US"/>
        </w:rPr>
      </w:pPr>
    </w:p>
    <w:p w14:paraId="27A7054D" w14:textId="77777777" w:rsidR="00567FB0" w:rsidRDefault="00567FB0" w:rsidP="00184357">
      <w:pPr>
        <w:pStyle w:val="big-header"/>
        <w:ind w:left="0" w:right="1134"/>
        <w:rPr>
          <w:rStyle w:val="default"/>
          <w:rFonts w:hint="cs"/>
          <w:sz w:val="22"/>
          <w:szCs w:val="22"/>
          <w:rtl/>
          <w:lang w:eastAsia="en-US"/>
        </w:rPr>
      </w:pPr>
      <w:r>
        <w:rPr>
          <w:rtl/>
          <w:lang w:eastAsia="en-US"/>
        </w:rPr>
        <w:br w:type="page"/>
      </w:r>
      <w:r w:rsidR="00184357">
        <w:rPr>
          <w:rFonts w:hint="cs"/>
          <w:rtl/>
          <w:lang w:eastAsia="en-US"/>
        </w:rPr>
        <w:lastRenderedPageBreak/>
        <w:t>תקנות הפיקוח על שירותים פיננסיים (קופות גמל) (כיסויים ביטוחיים בקופות גמל), תשע"ג-2013</w:t>
      </w:r>
      <w:r>
        <w:rPr>
          <w:rStyle w:val="default"/>
          <w:sz w:val="22"/>
          <w:szCs w:val="22"/>
          <w:rtl/>
          <w:lang w:eastAsia="en-US"/>
        </w:rPr>
        <w:footnoteReference w:customMarkFollows="1" w:id="1"/>
        <w:t>*</w:t>
      </w:r>
    </w:p>
    <w:p w14:paraId="4D831557" w14:textId="77777777" w:rsidR="00567FB0" w:rsidRDefault="00567FB0" w:rsidP="00184357">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סעיפים </w:t>
      </w:r>
      <w:r w:rsidR="00184357">
        <w:rPr>
          <w:rStyle w:val="default"/>
          <w:rFonts w:cs="FrankRuehl" w:hint="cs"/>
          <w:rtl/>
          <w:lang w:eastAsia="en-US"/>
        </w:rPr>
        <w:t xml:space="preserve">16(ד)(6) ו-60 לחוק הפיקוח על שירותים פיננסיים (קופות גמל), התשס"ה-2005 (להלן </w:t>
      </w:r>
      <w:r w:rsidR="00184357">
        <w:rPr>
          <w:rStyle w:val="default"/>
          <w:rFonts w:cs="FrankRuehl"/>
          <w:rtl/>
          <w:lang w:eastAsia="en-US"/>
        </w:rPr>
        <w:t>–</w:t>
      </w:r>
      <w:r w:rsidR="00184357">
        <w:rPr>
          <w:rStyle w:val="default"/>
          <w:rFonts w:cs="FrankRuehl" w:hint="cs"/>
          <w:rtl/>
          <w:lang w:eastAsia="en-US"/>
        </w:rPr>
        <w:t xml:space="preserve"> החוק), ולפי סעיף 112 לחוק הפיקוח על שירותים פיננסיים (ביטוח), התשמ"א-1981, אני מתקין</w:t>
      </w:r>
      <w:r>
        <w:rPr>
          <w:rStyle w:val="default"/>
          <w:rFonts w:cs="FrankRuehl"/>
          <w:rtl/>
          <w:lang w:eastAsia="en-US"/>
        </w:rPr>
        <w:t xml:space="preserve"> תקנות אלה:</w:t>
      </w:r>
    </w:p>
    <w:p w14:paraId="38D6978D" w14:textId="77777777" w:rsidR="00567FB0" w:rsidRDefault="00567FB0">
      <w:pPr>
        <w:pStyle w:val="P00"/>
        <w:spacing w:before="72"/>
        <w:ind w:left="0" w:right="1134"/>
        <w:rPr>
          <w:rStyle w:val="default"/>
          <w:rFonts w:cs="FrankRuehl" w:hint="cs"/>
          <w:rtl/>
          <w:lang w:eastAsia="en-US"/>
        </w:rPr>
      </w:pPr>
      <w:bookmarkStart w:id="0" w:name="Seif1"/>
      <w:bookmarkEnd w:id="0"/>
      <w:r>
        <w:rPr>
          <w:lang w:val="he-IL"/>
        </w:rPr>
        <w:pict w14:anchorId="6AB78DAF">
          <v:rect id="_x0000_s1026" style="position:absolute;left:0;text-align:left;margin-left:464.5pt;margin-top:8.05pt;width:75.05pt;height:11.4pt;z-index:251652096" o:allowincell="f" filled="f" stroked="f" strokecolor="lime" strokeweight=".25pt">
            <v:textbox style="mso-next-textbox:#_x0000_s1026" inset="0,0,0,0">
              <w:txbxContent>
                <w:p w14:paraId="312F45D6" w14:textId="77777777" w:rsidR="00567FB0" w:rsidRDefault="00567FB0">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14:paraId="1B80DA1C"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"ביטוח אבדן כושר עבודה קבוצתי" </w:t>
      </w:r>
      <w:r>
        <w:rPr>
          <w:rStyle w:val="default"/>
          <w:rFonts w:cs="FrankRuehl"/>
          <w:rtl/>
          <w:lang w:eastAsia="en-US"/>
        </w:rPr>
        <w:t>–</w:t>
      </w:r>
      <w:r>
        <w:rPr>
          <w:rStyle w:val="default"/>
          <w:rFonts w:cs="FrankRuehl" w:hint="cs"/>
          <w:rtl/>
          <w:lang w:eastAsia="en-US"/>
        </w:rPr>
        <w:t xml:space="preserve"> כהגדרתו בתקנות הפיקוח על שירותים פיננסיים (ביטוח) (ביטוח אבדן כושר עבודה קבוצתי), התשס"ז-2006;</w:t>
      </w:r>
    </w:p>
    <w:p w14:paraId="393C2E80"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"ביטוח חיים קבוצתי" </w:t>
      </w:r>
      <w:r>
        <w:rPr>
          <w:rStyle w:val="default"/>
          <w:rFonts w:cs="FrankRuehl"/>
          <w:rtl/>
          <w:lang w:eastAsia="en-US"/>
        </w:rPr>
        <w:t>–</w:t>
      </w:r>
      <w:r>
        <w:rPr>
          <w:rStyle w:val="default"/>
          <w:rFonts w:cs="FrankRuehl" w:hint="cs"/>
          <w:rtl/>
          <w:lang w:eastAsia="en-US"/>
        </w:rPr>
        <w:t xml:space="preserve"> כהגדרתו בתקנות הפיקוח על עסקי ביטוח (ביטוח חיים קבוצתי), התשנ"ג-1993;</w:t>
      </w:r>
    </w:p>
    <w:p w14:paraId="54D0C588"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"גיל פרישה" </w:t>
      </w:r>
      <w:r>
        <w:rPr>
          <w:rStyle w:val="default"/>
          <w:rFonts w:cs="FrankRuehl"/>
          <w:rtl/>
          <w:lang w:eastAsia="en-US"/>
        </w:rPr>
        <w:t>–</w:t>
      </w:r>
      <w:r>
        <w:rPr>
          <w:rStyle w:val="default"/>
          <w:rFonts w:cs="FrankRuehl" w:hint="cs"/>
          <w:rtl/>
          <w:lang w:eastAsia="en-US"/>
        </w:rPr>
        <w:t xml:space="preserve"> כפי שנקבע בהסדר הביטוחי ובלבד שלא יפחת מגיל פרישה מוקדמת, כמשמעותו בחוק גיל פרישה, ולא יעלה על גיל פרישת חובה, כמשמעותו בחוק האמור;</w:t>
      </w:r>
    </w:p>
    <w:p w14:paraId="6836D4DC"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"המדד"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14:paraId="1A90EFB0"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"הסדר ביטוחי" </w:t>
      </w:r>
      <w:r>
        <w:rPr>
          <w:rStyle w:val="default"/>
          <w:rFonts w:cs="FrankRuehl"/>
          <w:rtl/>
          <w:lang w:eastAsia="en-US"/>
        </w:rPr>
        <w:t>–</w:t>
      </w:r>
      <w:r>
        <w:rPr>
          <w:rStyle w:val="default"/>
          <w:rFonts w:cs="FrankRuehl" w:hint="cs"/>
          <w:rtl/>
          <w:lang w:eastAsia="en-US"/>
        </w:rPr>
        <w:t xml:space="preserve"> תקנון קופת גמל או פוליסת ביטוח, לפי העניין;</w:t>
      </w:r>
    </w:p>
    <w:p w14:paraId="4547FEC4"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"חוק גיל פרישה" </w:t>
      </w:r>
      <w:r>
        <w:rPr>
          <w:rStyle w:val="default"/>
          <w:rFonts w:cs="FrankRuehl"/>
          <w:rtl/>
          <w:lang w:eastAsia="en-US"/>
        </w:rPr>
        <w:t>–</w:t>
      </w:r>
      <w:r>
        <w:rPr>
          <w:rStyle w:val="default"/>
          <w:rFonts w:cs="FrankRuehl" w:hint="cs"/>
          <w:rtl/>
          <w:lang w:eastAsia="en-US"/>
        </w:rPr>
        <w:t xml:space="preserve"> חוק גיל פרישה, התשס"ד-2004;</w:t>
      </w:r>
    </w:p>
    <w:p w14:paraId="76057825"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"יתרה צבורה" במועד מסוים </w:t>
      </w:r>
      <w:r>
        <w:rPr>
          <w:rStyle w:val="default"/>
          <w:rFonts w:cs="FrankRuehl"/>
          <w:rtl/>
          <w:lang w:eastAsia="en-US"/>
        </w:rPr>
        <w:t>–</w:t>
      </w:r>
      <w:r>
        <w:rPr>
          <w:rStyle w:val="default"/>
          <w:rFonts w:cs="FrankRuehl" w:hint="cs"/>
          <w:rtl/>
          <w:lang w:eastAsia="en-US"/>
        </w:rPr>
        <w:t xml:space="preserve"> הכספים שנצברו לזכותו של עמית בחשבונו בקופת הגמל עד יום חישוב רווחי הקופה שקדם לאותו מועד;</w:t>
      </w:r>
    </w:p>
    <w:p w14:paraId="4ADF2691"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w:t>
      </w:r>
      <w:r>
        <w:rPr>
          <w:rStyle w:val="default"/>
          <w:rFonts w:cs="FrankRuehl"/>
          <w:rtl/>
          <w:lang w:eastAsia="en-US"/>
        </w:rPr>
        <w:t>–</w:t>
      </w:r>
      <w:r>
        <w:rPr>
          <w:rStyle w:val="default"/>
          <w:rFonts w:cs="FrankRuehl" w:hint="cs"/>
          <w:rtl/>
          <w:lang w:eastAsia="en-US"/>
        </w:rPr>
        <w:t xml:space="preserve"> כיסוי ביטוחי מסוג כמפורט בתקנה 2;</w:t>
      </w:r>
    </w:p>
    <w:p w14:paraId="6DD75DB8" w14:textId="77777777" w:rsidR="00184357" w:rsidRDefault="00184357">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לאריכות ימים" </w:t>
      </w:r>
      <w:r>
        <w:rPr>
          <w:rStyle w:val="default"/>
          <w:rFonts w:cs="FrankRuehl"/>
          <w:rtl/>
          <w:lang w:eastAsia="en-US"/>
        </w:rPr>
        <w:t>–</w:t>
      </w:r>
      <w:r>
        <w:rPr>
          <w:rStyle w:val="default"/>
          <w:rFonts w:cs="FrankRuehl" w:hint="cs"/>
          <w:rtl/>
          <w:lang w:eastAsia="en-US"/>
        </w:rPr>
        <w:t xml:space="preserve"> זכאות לקבלת קצבת זקנה מקופת גמל לקצבה או ממבטח;</w:t>
      </w:r>
    </w:p>
    <w:p w14:paraId="7A333BE6" w14:textId="77777777" w:rsidR="00184357" w:rsidRDefault="00184357" w:rsidP="00184357">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לסיכוני מוות" </w:t>
      </w:r>
      <w:r>
        <w:rPr>
          <w:rStyle w:val="default"/>
          <w:rFonts w:cs="FrankRuehl"/>
          <w:rtl/>
          <w:lang w:eastAsia="en-US"/>
        </w:rPr>
        <w:t>–</w:t>
      </w:r>
      <w:r>
        <w:rPr>
          <w:rStyle w:val="default"/>
          <w:rFonts w:cs="FrankRuehl" w:hint="cs"/>
          <w:rtl/>
          <w:lang w:eastAsia="en-US"/>
        </w:rPr>
        <w:t xml:space="preserve"> זכאות לקבלת קצבה או תגמולי ביטוח שלא בדרך של קצבה מקופת גמל לקצבה או ממבטח, בשל פטירת עמית ובלבד ששולמו דמי ביטוח בעד הזכאות האמורה, והכל לפי ההסדר הביטוחי;</w:t>
      </w:r>
    </w:p>
    <w:p w14:paraId="1A8DE1AA" w14:textId="77777777" w:rsidR="00184357" w:rsidRDefault="00184357" w:rsidP="00184357">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לסיכוני נכות" </w:t>
      </w:r>
      <w:r>
        <w:rPr>
          <w:rStyle w:val="default"/>
          <w:rFonts w:cs="FrankRuehl"/>
          <w:rtl/>
          <w:lang w:eastAsia="en-US"/>
        </w:rPr>
        <w:t>–</w:t>
      </w:r>
      <w:r>
        <w:rPr>
          <w:rStyle w:val="default"/>
          <w:rFonts w:cs="FrankRuehl" w:hint="cs"/>
          <w:rtl/>
          <w:lang w:eastAsia="en-US"/>
        </w:rPr>
        <w:t xml:space="preserve"> זכאות לקבלת קצבת נכות לפי ההסדר הביטוחי;</w:t>
      </w:r>
    </w:p>
    <w:p w14:paraId="5016FB04" w14:textId="77777777" w:rsidR="00184357" w:rsidRDefault="00184357" w:rsidP="00184357">
      <w:pPr>
        <w:pStyle w:val="P00"/>
        <w:spacing w:before="72"/>
        <w:ind w:left="0" w:right="1134"/>
        <w:rPr>
          <w:rStyle w:val="default"/>
          <w:rFonts w:cs="FrankRuehl" w:hint="cs"/>
          <w:rtl/>
          <w:lang w:eastAsia="en-US"/>
        </w:rPr>
      </w:pPr>
      <w:r>
        <w:rPr>
          <w:rStyle w:val="default"/>
          <w:rFonts w:cs="FrankRuehl" w:hint="cs"/>
          <w:rtl/>
          <w:lang w:eastAsia="en-US"/>
        </w:rPr>
        <w:tab/>
        <w:t xml:space="preserve">"כיסוי ביטוחי לשחרור מתשלום" </w:t>
      </w:r>
      <w:r>
        <w:rPr>
          <w:rStyle w:val="default"/>
          <w:rFonts w:cs="FrankRuehl"/>
          <w:rtl/>
          <w:lang w:eastAsia="en-US"/>
        </w:rPr>
        <w:t>–</w:t>
      </w:r>
      <w:r>
        <w:rPr>
          <w:rStyle w:val="default"/>
          <w:rFonts w:cs="FrankRuehl" w:hint="cs"/>
          <w:rtl/>
          <w:lang w:eastAsia="en-US"/>
        </w:rPr>
        <w:t xml:space="preserve"> זכאות לשחרור מתשלום למי שאירע לו אירוע נכות גם אם אין לו כיסוי ביטוחי לסיכוני נכות, והכל לפי ההסדר הביטוחי;</w:t>
      </w:r>
    </w:p>
    <w:p w14:paraId="1CA8B481" w14:textId="77777777" w:rsidR="00184357" w:rsidRDefault="00184357" w:rsidP="00184357">
      <w:pPr>
        <w:pStyle w:val="P00"/>
        <w:spacing w:before="72"/>
        <w:ind w:left="0" w:right="1134"/>
        <w:rPr>
          <w:rStyle w:val="default"/>
          <w:rFonts w:cs="FrankRuehl" w:hint="cs"/>
          <w:rtl/>
          <w:lang w:eastAsia="en-US"/>
        </w:rPr>
      </w:pPr>
      <w:r>
        <w:rPr>
          <w:rStyle w:val="default"/>
          <w:rFonts w:cs="FrankRuehl" w:hint="cs"/>
          <w:rtl/>
          <w:lang w:eastAsia="en-US"/>
        </w:rPr>
        <w:tab/>
        <w:t>"</w:t>
      </w:r>
      <w:r w:rsidR="007372BD">
        <w:rPr>
          <w:rStyle w:val="default"/>
          <w:rFonts w:cs="FrankRuehl" w:hint="cs"/>
          <w:rtl/>
          <w:lang w:eastAsia="en-US"/>
        </w:rPr>
        <w:t xml:space="preserve">מרכיב תגמולים" </w:t>
      </w:r>
      <w:r w:rsidR="007372BD">
        <w:rPr>
          <w:rStyle w:val="default"/>
          <w:rFonts w:cs="FrankRuehl"/>
          <w:rtl/>
          <w:lang w:eastAsia="en-US"/>
        </w:rPr>
        <w:t>–</w:t>
      </w:r>
      <w:r w:rsidR="007372BD">
        <w:rPr>
          <w:rStyle w:val="default"/>
          <w:rFonts w:cs="FrankRuehl" w:hint="cs"/>
          <w:rtl/>
          <w:lang w:eastAsia="en-US"/>
        </w:rPr>
        <w:t xml:space="preserve"> כהגדרתו בסעיף 23(ה) לחוק;</w:t>
      </w:r>
    </w:p>
    <w:p w14:paraId="0F21697F" w14:textId="77777777" w:rsidR="007372BD" w:rsidRDefault="007372BD" w:rsidP="007372BD">
      <w:pPr>
        <w:pStyle w:val="P00"/>
        <w:spacing w:before="72"/>
        <w:ind w:left="0" w:right="1134"/>
        <w:rPr>
          <w:rStyle w:val="default"/>
          <w:rFonts w:cs="FrankRuehl" w:hint="cs"/>
          <w:rtl/>
          <w:lang w:eastAsia="en-US"/>
        </w:rPr>
      </w:pPr>
      <w:r>
        <w:rPr>
          <w:rStyle w:val="default"/>
          <w:rFonts w:cs="FrankRuehl" w:hint="cs"/>
          <w:rtl/>
          <w:lang w:eastAsia="en-US"/>
        </w:rPr>
        <w:tab/>
        <w:t xml:space="preserve">"עמית פעיל" </w:t>
      </w:r>
      <w:r>
        <w:rPr>
          <w:rStyle w:val="default"/>
          <w:rFonts w:cs="FrankRuehl"/>
          <w:rtl/>
          <w:lang w:eastAsia="en-US"/>
        </w:rPr>
        <w:t>–</w:t>
      </w:r>
      <w:r>
        <w:rPr>
          <w:rStyle w:val="default"/>
          <w:rFonts w:cs="FrankRuehl" w:hint="cs"/>
          <w:rtl/>
          <w:lang w:eastAsia="en-US"/>
        </w:rPr>
        <w:t xml:space="preserve"> עמית שמופקדים בשלו כספים לקופת הגמל לקצבה;</w:t>
      </w:r>
    </w:p>
    <w:p w14:paraId="0FD8DC32" w14:textId="77777777" w:rsidR="007372BD" w:rsidRDefault="007372BD" w:rsidP="007372BD">
      <w:pPr>
        <w:pStyle w:val="P00"/>
        <w:spacing w:before="72"/>
        <w:ind w:left="0" w:right="1134"/>
        <w:rPr>
          <w:rStyle w:val="default"/>
          <w:rFonts w:cs="FrankRuehl" w:hint="cs"/>
          <w:rtl/>
          <w:lang w:eastAsia="en-US"/>
        </w:rPr>
      </w:pPr>
      <w:r>
        <w:rPr>
          <w:rStyle w:val="default"/>
          <w:rFonts w:cs="FrankRuehl" w:hint="cs"/>
          <w:rtl/>
          <w:lang w:eastAsia="en-US"/>
        </w:rPr>
        <w:tab/>
        <w:t xml:space="preserve">"צד קשור" </w:t>
      </w:r>
      <w:r>
        <w:rPr>
          <w:rStyle w:val="default"/>
          <w:rFonts w:cs="FrankRuehl"/>
          <w:rtl/>
          <w:lang w:eastAsia="en-US"/>
        </w:rPr>
        <w:t>–</w:t>
      </w:r>
      <w:r>
        <w:rPr>
          <w:rStyle w:val="default"/>
          <w:rFonts w:cs="FrankRuehl" w:hint="cs"/>
          <w:rtl/>
          <w:lang w:eastAsia="en-US"/>
        </w:rPr>
        <w:t xml:space="preserve"> כהגדרת "צדדים קשורים" בתקנות הפיקוח על שירותים פיננסיים (קופות גמל) (כללי השקעה החלים על גופים מוסדיים), התשע"ב-2012;</w:t>
      </w:r>
    </w:p>
    <w:p w14:paraId="0D842057" w14:textId="77777777" w:rsidR="007372BD" w:rsidRDefault="007372BD" w:rsidP="007372BD">
      <w:pPr>
        <w:pStyle w:val="P00"/>
        <w:spacing w:before="72"/>
        <w:ind w:left="0" w:right="1134"/>
        <w:rPr>
          <w:rStyle w:val="default"/>
          <w:rFonts w:cs="FrankRuehl" w:hint="cs"/>
          <w:rtl/>
          <w:lang w:eastAsia="en-US"/>
        </w:rPr>
      </w:pPr>
      <w:r>
        <w:rPr>
          <w:rStyle w:val="default"/>
          <w:rFonts w:cs="FrankRuehl" w:hint="cs"/>
          <w:rtl/>
          <w:lang w:eastAsia="en-US"/>
        </w:rPr>
        <w:tab/>
        <w:t xml:space="preserve">"קופת גמל לקצבה" </w:t>
      </w:r>
      <w:r>
        <w:rPr>
          <w:rStyle w:val="default"/>
          <w:rFonts w:cs="FrankRuehl"/>
          <w:rtl/>
          <w:lang w:eastAsia="en-US"/>
        </w:rPr>
        <w:t>–</w:t>
      </w:r>
      <w:r>
        <w:rPr>
          <w:rStyle w:val="default"/>
          <w:rFonts w:cs="FrankRuehl" w:hint="cs"/>
          <w:rtl/>
          <w:lang w:eastAsia="en-US"/>
        </w:rPr>
        <w:t xml:space="preserve"> למעט קרן ותיקה וקופת גמל מרכזית לקצבה;</w:t>
      </w:r>
    </w:p>
    <w:p w14:paraId="20D96999" w14:textId="77777777" w:rsidR="007372BD" w:rsidRDefault="007372BD" w:rsidP="007372BD">
      <w:pPr>
        <w:pStyle w:val="P00"/>
        <w:spacing w:before="72"/>
        <w:ind w:left="0" w:right="1134"/>
        <w:rPr>
          <w:rStyle w:val="default"/>
          <w:rFonts w:cs="FrankRuehl" w:hint="cs"/>
          <w:rtl/>
          <w:lang w:eastAsia="en-US"/>
        </w:rPr>
      </w:pPr>
      <w:r>
        <w:rPr>
          <w:rStyle w:val="default"/>
          <w:rFonts w:cs="FrankRuehl" w:hint="cs"/>
          <w:rtl/>
          <w:lang w:eastAsia="en-US"/>
        </w:rPr>
        <w:tab/>
        <w:t xml:space="preserve">"קצבת זקנה" </w:t>
      </w:r>
      <w:r>
        <w:rPr>
          <w:rStyle w:val="default"/>
          <w:rFonts w:cs="FrankRuehl"/>
          <w:rtl/>
          <w:lang w:eastAsia="en-US"/>
        </w:rPr>
        <w:t>–</w:t>
      </w:r>
      <w:r>
        <w:rPr>
          <w:rStyle w:val="default"/>
          <w:rFonts w:cs="FrankRuehl" w:hint="cs"/>
          <w:rtl/>
          <w:lang w:eastAsia="en-US"/>
        </w:rPr>
        <w:t xml:space="preserve"> קצבה המשולמת לעמית מקופת גמל לקצבה או ממבטח במשך כל ימי חייו לפי ההסדר הביטוחי, החל במועד הגיעו לגיל המזכה בקצבה לפי ההסדר הביטוחי;</w:t>
      </w:r>
    </w:p>
    <w:p w14:paraId="4FB4CAB4" w14:textId="77777777" w:rsidR="007372BD" w:rsidRDefault="007372BD" w:rsidP="00976657">
      <w:pPr>
        <w:pStyle w:val="P00"/>
        <w:spacing w:before="72"/>
        <w:ind w:left="0" w:right="1134"/>
        <w:rPr>
          <w:rStyle w:val="default"/>
          <w:rFonts w:cs="FrankRuehl" w:hint="cs"/>
          <w:rtl/>
          <w:lang w:eastAsia="en-US"/>
        </w:rPr>
      </w:pPr>
      <w:r>
        <w:rPr>
          <w:rStyle w:val="default"/>
          <w:rFonts w:cs="FrankRuehl" w:hint="cs"/>
          <w:rtl/>
          <w:lang w:eastAsia="en-US"/>
        </w:rPr>
        <w:tab/>
        <w:t xml:space="preserve">"קצבת נכות" </w:t>
      </w:r>
      <w:r w:rsidR="00976657">
        <w:rPr>
          <w:rStyle w:val="default"/>
          <w:rFonts w:cs="FrankRuehl"/>
          <w:rtl/>
          <w:lang w:eastAsia="en-US"/>
        </w:rPr>
        <w:t>–</w:t>
      </w:r>
      <w:r>
        <w:rPr>
          <w:rStyle w:val="default"/>
          <w:rFonts w:cs="FrankRuehl" w:hint="cs"/>
          <w:rtl/>
          <w:lang w:eastAsia="en-US"/>
        </w:rPr>
        <w:t xml:space="preserve"> </w:t>
      </w:r>
      <w:r w:rsidR="00976657">
        <w:rPr>
          <w:rStyle w:val="default"/>
          <w:rFonts w:cs="FrankRuehl" w:hint="cs"/>
          <w:rtl/>
          <w:lang w:eastAsia="en-US"/>
        </w:rPr>
        <w:t>תשלומים מקופת גמל לקצבה או ממבטח המשולמים לעמית מדי חודש לפי ההסדר הביטוחי, בשל מקרה שבו איבד עמית את כושרו לעבוד, כולו או חלקו, כל עוד נמשך מצב אבדן כושר העבודה או עד הגיעו לגיל פרישה, לפי המוקדם מביניהם;</w:t>
      </w:r>
    </w:p>
    <w:p w14:paraId="65D1371A" w14:textId="77777777" w:rsidR="00976657" w:rsidRDefault="006950B0" w:rsidP="006950B0">
      <w:pPr>
        <w:pStyle w:val="P00"/>
        <w:spacing w:before="72"/>
        <w:ind w:left="0" w:right="1134"/>
        <w:rPr>
          <w:rStyle w:val="default"/>
          <w:rFonts w:cs="FrankRuehl" w:hint="cs"/>
          <w:rtl/>
          <w:lang w:eastAsia="en-US"/>
        </w:rPr>
      </w:pPr>
      <w:r>
        <w:rPr>
          <w:rFonts w:hint="cs"/>
          <w:rtl/>
          <w:lang w:eastAsia="en-US"/>
        </w:rPr>
        <w:pict w14:anchorId="1EC36272">
          <v:shapetype id="_x0000_t202" coordsize="21600,21600" o:spt="202" path="m,l,21600r21600,l21600,xe">
            <v:stroke joinstyle="miter"/>
            <v:path gradientshapeok="t" o:connecttype="rect"/>
          </v:shapetype>
          <v:shape id="_x0000_s1281" type="#_x0000_t202" style="position:absolute;left:0;text-align:left;margin-left:470.35pt;margin-top:7.1pt;width:1in;height:11.2pt;z-index:251660288" filled="f" stroked="f">
            <v:textbox inset="1mm,0,1mm,0">
              <w:txbxContent>
                <w:p w14:paraId="24CF0D05" w14:textId="77777777" w:rsidR="006950B0" w:rsidRDefault="006950B0" w:rsidP="006950B0">
                  <w:pPr>
                    <w:spacing w:line="160" w:lineRule="exact"/>
                    <w:jc w:val="left"/>
                    <w:rPr>
                      <w:rFonts w:cs="Miriam" w:hint="cs"/>
                      <w:szCs w:val="18"/>
                      <w:rtl/>
                      <w:lang w:eastAsia="en-US"/>
                    </w:rPr>
                  </w:pPr>
                  <w:r>
                    <w:rPr>
                      <w:rFonts w:cs="Miriam" w:hint="cs"/>
                      <w:szCs w:val="18"/>
                      <w:rtl/>
                      <w:lang w:eastAsia="en-US"/>
                    </w:rPr>
                    <w:t>תק' תשע"ד-2013</w:t>
                  </w:r>
                </w:p>
              </w:txbxContent>
            </v:textbox>
          </v:shape>
        </w:pict>
      </w:r>
      <w:r w:rsidR="00976657">
        <w:rPr>
          <w:rStyle w:val="default"/>
          <w:rFonts w:cs="FrankRuehl" w:hint="cs"/>
          <w:rtl/>
          <w:lang w:eastAsia="en-US"/>
        </w:rPr>
        <w:tab/>
        <w:t xml:space="preserve">"שחרור מתשלום" </w:t>
      </w:r>
      <w:r w:rsidR="00976657">
        <w:rPr>
          <w:rStyle w:val="default"/>
          <w:rFonts w:cs="FrankRuehl"/>
          <w:rtl/>
          <w:lang w:eastAsia="en-US"/>
        </w:rPr>
        <w:t>–</w:t>
      </w:r>
      <w:r w:rsidR="00976657">
        <w:rPr>
          <w:rStyle w:val="default"/>
          <w:rFonts w:cs="FrankRuehl" w:hint="cs"/>
          <w:rtl/>
          <w:lang w:eastAsia="en-US"/>
        </w:rPr>
        <w:t xml:space="preserve"> הגדלת היתרה הצבורה והמשך כיסוי ביטוחי בשל מקרה שבו איבד </w:t>
      </w:r>
      <w:r w:rsidR="00976657">
        <w:rPr>
          <w:rStyle w:val="default"/>
          <w:rFonts w:cs="FrankRuehl" w:hint="cs"/>
          <w:rtl/>
          <w:lang w:eastAsia="en-US"/>
        </w:rPr>
        <w:lastRenderedPageBreak/>
        <w:t>עמית את כושרו לעבוד, כולו או חלקו, כל עוד נמשך מצב אבדן כושר העבודה או עד הגיעו לגיל פרישה, לפי המוקדם מביניהם;</w:t>
      </w:r>
    </w:p>
    <w:p w14:paraId="263BC6E0" w14:textId="77777777" w:rsidR="006950B0" w:rsidRPr="00BB5574" w:rsidRDefault="006950B0" w:rsidP="006950B0">
      <w:pPr>
        <w:pStyle w:val="P00"/>
        <w:spacing w:before="0"/>
        <w:ind w:left="0" w:right="1134"/>
        <w:rPr>
          <w:rStyle w:val="default"/>
          <w:rFonts w:cs="FrankRuehl" w:hint="cs"/>
          <w:vanish/>
          <w:color w:val="FF0000"/>
          <w:szCs w:val="20"/>
          <w:shd w:val="clear" w:color="auto" w:fill="FFFF99"/>
          <w:rtl/>
          <w:lang w:eastAsia="en-US"/>
        </w:rPr>
      </w:pPr>
      <w:bookmarkStart w:id="1" w:name="Rov9"/>
      <w:r w:rsidRPr="00BB5574">
        <w:rPr>
          <w:rStyle w:val="default"/>
          <w:rFonts w:cs="FrankRuehl" w:hint="cs"/>
          <w:vanish/>
          <w:color w:val="FF0000"/>
          <w:szCs w:val="20"/>
          <w:shd w:val="clear" w:color="auto" w:fill="FFFF99"/>
          <w:rtl/>
          <w:lang w:eastAsia="en-US"/>
        </w:rPr>
        <w:t>מיום 26.12.2013</w:t>
      </w:r>
    </w:p>
    <w:p w14:paraId="5E493E77"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r w:rsidRPr="00BB5574">
        <w:rPr>
          <w:rStyle w:val="default"/>
          <w:rFonts w:cs="FrankRuehl" w:hint="cs"/>
          <w:b/>
          <w:bCs/>
          <w:vanish/>
          <w:szCs w:val="20"/>
          <w:shd w:val="clear" w:color="auto" w:fill="FFFF99"/>
          <w:rtl/>
          <w:lang w:eastAsia="en-US"/>
        </w:rPr>
        <w:t>תק' תשע"ד-2013</w:t>
      </w:r>
    </w:p>
    <w:p w14:paraId="3AEE32D3"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hyperlink r:id="rId6" w:history="1">
        <w:r w:rsidRPr="00BB5574">
          <w:rPr>
            <w:rStyle w:val="Hyperlink"/>
            <w:rFonts w:hint="cs"/>
            <w:vanish/>
            <w:szCs w:val="20"/>
            <w:shd w:val="clear" w:color="auto" w:fill="FFFF99"/>
            <w:rtl/>
            <w:lang w:eastAsia="en-US"/>
          </w:rPr>
          <w:t>ק"ת תשע"ד מס' 7317</w:t>
        </w:r>
      </w:hyperlink>
      <w:r w:rsidRPr="00BB5574">
        <w:rPr>
          <w:rStyle w:val="default"/>
          <w:rFonts w:cs="FrankRuehl" w:hint="cs"/>
          <w:vanish/>
          <w:szCs w:val="20"/>
          <w:shd w:val="clear" w:color="auto" w:fill="FFFF99"/>
          <w:rtl/>
          <w:lang w:eastAsia="en-US"/>
        </w:rPr>
        <w:t xml:space="preserve"> מיום 26.12.2013 עמ' 338</w:t>
      </w:r>
    </w:p>
    <w:p w14:paraId="5F208917" w14:textId="77777777" w:rsidR="006950B0" w:rsidRPr="006950B0" w:rsidRDefault="006950B0" w:rsidP="006950B0">
      <w:pPr>
        <w:pStyle w:val="P00"/>
        <w:ind w:left="0" w:right="1134"/>
        <w:rPr>
          <w:rStyle w:val="default"/>
          <w:rFonts w:cs="FrankRuehl" w:hint="cs"/>
          <w:sz w:val="2"/>
          <w:szCs w:val="2"/>
          <w:rtl/>
          <w:lang w:eastAsia="en-US"/>
        </w:rPr>
      </w:pPr>
      <w:r w:rsidRPr="00BB5574">
        <w:rPr>
          <w:rStyle w:val="default"/>
          <w:rFonts w:cs="FrankRuehl" w:hint="cs"/>
          <w:vanish/>
          <w:sz w:val="22"/>
          <w:szCs w:val="22"/>
          <w:shd w:val="clear" w:color="auto" w:fill="FFFF99"/>
          <w:rtl/>
          <w:lang w:eastAsia="en-US"/>
        </w:rPr>
        <w:tab/>
        <w:t xml:space="preserve">"שחרור מתשלום" </w:t>
      </w:r>
      <w:r w:rsidRPr="00BB5574">
        <w:rPr>
          <w:rStyle w:val="default"/>
          <w:rFonts w:cs="FrankRuehl"/>
          <w:vanish/>
          <w:sz w:val="22"/>
          <w:szCs w:val="22"/>
          <w:shd w:val="clear" w:color="auto" w:fill="FFFF99"/>
          <w:rtl/>
          <w:lang w:eastAsia="en-US"/>
        </w:rPr>
        <w:t>–</w:t>
      </w:r>
      <w:r w:rsidRPr="00BB5574">
        <w:rPr>
          <w:rStyle w:val="default"/>
          <w:rFonts w:cs="FrankRuehl" w:hint="cs"/>
          <w:vanish/>
          <w:sz w:val="22"/>
          <w:szCs w:val="22"/>
          <w:shd w:val="clear" w:color="auto" w:fill="FFFF99"/>
          <w:rtl/>
          <w:lang w:eastAsia="en-US"/>
        </w:rPr>
        <w:t xml:space="preserve"> הגדלת היתרה הצבורה </w:t>
      </w:r>
      <w:r w:rsidRPr="00BB5574">
        <w:rPr>
          <w:rStyle w:val="default"/>
          <w:rFonts w:cs="FrankRuehl" w:hint="cs"/>
          <w:strike/>
          <w:vanish/>
          <w:sz w:val="22"/>
          <w:szCs w:val="22"/>
          <w:shd w:val="clear" w:color="auto" w:fill="FFFF99"/>
          <w:rtl/>
          <w:lang w:eastAsia="en-US"/>
        </w:rPr>
        <w:t>או המשך כיסוי</w:t>
      </w:r>
      <w:r w:rsidRPr="00BB5574">
        <w:rPr>
          <w:rStyle w:val="default"/>
          <w:rFonts w:cs="FrankRuehl" w:hint="cs"/>
          <w:vanish/>
          <w:sz w:val="22"/>
          <w:szCs w:val="22"/>
          <w:shd w:val="clear" w:color="auto" w:fill="FFFF99"/>
          <w:rtl/>
          <w:lang w:eastAsia="en-US"/>
        </w:rPr>
        <w:t xml:space="preserve"> </w:t>
      </w:r>
      <w:r w:rsidRPr="00BB5574">
        <w:rPr>
          <w:rStyle w:val="default"/>
          <w:rFonts w:cs="FrankRuehl" w:hint="cs"/>
          <w:vanish/>
          <w:sz w:val="22"/>
          <w:szCs w:val="22"/>
          <w:u w:val="single"/>
          <w:shd w:val="clear" w:color="auto" w:fill="FFFF99"/>
          <w:rtl/>
          <w:lang w:eastAsia="en-US"/>
        </w:rPr>
        <w:t>והמשך כיסוי</w:t>
      </w:r>
      <w:r w:rsidRPr="00BB5574">
        <w:rPr>
          <w:rStyle w:val="default"/>
          <w:rFonts w:cs="FrankRuehl" w:hint="cs"/>
          <w:vanish/>
          <w:sz w:val="22"/>
          <w:szCs w:val="22"/>
          <w:shd w:val="clear" w:color="auto" w:fill="FFFF99"/>
          <w:rtl/>
          <w:lang w:eastAsia="en-US"/>
        </w:rPr>
        <w:t xml:space="preserve"> ביטוחי בשל מקרה שבו איבד עמית את כושרו לעבוד, כולו או חלקו, כל עוד נמשך מצב אבדן כושר העבודה או עד הגיעו לגיל פרישה, לפי המוקדם מביניהם;</w:t>
      </w:r>
      <w:bookmarkEnd w:id="1"/>
    </w:p>
    <w:p w14:paraId="7E381949" w14:textId="77777777" w:rsidR="00976657" w:rsidRDefault="00976657" w:rsidP="00976657">
      <w:pPr>
        <w:pStyle w:val="P00"/>
        <w:spacing w:before="72"/>
        <w:ind w:left="0" w:right="1134"/>
        <w:rPr>
          <w:rStyle w:val="default"/>
          <w:rFonts w:cs="FrankRuehl" w:hint="cs"/>
          <w:rtl/>
          <w:lang w:eastAsia="en-US"/>
        </w:rPr>
      </w:pPr>
      <w:r>
        <w:rPr>
          <w:rStyle w:val="default"/>
          <w:rFonts w:cs="FrankRuehl" w:hint="cs"/>
          <w:rtl/>
          <w:lang w:eastAsia="en-US"/>
        </w:rPr>
        <w:tab/>
        <w:t xml:space="preserve">"שיעור ההפקדות למרכיב התגמולים" </w:t>
      </w:r>
      <w:r>
        <w:rPr>
          <w:rStyle w:val="default"/>
          <w:rFonts w:cs="FrankRuehl"/>
          <w:rtl/>
          <w:lang w:eastAsia="en-US"/>
        </w:rPr>
        <w:t>–</w:t>
      </w:r>
    </w:p>
    <w:p w14:paraId="492EEEDE" w14:textId="77777777" w:rsidR="00976657" w:rsidRDefault="00976657" w:rsidP="0097665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לעניין עמית שכיר </w:t>
      </w:r>
      <w:r>
        <w:rPr>
          <w:rStyle w:val="default"/>
          <w:rFonts w:cs="FrankRuehl"/>
          <w:rtl/>
          <w:lang w:eastAsia="en-US"/>
        </w:rPr>
        <w:t>–</w:t>
      </w:r>
      <w:r>
        <w:rPr>
          <w:rStyle w:val="default"/>
          <w:rFonts w:cs="FrankRuehl" w:hint="cs"/>
          <w:rtl/>
          <w:lang w:eastAsia="en-US"/>
        </w:rPr>
        <w:t xml:space="preserve"> לפי שיעור ההפקדות למרכיב התגמולים לקופת הגמל לקצבה;</w:t>
      </w:r>
    </w:p>
    <w:p w14:paraId="288EA37A" w14:textId="77777777" w:rsidR="00976657" w:rsidRDefault="00976657" w:rsidP="0097665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לעניין עמית עצמאי </w:t>
      </w:r>
      <w:r>
        <w:rPr>
          <w:rStyle w:val="default"/>
          <w:rFonts w:cs="FrankRuehl"/>
          <w:rtl/>
          <w:lang w:eastAsia="en-US"/>
        </w:rPr>
        <w:t>–</w:t>
      </w:r>
      <w:r>
        <w:rPr>
          <w:rStyle w:val="default"/>
          <w:rFonts w:cs="FrankRuehl" w:hint="cs"/>
          <w:rtl/>
          <w:lang w:eastAsia="en-US"/>
        </w:rPr>
        <w:t xml:space="preserve"> לפי שיעור ההפקדות לקופת הגמל לקצבה, ובלבד שלא יפחת מ-10% ולא יעלה על 16%;</w:t>
      </w:r>
    </w:p>
    <w:p w14:paraId="03223739" w14:textId="77777777" w:rsidR="00976657" w:rsidRDefault="00976657" w:rsidP="00976657">
      <w:pPr>
        <w:pStyle w:val="P00"/>
        <w:spacing w:before="72"/>
        <w:ind w:left="0" w:right="1134"/>
        <w:rPr>
          <w:rStyle w:val="default"/>
          <w:rFonts w:cs="FrankRuehl" w:hint="cs"/>
          <w:rtl/>
          <w:lang w:eastAsia="en-US"/>
        </w:rPr>
      </w:pPr>
      <w:r>
        <w:rPr>
          <w:rStyle w:val="default"/>
          <w:rFonts w:cs="FrankRuehl" w:hint="cs"/>
          <w:rtl/>
          <w:lang w:eastAsia="en-US"/>
        </w:rPr>
        <w:tab/>
        <w:t xml:space="preserve">"שכר מבוטח בקופת גמל" </w:t>
      </w:r>
      <w:r>
        <w:rPr>
          <w:rStyle w:val="default"/>
          <w:rFonts w:cs="FrankRuehl"/>
          <w:rtl/>
          <w:lang w:eastAsia="en-US"/>
        </w:rPr>
        <w:t>–</w:t>
      </w:r>
    </w:p>
    <w:p w14:paraId="52AD2626" w14:textId="77777777" w:rsidR="00976657" w:rsidRDefault="00976657" w:rsidP="00976657">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לגבי קופת גמל משלמת לקצבה או קופת ביטוח </w:t>
      </w:r>
      <w:r>
        <w:rPr>
          <w:rStyle w:val="default"/>
          <w:rFonts w:cs="FrankRuehl"/>
          <w:rtl/>
          <w:lang w:eastAsia="en-US"/>
        </w:rPr>
        <w:t>–</w:t>
      </w:r>
      <w:r>
        <w:rPr>
          <w:rStyle w:val="default"/>
          <w:rFonts w:cs="FrankRuehl" w:hint="cs"/>
          <w:rtl/>
          <w:lang w:eastAsia="en-US"/>
        </w:rPr>
        <w:t xml:space="preserve"> השכר המבוטח לפי ההסדר הביטוחי;</w:t>
      </w:r>
    </w:p>
    <w:p w14:paraId="579D7299" w14:textId="77777777" w:rsidR="00976657" w:rsidRDefault="00976657" w:rsidP="00976657">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קופת גמל לא משלמת לקצבה שאינה קופת ביטוח </w:t>
      </w:r>
      <w:r>
        <w:rPr>
          <w:rStyle w:val="default"/>
          <w:rFonts w:cs="FrankRuehl"/>
          <w:rtl/>
          <w:lang w:eastAsia="en-US"/>
        </w:rPr>
        <w:t>–</w:t>
      </w:r>
      <w:r>
        <w:rPr>
          <w:rStyle w:val="default"/>
          <w:rFonts w:cs="FrankRuehl" w:hint="cs"/>
          <w:rtl/>
          <w:lang w:eastAsia="en-US"/>
        </w:rPr>
        <w:t xml:space="preserve"> תוצאת החלוקה של סכום ההפקדה החודשי למרכיב התגמולים בשיעור ההפקדות למרכיב התגמולים בקופת הגמל.</w:t>
      </w:r>
    </w:p>
    <w:p w14:paraId="4E422C8D" w14:textId="77777777" w:rsidR="00567FB0" w:rsidRDefault="00567FB0" w:rsidP="00976657">
      <w:pPr>
        <w:pStyle w:val="P00"/>
        <w:spacing w:before="72"/>
        <w:ind w:left="0" w:right="1134"/>
        <w:rPr>
          <w:rStyle w:val="default"/>
          <w:rFonts w:cs="FrankRuehl" w:hint="cs"/>
          <w:rtl/>
          <w:lang w:eastAsia="en-US"/>
        </w:rPr>
      </w:pPr>
      <w:bookmarkStart w:id="2" w:name="Seif2"/>
      <w:bookmarkEnd w:id="2"/>
      <w:r>
        <w:rPr>
          <w:rFonts w:cs="Miriam"/>
          <w:szCs w:val="32"/>
          <w:rtl/>
          <w:lang w:val="he-IL"/>
        </w:rPr>
        <w:pict w14:anchorId="48A46A28">
          <v:shape id="_x0000_s1147" type="#_x0000_t202" style="position:absolute;left:0;text-align:left;margin-left:470.25pt;margin-top:7.1pt;width:1in;height:11.4pt;z-index:251653120" filled="f" stroked="f">
            <v:textbox inset="1mm,0,1mm,0">
              <w:txbxContent>
                <w:p w14:paraId="644E09E2" w14:textId="77777777" w:rsidR="00567FB0" w:rsidRDefault="00976657" w:rsidP="00976657">
                  <w:pPr>
                    <w:spacing w:line="160" w:lineRule="exact"/>
                    <w:jc w:val="left"/>
                    <w:rPr>
                      <w:rFonts w:cs="Miriam" w:hint="cs"/>
                      <w:szCs w:val="18"/>
                      <w:rtl/>
                      <w:lang w:eastAsia="en-US"/>
                    </w:rPr>
                  </w:pPr>
                  <w:r>
                    <w:rPr>
                      <w:rFonts w:cs="Miriam" w:hint="cs"/>
                      <w:szCs w:val="18"/>
                      <w:rtl/>
                      <w:lang w:eastAsia="en-US"/>
                    </w:rPr>
                    <w:t>סוגי כיסוי ביטוחי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976657">
        <w:rPr>
          <w:rStyle w:val="default"/>
          <w:rFonts w:cs="FrankRuehl" w:hint="cs"/>
          <w:rtl/>
          <w:lang w:eastAsia="en-US"/>
        </w:rPr>
        <w:t>חברה מנהלת רשאית לרכוש בעבור עמיתים בקופת גמל לקצבה שבניהולה, וקופת גמל כאמור רשאית לקבוע בתקנונה, כיסויים ביטוחיים אלה בלבד:</w:t>
      </w:r>
    </w:p>
    <w:p w14:paraId="5BB3F650" w14:textId="77777777" w:rsidR="00976657" w:rsidRDefault="00976657" w:rsidP="00976657">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כיסוי ביטוחי לאריכות ימים;</w:t>
      </w:r>
    </w:p>
    <w:p w14:paraId="21FD33C8" w14:textId="77777777" w:rsidR="00976657" w:rsidRDefault="00976657" w:rsidP="00976657">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כיסוי ביטוחי לסיכוני מוות;</w:t>
      </w:r>
    </w:p>
    <w:p w14:paraId="09B83589" w14:textId="77777777" w:rsidR="00976657" w:rsidRDefault="00976657" w:rsidP="00976657">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כיסוי ביטוחי לסיכוני נכות;</w:t>
      </w:r>
    </w:p>
    <w:p w14:paraId="7AEA6CE2" w14:textId="77777777" w:rsidR="00976657" w:rsidRDefault="00976657" w:rsidP="00976657">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כיסוי ביטוחי לשחרור מתשלום.</w:t>
      </w:r>
    </w:p>
    <w:p w14:paraId="0E600913" w14:textId="77777777" w:rsidR="00567FB0" w:rsidRDefault="00567FB0" w:rsidP="00E22B80">
      <w:pPr>
        <w:pStyle w:val="P00"/>
        <w:spacing w:before="72"/>
        <w:ind w:left="0" w:right="1134"/>
        <w:rPr>
          <w:rStyle w:val="default"/>
          <w:rFonts w:cs="FrankRuehl" w:hint="cs"/>
          <w:rtl/>
          <w:lang w:eastAsia="en-US"/>
        </w:rPr>
      </w:pPr>
      <w:bookmarkStart w:id="3" w:name="Seif3"/>
      <w:bookmarkEnd w:id="3"/>
      <w:r>
        <w:rPr>
          <w:lang w:val="he-IL"/>
        </w:rPr>
        <w:pict w14:anchorId="668969F4">
          <v:rect id="_x0000_s1254" style="position:absolute;left:0;text-align:left;margin-left:464.5pt;margin-top:8.05pt;width:75.05pt;height:16.35pt;z-index:251654144" o:allowincell="f" filled="f" stroked="f" strokecolor="lime" strokeweight=".25pt">
            <v:textbox style="mso-next-textbox:#_x0000_s1254" inset="0,0,0,0">
              <w:txbxContent>
                <w:p w14:paraId="7FFB32AF" w14:textId="77777777" w:rsidR="00567FB0" w:rsidRDefault="00976657">
                  <w:pPr>
                    <w:spacing w:line="160" w:lineRule="exact"/>
                    <w:jc w:val="left"/>
                    <w:rPr>
                      <w:rFonts w:cs="Miriam" w:hint="cs"/>
                      <w:noProof/>
                      <w:szCs w:val="18"/>
                      <w:rtl/>
                      <w:lang w:eastAsia="en-US"/>
                    </w:rPr>
                  </w:pPr>
                  <w:r>
                    <w:rPr>
                      <w:rFonts w:cs="Miriam" w:hint="cs"/>
                      <w:szCs w:val="18"/>
                      <w:rtl/>
                      <w:lang w:eastAsia="en-US"/>
                    </w:rPr>
                    <w:t>תנאים לכיסוי ביטוחי</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E22B80">
        <w:rPr>
          <w:rStyle w:val="default"/>
          <w:rFonts w:cs="FrankRuehl" w:hint="cs"/>
          <w:rtl/>
          <w:lang w:eastAsia="en-US"/>
        </w:rPr>
        <w:t>על כיסויים ביטוחיים לפי תקנה 2, יחולו תנאים אלה:</w:t>
      </w:r>
    </w:p>
    <w:p w14:paraId="1548D1D5"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בכיסוי ביטוי לסיכוני מוות, בכיסוי ביטוחי לסיכוני נכות ובכיסוי ביטוחי לשחרור מתשלום יבוטח עמית פעיל בלבד;</w:t>
      </w:r>
    </w:p>
    <w:p w14:paraId="25A68723"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כיסוי ביטוחי לסיכוני נכות יכלול כיסוי ביטוחי לשחרור מתשלום;</w:t>
      </w:r>
    </w:p>
    <w:p w14:paraId="009B0A62"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סכום השחרור מתשלום לא יעלה על הגדלת היתרת הצבורה או על המשך הכיסוי הביטוחי, שהיו צפויים לאותו עמית לולא איבד את כושרו לעבוד ובהתאם לשיעור הנכות שנקבע לו;</w:t>
      </w:r>
    </w:p>
    <w:p w14:paraId="56E9FBB6"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 xml:space="preserve">סכום קצבת הנכות לא יעלה על 75% מן השכר המבוטח בקופת הגמל, אלא אם כן נקבע בהסדר הביטוחי שיעור העולה על השיעור האמור למי שהיה זכאי לקבל תשלומים בשל ביטוח סיעודי, ובלבד שהשיעור האמור אינו עולה על 100% מן השכר המבוטח בקופת הגמל; לעניין זה, "תשלומים בשל ביטוח סיעודי" </w:t>
      </w:r>
      <w:r>
        <w:rPr>
          <w:rStyle w:val="default"/>
          <w:rFonts w:cs="FrankRuehl"/>
          <w:rtl/>
          <w:lang w:eastAsia="en-US"/>
        </w:rPr>
        <w:t>–</w:t>
      </w:r>
      <w:r>
        <w:rPr>
          <w:rStyle w:val="default"/>
          <w:rFonts w:cs="FrankRuehl" w:hint="cs"/>
          <w:rtl/>
          <w:lang w:eastAsia="en-US"/>
        </w:rPr>
        <w:t xml:space="preserve"> תשלומים שהיו משולמים בידי מבטח בשל מקרה ביטוח אילו היה העמית מבוטח בפוליסת ביטוח סיעודי שהתיר הממונה;</w:t>
      </w:r>
    </w:p>
    <w:p w14:paraId="696A521A"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כיסוי ביטוחי לסיכוני נכות, כיסוי ביטוחי לשחרור מתשלום וכל אחד ממרכיביהם, הנרכש באמצעות חברה מנהלת, לא יהיה חופף, במועד הרכישה, לכיסוי ביטוחי כאמור או לאחד ממרכיביו, הנרכש באמצעות החברה המנהלת או הקיים בתקנון קופת הגמל;</w:t>
      </w:r>
    </w:p>
    <w:p w14:paraId="2EDCA4B6" w14:textId="77777777" w:rsidR="00E22B80" w:rsidRDefault="00E22B80" w:rsidP="00610DDC">
      <w:pPr>
        <w:pStyle w:val="P00"/>
        <w:spacing w:before="72"/>
        <w:ind w:left="624" w:right="1134"/>
        <w:rPr>
          <w:rStyle w:val="default"/>
          <w:rFonts w:cs="FrankRuehl" w:hint="cs"/>
          <w:rtl/>
          <w:lang w:eastAsia="en-US"/>
        </w:rPr>
      </w:pPr>
      <w:r>
        <w:rPr>
          <w:rStyle w:val="default"/>
          <w:rFonts w:cs="FrankRuehl" w:hint="cs"/>
          <w:rtl/>
          <w:lang w:eastAsia="en-US"/>
        </w:rPr>
        <w:t>(6)</w:t>
      </w:r>
      <w:r>
        <w:rPr>
          <w:rStyle w:val="default"/>
          <w:rFonts w:cs="FrankRuehl" w:hint="cs"/>
          <w:rtl/>
          <w:lang w:eastAsia="en-US"/>
        </w:rPr>
        <w:tab/>
      </w:r>
      <w:r w:rsidR="00610DDC">
        <w:rPr>
          <w:rStyle w:val="default"/>
          <w:rFonts w:cs="FrankRuehl" w:hint="cs"/>
          <w:rtl/>
          <w:lang w:eastAsia="en-US"/>
        </w:rPr>
        <w:t>כיסויים ביטוחיים ייקבעו כך שהעלות המצטברת בשל סך כול הכיסויים האמורים, בעד תקופת הביטוח של עמית עד לכל אחד ממועדי תשלום דמי הביטוח, לא תעלה על 35% מסך כל ההפקדות למרכיב התגמולים עד לאותו מועד, והכל לפי שיעור ההפקדות למרכיב התגמולים.</w:t>
      </w:r>
    </w:p>
    <w:p w14:paraId="61A797DB" w14:textId="77777777" w:rsidR="00567FB0" w:rsidRDefault="00567FB0" w:rsidP="00610DDC">
      <w:pPr>
        <w:pStyle w:val="P00"/>
        <w:spacing w:before="72"/>
        <w:ind w:left="0" w:right="1134"/>
        <w:rPr>
          <w:rStyle w:val="default"/>
          <w:rFonts w:cs="FrankRuehl" w:hint="cs"/>
          <w:rtl/>
          <w:lang w:eastAsia="en-US"/>
        </w:rPr>
      </w:pPr>
      <w:bookmarkStart w:id="4" w:name="Seif4"/>
      <w:bookmarkEnd w:id="4"/>
      <w:r>
        <w:rPr>
          <w:lang w:val="he-IL"/>
        </w:rPr>
        <w:pict w14:anchorId="40B2A549">
          <v:rect id="_x0000_s1255" style="position:absolute;left:0;text-align:left;margin-left:464.5pt;margin-top:8.05pt;width:75.05pt;height:11.4pt;z-index:251655168" o:allowincell="f" filled="f" stroked="f" strokecolor="lime" strokeweight=".25pt">
            <v:textbox style="mso-next-textbox:#_x0000_s1255" inset="0,0,0,0">
              <w:txbxContent>
                <w:p w14:paraId="086F21C5" w14:textId="77777777" w:rsidR="00567FB0" w:rsidRDefault="00610DDC">
                  <w:pPr>
                    <w:spacing w:line="160" w:lineRule="exact"/>
                    <w:jc w:val="left"/>
                    <w:rPr>
                      <w:rFonts w:cs="Miriam" w:hint="cs"/>
                      <w:noProof/>
                      <w:szCs w:val="18"/>
                      <w:rtl/>
                      <w:lang w:eastAsia="en-US"/>
                    </w:rPr>
                  </w:pPr>
                  <w:r>
                    <w:rPr>
                      <w:rFonts w:cs="Miriam" w:hint="cs"/>
                      <w:szCs w:val="18"/>
                      <w:rtl/>
                      <w:lang w:eastAsia="en-US"/>
                    </w:rPr>
                    <w:t>שמירת כיסוי ביטוחי</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F07A5E">
        <w:rPr>
          <w:rStyle w:val="default"/>
          <w:rFonts w:cs="FrankRuehl" w:hint="cs"/>
          <w:rtl/>
          <w:lang w:eastAsia="en-US"/>
        </w:rPr>
        <w:t>(א)</w:t>
      </w:r>
      <w:r w:rsidR="00F07A5E">
        <w:rPr>
          <w:rStyle w:val="default"/>
          <w:rFonts w:cs="FrankRuehl" w:hint="cs"/>
          <w:rtl/>
          <w:lang w:eastAsia="en-US"/>
        </w:rPr>
        <w:tab/>
      </w:r>
      <w:r w:rsidR="00610DDC">
        <w:rPr>
          <w:rStyle w:val="default"/>
          <w:rFonts w:cs="FrankRuehl" w:hint="cs"/>
          <w:rtl/>
          <w:lang w:eastAsia="en-US"/>
        </w:rPr>
        <w:t xml:space="preserve">על אף האמור בתקנה 3(1) </w:t>
      </w:r>
      <w:r w:rsidR="00610DDC">
        <w:rPr>
          <w:rStyle w:val="default"/>
          <w:rFonts w:cs="FrankRuehl"/>
          <w:rtl/>
          <w:lang w:eastAsia="en-US"/>
        </w:rPr>
        <w:t>–</w:t>
      </w:r>
    </w:p>
    <w:p w14:paraId="7579A02C" w14:textId="77777777" w:rsidR="00610DDC" w:rsidRDefault="00610DDC" w:rsidP="00F07A5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חברה מנהלת תנכה את עלות כיסוי ביטוחי מיתרתו הצבורה של עמית לשם שמירת אותו כיסוי ביטוחי, זולת אם הורה העמית אחרת, וזאת למשך תקופה שאינה עולה על חמישה חודשים מן החודש שבו הסתיימה תקופת ההפקדות כאמור;</w:t>
      </w:r>
    </w:p>
    <w:p w14:paraId="56029C3D" w14:textId="77777777" w:rsidR="00610DDC" w:rsidRDefault="00610DDC" w:rsidP="00F07A5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עמית יהיה רשאי להפקיד סכום בגובה עלות כיסוי ביטוחי בקופת הגמל או להורות לחברה המנהלת לנכות את עלות אותו כיסוי ביטוחי מיתרתו הצבורה לצורך המשך שמירת הכיסוי האמור, למשך תקופה שאורכה כתקופת ההפקדות הרצופה האחרונה של העמית להגדלת יתרתו הצבורה בקופת הגמל, ובלבד שאינה עולה על 24 חודשים מן החודש שבו הסתיימה תקופת ההפקדות כאמור.</w:t>
      </w:r>
    </w:p>
    <w:p w14:paraId="3D30AB80" w14:textId="77777777" w:rsidR="00610DDC" w:rsidRDefault="00610DDC" w:rsidP="00610DD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F07A5E">
        <w:rPr>
          <w:rStyle w:val="default"/>
          <w:rFonts w:cs="FrankRuehl" w:hint="cs"/>
          <w:rtl/>
          <w:lang w:eastAsia="en-US"/>
        </w:rPr>
        <w:t>משך העמית כספים ממרכיב התגמולים בקופת הגמל, כולם או חלקם, או העביר את יתרתו הצבורה או חלק ממנה לקופת גמל אחרת, לא יחול האמור בתקנה משנה (א)(2).</w:t>
      </w:r>
    </w:p>
    <w:p w14:paraId="0F301117" w14:textId="77777777" w:rsidR="00E151C1" w:rsidRDefault="00556F5C" w:rsidP="00D0015C">
      <w:pPr>
        <w:pStyle w:val="P00"/>
        <w:spacing w:before="72"/>
        <w:ind w:left="0" w:right="1134"/>
        <w:rPr>
          <w:rStyle w:val="default"/>
          <w:rFonts w:cs="FrankRuehl" w:hint="cs"/>
          <w:rtl/>
        </w:rPr>
      </w:pPr>
      <w:bookmarkStart w:id="5" w:name="Seif6"/>
      <w:bookmarkEnd w:id="5"/>
      <w:r>
        <w:rPr>
          <w:lang w:val="he-IL"/>
        </w:rPr>
        <w:pict w14:anchorId="207BADB9">
          <v:rect id="_x0000_s1265" style="position:absolute;left:0;text-align:left;margin-left:464.5pt;margin-top:8.05pt;width:75.05pt;height:39.35pt;z-index:251657216" o:allowincell="f" filled="f" stroked="f" strokecolor="lime" strokeweight=".25pt">
            <v:textbox style="mso-next-textbox:#_x0000_s1265" inset="0,0,0,0">
              <w:txbxContent>
                <w:p w14:paraId="0611C5D6" w14:textId="77777777" w:rsidR="00556F5C" w:rsidRDefault="00D0015C" w:rsidP="00556F5C">
                  <w:pPr>
                    <w:spacing w:line="160" w:lineRule="exact"/>
                    <w:jc w:val="left"/>
                    <w:rPr>
                      <w:rFonts w:cs="Miriam" w:hint="cs"/>
                      <w:szCs w:val="18"/>
                      <w:rtl/>
                      <w:lang w:eastAsia="en-US"/>
                    </w:rPr>
                  </w:pPr>
                  <w:r>
                    <w:rPr>
                      <w:rFonts w:cs="Miriam" w:hint="cs"/>
                      <w:szCs w:val="18"/>
                      <w:rtl/>
                      <w:lang w:eastAsia="en-US"/>
                    </w:rPr>
                    <w:t>תנאים לביטוח חיים קבוצתי של קופת גמל לא משלמת לקצבה שאינה קופת ביטוח</w:t>
                  </w:r>
                </w:p>
              </w:txbxContent>
            </v:textbox>
            <w10:anchorlock/>
          </v:rect>
        </w:pict>
      </w:r>
      <w:r w:rsidR="00CC79BA">
        <w:rPr>
          <w:rStyle w:val="big-number"/>
          <w:rFonts w:hint="cs"/>
          <w:rtl/>
          <w:lang w:eastAsia="en-US"/>
        </w:rPr>
        <w:t>5</w:t>
      </w:r>
      <w:r>
        <w:rPr>
          <w:rStyle w:val="default"/>
          <w:rFonts w:cs="FrankRuehl"/>
          <w:rtl/>
        </w:rPr>
        <w:t>.</w:t>
      </w:r>
      <w:r>
        <w:rPr>
          <w:rStyle w:val="default"/>
          <w:rFonts w:cs="FrankRuehl"/>
          <w:rtl/>
        </w:rPr>
        <w:tab/>
      </w:r>
      <w:r w:rsidR="00D0015C">
        <w:rPr>
          <w:rStyle w:val="default"/>
          <w:rFonts w:cs="FrankRuehl" w:hint="cs"/>
          <w:rtl/>
        </w:rPr>
        <w:t>חברה מנהלת של קופת גמל לא משלמת לקצבה שאינה קופת ביטוח רשאית לרכוש בעבור עמיתי הקופה כיסויים ביטוחיים לפי תקנה 2, במסגרת ביטוח חיים קבוצתי או ביטוח אבדן כושר עבודה קבוצתי ובהתקיים תנאים אלה</w:t>
      </w:r>
      <w:r w:rsidR="00E151C1">
        <w:rPr>
          <w:rStyle w:val="default"/>
          <w:rFonts w:cs="FrankRuehl" w:hint="cs"/>
          <w:rtl/>
        </w:rPr>
        <w:t>:</w:t>
      </w:r>
    </w:p>
    <w:p w14:paraId="420C4CB0" w14:textId="77777777" w:rsidR="00D0015C" w:rsidRDefault="00D0015C" w:rsidP="00D0015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המבטח ייבחר בהליך תחרותי שאישר דירקטוריון של החברה המנהלת, הנותן לכל המשתתפים בהליך הזדמנות שווה; חברה מנהלת רשאית לבחור מבטח שהוא צד קשור, אם ראתה כי הציע את התנאים המיטיבים ביותר;</w:t>
      </w:r>
    </w:p>
    <w:p w14:paraId="6CE6D1A7" w14:textId="77777777" w:rsidR="00D0015C" w:rsidRDefault="00D0015C" w:rsidP="00D0015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דמי הביטוח בשל מבוטח מסוים יחושבו, בין השאר, לפי הסכום המבוטח, גיל המבוטח ומינו;</w:t>
      </w:r>
    </w:p>
    <w:p w14:paraId="6E05EC13" w14:textId="77777777" w:rsidR="00D0015C" w:rsidRDefault="00D0015C" w:rsidP="00D0015C">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בביטוח חיים קבוצתי תהיה החברה המנהלת בעלת הפוליסה, העמית יהיה המבוטח וקופת הגמל תהיה הנהנית;</w:t>
      </w:r>
    </w:p>
    <w:p w14:paraId="743E9135" w14:textId="77777777" w:rsidR="00D0015C" w:rsidRDefault="00D0015C" w:rsidP="00D0015C">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בביטוח אבדן כושר עבודה קבוצתי, תהיה החברה המנהלת בעלת הפוליסה והמבוטח והנהנה יהיה העמית, למעט לעניין שחרור מתשלום שלעניינו תהיה קופת הגמל הנהנית; ואולם סכום השחרור מתשלום יופקד או ייזקף, לפי העניין, בחשבונו של העמית בקופת הגמל;</w:t>
      </w:r>
    </w:p>
    <w:p w14:paraId="1F558548" w14:textId="77777777" w:rsidR="00D0015C" w:rsidRDefault="00D0015C" w:rsidP="00D0015C">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סכומי הביטוח שקופת הגמל זכאית להם לפי פוליסת ביטוח חיים קבוצתית, יופקדו בחשבונו של העמית בקופה, וישולמו בהתאם להוראות לפי סעיף 23 לחוק, לזכאים לכך לאחר מותו.</w:t>
      </w:r>
    </w:p>
    <w:p w14:paraId="2EE6EBB5" w14:textId="77777777" w:rsidR="00A20994" w:rsidRDefault="00567FB0" w:rsidP="00D0015C">
      <w:pPr>
        <w:pStyle w:val="P00"/>
        <w:spacing w:before="72"/>
        <w:ind w:left="0" w:right="1134"/>
        <w:rPr>
          <w:rStyle w:val="default"/>
          <w:rFonts w:cs="FrankRuehl" w:hint="cs"/>
          <w:rtl/>
        </w:rPr>
      </w:pPr>
      <w:bookmarkStart w:id="6" w:name="Seif5"/>
      <w:bookmarkEnd w:id="6"/>
      <w:r>
        <w:rPr>
          <w:lang w:val="he-IL"/>
        </w:rPr>
        <w:pict w14:anchorId="43C461A2">
          <v:rect id="_x0000_s1256" style="position:absolute;left:0;text-align:left;margin-left:464.5pt;margin-top:8.05pt;width:75.05pt;height:28.65pt;z-index:251656192" o:allowincell="f" filled="f" stroked="f" strokecolor="lime" strokeweight=".25pt">
            <v:textbox style="mso-next-textbox:#_x0000_s1256" inset="0,0,0,0">
              <w:txbxContent>
                <w:p w14:paraId="7F5FB877" w14:textId="77777777" w:rsidR="00567FB0" w:rsidRDefault="00D0015C">
                  <w:pPr>
                    <w:spacing w:line="160" w:lineRule="exact"/>
                    <w:jc w:val="left"/>
                    <w:rPr>
                      <w:rFonts w:cs="Miriam" w:hint="cs"/>
                      <w:noProof/>
                      <w:szCs w:val="18"/>
                      <w:rtl/>
                      <w:lang w:eastAsia="en-US"/>
                    </w:rPr>
                  </w:pPr>
                  <w:r>
                    <w:rPr>
                      <w:rFonts w:cs="Miriam" w:hint="cs"/>
                      <w:szCs w:val="18"/>
                      <w:rtl/>
                      <w:lang w:eastAsia="en-US"/>
                    </w:rPr>
                    <w:t>תנאים לביטוח חיים קבוצתי של קרן השתלמות</w:t>
                  </w:r>
                </w:p>
              </w:txbxContent>
            </v:textbox>
            <w10:anchorlock/>
          </v:rect>
        </w:pict>
      </w:r>
      <w:r w:rsidR="00CC79BA">
        <w:rPr>
          <w:rStyle w:val="big-number"/>
          <w:rFonts w:hint="cs"/>
          <w:rtl/>
          <w:lang w:eastAsia="en-US"/>
        </w:rPr>
        <w:t>6</w:t>
      </w:r>
      <w:r>
        <w:rPr>
          <w:rStyle w:val="default"/>
          <w:rFonts w:cs="FrankRuehl"/>
          <w:rtl/>
        </w:rPr>
        <w:t>.</w:t>
      </w:r>
      <w:r>
        <w:rPr>
          <w:rStyle w:val="default"/>
          <w:rFonts w:cs="FrankRuehl"/>
          <w:rtl/>
        </w:rPr>
        <w:tab/>
      </w:r>
      <w:r w:rsidR="00D0015C">
        <w:rPr>
          <w:rStyle w:val="default"/>
          <w:rFonts w:cs="FrankRuehl" w:hint="cs"/>
          <w:rtl/>
        </w:rPr>
        <w:t>חברה מנהלת של קרן השתלמות רשאית לרכוש מכספי קרן ההשתלמות ביטוח חיים קבוצתי בעבור עמיתי הקרן, בתנאים אלה:</w:t>
      </w:r>
    </w:p>
    <w:p w14:paraId="6BED3C58" w14:textId="77777777" w:rsidR="00D0015C" w:rsidRDefault="00D0015C" w:rsidP="005D343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קיום האמור בתקנה 5(1);</w:t>
      </w:r>
    </w:p>
    <w:p w14:paraId="0730E1A6" w14:textId="77777777" w:rsidR="00D0015C" w:rsidRDefault="00D0015C" w:rsidP="005D343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הסכום המבוטח לא יהיה גבוה מפי ארבעה מן היתרה הצבורה לזכותו של העמית בקרן ההשתלמות או מסכום של 179,000 שקלים חדשים, לפי הגבוה מביניהם;</w:t>
      </w:r>
    </w:p>
    <w:p w14:paraId="794D6382" w14:textId="77777777" w:rsidR="00D0015C" w:rsidRDefault="00D0015C" w:rsidP="005D343F">
      <w:pPr>
        <w:pStyle w:val="P00"/>
        <w:spacing w:before="72"/>
        <w:ind w:left="624" w:right="1134"/>
        <w:rPr>
          <w:rStyle w:val="default"/>
          <w:rFonts w:cs="FrankRuehl" w:hint="cs"/>
          <w:rtl/>
        </w:rPr>
      </w:pPr>
      <w:r>
        <w:rPr>
          <w:rStyle w:val="default"/>
          <w:rFonts w:cs="FrankRuehl" w:hint="cs"/>
          <w:rtl/>
        </w:rPr>
        <w:t xml:space="preserve">הסכום הנקוב בפסקה זו יעודכן ב-1 בינואר של כל שנה (להלן </w:t>
      </w:r>
      <w:r>
        <w:rPr>
          <w:rStyle w:val="default"/>
          <w:rFonts w:cs="FrankRuehl"/>
          <w:rtl/>
        </w:rPr>
        <w:t>–</w:t>
      </w:r>
      <w:r>
        <w:rPr>
          <w:rStyle w:val="default"/>
          <w:rFonts w:cs="FrankRuehl" w:hint="cs"/>
          <w:rtl/>
        </w:rPr>
        <w:t xml:space="preserve"> יום השינוי), לפי שיעור השינוי שחל במדד, מן המדד שפורסם לאחרונה לפני יום השינוי לעומת המדד שפורסם לחודש ינואר 2012;</w:t>
      </w:r>
    </w:p>
    <w:p w14:paraId="28EF7A00" w14:textId="77777777" w:rsidR="00D0015C" w:rsidRDefault="00D0015C" w:rsidP="005D343F">
      <w:pPr>
        <w:pStyle w:val="P00"/>
        <w:spacing w:before="72"/>
        <w:ind w:left="624" w:right="1134"/>
        <w:rPr>
          <w:rStyle w:val="default"/>
          <w:rFonts w:cs="FrankRuehl" w:hint="cs"/>
          <w:rtl/>
          <w:lang w:eastAsia="en-US"/>
        </w:rPr>
      </w:pPr>
      <w:r>
        <w:rPr>
          <w:rStyle w:val="default"/>
          <w:rFonts w:cs="FrankRuehl" w:hint="cs"/>
          <w:rtl/>
        </w:rPr>
        <w:t>(3)</w:t>
      </w:r>
      <w:r>
        <w:rPr>
          <w:rStyle w:val="default"/>
          <w:rFonts w:cs="FrankRuehl" w:hint="cs"/>
          <w:rtl/>
        </w:rPr>
        <w:tab/>
      </w:r>
      <w:r w:rsidR="005D343F">
        <w:rPr>
          <w:rStyle w:val="default"/>
          <w:rFonts w:cs="FrankRuehl" w:hint="cs"/>
          <w:rtl/>
          <w:lang w:eastAsia="en-US"/>
        </w:rPr>
        <w:t>החברה המנהלת תהיה בעלת הפוליסה, קרן ההשתלמות תהיה הנהנית והמבוטח יהיה העמית;</w:t>
      </w:r>
    </w:p>
    <w:p w14:paraId="06280A93" w14:textId="77777777" w:rsidR="005D343F" w:rsidRDefault="005D343F" w:rsidP="005D343F">
      <w:pPr>
        <w:pStyle w:val="P00"/>
        <w:spacing w:before="72"/>
        <w:ind w:left="624"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סכומי הביטוח שקרן ההשתלמות זכאית להם לפי פוליסת ביטוח חיים קבוצתית, יופקדו בחשבונו של העמית בקרן, וישולמו בהתאם להוראות לפי סעיף 23 לחוק לזכאים לכך לאחר מותו.</w:t>
      </w:r>
    </w:p>
    <w:p w14:paraId="492A6233" w14:textId="77777777" w:rsidR="00567FB0" w:rsidRDefault="00E151C1" w:rsidP="005D343F">
      <w:pPr>
        <w:pStyle w:val="P00"/>
        <w:spacing w:before="72"/>
        <w:ind w:left="0" w:right="1134"/>
        <w:rPr>
          <w:rStyle w:val="default"/>
          <w:rFonts w:cs="FrankRuehl" w:hint="cs"/>
          <w:rtl/>
          <w:lang w:eastAsia="en-US"/>
        </w:rPr>
      </w:pPr>
      <w:bookmarkStart w:id="7" w:name="Seif7"/>
      <w:bookmarkEnd w:id="7"/>
      <w:r>
        <w:rPr>
          <w:lang w:val="he-IL"/>
        </w:rPr>
        <w:pict w14:anchorId="5FE24C02">
          <v:rect id="_x0000_s1269" style="position:absolute;left:0;text-align:left;margin-left:464.5pt;margin-top:8.05pt;width:75.05pt;height:21.9pt;z-index:251658240" o:allowincell="f" filled="f" stroked="f" strokecolor="lime" strokeweight=".25pt">
            <v:textbox style="mso-next-textbox:#_x0000_s1269" inset="0,0,0,0">
              <w:txbxContent>
                <w:p w14:paraId="7E8F45D3" w14:textId="77777777" w:rsidR="00E151C1" w:rsidRDefault="005D343F" w:rsidP="00E151C1">
                  <w:pPr>
                    <w:spacing w:line="160" w:lineRule="exact"/>
                    <w:jc w:val="left"/>
                    <w:rPr>
                      <w:rFonts w:cs="Miriam" w:hint="cs"/>
                      <w:noProof/>
                      <w:szCs w:val="18"/>
                      <w:rtl/>
                      <w:lang w:eastAsia="en-US"/>
                    </w:rPr>
                  </w:pPr>
                  <w:r>
                    <w:rPr>
                      <w:rFonts w:cs="Miriam" w:hint="cs"/>
                      <w:szCs w:val="18"/>
                      <w:rtl/>
                      <w:lang w:eastAsia="en-US"/>
                    </w:rPr>
                    <w:t>דמי ביטוח</w:t>
                  </w:r>
                </w:p>
                <w:p w14:paraId="5976B5C6" w14:textId="77777777" w:rsidR="006950B0" w:rsidRDefault="006950B0" w:rsidP="006950B0">
                  <w:pPr>
                    <w:spacing w:line="160" w:lineRule="exact"/>
                    <w:jc w:val="left"/>
                    <w:rPr>
                      <w:rFonts w:cs="Miriam" w:hint="cs"/>
                      <w:noProof/>
                      <w:szCs w:val="18"/>
                      <w:rtl/>
                      <w:lang w:eastAsia="en-US"/>
                    </w:rPr>
                  </w:pPr>
                  <w:r>
                    <w:rPr>
                      <w:rFonts w:cs="Miriam" w:hint="cs"/>
                      <w:noProof/>
                      <w:szCs w:val="18"/>
                      <w:rtl/>
                      <w:lang w:eastAsia="en-US"/>
                    </w:rPr>
                    <w:t>תק' תשע"ד-2013</w:t>
                  </w:r>
                </w:p>
              </w:txbxContent>
            </v:textbox>
            <w10:anchorlock/>
          </v:rect>
        </w:pict>
      </w:r>
      <w:r w:rsidR="00485AB2">
        <w:rPr>
          <w:rStyle w:val="big-number"/>
          <w:rFonts w:hint="cs"/>
          <w:rtl/>
          <w:lang w:eastAsia="en-US"/>
        </w:rPr>
        <w:t>7</w:t>
      </w:r>
      <w:r>
        <w:rPr>
          <w:rStyle w:val="default"/>
          <w:rFonts w:cs="FrankRuehl"/>
          <w:rtl/>
        </w:rPr>
        <w:t>.</w:t>
      </w:r>
      <w:r>
        <w:rPr>
          <w:rStyle w:val="default"/>
          <w:rFonts w:cs="FrankRuehl"/>
          <w:rtl/>
        </w:rPr>
        <w:tab/>
      </w:r>
      <w:r w:rsidR="005D343F">
        <w:rPr>
          <w:rStyle w:val="default"/>
          <w:rFonts w:cs="FrankRuehl" w:hint="cs"/>
          <w:rtl/>
        </w:rPr>
        <w:t>(א)</w:t>
      </w:r>
      <w:r w:rsidR="005D343F">
        <w:rPr>
          <w:rStyle w:val="default"/>
          <w:rFonts w:cs="FrankRuehl" w:hint="cs"/>
          <w:rtl/>
        </w:rPr>
        <w:tab/>
        <w:t>כיסוי ביטוחי לפי תקנה 2</w:t>
      </w:r>
      <w:r w:rsidR="006950B0">
        <w:rPr>
          <w:rStyle w:val="default"/>
          <w:rFonts w:cs="FrankRuehl" w:hint="cs"/>
          <w:rtl/>
        </w:rPr>
        <w:t>(2) עד (4)</w:t>
      </w:r>
      <w:r w:rsidR="005D343F">
        <w:rPr>
          <w:rStyle w:val="default"/>
          <w:rFonts w:cs="FrankRuehl" w:hint="cs"/>
          <w:rtl/>
        </w:rPr>
        <w:t xml:space="preserve"> לא יינתן בלא תשלום של דמי ביטוח</w:t>
      </w:r>
      <w:r w:rsidR="00567FB0">
        <w:rPr>
          <w:rStyle w:val="default"/>
          <w:rFonts w:cs="FrankRuehl" w:hint="cs"/>
          <w:rtl/>
          <w:lang w:eastAsia="en-US"/>
        </w:rPr>
        <w:t>.</w:t>
      </w:r>
    </w:p>
    <w:p w14:paraId="7A060C3A" w14:textId="77777777" w:rsidR="005D343F" w:rsidRDefault="006950B0" w:rsidP="005D343F">
      <w:pPr>
        <w:pStyle w:val="P00"/>
        <w:spacing w:before="72"/>
        <w:ind w:left="0" w:right="1134"/>
        <w:rPr>
          <w:rStyle w:val="default"/>
          <w:rFonts w:cs="FrankRuehl" w:hint="cs"/>
          <w:rtl/>
          <w:lang w:eastAsia="en-US"/>
        </w:rPr>
      </w:pPr>
      <w:r>
        <w:rPr>
          <w:rFonts w:hint="cs"/>
          <w:rtl/>
          <w:lang w:eastAsia="en-US"/>
        </w:rPr>
        <w:pict w14:anchorId="078ABF7F">
          <v:shape id="_x0000_s1285" type="#_x0000_t202" style="position:absolute;left:0;text-align:left;margin-left:470.35pt;margin-top:7.1pt;width:1in;height:9.85pt;z-index:251661312" filled="f" stroked="f">
            <v:textbox inset="1mm,0,1mm,0">
              <w:txbxContent>
                <w:p w14:paraId="36FEBBED" w14:textId="77777777" w:rsidR="006950B0" w:rsidRDefault="006950B0" w:rsidP="006950B0">
                  <w:pPr>
                    <w:spacing w:line="160" w:lineRule="exact"/>
                    <w:jc w:val="left"/>
                    <w:rPr>
                      <w:rFonts w:cs="Miriam" w:hint="cs"/>
                      <w:noProof/>
                      <w:szCs w:val="18"/>
                      <w:rtl/>
                      <w:lang w:eastAsia="en-US"/>
                    </w:rPr>
                  </w:pPr>
                  <w:r>
                    <w:rPr>
                      <w:rFonts w:cs="Miriam" w:hint="cs"/>
                      <w:noProof/>
                      <w:szCs w:val="18"/>
                      <w:rtl/>
                      <w:lang w:eastAsia="en-US"/>
                    </w:rPr>
                    <w:t>תק' תשע"ד-2013</w:t>
                  </w:r>
                </w:p>
              </w:txbxContent>
            </v:textbox>
          </v:shape>
        </w:pict>
      </w:r>
      <w:r w:rsidR="005D343F">
        <w:rPr>
          <w:rStyle w:val="default"/>
          <w:rFonts w:cs="FrankRuehl" w:hint="cs"/>
          <w:rtl/>
          <w:lang w:eastAsia="en-US"/>
        </w:rPr>
        <w:tab/>
        <w:t>(ב)</w:t>
      </w:r>
      <w:r w:rsidR="005D343F">
        <w:rPr>
          <w:rStyle w:val="default"/>
          <w:rFonts w:cs="FrankRuehl" w:hint="cs"/>
          <w:rtl/>
          <w:lang w:eastAsia="en-US"/>
        </w:rPr>
        <w:tab/>
        <w:t>דמי ביטוח בעד כיסוי ביטוחי לפי תקנה 2</w:t>
      </w:r>
      <w:r>
        <w:rPr>
          <w:rStyle w:val="default"/>
          <w:rFonts w:cs="FrankRuehl" w:hint="cs"/>
          <w:rtl/>
          <w:lang w:eastAsia="en-US"/>
        </w:rPr>
        <w:t>(2) עד (4)</w:t>
      </w:r>
      <w:r w:rsidR="005D343F">
        <w:rPr>
          <w:rStyle w:val="default"/>
          <w:rFonts w:cs="FrankRuehl" w:hint="cs"/>
          <w:rtl/>
          <w:lang w:eastAsia="en-US"/>
        </w:rPr>
        <w:t xml:space="preserve"> ישולמו מההפקדות בעד העמית לקופת הגמל, למעט שמירת כיסוי ביטוחי לפי תקנה 4(א); לעניין זה לא יהיה ניתן לגבות דמי ביטוח ממרכיב הפיצויים או מדמי הניהול שגובה החברה המנהלת.</w:t>
      </w:r>
    </w:p>
    <w:p w14:paraId="550FF4C5" w14:textId="77777777" w:rsidR="005D343F" w:rsidRDefault="005D343F" w:rsidP="005D343F">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דמי ביטוח של מבטח שהוא צד קשור לחברה המנהלת, יהיו בגובה דמי הביטוח הנהוגים אצל המבטח בפוליסה דומה למבוטחים בעלי מאפיינים דומים.</w:t>
      </w:r>
    </w:p>
    <w:p w14:paraId="602E1264" w14:textId="77777777" w:rsidR="006950B0" w:rsidRPr="00BB5574" w:rsidRDefault="006950B0" w:rsidP="006950B0">
      <w:pPr>
        <w:pStyle w:val="P00"/>
        <w:spacing w:before="0"/>
        <w:ind w:left="0" w:right="1134"/>
        <w:rPr>
          <w:rStyle w:val="default"/>
          <w:rFonts w:cs="FrankRuehl" w:hint="cs"/>
          <w:vanish/>
          <w:color w:val="FF0000"/>
          <w:szCs w:val="20"/>
          <w:shd w:val="clear" w:color="auto" w:fill="FFFF99"/>
          <w:rtl/>
          <w:lang w:eastAsia="en-US"/>
        </w:rPr>
      </w:pPr>
      <w:bookmarkStart w:id="8" w:name="Rov10"/>
      <w:r w:rsidRPr="00BB5574">
        <w:rPr>
          <w:rStyle w:val="default"/>
          <w:rFonts w:cs="FrankRuehl" w:hint="cs"/>
          <w:vanish/>
          <w:color w:val="FF0000"/>
          <w:szCs w:val="20"/>
          <w:shd w:val="clear" w:color="auto" w:fill="FFFF99"/>
          <w:rtl/>
          <w:lang w:eastAsia="en-US"/>
        </w:rPr>
        <w:t>מיום 26.12.2013</w:t>
      </w:r>
    </w:p>
    <w:p w14:paraId="62846496"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r w:rsidRPr="00BB5574">
        <w:rPr>
          <w:rStyle w:val="default"/>
          <w:rFonts w:cs="FrankRuehl" w:hint="cs"/>
          <w:b/>
          <w:bCs/>
          <w:vanish/>
          <w:szCs w:val="20"/>
          <w:shd w:val="clear" w:color="auto" w:fill="FFFF99"/>
          <w:rtl/>
          <w:lang w:eastAsia="en-US"/>
        </w:rPr>
        <w:t>תק' תשע"ד-2013</w:t>
      </w:r>
    </w:p>
    <w:p w14:paraId="0C13BBAB"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hyperlink r:id="rId7" w:history="1">
        <w:r w:rsidRPr="00BB5574">
          <w:rPr>
            <w:rStyle w:val="Hyperlink"/>
            <w:rFonts w:hint="cs"/>
            <w:vanish/>
            <w:szCs w:val="20"/>
            <w:shd w:val="clear" w:color="auto" w:fill="FFFF99"/>
            <w:rtl/>
            <w:lang w:eastAsia="en-US"/>
          </w:rPr>
          <w:t>ק"ת תשע"ד מס' 7317</w:t>
        </w:r>
      </w:hyperlink>
      <w:r w:rsidRPr="00BB5574">
        <w:rPr>
          <w:rStyle w:val="default"/>
          <w:rFonts w:cs="FrankRuehl" w:hint="cs"/>
          <w:vanish/>
          <w:szCs w:val="20"/>
          <w:shd w:val="clear" w:color="auto" w:fill="FFFF99"/>
          <w:rtl/>
          <w:lang w:eastAsia="en-US"/>
        </w:rPr>
        <w:t xml:space="preserve"> מיום 26.12.2013 עמ' 338</w:t>
      </w:r>
    </w:p>
    <w:p w14:paraId="6C13352F" w14:textId="77777777" w:rsidR="006950B0" w:rsidRPr="00BB5574" w:rsidRDefault="006950B0" w:rsidP="006950B0">
      <w:pPr>
        <w:pStyle w:val="P00"/>
        <w:ind w:left="0" w:right="1134"/>
        <w:rPr>
          <w:rStyle w:val="default"/>
          <w:rFonts w:cs="FrankRuehl" w:hint="cs"/>
          <w:vanish/>
          <w:sz w:val="22"/>
          <w:szCs w:val="22"/>
          <w:shd w:val="clear" w:color="auto" w:fill="FFFF99"/>
          <w:rtl/>
        </w:rPr>
      </w:pPr>
      <w:r w:rsidRPr="00BB5574">
        <w:rPr>
          <w:rStyle w:val="default"/>
          <w:rFonts w:cs="FrankRuehl"/>
          <w:vanish/>
          <w:sz w:val="22"/>
          <w:szCs w:val="22"/>
          <w:shd w:val="clear" w:color="auto" w:fill="FFFF99"/>
          <w:rtl/>
        </w:rPr>
        <w:tab/>
      </w:r>
      <w:r w:rsidRPr="00BB5574">
        <w:rPr>
          <w:rStyle w:val="default"/>
          <w:rFonts w:cs="FrankRuehl" w:hint="cs"/>
          <w:vanish/>
          <w:sz w:val="22"/>
          <w:szCs w:val="22"/>
          <w:shd w:val="clear" w:color="auto" w:fill="FFFF99"/>
          <w:rtl/>
        </w:rPr>
        <w:t>(א)</w:t>
      </w:r>
      <w:r w:rsidRPr="00BB5574">
        <w:rPr>
          <w:rStyle w:val="default"/>
          <w:rFonts w:cs="FrankRuehl" w:hint="cs"/>
          <w:vanish/>
          <w:sz w:val="22"/>
          <w:szCs w:val="22"/>
          <w:shd w:val="clear" w:color="auto" w:fill="FFFF99"/>
          <w:rtl/>
        </w:rPr>
        <w:tab/>
        <w:t xml:space="preserve">כיסוי ביטוחי </w:t>
      </w:r>
      <w:r w:rsidRPr="00BB5574">
        <w:rPr>
          <w:rStyle w:val="default"/>
          <w:rFonts w:cs="FrankRuehl" w:hint="cs"/>
          <w:strike/>
          <w:vanish/>
          <w:sz w:val="22"/>
          <w:szCs w:val="22"/>
          <w:shd w:val="clear" w:color="auto" w:fill="FFFF99"/>
          <w:rtl/>
        </w:rPr>
        <w:t>לפי תקנה 2</w:t>
      </w:r>
      <w:r w:rsidRPr="00BB5574">
        <w:rPr>
          <w:rStyle w:val="default"/>
          <w:rFonts w:cs="FrankRuehl" w:hint="cs"/>
          <w:vanish/>
          <w:sz w:val="22"/>
          <w:szCs w:val="22"/>
          <w:shd w:val="clear" w:color="auto" w:fill="FFFF99"/>
          <w:rtl/>
        </w:rPr>
        <w:t xml:space="preserve"> </w:t>
      </w:r>
      <w:r w:rsidRPr="00BB5574">
        <w:rPr>
          <w:rStyle w:val="default"/>
          <w:rFonts w:cs="FrankRuehl" w:hint="cs"/>
          <w:vanish/>
          <w:sz w:val="22"/>
          <w:szCs w:val="22"/>
          <w:u w:val="single"/>
          <w:shd w:val="clear" w:color="auto" w:fill="FFFF99"/>
          <w:rtl/>
        </w:rPr>
        <w:t>לפי תקנה 2(2) עד (4)</w:t>
      </w:r>
      <w:r w:rsidRPr="00BB5574">
        <w:rPr>
          <w:rStyle w:val="default"/>
          <w:rFonts w:cs="FrankRuehl" w:hint="cs"/>
          <w:vanish/>
          <w:sz w:val="22"/>
          <w:szCs w:val="22"/>
          <w:shd w:val="clear" w:color="auto" w:fill="FFFF99"/>
          <w:rtl/>
        </w:rPr>
        <w:t xml:space="preserve"> לא יינתן בלא תשלום של דמי ביטוח.</w:t>
      </w:r>
    </w:p>
    <w:p w14:paraId="37EC3067" w14:textId="77777777" w:rsidR="006950B0" w:rsidRPr="006950B0" w:rsidRDefault="006950B0" w:rsidP="006950B0">
      <w:pPr>
        <w:pStyle w:val="P00"/>
        <w:spacing w:before="0"/>
        <w:ind w:left="0" w:right="1134"/>
        <w:rPr>
          <w:rStyle w:val="default"/>
          <w:rFonts w:cs="FrankRuehl" w:hint="cs"/>
          <w:sz w:val="2"/>
          <w:szCs w:val="2"/>
          <w:rtl/>
          <w:lang w:eastAsia="en-US"/>
        </w:rPr>
      </w:pPr>
      <w:r w:rsidRPr="00BB5574">
        <w:rPr>
          <w:rStyle w:val="default"/>
          <w:rFonts w:cs="FrankRuehl" w:hint="cs"/>
          <w:vanish/>
          <w:sz w:val="22"/>
          <w:szCs w:val="22"/>
          <w:shd w:val="clear" w:color="auto" w:fill="FFFF99"/>
          <w:rtl/>
          <w:lang w:eastAsia="en-US"/>
        </w:rPr>
        <w:tab/>
        <w:t>(ב)</w:t>
      </w:r>
      <w:r w:rsidRPr="00BB5574">
        <w:rPr>
          <w:rStyle w:val="default"/>
          <w:rFonts w:cs="FrankRuehl" w:hint="cs"/>
          <w:vanish/>
          <w:sz w:val="22"/>
          <w:szCs w:val="22"/>
          <w:shd w:val="clear" w:color="auto" w:fill="FFFF99"/>
          <w:rtl/>
          <w:lang w:eastAsia="en-US"/>
        </w:rPr>
        <w:tab/>
        <w:t xml:space="preserve">דמי ביטוח בעד כיסוי ביטוחי </w:t>
      </w:r>
      <w:r w:rsidRPr="00BB5574">
        <w:rPr>
          <w:rStyle w:val="default"/>
          <w:rFonts w:cs="FrankRuehl" w:hint="cs"/>
          <w:strike/>
          <w:vanish/>
          <w:sz w:val="22"/>
          <w:szCs w:val="22"/>
          <w:shd w:val="clear" w:color="auto" w:fill="FFFF99"/>
          <w:rtl/>
          <w:lang w:eastAsia="en-US"/>
        </w:rPr>
        <w:t>לפי תקנה 2</w:t>
      </w:r>
      <w:r w:rsidRPr="00BB5574">
        <w:rPr>
          <w:rStyle w:val="default"/>
          <w:rFonts w:cs="FrankRuehl" w:hint="cs"/>
          <w:vanish/>
          <w:sz w:val="22"/>
          <w:szCs w:val="22"/>
          <w:shd w:val="clear" w:color="auto" w:fill="FFFF99"/>
          <w:rtl/>
          <w:lang w:eastAsia="en-US"/>
        </w:rPr>
        <w:t xml:space="preserve"> </w:t>
      </w:r>
      <w:r w:rsidRPr="00BB5574">
        <w:rPr>
          <w:rStyle w:val="default"/>
          <w:rFonts w:cs="FrankRuehl" w:hint="cs"/>
          <w:vanish/>
          <w:sz w:val="22"/>
          <w:szCs w:val="22"/>
          <w:u w:val="single"/>
          <w:shd w:val="clear" w:color="auto" w:fill="FFFF99"/>
          <w:rtl/>
          <w:lang w:eastAsia="en-US"/>
        </w:rPr>
        <w:t>לפי תקנה 2(2) עד (4)</w:t>
      </w:r>
      <w:r w:rsidRPr="00BB5574">
        <w:rPr>
          <w:rStyle w:val="default"/>
          <w:rFonts w:cs="FrankRuehl" w:hint="cs"/>
          <w:vanish/>
          <w:sz w:val="22"/>
          <w:szCs w:val="22"/>
          <w:shd w:val="clear" w:color="auto" w:fill="FFFF99"/>
          <w:rtl/>
          <w:lang w:eastAsia="en-US"/>
        </w:rPr>
        <w:t xml:space="preserve"> ישולמו מההפקדות בעד העמית לקופת הגמל, למעט שמירת כיסוי ביטוחי לפי תקנה 4(א); לעניין זה לא יהיה ניתן לגבות דמי ביטוח ממרכיב הפיצויים או מדמי הניהול שגובה החברה המנהלת.</w:t>
      </w:r>
      <w:bookmarkEnd w:id="8"/>
    </w:p>
    <w:p w14:paraId="7B09C1A5" w14:textId="77777777" w:rsidR="002337E1" w:rsidRDefault="002337E1" w:rsidP="005D343F">
      <w:pPr>
        <w:pStyle w:val="P00"/>
        <w:spacing w:before="72"/>
        <w:ind w:left="0" w:right="1134"/>
        <w:rPr>
          <w:rStyle w:val="default"/>
          <w:rFonts w:cs="FrankRuehl" w:hint="cs"/>
          <w:rtl/>
          <w:lang w:eastAsia="en-US"/>
        </w:rPr>
      </w:pPr>
      <w:bookmarkStart w:id="9" w:name="Seif8"/>
      <w:bookmarkEnd w:id="9"/>
      <w:r>
        <w:rPr>
          <w:lang w:val="he-IL"/>
        </w:rPr>
        <w:pict w14:anchorId="70E12BA6">
          <v:rect id="_x0000_s1278" style="position:absolute;left:0;text-align:left;margin-left:464.5pt;margin-top:8.05pt;width:75.05pt;height:17pt;z-index:251659264" o:allowincell="f" filled="f" stroked="f" strokecolor="lime" strokeweight=".25pt">
            <v:textbox style="mso-next-textbox:#_x0000_s1278" inset="0,0,0,0">
              <w:txbxContent>
                <w:p w14:paraId="6E16140B" w14:textId="77777777" w:rsidR="002337E1" w:rsidRDefault="005D343F" w:rsidP="002337E1">
                  <w:pPr>
                    <w:spacing w:line="160" w:lineRule="exact"/>
                    <w:jc w:val="left"/>
                    <w:rPr>
                      <w:rFonts w:cs="Miriam" w:hint="cs"/>
                      <w:noProof/>
                      <w:szCs w:val="18"/>
                      <w:rtl/>
                      <w:lang w:eastAsia="en-US"/>
                    </w:rPr>
                  </w:pPr>
                  <w:r>
                    <w:rPr>
                      <w:rFonts w:cs="Miriam" w:hint="cs"/>
                      <w:szCs w:val="18"/>
                      <w:rtl/>
                      <w:lang w:eastAsia="en-US"/>
                    </w:rPr>
                    <w:t>תחילה, תחולה וסייגים לתחולה</w:t>
                  </w:r>
                </w:p>
              </w:txbxContent>
            </v:textbox>
            <w10:anchorlock/>
          </v:rect>
        </w:pict>
      </w:r>
      <w:r w:rsidR="0030034D">
        <w:rPr>
          <w:rStyle w:val="big-number"/>
          <w:rFonts w:hint="cs"/>
          <w:rtl/>
          <w:lang w:eastAsia="en-US"/>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D343F">
        <w:rPr>
          <w:rStyle w:val="default"/>
          <w:rFonts w:cs="FrankRuehl" w:hint="cs"/>
          <w:rtl/>
          <w:lang w:eastAsia="en-US"/>
        </w:rPr>
        <w:t xml:space="preserve">תחילתן של תקנות אלה לגבי </w:t>
      </w:r>
      <w:r w:rsidR="005D343F">
        <w:rPr>
          <w:rStyle w:val="default"/>
          <w:rFonts w:cs="FrankRuehl"/>
          <w:rtl/>
          <w:lang w:eastAsia="en-US"/>
        </w:rPr>
        <w:t>–</w:t>
      </w:r>
    </w:p>
    <w:p w14:paraId="4056DC2A" w14:textId="77777777" w:rsidR="005D343F" w:rsidRDefault="005D343F" w:rsidP="005D343F">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קופת גמל לא משלמת לקצבה שאינה קופת ביטוח וקרן השתלמות </w:t>
      </w:r>
      <w:r>
        <w:rPr>
          <w:rStyle w:val="default"/>
          <w:rFonts w:cs="FrankRuehl"/>
          <w:rtl/>
          <w:lang w:eastAsia="en-US"/>
        </w:rPr>
        <w:t>–</w:t>
      </w:r>
      <w:r>
        <w:rPr>
          <w:rStyle w:val="default"/>
          <w:rFonts w:cs="FrankRuehl" w:hint="cs"/>
          <w:rtl/>
          <w:lang w:eastAsia="en-US"/>
        </w:rPr>
        <w:t xml:space="preserve"> ביום י"ט בטבת התשע"ג (1 בינואר 2013);</w:t>
      </w:r>
    </w:p>
    <w:p w14:paraId="5F490F99" w14:textId="77777777" w:rsidR="005D343F" w:rsidRDefault="005D343F" w:rsidP="005D343F">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לגבי קופת גמל אחרת </w:t>
      </w:r>
      <w:r>
        <w:rPr>
          <w:rStyle w:val="default"/>
          <w:rFonts w:cs="FrankRuehl"/>
          <w:rtl/>
          <w:lang w:eastAsia="en-US"/>
        </w:rPr>
        <w:t>–</w:t>
      </w:r>
      <w:r>
        <w:rPr>
          <w:rStyle w:val="default"/>
          <w:rFonts w:cs="FrankRuehl" w:hint="cs"/>
          <w:rtl/>
          <w:lang w:eastAsia="en-US"/>
        </w:rPr>
        <w:t xml:space="preserve"> ביום כ"ג בתמוז התשע"ג (1 ביולי 2013), והן יחולו על הסדר ביטוחי הממומן מדמי ביטוח הנגבים מנכסי קופת גמל או מתשלומים לקופת גמל, למן יום התחילה הנקוב בפסקה (1) או (2), לפי העניין.</w:t>
      </w:r>
    </w:p>
    <w:p w14:paraId="10E84058" w14:textId="77777777" w:rsidR="00BB5574" w:rsidRDefault="00BB5574" w:rsidP="00BB5574">
      <w:pPr>
        <w:pStyle w:val="P00"/>
        <w:spacing w:before="72"/>
        <w:ind w:left="0" w:right="1134"/>
        <w:rPr>
          <w:rStyle w:val="default"/>
          <w:rFonts w:cs="FrankRuehl" w:hint="cs"/>
          <w:rtl/>
          <w:lang w:eastAsia="en-US"/>
        </w:rPr>
      </w:pPr>
      <w:r>
        <w:rPr>
          <w:rFonts w:hint="cs"/>
          <w:rtl/>
          <w:lang w:eastAsia="en-US"/>
        </w:rPr>
        <w:pict w14:anchorId="09546835">
          <v:shape id="_x0000_s1286" type="#_x0000_t202" style="position:absolute;left:0;text-align:left;margin-left:470.35pt;margin-top:7.1pt;width:1in;height:9.85pt;z-index:251662336" filled="f" stroked="f">
            <v:textbox inset="1mm,0,1mm,0">
              <w:txbxContent>
                <w:p w14:paraId="4446F6B9" w14:textId="77777777" w:rsidR="00BB5574" w:rsidRDefault="00BB5574" w:rsidP="00BB5574">
                  <w:pPr>
                    <w:spacing w:line="160" w:lineRule="exact"/>
                    <w:jc w:val="left"/>
                    <w:rPr>
                      <w:rFonts w:cs="Miriam" w:hint="cs"/>
                      <w:noProof/>
                      <w:szCs w:val="18"/>
                      <w:rtl/>
                      <w:lang w:eastAsia="en-US"/>
                    </w:rPr>
                  </w:pPr>
                  <w:r>
                    <w:rPr>
                      <w:rFonts w:cs="Miriam" w:hint="cs"/>
                      <w:noProof/>
                      <w:szCs w:val="18"/>
                      <w:rtl/>
                      <w:lang w:eastAsia="en-US"/>
                    </w:rPr>
                    <w:t>תק' תשע"ד-2013</w:t>
                  </w:r>
                </w:p>
              </w:txbxContent>
            </v:textbox>
          </v:shape>
        </w:pict>
      </w:r>
      <w:r>
        <w:rPr>
          <w:rStyle w:val="default"/>
          <w:rFonts w:cs="FrankRuehl" w:hint="cs"/>
          <w:rtl/>
          <w:lang w:eastAsia="en-US"/>
        </w:rPr>
        <w:tab/>
        <w:t>(ב)</w:t>
      </w:r>
      <w:r>
        <w:rPr>
          <w:rStyle w:val="default"/>
          <w:rFonts w:cs="FrankRuehl" w:hint="cs"/>
          <w:rtl/>
          <w:lang w:eastAsia="en-US"/>
        </w:rPr>
        <w:tab/>
      </w:r>
      <w:r w:rsidRPr="00BB5574">
        <w:rPr>
          <w:rStyle w:val="default"/>
          <w:rFonts w:cs="FrankRuehl" w:hint="cs"/>
          <w:rtl/>
          <w:lang w:eastAsia="en-US"/>
        </w:rPr>
        <w:t xml:space="preserve">על אף האמור בתקנת משנה (א), תקנות אלה לא יחולו על פוליסות ביטוח </w:t>
      </w:r>
      <w:r w:rsidRPr="00BB5574">
        <w:rPr>
          <w:rStyle w:val="default"/>
          <w:rFonts w:cs="FrankRuehl"/>
          <w:rtl/>
          <w:lang w:eastAsia="en-US"/>
        </w:rPr>
        <w:t>–</w:t>
      </w:r>
    </w:p>
    <w:p w14:paraId="38F928B1" w14:textId="77777777" w:rsidR="00BB5574" w:rsidRPr="00BB5574" w:rsidRDefault="00BB5574" w:rsidP="00BB5574">
      <w:pPr>
        <w:pStyle w:val="P00"/>
        <w:spacing w:before="72"/>
        <w:ind w:left="1021" w:right="1134"/>
        <w:rPr>
          <w:rStyle w:val="default"/>
          <w:rFonts w:cs="FrankRuehl" w:hint="cs"/>
          <w:rtl/>
          <w:lang w:eastAsia="en-US"/>
        </w:rPr>
      </w:pPr>
      <w:r w:rsidRPr="00BB5574">
        <w:rPr>
          <w:rStyle w:val="default"/>
          <w:rFonts w:cs="FrankRuehl" w:hint="cs"/>
          <w:rtl/>
          <w:lang w:eastAsia="en-US"/>
        </w:rPr>
        <w:t>(1)</w:t>
      </w:r>
      <w:r w:rsidRPr="00BB5574">
        <w:rPr>
          <w:rStyle w:val="default"/>
          <w:rFonts w:cs="FrankRuehl" w:hint="cs"/>
          <w:rtl/>
          <w:lang w:eastAsia="en-US"/>
        </w:rPr>
        <w:tab/>
        <w:t xml:space="preserve">ששווקו עד מועד התחילה כאמור בתקנת משנה (א) (להלן </w:t>
      </w:r>
      <w:r w:rsidRPr="00BB5574">
        <w:rPr>
          <w:rStyle w:val="default"/>
          <w:rFonts w:cs="FrankRuehl"/>
          <w:rtl/>
          <w:lang w:eastAsia="en-US"/>
        </w:rPr>
        <w:t>–</w:t>
      </w:r>
      <w:r w:rsidRPr="00BB5574">
        <w:rPr>
          <w:rStyle w:val="default"/>
          <w:rFonts w:cs="FrankRuehl" w:hint="cs"/>
          <w:rtl/>
          <w:lang w:eastAsia="en-US"/>
        </w:rPr>
        <w:t xml:space="preserve"> יום התחילה), ושמתקיימים בהן התנאים שנקבעו לפי תקנה 45 לתקנות מס הכנסה (כללים לאישור ולניהול קופות גמל), התשכ"ד-1964 (להלן </w:t>
      </w:r>
      <w:r w:rsidRPr="00BB5574">
        <w:rPr>
          <w:rStyle w:val="default"/>
          <w:rFonts w:cs="FrankRuehl"/>
          <w:rtl/>
          <w:lang w:eastAsia="en-US"/>
        </w:rPr>
        <w:t>–</w:t>
      </w:r>
      <w:r w:rsidRPr="00BB5574">
        <w:rPr>
          <w:rStyle w:val="default"/>
          <w:rFonts w:cs="FrankRuehl" w:hint="cs"/>
          <w:rtl/>
          <w:lang w:eastAsia="en-US"/>
        </w:rPr>
        <w:t xml:space="preserve"> תקנות מס הכנסה), לפני ביטולה;</w:t>
      </w:r>
    </w:p>
    <w:p w14:paraId="499AD508" w14:textId="77777777" w:rsidR="00BB5574" w:rsidRPr="00BB5574" w:rsidRDefault="00BB5574" w:rsidP="00BB5574">
      <w:pPr>
        <w:pStyle w:val="P00"/>
        <w:spacing w:before="72"/>
        <w:ind w:left="1021" w:right="1134"/>
        <w:rPr>
          <w:rStyle w:val="default"/>
          <w:rFonts w:cs="FrankRuehl" w:hint="cs"/>
          <w:rtl/>
          <w:lang w:eastAsia="en-US"/>
        </w:rPr>
      </w:pPr>
      <w:r w:rsidRPr="00BB5574">
        <w:rPr>
          <w:rStyle w:val="default"/>
          <w:rFonts w:cs="FrankRuehl" w:hint="cs"/>
          <w:rtl/>
          <w:lang w:eastAsia="en-US"/>
        </w:rPr>
        <w:t>(2)</w:t>
      </w:r>
      <w:r w:rsidRPr="00BB5574">
        <w:rPr>
          <w:rStyle w:val="default"/>
          <w:rFonts w:cs="FrankRuehl" w:hint="cs"/>
          <w:rtl/>
          <w:lang w:eastAsia="en-US"/>
        </w:rPr>
        <w:tab/>
        <w:t>שמתקיימים בהן התנאים שנקבעו לפי תקנה 31 לתקנות מס הכנסה, לפני ביטולה, ולגבי עמיתים שהיו מבוטחים בפוליסות כאמור ביום התחילה, בין שהפוליסות האמורות שווקו להם לפני יום התחילה ובין לאחריו;</w:t>
      </w:r>
    </w:p>
    <w:p w14:paraId="53EB7FBA" w14:textId="77777777" w:rsidR="00BB5574" w:rsidRPr="00BB5574" w:rsidRDefault="00BB5574" w:rsidP="00BB5574">
      <w:pPr>
        <w:pStyle w:val="P00"/>
        <w:spacing w:before="72"/>
        <w:ind w:left="1021" w:right="1134"/>
        <w:rPr>
          <w:rStyle w:val="default"/>
          <w:rFonts w:cs="FrankRuehl" w:hint="cs"/>
          <w:rtl/>
          <w:lang w:eastAsia="en-US"/>
        </w:rPr>
      </w:pPr>
      <w:r w:rsidRPr="00BB5574">
        <w:rPr>
          <w:rStyle w:val="default"/>
          <w:rFonts w:cs="FrankRuehl" w:hint="cs"/>
          <w:rtl/>
          <w:lang w:eastAsia="en-US"/>
        </w:rPr>
        <w:t>(3)</w:t>
      </w:r>
      <w:r w:rsidRPr="00BB5574">
        <w:rPr>
          <w:rStyle w:val="default"/>
          <w:rFonts w:cs="FrankRuehl" w:hint="cs"/>
          <w:rtl/>
          <w:lang w:eastAsia="en-US"/>
        </w:rPr>
        <w:tab/>
        <w:t xml:space="preserve">שלא מתקיימים בהן התנאים שבפסקה (1) או (2), ואשר שווקו במסגרת הסכם לביטוח משלים שנחתם לפני יום י"ז בכסלו התשע"ג (1 בדצמבר 2012) </w:t>
      </w:r>
      <w:r w:rsidRPr="00BB5574">
        <w:rPr>
          <w:rStyle w:val="default"/>
          <w:rFonts w:cs="FrankRuehl"/>
          <w:rtl/>
          <w:lang w:eastAsia="en-US"/>
        </w:rPr>
        <w:t>–</w:t>
      </w:r>
      <w:r w:rsidRPr="00BB5574">
        <w:rPr>
          <w:rStyle w:val="default"/>
          <w:rFonts w:cs="FrankRuehl" w:hint="cs"/>
          <w:rtl/>
          <w:lang w:eastAsia="en-US"/>
        </w:rPr>
        <w:t xml:space="preserve"> עד תום תקופת הביטוח כאמור בפוליסת הביטוח; לעניין זה יראו את מועד חידוש פוליסת הביטוח כתום תקופת הביטוח ואת מועד חידוש הסכם לביטוח משלים כמועד חתימתו.</w:t>
      </w:r>
    </w:p>
    <w:p w14:paraId="0C8FEB06" w14:textId="77777777" w:rsidR="00BB5574" w:rsidRDefault="00BB5574" w:rsidP="00BB5574">
      <w:pPr>
        <w:pStyle w:val="P00"/>
        <w:spacing w:before="72"/>
        <w:ind w:left="0" w:right="1134"/>
        <w:rPr>
          <w:rStyle w:val="default"/>
          <w:rFonts w:cs="FrankRuehl" w:hint="cs"/>
          <w:rtl/>
          <w:lang w:eastAsia="en-US"/>
        </w:rPr>
      </w:pPr>
      <w:r>
        <w:rPr>
          <w:rFonts w:hint="cs"/>
          <w:rtl/>
          <w:lang w:eastAsia="en-US"/>
        </w:rPr>
        <w:pict w14:anchorId="062E781F">
          <v:shape id="_x0000_s1287" type="#_x0000_t202" style="position:absolute;left:0;text-align:left;margin-left:470.35pt;margin-top:7.1pt;width:1in;height:9.85pt;z-index:251663360" filled="f" stroked="f">
            <v:textbox inset="1mm,0,1mm,0">
              <w:txbxContent>
                <w:p w14:paraId="0743D2ED" w14:textId="77777777" w:rsidR="00BB5574" w:rsidRDefault="00BB5574" w:rsidP="00BB5574">
                  <w:pPr>
                    <w:spacing w:line="160" w:lineRule="exact"/>
                    <w:jc w:val="left"/>
                    <w:rPr>
                      <w:rFonts w:cs="Miriam" w:hint="cs"/>
                      <w:noProof/>
                      <w:szCs w:val="18"/>
                      <w:rtl/>
                      <w:lang w:eastAsia="en-US"/>
                    </w:rPr>
                  </w:pPr>
                  <w:r>
                    <w:rPr>
                      <w:rFonts w:cs="Miriam" w:hint="cs"/>
                      <w:noProof/>
                      <w:szCs w:val="18"/>
                      <w:rtl/>
                      <w:lang w:eastAsia="en-US"/>
                    </w:rPr>
                    <w:t>תק' תשע"ד-2013</w:t>
                  </w:r>
                </w:p>
              </w:txbxContent>
            </v:textbox>
          </v:shape>
        </w:pict>
      </w:r>
      <w:r>
        <w:rPr>
          <w:rStyle w:val="default"/>
          <w:rFonts w:cs="FrankRuehl" w:hint="cs"/>
          <w:rtl/>
          <w:lang w:eastAsia="en-US"/>
        </w:rPr>
        <w:tab/>
        <w:t>(</w:t>
      </w:r>
      <w:r w:rsidRPr="00BB5574">
        <w:rPr>
          <w:rStyle w:val="default"/>
          <w:rFonts w:cs="FrankRuehl" w:hint="cs"/>
          <w:rtl/>
          <w:lang w:eastAsia="en-US"/>
        </w:rPr>
        <w:t>ג)</w:t>
      </w:r>
      <w:r w:rsidRPr="00BB5574">
        <w:rPr>
          <w:rStyle w:val="default"/>
          <w:rFonts w:cs="FrankRuehl" w:hint="cs"/>
          <w:rtl/>
          <w:lang w:eastAsia="en-US"/>
        </w:rPr>
        <w:tab/>
        <w:t xml:space="preserve">בתקנה זו, ""הסכם לביטוח משלים" </w:t>
      </w:r>
      <w:r w:rsidRPr="00BB5574">
        <w:rPr>
          <w:rStyle w:val="default"/>
          <w:rFonts w:cs="FrankRuehl"/>
          <w:rtl/>
          <w:lang w:eastAsia="en-US"/>
        </w:rPr>
        <w:t>–</w:t>
      </w:r>
      <w:r w:rsidRPr="00BB5574">
        <w:rPr>
          <w:rStyle w:val="default"/>
          <w:rFonts w:cs="FrankRuehl" w:hint="cs"/>
          <w:rtl/>
          <w:lang w:eastAsia="en-US"/>
        </w:rPr>
        <w:t xml:space="preserve"> הסכם למתן כיסויים ביטוחיים נוספים על אלה הניתנים במסגרת תקנון קופת הגמל."</w:t>
      </w:r>
    </w:p>
    <w:p w14:paraId="0838009A" w14:textId="77777777" w:rsidR="005D343F" w:rsidRDefault="005D343F" w:rsidP="005D343F">
      <w:pPr>
        <w:pStyle w:val="P00"/>
        <w:spacing w:before="72"/>
        <w:ind w:left="0" w:right="1134"/>
        <w:rPr>
          <w:rStyle w:val="default"/>
          <w:rFonts w:cs="FrankRuehl" w:hint="cs"/>
          <w:rtl/>
          <w:lang w:eastAsia="en-US"/>
        </w:rPr>
      </w:pPr>
      <w:r>
        <w:rPr>
          <w:rStyle w:val="default"/>
          <w:rFonts w:cs="FrankRuehl" w:hint="cs"/>
          <w:rtl/>
          <w:lang w:eastAsia="en-US"/>
        </w:rPr>
        <w:t xml:space="preserve">בתקנת משנה זו, "הסכם לביטוח משלים" </w:t>
      </w:r>
      <w:r>
        <w:rPr>
          <w:rStyle w:val="default"/>
          <w:rFonts w:cs="FrankRuehl"/>
          <w:rtl/>
          <w:lang w:eastAsia="en-US"/>
        </w:rPr>
        <w:t>–</w:t>
      </w:r>
      <w:r>
        <w:rPr>
          <w:rStyle w:val="default"/>
          <w:rFonts w:cs="FrankRuehl" w:hint="cs"/>
          <w:rtl/>
          <w:lang w:eastAsia="en-US"/>
        </w:rPr>
        <w:t xml:space="preserve"> הסכם למתן כיסויים ביטוחיים נוספים על אלה הניתנים במסגרת תקנון קופת הגמל.</w:t>
      </w:r>
    </w:p>
    <w:p w14:paraId="677BC8FE" w14:textId="77777777" w:rsidR="006950B0" w:rsidRPr="00BB5574" w:rsidRDefault="006950B0" w:rsidP="006950B0">
      <w:pPr>
        <w:pStyle w:val="P00"/>
        <w:spacing w:before="0"/>
        <w:ind w:left="0" w:right="1134"/>
        <w:rPr>
          <w:rStyle w:val="default"/>
          <w:rFonts w:cs="FrankRuehl" w:hint="cs"/>
          <w:vanish/>
          <w:color w:val="FF0000"/>
          <w:szCs w:val="20"/>
          <w:shd w:val="clear" w:color="auto" w:fill="FFFF99"/>
          <w:rtl/>
          <w:lang w:eastAsia="en-US"/>
        </w:rPr>
      </w:pPr>
      <w:bookmarkStart w:id="10" w:name="Rov11"/>
      <w:r w:rsidRPr="00BB5574">
        <w:rPr>
          <w:rStyle w:val="default"/>
          <w:rFonts w:cs="FrankRuehl" w:hint="cs"/>
          <w:vanish/>
          <w:color w:val="FF0000"/>
          <w:szCs w:val="20"/>
          <w:shd w:val="clear" w:color="auto" w:fill="FFFF99"/>
          <w:rtl/>
          <w:lang w:eastAsia="en-US"/>
        </w:rPr>
        <w:t>מיום 26.12.2013</w:t>
      </w:r>
    </w:p>
    <w:p w14:paraId="12DAA932"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r w:rsidRPr="00BB5574">
        <w:rPr>
          <w:rStyle w:val="default"/>
          <w:rFonts w:cs="FrankRuehl" w:hint="cs"/>
          <w:b/>
          <w:bCs/>
          <w:vanish/>
          <w:szCs w:val="20"/>
          <w:shd w:val="clear" w:color="auto" w:fill="FFFF99"/>
          <w:rtl/>
          <w:lang w:eastAsia="en-US"/>
        </w:rPr>
        <w:t>תק' תשע"ד-2013</w:t>
      </w:r>
    </w:p>
    <w:p w14:paraId="69998C5F" w14:textId="77777777" w:rsidR="006950B0" w:rsidRPr="00BB5574" w:rsidRDefault="006950B0" w:rsidP="006950B0">
      <w:pPr>
        <w:pStyle w:val="P00"/>
        <w:spacing w:before="0"/>
        <w:ind w:left="0" w:right="1134"/>
        <w:rPr>
          <w:rStyle w:val="default"/>
          <w:rFonts w:cs="FrankRuehl" w:hint="cs"/>
          <w:vanish/>
          <w:szCs w:val="20"/>
          <w:shd w:val="clear" w:color="auto" w:fill="FFFF99"/>
          <w:rtl/>
          <w:lang w:eastAsia="en-US"/>
        </w:rPr>
      </w:pPr>
      <w:hyperlink r:id="rId8" w:history="1">
        <w:r w:rsidRPr="00BB5574">
          <w:rPr>
            <w:rStyle w:val="Hyperlink"/>
            <w:rFonts w:hint="cs"/>
            <w:vanish/>
            <w:szCs w:val="20"/>
            <w:shd w:val="clear" w:color="auto" w:fill="FFFF99"/>
            <w:rtl/>
            <w:lang w:eastAsia="en-US"/>
          </w:rPr>
          <w:t>ק"ת תשע"ד מס' 7317</w:t>
        </w:r>
      </w:hyperlink>
      <w:r w:rsidRPr="00BB5574">
        <w:rPr>
          <w:rStyle w:val="default"/>
          <w:rFonts w:cs="FrankRuehl" w:hint="cs"/>
          <w:vanish/>
          <w:szCs w:val="20"/>
          <w:shd w:val="clear" w:color="auto" w:fill="FFFF99"/>
          <w:rtl/>
          <w:lang w:eastAsia="en-US"/>
        </w:rPr>
        <w:t xml:space="preserve"> מיום 26.12.2013 עמ' 338</w:t>
      </w:r>
    </w:p>
    <w:p w14:paraId="42AB14F8" w14:textId="77777777" w:rsidR="006950B0" w:rsidRPr="00BB5574" w:rsidRDefault="006950B0" w:rsidP="006950B0">
      <w:pPr>
        <w:pStyle w:val="P00"/>
        <w:ind w:left="0" w:right="1134"/>
        <w:rPr>
          <w:rStyle w:val="default"/>
          <w:rFonts w:cs="FrankRuehl" w:hint="cs"/>
          <w:strike/>
          <w:vanish/>
          <w:sz w:val="22"/>
          <w:szCs w:val="22"/>
          <w:shd w:val="clear" w:color="auto" w:fill="FFFF99"/>
          <w:rtl/>
          <w:lang w:eastAsia="en-US"/>
        </w:rPr>
      </w:pPr>
      <w:r w:rsidRPr="00BB5574">
        <w:rPr>
          <w:rStyle w:val="default"/>
          <w:rFonts w:cs="FrankRuehl" w:hint="cs"/>
          <w:vanish/>
          <w:sz w:val="22"/>
          <w:szCs w:val="22"/>
          <w:shd w:val="clear" w:color="auto" w:fill="FFFF99"/>
          <w:rtl/>
          <w:lang w:eastAsia="en-US"/>
        </w:rPr>
        <w:tab/>
      </w:r>
      <w:r w:rsidRPr="00BB5574">
        <w:rPr>
          <w:rStyle w:val="default"/>
          <w:rFonts w:cs="FrankRuehl" w:hint="cs"/>
          <w:strike/>
          <w:vanish/>
          <w:sz w:val="22"/>
          <w:szCs w:val="22"/>
          <w:shd w:val="clear" w:color="auto" w:fill="FFFF99"/>
          <w:rtl/>
          <w:lang w:eastAsia="en-US"/>
        </w:rPr>
        <w:t>(ב)</w:t>
      </w:r>
      <w:r w:rsidRPr="00BB5574">
        <w:rPr>
          <w:rStyle w:val="default"/>
          <w:rFonts w:cs="FrankRuehl" w:hint="cs"/>
          <w:strike/>
          <w:vanish/>
          <w:sz w:val="22"/>
          <w:szCs w:val="22"/>
          <w:shd w:val="clear" w:color="auto" w:fill="FFFF99"/>
          <w:rtl/>
          <w:lang w:eastAsia="en-US"/>
        </w:rPr>
        <w:tab/>
        <w:t xml:space="preserve">על אף האמור בתקנת משנה (א), תקנות אלה לא יחולו </w:t>
      </w:r>
      <w:r w:rsidRPr="00BB5574">
        <w:rPr>
          <w:rStyle w:val="default"/>
          <w:rFonts w:cs="FrankRuehl"/>
          <w:strike/>
          <w:vanish/>
          <w:sz w:val="22"/>
          <w:szCs w:val="22"/>
          <w:shd w:val="clear" w:color="auto" w:fill="FFFF99"/>
          <w:rtl/>
          <w:lang w:eastAsia="en-US"/>
        </w:rPr>
        <w:t>–</w:t>
      </w:r>
    </w:p>
    <w:p w14:paraId="38503C9F" w14:textId="77777777" w:rsidR="006950B0" w:rsidRPr="00BB5574" w:rsidRDefault="006950B0" w:rsidP="006950B0">
      <w:pPr>
        <w:pStyle w:val="P00"/>
        <w:spacing w:before="0"/>
        <w:ind w:left="1021" w:right="1134"/>
        <w:rPr>
          <w:rStyle w:val="default"/>
          <w:rFonts w:cs="FrankRuehl" w:hint="cs"/>
          <w:strike/>
          <w:vanish/>
          <w:sz w:val="22"/>
          <w:szCs w:val="22"/>
          <w:shd w:val="clear" w:color="auto" w:fill="FFFF99"/>
          <w:rtl/>
          <w:lang w:eastAsia="en-US"/>
        </w:rPr>
      </w:pPr>
      <w:r w:rsidRPr="00BB5574">
        <w:rPr>
          <w:rStyle w:val="default"/>
          <w:rFonts w:cs="FrankRuehl" w:hint="cs"/>
          <w:strike/>
          <w:vanish/>
          <w:sz w:val="22"/>
          <w:szCs w:val="22"/>
          <w:shd w:val="clear" w:color="auto" w:fill="FFFF99"/>
          <w:rtl/>
          <w:lang w:eastAsia="en-US"/>
        </w:rPr>
        <w:t>(1)</w:t>
      </w:r>
      <w:r w:rsidRPr="00BB5574">
        <w:rPr>
          <w:rStyle w:val="default"/>
          <w:rFonts w:cs="FrankRuehl" w:hint="cs"/>
          <w:strike/>
          <w:vanish/>
          <w:sz w:val="22"/>
          <w:szCs w:val="22"/>
          <w:shd w:val="clear" w:color="auto" w:fill="FFFF99"/>
          <w:rtl/>
          <w:lang w:eastAsia="en-US"/>
        </w:rPr>
        <w:tab/>
        <w:t>על פוליסות ביטוח ששווקו עד יום התחילה, ושמתקיימים בהן התנאים שנקבעו לפי תקנות 31 או 45 לתקנות מס הכנסה (כללים לאישור ולניהול קופת גמל), התשכ"ד-1964, לפני ביטולן;</w:t>
      </w:r>
    </w:p>
    <w:p w14:paraId="79326105" w14:textId="77777777" w:rsidR="006950B0" w:rsidRPr="00BB5574" w:rsidRDefault="006950B0" w:rsidP="006950B0">
      <w:pPr>
        <w:pStyle w:val="P00"/>
        <w:spacing w:before="0"/>
        <w:ind w:left="1021" w:right="1134"/>
        <w:rPr>
          <w:rStyle w:val="default"/>
          <w:rFonts w:cs="FrankRuehl" w:hint="cs"/>
          <w:vanish/>
          <w:sz w:val="22"/>
          <w:szCs w:val="22"/>
          <w:shd w:val="clear" w:color="auto" w:fill="FFFF99"/>
          <w:rtl/>
          <w:lang w:eastAsia="en-US"/>
        </w:rPr>
      </w:pPr>
      <w:r w:rsidRPr="00BB5574">
        <w:rPr>
          <w:rStyle w:val="default"/>
          <w:rFonts w:cs="FrankRuehl" w:hint="cs"/>
          <w:strike/>
          <w:vanish/>
          <w:sz w:val="22"/>
          <w:szCs w:val="22"/>
          <w:shd w:val="clear" w:color="auto" w:fill="FFFF99"/>
          <w:rtl/>
          <w:lang w:eastAsia="en-US"/>
        </w:rPr>
        <w:t>(2)</w:t>
      </w:r>
      <w:r w:rsidRPr="00BB5574">
        <w:rPr>
          <w:rStyle w:val="default"/>
          <w:rFonts w:cs="FrankRuehl" w:hint="cs"/>
          <w:strike/>
          <w:vanish/>
          <w:sz w:val="22"/>
          <w:szCs w:val="22"/>
          <w:shd w:val="clear" w:color="auto" w:fill="FFFF99"/>
          <w:rtl/>
          <w:lang w:eastAsia="en-US"/>
        </w:rPr>
        <w:tab/>
        <w:t xml:space="preserve">על פוליסות ביטוח שלא מתקיימים בהן התנאים שבפסקה (1), ואשר שווקו במסגרת הסכם לביטוח משלים שנחתם לפני יום י"ז בכסלו התשע"ג (1 בדצמבר 2012) </w:t>
      </w:r>
      <w:r w:rsidRPr="00BB5574">
        <w:rPr>
          <w:rStyle w:val="default"/>
          <w:rFonts w:cs="FrankRuehl"/>
          <w:strike/>
          <w:vanish/>
          <w:sz w:val="22"/>
          <w:szCs w:val="22"/>
          <w:shd w:val="clear" w:color="auto" w:fill="FFFF99"/>
          <w:rtl/>
          <w:lang w:eastAsia="en-US"/>
        </w:rPr>
        <w:t>–</w:t>
      </w:r>
      <w:r w:rsidRPr="00BB5574">
        <w:rPr>
          <w:rStyle w:val="default"/>
          <w:rFonts w:cs="FrankRuehl" w:hint="cs"/>
          <w:strike/>
          <w:vanish/>
          <w:sz w:val="22"/>
          <w:szCs w:val="22"/>
          <w:shd w:val="clear" w:color="auto" w:fill="FFFF99"/>
          <w:rtl/>
          <w:lang w:eastAsia="en-US"/>
        </w:rPr>
        <w:t xml:space="preserve"> עד תום תקופת הביטוח כאמור בפוליסת הביטוח; לעניין זה יראו את מועד חידוש פוליסת הביטוח כתום תקופת הביטוח ומועד חידוש הסכם לביטוח משלים כמועד חתימתו.</w:t>
      </w:r>
    </w:p>
    <w:p w14:paraId="1CC1050A" w14:textId="77777777" w:rsidR="006950B0" w:rsidRPr="00BB5574" w:rsidRDefault="006950B0" w:rsidP="006950B0">
      <w:pPr>
        <w:pStyle w:val="P00"/>
        <w:spacing w:before="0"/>
        <w:ind w:left="0" w:right="1134"/>
        <w:rPr>
          <w:rStyle w:val="default"/>
          <w:rFonts w:cs="FrankRuehl" w:hint="cs"/>
          <w:vanish/>
          <w:sz w:val="22"/>
          <w:szCs w:val="22"/>
          <w:u w:val="single"/>
          <w:shd w:val="clear" w:color="auto" w:fill="FFFF99"/>
          <w:rtl/>
          <w:lang w:eastAsia="en-US"/>
        </w:rPr>
      </w:pPr>
      <w:r w:rsidRPr="00BB5574">
        <w:rPr>
          <w:rStyle w:val="default"/>
          <w:rFonts w:cs="FrankRuehl" w:hint="cs"/>
          <w:vanish/>
          <w:sz w:val="22"/>
          <w:szCs w:val="22"/>
          <w:shd w:val="clear" w:color="auto" w:fill="FFFF99"/>
          <w:rtl/>
          <w:lang w:eastAsia="en-US"/>
        </w:rPr>
        <w:tab/>
      </w:r>
      <w:r w:rsidRPr="00BB5574">
        <w:rPr>
          <w:rStyle w:val="default"/>
          <w:rFonts w:cs="FrankRuehl" w:hint="cs"/>
          <w:vanish/>
          <w:sz w:val="22"/>
          <w:szCs w:val="22"/>
          <w:u w:val="single"/>
          <w:shd w:val="clear" w:color="auto" w:fill="FFFF99"/>
          <w:rtl/>
          <w:lang w:eastAsia="en-US"/>
        </w:rPr>
        <w:t>(ב)</w:t>
      </w:r>
      <w:r w:rsidRPr="00BB5574">
        <w:rPr>
          <w:rStyle w:val="default"/>
          <w:rFonts w:cs="FrankRuehl" w:hint="cs"/>
          <w:vanish/>
          <w:sz w:val="22"/>
          <w:szCs w:val="22"/>
          <w:u w:val="single"/>
          <w:shd w:val="clear" w:color="auto" w:fill="FFFF99"/>
          <w:rtl/>
          <w:lang w:eastAsia="en-US"/>
        </w:rPr>
        <w:tab/>
        <w:t xml:space="preserve">על אף האמור בתקנת משנה (א), תקנות אלה לא יחולו על פוליסות ביטוח </w:t>
      </w:r>
      <w:r w:rsidRPr="00BB5574">
        <w:rPr>
          <w:rStyle w:val="default"/>
          <w:rFonts w:cs="FrankRuehl"/>
          <w:vanish/>
          <w:sz w:val="22"/>
          <w:szCs w:val="22"/>
          <w:u w:val="single"/>
          <w:shd w:val="clear" w:color="auto" w:fill="FFFF99"/>
          <w:rtl/>
          <w:lang w:eastAsia="en-US"/>
        </w:rPr>
        <w:t>–</w:t>
      </w:r>
    </w:p>
    <w:p w14:paraId="33EB0CCD" w14:textId="77777777" w:rsidR="006950B0" w:rsidRPr="00BB5574" w:rsidRDefault="006950B0" w:rsidP="006950B0">
      <w:pPr>
        <w:pStyle w:val="P00"/>
        <w:spacing w:before="0"/>
        <w:ind w:left="1021" w:right="1134"/>
        <w:rPr>
          <w:rStyle w:val="default"/>
          <w:rFonts w:cs="FrankRuehl" w:hint="cs"/>
          <w:vanish/>
          <w:sz w:val="22"/>
          <w:szCs w:val="22"/>
          <w:u w:val="single"/>
          <w:shd w:val="clear" w:color="auto" w:fill="FFFF99"/>
          <w:rtl/>
          <w:lang w:eastAsia="en-US"/>
        </w:rPr>
      </w:pPr>
      <w:r w:rsidRPr="00BB5574">
        <w:rPr>
          <w:rStyle w:val="default"/>
          <w:rFonts w:cs="FrankRuehl" w:hint="cs"/>
          <w:vanish/>
          <w:sz w:val="22"/>
          <w:szCs w:val="22"/>
          <w:u w:val="single"/>
          <w:shd w:val="clear" w:color="auto" w:fill="FFFF99"/>
          <w:rtl/>
          <w:lang w:eastAsia="en-US"/>
        </w:rPr>
        <w:t>(1)</w:t>
      </w:r>
      <w:r w:rsidRPr="00BB5574">
        <w:rPr>
          <w:rStyle w:val="default"/>
          <w:rFonts w:cs="FrankRuehl" w:hint="cs"/>
          <w:vanish/>
          <w:sz w:val="22"/>
          <w:szCs w:val="22"/>
          <w:u w:val="single"/>
          <w:shd w:val="clear" w:color="auto" w:fill="FFFF99"/>
          <w:rtl/>
          <w:lang w:eastAsia="en-US"/>
        </w:rPr>
        <w:tab/>
        <w:t xml:space="preserve">ששווקו עד מועד התחילה כאמור בתקנת משנה (א) (להלן </w:t>
      </w:r>
      <w:r w:rsidRPr="00BB5574">
        <w:rPr>
          <w:rStyle w:val="default"/>
          <w:rFonts w:cs="FrankRuehl"/>
          <w:vanish/>
          <w:sz w:val="22"/>
          <w:szCs w:val="22"/>
          <w:u w:val="single"/>
          <w:shd w:val="clear" w:color="auto" w:fill="FFFF99"/>
          <w:rtl/>
          <w:lang w:eastAsia="en-US"/>
        </w:rPr>
        <w:t>–</w:t>
      </w:r>
      <w:r w:rsidRPr="00BB5574">
        <w:rPr>
          <w:rStyle w:val="default"/>
          <w:rFonts w:cs="FrankRuehl" w:hint="cs"/>
          <w:vanish/>
          <w:sz w:val="22"/>
          <w:szCs w:val="22"/>
          <w:u w:val="single"/>
          <w:shd w:val="clear" w:color="auto" w:fill="FFFF99"/>
          <w:rtl/>
          <w:lang w:eastAsia="en-US"/>
        </w:rPr>
        <w:t xml:space="preserve"> יום התחילה), ושמתקיימים בהן התנאים שנקבעו לפי תקנה 45 לתקנות מס הכנסה (כללים לאישור ולניהול קופות גמל), התשכ"ד-1964 (להלן </w:t>
      </w:r>
      <w:r w:rsidRPr="00BB5574">
        <w:rPr>
          <w:rStyle w:val="default"/>
          <w:rFonts w:cs="FrankRuehl"/>
          <w:vanish/>
          <w:sz w:val="22"/>
          <w:szCs w:val="22"/>
          <w:u w:val="single"/>
          <w:shd w:val="clear" w:color="auto" w:fill="FFFF99"/>
          <w:rtl/>
          <w:lang w:eastAsia="en-US"/>
        </w:rPr>
        <w:t>–</w:t>
      </w:r>
      <w:r w:rsidRPr="00BB5574">
        <w:rPr>
          <w:rStyle w:val="default"/>
          <w:rFonts w:cs="FrankRuehl" w:hint="cs"/>
          <w:vanish/>
          <w:sz w:val="22"/>
          <w:szCs w:val="22"/>
          <w:u w:val="single"/>
          <w:shd w:val="clear" w:color="auto" w:fill="FFFF99"/>
          <w:rtl/>
          <w:lang w:eastAsia="en-US"/>
        </w:rPr>
        <w:t xml:space="preserve"> תקנות מס הכנסה), לפני ביטולה;</w:t>
      </w:r>
    </w:p>
    <w:p w14:paraId="5B56E8D7" w14:textId="77777777" w:rsidR="006950B0" w:rsidRPr="00BB5574" w:rsidRDefault="006950B0" w:rsidP="006950B0">
      <w:pPr>
        <w:pStyle w:val="P00"/>
        <w:spacing w:before="0"/>
        <w:ind w:left="1021" w:right="1134"/>
        <w:rPr>
          <w:rStyle w:val="default"/>
          <w:rFonts w:cs="FrankRuehl" w:hint="cs"/>
          <w:vanish/>
          <w:sz w:val="22"/>
          <w:szCs w:val="22"/>
          <w:u w:val="single"/>
          <w:shd w:val="clear" w:color="auto" w:fill="FFFF99"/>
          <w:rtl/>
          <w:lang w:eastAsia="en-US"/>
        </w:rPr>
      </w:pPr>
      <w:r w:rsidRPr="00BB5574">
        <w:rPr>
          <w:rStyle w:val="default"/>
          <w:rFonts w:cs="FrankRuehl" w:hint="cs"/>
          <w:vanish/>
          <w:sz w:val="22"/>
          <w:szCs w:val="22"/>
          <w:u w:val="single"/>
          <w:shd w:val="clear" w:color="auto" w:fill="FFFF99"/>
          <w:rtl/>
          <w:lang w:eastAsia="en-US"/>
        </w:rPr>
        <w:t>(2)</w:t>
      </w:r>
      <w:r w:rsidRPr="00BB5574">
        <w:rPr>
          <w:rStyle w:val="default"/>
          <w:rFonts w:cs="FrankRuehl" w:hint="cs"/>
          <w:vanish/>
          <w:sz w:val="22"/>
          <w:szCs w:val="22"/>
          <w:u w:val="single"/>
          <w:shd w:val="clear" w:color="auto" w:fill="FFFF99"/>
          <w:rtl/>
          <w:lang w:eastAsia="en-US"/>
        </w:rPr>
        <w:tab/>
        <w:t>שמתקיימים בהן התנאים שנקבעו לפי תקנה 31 לתקנות מס הכנסה, לפני ביטולה, ולגבי עמיתים שהיו מבוטחים בפוליסות כאמור ביום התחילה, בין שהפוליסות האמורות שווקו להם לפני יום התחילה ובין לאחריו;</w:t>
      </w:r>
    </w:p>
    <w:p w14:paraId="302F6E2D" w14:textId="77777777" w:rsidR="006950B0" w:rsidRPr="00BB5574" w:rsidRDefault="006950B0" w:rsidP="006950B0">
      <w:pPr>
        <w:pStyle w:val="P00"/>
        <w:spacing w:before="0"/>
        <w:ind w:left="1021" w:right="1134"/>
        <w:rPr>
          <w:rStyle w:val="default"/>
          <w:rFonts w:cs="FrankRuehl" w:hint="cs"/>
          <w:vanish/>
          <w:sz w:val="22"/>
          <w:szCs w:val="22"/>
          <w:shd w:val="clear" w:color="auto" w:fill="FFFF99"/>
          <w:rtl/>
          <w:lang w:eastAsia="en-US"/>
        </w:rPr>
      </w:pPr>
      <w:r w:rsidRPr="00BB5574">
        <w:rPr>
          <w:rStyle w:val="default"/>
          <w:rFonts w:cs="FrankRuehl" w:hint="cs"/>
          <w:vanish/>
          <w:sz w:val="22"/>
          <w:szCs w:val="22"/>
          <w:u w:val="single"/>
          <w:shd w:val="clear" w:color="auto" w:fill="FFFF99"/>
          <w:rtl/>
          <w:lang w:eastAsia="en-US"/>
        </w:rPr>
        <w:t>(3)</w:t>
      </w:r>
      <w:r w:rsidRPr="00BB5574">
        <w:rPr>
          <w:rStyle w:val="default"/>
          <w:rFonts w:cs="FrankRuehl" w:hint="cs"/>
          <w:vanish/>
          <w:sz w:val="22"/>
          <w:szCs w:val="22"/>
          <w:u w:val="single"/>
          <w:shd w:val="clear" w:color="auto" w:fill="FFFF99"/>
          <w:rtl/>
          <w:lang w:eastAsia="en-US"/>
        </w:rPr>
        <w:tab/>
        <w:t xml:space="preserve">שלא מתקיימים בהן התנאים שבפסקה (1) או (2), ואשר שווקו במסגרת הסכם לביטוח משלים שנחתם לפני יום י"ז בכסלו התשע"ג (1 בדצמבר 2012) </w:t>
      </w:r>
      <w:r w:rsidR="00BB5574" w:rsidRPr="00BB5574">
        <w:rPr>
          <w:rStyle w:val="default"/>
          <w:rFonts w:cs="FrankRuehl"/>
          <w:vanish/>
          <w:sz w:val="22"/>
          <w:szCs w:val="22"/>
          <w:u w:val="single"/>
          <w:shd w:val="clear" w:color="auto" w:fill="FFFF99"/>
          <w:rtl/>
          <w:lang w:eastAsia="en-US"/>
        </w:rPr>
        <w:t>–</w:t>
      </w:r>
      <w:r w:rsidR="00BB5574" w:rsidRPr="00BB5574">
        <w:rPr>
          <w:rStyle w:val="default"/>
          <w:rFonts w:cs="FrankRuehl" w:hint="cs"/>
          <w:vanish/>
          <w:sz w:val="22"/>
          <w:szCs w:val="22"/>
          <w:u w:val="single"/>
          <w:shd w:val="clear" w:color="auto" w:fill="FFFF99"/>
          <w:rtl/>
          <w:lang w:eastAsia="en-US"/>
        </w:rPr>
        <w:t xml:space="preserve"> עד תום תקופת הביטוח כאמור בפוליסת הביטוח; לעניין זה יראו את מועד חידוש פוליסת הביטוח כתום תקופת הביטוח ואת מועד חידוש הסכם לביטוח משלים כמועד חתימתו.</w:t>
      </w:r>
    </w:p>
    <w:p w14:paraId="26A287AB" w14:textId="77777777" w:rsidR="00BB5574" w:rsidRPr="00BB5574" w:rsidRDefault="00BB5574" w:rsidP="00BB5574">
      <w:pPr>
        <w:pStyle w:val="P00"/>
        <w:spacing w:before="0"/>
        <w:ind w:left="0" w:right="1134"/>
        <w:rPr>
          <w:rStyle w:val="default"/>
          <w:rFonts w:cs="FrankRuehl" w:hint="cs"/>
          <w:sz w:val="2"/>
          <w:szCs w:val="2"/>
          <w:rtl/>
          <w:lang w:eastAsia="en-US"/>
        </w:rPr>
      </w:pPr>
      <w:r w:rsidRPr="00BB5574">
        <w:rPr>
          <w:rStyle w:val="default"/>
          <w:rFonts w:cs="FrankRuehl" w:hint="cs"/>
          <w:vanish/>
          <w:sz w:val="22"/>
          <w:szCs w:val="22"/>
          <w:shd w:val="clear" w:color="auto" w:fill="FFFF99"/>
          <w:rtl/>
          <w:lang w:eastAsia="en-US"/>
        </w:rPr>
        <w:tab/>
      </w:r>
      <w:r w:rsidRPr="00BB5574">
        <w:rPr>
          <w:rStyle w:val="default"/>
          <w:rFonts w:cs="FrankRuehl" w:hint="cs"/>
          <w:vanish/>
          <w:sz w:val="22"/>
          <w:szCs w:val="22"/>
          <w:u w:val="single"/>
          <w:shd w:val="clear" w:color="auto" w:fill="FFFF99"/>
          <w:rtl/>
          <w:lang w:eastAsia="en-US"/>
        </w:rPr>
        <w:t>(ג)</w:t>
      </w:r>
      <w:r w:rsidRPr="00BB5574">
        <w:rPr>
          <w:rStyle w:val="default"/>
          <w:rFonts w:cs="FrankRuehl" w:hint="cs"/>
          <w:vanish/>
          <w:sz w:val="22"/>
          <w:szCs w:val="22"/>
          <w:u w:val="single"/>
          <w:shd w:val="clear" w:color="auto" w:fill="FFFF99"/>
          <w:rtl/>
          <w:lang w:eastAsia="en-US"/>
        </w:rPr>
        <w:tab/>
        <w:t xml:space="preserve">בתקנה זו, ""הסכם לביטוח משלים" </w:t>
      </w:r>
      <w:r w:rsidRPr="00BB5574">
        <w:rPr>
          <w:rStyle w:val="default"/>
          <w:rFonts w:cs="FrankRuehl"/>
          <w:vanish/>
          <w:sz w:val="22"/>
          <w:szCs w:val="22"/>
          <w:u w:val="single"/>
          <w:shd w:val="clear" w:color="auto" w:fill="FFFF99"/>
          <w:rtl/>
          <w:lang w:eastAsia="en-US"/>
        </w:rPr>
        <w:t>–</w:t>
      </w:r>
      <w:r w:rsidRPr="00BB5574">
        <w:rPr>
          <w:rStyle w:val="default"/>
          <w:rFonts w:cs="FrankRuehl" w:hint="cs"/>
          <w:vanish/>
          <w:sz w:val="22"/>
          <w:szCs w:val="22"/>
          <w:u w:val="single"/>
          <w:shd w:val="clear" w:color="auto" w:fill="FFFF99"/>
          <w:rtl/>
          <w:lang w:eastAsia="en-US"/>
        </w:rPr>
        <w:t xml:space="preserve"> הסכם למתן כיסויים ביטוחיים נוספים על אלה הניתנים במסגרת תקנון קופת הגמל."</w:t>
      </w:r>
      <w:bookmarkEnd w:id="10"/>
    </w:p>
    <w:p w14:paraId="443B845C" w14:textId="77777777" w:rsidR="006950B0" w:rsidRDefault="006950B0">
      <w:pPr>
        <w:pStyle w:val="P00"/>
        <w:spacing w:before="72"/>
        <w:ind w:left="0" w:right="1134"/>
        <w:rPr>
          <w:rFonts w:hint="cs"/>
          <w:rtl/>
          <w:lang w:eastAsia="en-US"/>
        </w:rPr>
      </w:pPr>
    </w:p>
    <w:p w14:paraId="3A51A413" w14:textId="77777777" w:rsidR="00567FB0" w:rsidRDefault="00567FB0">
      <w:pPr>
        <w:pStyle w:val="P00"/>
        <w:spacing w:before="72"/>
        <w:ind w:left="0" w:right="1134"/>
        <w:rPr>
          <w:rFonts w:hint="cs"/>
          <w:rtl/>
          <w:lang w:eastAsia="en-US"/>
        </w:rPr>
      </w:pPr>
    </w:p>
    <w:p w14:paraId="691040E5" w14:textId="77777777" w:rsidR="00567FB0" w:rsidRDefault="005D343F" w:rsidP="005D343F">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כ"ז בכסלו התשע"ג (1</w:t>
      </w:r>
      <w:r w:rsidR="005155ED">
        <w:rPr>
          <w:rFonts w:hint="cs"/>
          <w:rtl/>
          <w:lang w:eastAsia="en-US"/>
        </w:rPr>
        <w:t>1 בדצמבר</w:t>
      </w:r>
      <w:r w:rsidR="00DB4414">
        <w:rPr>
          <w:rFonts w:hint="cs"/>
          <w:rtl/>
          <w:lang w:eastAsia="en-US"/>
        </w:rPr>
        <w:t xml:space="preserve"> 2012</w:t>
      </w:r>
      <w:r w:rsidR="00567FB0">
        <w:rPr>
          <w:rFonts w:hint="cs"/>
          <w:rtl/>
          <w:lang w:eastAsia="en-US"/>
        </w:rPr>
        <w:t>)</w:t>
      </w:r>
      <w:r w:rsidR="00A20994">
        <w:rPr>
          <w:rFonts w:hint="cs"/>
          <w:rtl/>
          <w:lang w:eastAsia="en-US"/>
        </w:rPr>
        <w:tab/>
      </w:r>
      <w:r>
        <w:rPr>
          <w:rFonts w:hint="cs"/>
          <w:rtl/>
          <w:lang w:eastAsia="en-US"/>
        </w:rPr>
        <w:t>יובל שטייניץ</w:t>
      </w:r>
    </w:p>
    <w:p w14:paraId="2F9682C9" w14:textId="77777777" w:rsidR="00567FB0" w:rsidRDefault="00567FB0" w:rsidP="005D343F">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5D343F">
        <w:rPr>
          <w:rFonts w:hint="cs"/>
          <w:sz w:val="22"/>
          <w:szCs w:val="22"/>
          <w:rtl/>
          <w:lang w:eastAsia="en-US"/>
        </w:rPr>
        <w:t>שר האוצר</w:t>
      </w:r>
    </w:p>
    <w:p w14:paraId="3C241A95" w14:textId="77777777" w:rsidR="00184357" w:rsidRDefault="00184357">
      <w:pPr>
        <w:pStyle w:val="P00"/>
        <w:spacing w:before="72"/>
        <w:ind w:left="0" w:right="1134"/>
        <w:rPr>
          <w:rStyle w:val="default"/>
          <w:rFonts w:cs="FrankRuehl" w:hint="cs"/>
          <w:rtl/>
          <w:lang w:eastAsia="en-US"/>
        </w:rPr>
      </w:pPr>
    </w:p>
    <w:p w14:paraId="501C9D7F" w14:textId="77777777" w:rsidR="00F72B12" w:rsidRDefault="00F72B12">
      <w:pPr>
        <w:pStyle w:val="P00"/>
        <w:spacing w:before="72"/>
        <w:ind w:left="0" w:right="1134"/>
        <w:rPr>
          <w:rStyle w:val="default"/>
          <w:rFonts w:cs="FrankRuehl"/>
          <w:rtl/>
          <w:lang w:eastAsia="en-US"/>
        </w:rPr>
      </w:pPr>
    </w:p>
    <w:p w14:paraId="74D2E308" w14:textId="77777777" w:rsidR="00585837" w:rsidRDefault="00585837">
      <w:pPr>
        <w:pStyle w:val="P00"/>
        <w:spacing w:before="72"/>
        <w:ind w:left="0" w:right="1134"/>
        <w:rPr>
          <w:rStyle w:val="default"/>
          <w:rFonts w:cs="FrankRuehl"/>
          <w:rtl/>
          <w:lang w:eastAsia="en-US"/>
        </w:rPr>
      </w:pPr>
    </w:p>
    <w:p w14:paraId="595C9833" w14:textId="77777777" w:rsidR="00585837" w:rsidRDefault="00585837">
      <w:pPr>
        <w:pStyle w:val="P00"/>
        <w:spacing w:before="72"/>
        <w:ind w:left="0" w:right="1134"/>
        <w:rPr>
          <w:rStyle w:val="default"/>
          <w:rFonts w:cs="FrankRuehl"/>
          <w:rtl/>
          <w:lang w:eastAsia="en-US"/>
        </w:rPr>
      </w:pPr>
    </w:p>
    <w:p w14:paraId="5047C4C0" w14:textId="77777777" w:rsidR="00585837" w:rsidRDefault="00585837" w:rsidP="00585837">
      <w:pPr>
        <w:pStyle w:val="P00"/>
        <w:spacing w:before="72"/>
        <w:ind w:left="0" w:right="1134"/>
        <w:jc w:val="center"/>
        <w:rPr>
          <w:rStyle w:val="default"/>
          <w:rFonts w:cs="David"/>
          <w:color w:val="0000FF"/>
          <w:szCs w:val="24"/>
          <w:u w:val="single"/>
          <w:rtl/>
          <w:lang w:eastAsia="en-US"/>
        </w:rPr>
      </w:pPr>
      <w:hyperlink r:id="rId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6C53ECFD" w14:textId="77777777" w:rsidR="00AA40DE" w:rsidRPr="00585837" w:rsidRDefault="00AA40DE" w:rsidP="00585837">
      <w:pPr>
        <w:pStyle w:val="P00"/>
        <w:spacing w:before="72"/>
        <w:ind w:left="0" w:right="1134"/>
        <w:jc w:val="center"/>
        <w:rPr>
          <w:rStyle w:val="default"/>
          <w:rFonts w:cs="David"/>
          <w:color w:val="0000FF"/>
          <w:szCs w:val="24"/>
          <w:u w:val="single"/>
          <w:rtl/>
          <w:lang w:eastAsia="en-US"/>
        </w:rPr>
      </w:pPr>
    </w:p>
    <w:sectPr w:rsidR="00AA40DE" w:rsidRPr="00585837">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1ABE8" w14:textId="77777777" w:rsidR="008C577D" w:rsidRDefault="008C577D">
      <w:r>
        <w:separator/>
      </w:r>
    </w:p>
  </w:endnote>
  <w:endnote w:type="continuationSeparator" w:id="0">
    <w:p w14:paraId="111B7A10" w14:textId="77777777" w:rsidR="008C577D" w:rsidRDefault="008C5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DBBF"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5414E934"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1436049"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5837">
      <w:rPr>
        <w:rFonts w:cs="TopType Jerushalmi"/>
        <w:noProof/>
        <w:color w:val="000000"/>
        <w:sz w:val="14"/>
        <w:szCs w:val="14"/>
        <w:lang w:eastAsia="en-US"/>
      </w:rPr>
      <w:t>Z:\000-law\yael\2013\2012-01-06\tav\500_812.doc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A7916"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D501B">
      <w:rPr>
        <w:noProof/>
        <w:sz w:val="24"/>
        <w:szCs w:val="24"/>
        <w:rtl/>
        <w:lang w:eastAsia="en-US"/>
      </w:rPr>
      <w:t>5</w:t>
    </w:r>
    <w:r>
      <w:rPr>
        <w:rFonts w:hAnsi="FrankRuehl"/>
        <w:sz w:val="24"/>
        <w:szCs w:val="24"/>
        <w:rtl/>
      </w:rPr>
      <w:fldChar w:fldCharType="end"/>
    </w:r>
  </w:p>
  <w:p w14:paraId="56640DB8"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576F25AF"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85837">
      <w:rPr>
        <w:rFonts w:cs="TopType Jerushalmi"/>
        <w:noProof/>
        <w:color w:val="000000"/>
        <w:sz w:val="14"/>
        <w:szCs w:val="14"/>
        <w:lang w:eastAsia="en-US"/>
      </w:rPr>
      <w:t>Z:\000-law\yael\2013\2012-01-06\tav\500_812.doc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2FFF3" w14:textId="77777777" w:rsidR="008C577D" w:rsidRDefault="008C577D">
      <w:pPr>
        <w:spacing w:before="60" w:line="240" w:lineRule="auto"/>
        <w:ind w:right="1134"/>
      </w:pPr>
      <w:r>
        <w:separator/>
      </w:r>
    </w:p>
  </w:footnote>
  <w:footnote w:type="continuationSeparator" w:id="0">
    <w:p w14:paraId="11781213" w14:textId="77777777" w:rsidR="008C577D" w:rsidRDefault="008C577D">
      <w:pPr>
        <w:spacing w:before="60" w:line="240" w:lineRule="auto"/>
        <w:ind w:right="1134"/>
      </w:pPr>
      <w:r>
        <w:separator/>
      </w:r>
    </w:p>
  </w:footnote>
  <w:footnote w:id="1">
    <w:p w14:paraId="2406B005" w14:textId="77777777" w:rsidR="00C847F2" w:rsidRDefault="00567FB0" w:rsidP="00C847F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C847F2">
          <w:rPr>
            <w:rStyle w:val="Hyperlink"/>
            <w:rFonts w:hint="eastAsia"/>
            <w:rtl/>
            <w:lang w:eastAsia="en-US"/>
          </w:rPr>
          <w:t>ק</w:t>
        </w:r>
        <w:r w:rsidRPr="00C847F2">
          <w:rPr>
            <w:rStyle w:val="Hyperlink"/>
            <w:rtl/>
            <w:lang w:eastAsia="en-US"/>
          </w:rPr>
          <w:t>"ת תש</w:t>
        </w:r>
        <w:r w:rsidR="00355A56" w:rsidRPr="00C847F2">
          <w:rPr>
            <w:rStyle w:val="Hyperlink"/>
            <w:rFonts w:hint="cs"/>
            <w:rtl/>
            <w:lang w:eastAsia="en-US"/>
          </w:rPr>
          <w:t>ע</w:t>
        </w:r>
        <w:r w:rsidR="002337E1" w:rsidRPr="00C847F2">
          <w:rPr>
            <w:rStyle w:val="Hyperlink"/>
            <w:rFonts w:hint="cs"/>
            <w:rtl/>
            <w:lang w:eastAsia="en-US"/>
          </w:rPr>
          <w:t>"ג</w:t>
        </w:r>
        <w:r w:rsidRPr="00C847F2">
          <w:rPr>
            <w:rStyle w:val="Hyperlink"/>
            <w:rtl/>
            <w:lang w:eastAsia="en-US"/>
          </w:rPr>
          <w:t xml:space="preserve"> מס' </w:t>
        </w:r>
        <w:r w:rsidR="002337E1" w:rsidRPr="00C847F2">
          <w:rPr>
            <w:rStyle w:val="Hyperlink"/>
            <w:rFonts w:hint="cs"/>
            <w:rtl/>
            <w:lang w:eastAsia="en-US"/>
          </w:rPr>
          <w:t>720</w:t>
        </w:r>
        <w:r w:rsidR="00184357" w:rsidRPr="00C847F2">
          <w:rPr>
            <w:rStyle w:val="Hyperlink"/>
            <w:rFonts w:hint="cs"/>
            <w:rtl/>
            <w:lang w:eastAsia="en-US"/>
          </w:rPr>
          <w:t>4</w:t>
        </w:r>
      </w:hyperlink>
      <w:r w:rsidR="00CC30A4">
        <w:rPr>
          <w:rFonts w:hint="cs"/>
          <w:rtl/>
          <w:lang w:eastAsia="en-US"/>
        </w:rPr>
        <w:t xml:space="preserve"> מיום </w:t>
      </w:r>
      <w:r w:rsidR="008C10C7">
        <w:rPr>
          <w:rFonts w:hint="cs"/>
          <w:rtl/>
          <w:lang w:eastAsia="en-US"/>
        </w:rPr>
        <w:t>1.1.201</w:t>
      </w:r>
      <w:r w:rsidR="002337E1">
        <w:rPr>
          <w:rFonts w:hint="cs"/>
          <w:rtl/>
          <w:lang w:eastAsia="en-US"/>
        </w:rPr>
        <w:t>3</w:t>
      </w:r>
      <w:r w:rsidR="00CC30A4">
        <w:rPr>
          <w:rFonts w:hint="cs"/>
          <w:rtl/>
          <w:lang w:eastAsia="en-US"/>
        </w:rPr>
        <w:t xml:space="preserve"> עמ' </w:t>
      </w:r>
      <w:r w:rsidR="00184357">
        <w:rPr>
          <w:rFonts w:hint="cs"/>
          <w:rtl/>
          <w:lang w:eastAsia="en-US"/>
        </w:rPr>
        <w:t>500</w:t>
      </w:r>
      <w:r w:rsidR="00556F5C">
        <w:rPr>
          <w:rFonts w:hint="cs"/>
          <w:rtl/>
          <w:lang w:eastAsia="en-US"/>
        </w:rPr>
        <w:t>.</w:t>
      </w:r>
    </w:p>
    <w:p w14:paraId="2F9B7B92" w14:textId="77777777" w:rsidR="00704461" w:rsidRDefault="006950B0" w:rsidP="00704461">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r>
        <w:rPr>
          <w:rFonts w:hint="cs"/>
          <w:rtl/>
          <w:lang w:eastAsia="en-US"/>
        </w:rPr>
        <w:t xml:space="preserve">תוקנו </w:t>
      </w:r>
      <w:hyperlink r:id="rId2" w:history="1">
        <w:r w:rsidRPr="00704461">
          <w:rPr>
            <w:rStyle w:val="Hyperlink"/>
            <w:rFonts w:hint="cs"/>
            <w:rtl/>
            <w:lang w:eastAsia="en-US"/>
          </w:rPr>
          <w:t>ק"ת תשע"ד מס' 7317</w:t>
        </w:r>
      </w:hyperlink>
      <w:r>
        <w:rPr>
          <w:rFonts w:hint="cs"/>
          <w:rtl/>
          <w:lang w:eastAsia="en-US"/>
        </w:rPr>
        <w:t xml:space="preserve"> מיום 26.12.2013 עמ' 338 </w:t>
      </w:r>
      <w:r>
        <w:rPr>
          <w:rtl/>
          <w:lang w:eastAsia="en-US"/>
        </w:rPr>
        <w:t>–</w:t>
      </w:r>
      <w:r>
        <w:rPr>
          <w:rFonts w:hint="cs"/>
          <w:rtl/>
          <w:lang w:eastAsia="en-US"/>
        </w:rPr>
        <w:t xml:space="preserve"> תק' תשע"ד-2013.</w:t>
      </w:r>
    </w:p>
    <w:p w14:paraId="7AE05C03" w14:textId="77777777" w:rsidR="005D501B" w:rsidRDefault="007221E8" w:rsidP="005D501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ר' </w:t>
      </w:r>
      <w:hyperlink r:id="rId3" w:history="1">
        <w:r w:rsidRPr="005D501B">
          <w:rPr>
            <w:rStyle w:val="Hyperlink"/>
            <w:rFonts w:hint="eastAsia"/>
            <w:rtl/>
            <w:lang w:eastAsia="en-US"/>
          </w:rPr>
          <w:t>ק</w:t>
        </w:r>
        <w:r w:rsidRPr="005D501B">
          <w:rPr>
            <w:rStyle w:val="Hyperlink"/>
            <w:rtl/>
            <w:lang w:eastAsia="en-US"/>
          </w:rPr>
          <w:t>"ת תש</w:t>
        </w:r>
        <w:r w:rsidRPr="005D501B">
          <w:rPr>
            <w:rStyle w:val="Hyperlink"/>
            <w:rFonts w:hint="cs"/>
            <w:rtl/>
            <w:lang w:eastAsia="en-US"/>
          </w:rPr>
          <w:t>"ף</w:t>
        </w:r>
        <w:r w:rsidRPr="005D501B">
          <w:rPr>
            <w:rStyle w:val="Hyperlink"/>
            <w:rtl/>
            <w:lang w:eastAsia="en-US"/>
          </w:rPr>
          <w:t xml:space="preserve"> מס' </w:t>
        </w:r>
        <w:r w:rsidRPr="005D501B">
          <w:rPr>
            <w:rStyle w:val="Hyperlink"/>
            <w:rFonts w:hint="cs"/>
            <w:rtl/>
            <w:lang w:eastAsia="en-US"/>
          </w:rPr>
          <w:t>8593</w:t>
        </w:r>
      </w:hyperlink>
      <w:r>
        <w:rPr>
          <w:rFonts w:hint="cs"/>
          <w:rtl/>
          <w:lang w:eastAsia="en-US"/>
        </w:rPr>
        <w:t xml:space="preserve"> מיום 11.6.2020 עמ' 1540 </w:t>
      </w:r>
      <w:r>
        <w:rPr>
          <w:rtl/>
          <w:lang w:eastAsia="en-US"/>
        </w:rPr>
        <w:t>–</w:t>
      </w:r>
      <w:r>
        <w:rPr>
          <w:rFonts w:hint="cs"/>
          <w:rtl/>
          <w:lang w:eastAsia="en-US"/>
        </w:rPr>
        <w:t xml:space="preserve"> הוראת שעה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DC3F"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9683D77"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F0B039B"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CF7C" w14:textId="77777777" w:rsidR="00567FB0" w:rsidRDefault="00567FB0" w:rsidP="00FB263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תקנות </w:t>
    </w:r>
    <w:r w:rsidR="00FB2637">
      <w:rPr>
        <w:rFonts w:hint="cs"/>
        <w:color w:val="000000"/>
        <w:sz w:val="28"/>
        <w:szCs w:val="28"/>
        <w:rtl/>
        <w:lang w:eastAsia="en-US"/>
      </w:rPr>
      <w:t>הפיקוח על שירותים פיננסיים (קופות גמל) (כיסויים ביטוחיים בקופות גמל</w:t>
    </w:r>
    <w:r>
      <w:rPr>
        <w:rFonts w:hint="cs"/>
        <w:color w:val="000000"/>
        <w:sz w:val="28"/>
        <w:szCs w:val="28"/>
        <w:rtl/>
        <w:lang w:eastAsia="en-US"/>
      </w:rPr>
      <w:t>)</w:t>
    </w:r>
    <w:r>
      <w:rPr>
        <w:color w:val="000000"/>
        <w:sz w:val="28"/>
        <w:szCs w:val="28"/>
        <w:rtl/>
        <w:lang w:eastAsia="en-US"/>
      </w:rPr>
      <w:t xml:space="preserve">, </w:t>
    </w:r>
    <w:r w:rsidR="00E151C1">
      <w:rPr>
        <w:rFonts w:hint="cs"/>
        <w:color w:val="000000"/>
        <w:sz w:val="28"/>
        <w:szCs w:val="28"/>
        <w:rtl/>
        <w:lang w:eastAsia="en-US"/>
      </w:rPr>
      <w:t>תשע"</w:t>
    </w:r>
    <w:r w:rsidR="002337E1">
      <w:rPr>
        <w:rFonts w:hint="cs"/>
        <w:color w:val="000000"/>
        <w:sz w:val="28"/>
        <w:szCs w:val="28"/>
        <w:rtl/>
        <w:lang w:eastAsia="en-US"/>
      </w:rPr>
      <w:t>ג-2013</w:t>
    </w:r>
  </w:p>
  <w:p w14:paraId="253989C3"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B66BCC8"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1150"/>
    <w:rsid w:val="00056FE9"/>
    <w:rsid w:val="000A1890"/>
    <w:rsid w:val="000C5C06"/>
    <w:rsid w:val="000F07E6"/>
    <w:rsid w:val="000F4EE8"/>
    <w:rsid w:val="001562B6"/>
    <w:rsid w:val="00184357"/>
    <w:rsid w:val="001B38BA"/>
    <w:rsid w:val="001F2CD2"/>
    <w:rsid w:val="001F5192"/>
    <w:rsid w:val="002151DA"/>
    <w:rsid w:val="0023140C"/>
    <w:rsid w:val="002337E1"/>
    <w:rsid w:val="002520D2"/>
    <w:rsid w:val="00277229"/>
    <w:rsid w:val="002B0185"/>
    <w:rsid w:val="002B367A"/>
    <w:rsid w:val="002C69AF"/>
    <w:rsid w:val="002D541A"/>
    <w:rsid w:val="0030034D"/>
    <w:rsid w:val="00355A56"/>
    <w:rsid w:val="0037395B"/>
    <w:rsid w:val="003B25AA"/>
    <w:rsid w:val="00403899"/>
    <w:rsid w:val="0041059F"/>
    <w:rsid w:val="00416016"/>
    <w:rsid w:val="0047226A"/>
    <w:rsid w:val="00482ECB"/>
    <w:rsid w:val="00485AB2"/>
    <w:rsid w:val="004D31C4"/>
    <w:rsid w:val="004F05D5"/>
    <w:rsid w:val="004F201A"/>
    <w:rsid w:val="005155ED"/>
    <w:rsid w:val="00533B5C"/>
    <w:rsid w:val="0054458B"/>
    <w:rsid w:val="00556F5C"/>
    <w:rsid w:val="00567FB0"/>
    <w:rsid w:val="00585837"/>
    <w:rsid w:val="00591338"/>
    <w:rsid w:val="005A76F3"/>
    <w:rsid w:val="005D343F"/>
    <w:rsid w:val="005D501B"/>
    <w:rsid w:val="00610DDC"/>
    <w:rsid w:val="00635BFB"/>
    <w:rsid w:val="00652AF0"/>
    <w:rsid w:val="006950B0"/>
    <w:rsid w:val="00704461"/>
    <w:rsid w:val="007221E8"/>
    <w:rsid w:val="007372BD"/>
    <w:rsid w:val="00796729"/>
    <w:rsid w:val="007C182C"/>
    <w:rsid w:val="007C7D09"/>
    <w:rsid w:val="007D7ECC"/>
    <w:rsid w:val="008C10C7"/>
    <w:rsid w:val="008C577D"/>
    <w:rsid w:val="009051DA"/>
    <w:rsid w:val="00917284"/>
    <w:rsid w:val="00976657"/>
    <w:rsid w:val="00993240"/>
    <w:rsid w:val="009D07DD"/>
    <w:rsid w:val="009D124A"/>
    <w:rsid w:val="00A20994"/>
    <w:rsid w:val="00A47C62"/>
    <w:rsid w:val="00AA40DE"/>
    <w:rsid w:val="00AA6A12"/>
    <w:rsid w:val="00AC1DA1"/>
    <w:rsid w:val="00AD2086"/>
    <w:rsid w:val="00B7273A"/>
    <w:rsid w:val="00BB284B"/>
    <w:rsid w:val="00BB5574"/>
    <w:rsid w:val="00C07E25"/>
    <w:rsid w:val="00C56FC1"/>
    <w:rsid w:val="00C7147F"/>
    <w:rsid w:val="00C7221D"/>
    <w:rsid w:val="00C847F2"/>
    <w:rsid w:val="00CC30A4"/>
    <w:rsid w:val="00CC79BA"/>
    <w:rsid w:val="00CD1324"/>
    <w:rsid w:val="00CE3E50"/>
    <w:rsid w:val="00D0015C"/>
    <w:rsid w:val="00D11516"/>
    <w:rsid w:val="00D37C81"/>
    <w:rsid w:val="00D64820"/>
    <w:rsid w:val="00DB4414"/>
    <w:rsid w:val="00E151C1"/>
    <w:rsid w:val="00E22B80"/>
    <w:rsid w:val="00E311DA"/>
    <w:rsid w:val="00E36BA5"/>
    <w:rsid w:val="00E52445"/>
    <w:rsid w:val="00E641E4"/>
    <w:rsid w:val="00EC0C0A"/>
    <w:rsid w:val="00ED03B8"/>
    <w:rsid w:val="00F07A5E"/>
    <w:rsid w:val="00F11BFE"/>
    <w:rsid w:val="00F72B12"/>
    <w:rsid w:val="00F878BE"/>
    <w:rsid w:val="00FB2637"/>
    <w:rsid w:val="00FD6059"/>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FCD4C06"/>
  <w15:chartTrackingRefBased/>
  <w15:docId w15:val="{C4C42EB0-F8E7-4CAE-8A3F-DA089488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317.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731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31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8593.pdf" TargetMode="External"/><Relationship Id="rId2" Type="http://schemas.openxmlformats.org/officeDocument/2006/relationships/hyperlink" Target="http://www.nevo.co.il/Law_word/law06/TAK-7317.pdf" TargetMode="External"/><Relationship Id="rId1" Type="http://schemas.openxmlformats.org/officeDocument/2006/relationships/hyperlink" Target="http://www.nevo.co.il/Law_word/law06/TAK-72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11953</CharactersWithSpaces>
  <SharedDoc>false</SharedDoc>
  <HLinks>
    <vt:vector size="90" baseType="variant">
      <vt:variant>
        <vt:i4>393283</vt:i4>
      </vt:variant>
      <vt:variant>
        <vt:i4>57</vt:i4>
      </vt:variant>
      <vt:variant>
        <vt:i4>0</vt:i4>
      </vt:variant>
      <vt:variant>
        <vt:i4>5</vt:i4>
      </vt:variant>
      <vt:variant>
        <vt:lpwstr>http://www.nevo.co.il/advertisements/nevo-100.doc</vt:lpwstr>
      </vt:variant>
      <vt:variant>
        <vt:lpwstr/>
      </vt:variant>
      <vt:variant>
        <vt:i4>8323084</vt:i4>
      </vt:variant>
      <vt:variant>
        <vt:i4>54</vt:i4>
      </vt:variant>
      <vt:variant>
        <vt:i4>0</vt:i4>
      </vt:variant>
      <vt:variant>
        <vt:i4>5</vt:i4>
      </vt:variant>
      <vt:variant>
        <vt:lpwstr>http://www.nevo.co.il/Law_word/law06/tak-7317.pdf</vt:lpwstr>
      </vt:variant>
      <vt:variant>
        <vt:lpwstr/>
      </vt:variant>
      <vt:variant>
        <vt:i4>8323084</vt:i4>
      </vt:variant>
      <vt:variant>
        <vt:i4>51</vt:i4>
      </vt:variant>
      <vt:variant>
        <vt:i4>0</vt:i4>
      </vt:variant>
      <vt:variant>
        <vt:i4>5</vt:i4>
      </vt:variant>
      <vt:variant>
        <vt:lpwstr>http://www.nevo.co.il/Law_word/law06/tak-7317.pdf</vt:lpwstr>
      </vt:variant>
      <vt:variant>
        <vt:lpwstr/>
      </vt:variant>
      <vt:variant>
        <vt:i4>8323084</vt:i4>
      </vt:variant>
      <vt:variant>
        <vt:i4>48</vt:i4>
      </vt:variant>
      <vt:variant>
        <vt:i4>0</vt:i4>
      </vt:variant>
      <vt:variant>
        <vt:i4>5</vt:i4>
      </vt:variant>
      <vt:variant>
        <vt:lpwstr>http://www.nevo.co.il/Law_word/law06/tak-7317.pdf</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7340051</vt:i4>
      </vt:variant>
      <vt:variant>
        <vt:i4>6</vt:i4>
      </vt:variant>
      <vt:variant>
        <vt:i4>0</vt:i4>
      </vt:variant>
      <vt:variant>
        <vt:i4>5</vt:i4>
      </vt:variant>
      <vt:variant>
        <vt:lpwstr>https://www.nevo.co.il/law_word/law06/tak-8593.pdf</vt:lpwstr>
      </vt:variant>
      <vt:variant>
        <vt:lpwstr/>
      </vt:variant>
      <vt:variant>
        <vt:i4>8323084</vt:i4>
      </vt:variant>
      <vt:variant>
        <vt:i4>3</vt:i4>
      </vt:variant>
      <vt:variant>
        <vt:i4>0</vt:i4>
      </vt:variant>
      <vt:variant>
        <vt:i4>5</vt:i4>
      </vt:variant>
      <vt:variant>
        <vt:lpwstr>http://www.nevo.co.il/Law_word/law06/TAK-7317.pdf</vt:lpwstr>
      </vt:variant>
      <vt:variant>
        <vt:lpwstr/>
      </vt:variant>
      <vt:variant>
        <vt:i4>8257550</vt:i4>
      </vt:variant>
      <vt:variant>
        <vt:i4>0</vt:i4>
      </vt:variant>
      <vt:variant>
        <vt:i4>0</vt:i4>
      </vt:variant>
      <vt:variant>
        <vt:i4>5</vt:i4>
      </vt:variant>
      <vt:variant>
        <vt:lpwstr>http://www.nevo.co.il/Law_word/law06/TAK-7204.pdf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(כיסויים ביטוחיים בקופות גמל), תשע"ג-2013</vt:lpwstr>
  </property>
  <property fmtid="{D5CDD505-2E9C-101B-9397-08002B2CF9AE}" pid="5" name="LAWNUMBER">
    <vt:lpwstr>0812</vt:lpwstr>
  </property>
  <property fmtid="{D5CDD505-2E9C-101B-9397-08002B2CF9AE}" pid="6" name="TYPE">
    <vt:lpwstr>01</vt:lpwstr>
  </property>
  <property fmtid="{D5CDD505-2E9C-101B-9397-08002B2CF9AE}" pid="7" name="LINKK3">
    <vt:lpwstr>https://www.nevo.co.il/law_word/law06/tak-8593.pdf‏;רשומות - תקנות כלליות#ר' ק"ת תש"ף מס' ‏‏8593 #מיום 11.6.2020 עמ' 1540 – הוראת שעה תש"ף-2020‏</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שירותים פיננסיים</vt:lpwstr>
  </property>
  <property fmtid="{D5CDD505-2E9C-101B-9397-08002B2CF9AE}" pid="24" name="NOSE41">
    <vt:lpwstr>קופות גמל</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המועצה לענף הלול (ייצור ושיווק)</vt:lpwstr>
  </property>
  <property fmtid="{D5CDD505-2E9C-101B-9397-08002B2CF9AE}" pid="62" name="MEKOR_SAIF1">
    <vt:lpwstr>31X;53X</vt:lpwstr>
  </property>
  <property fmtid="{D5CDD505-2E9C-101B-9397-08002B2CF9AE}" pid="63" name="LINKK1">
    <vt:lpwstr>http://www.nevo.co.il/Law_word/law06/TAK-7204.pdf;רשומות - תקנות כלליות#פורסמו ק"ת תשע"ג מס' 7204 #מיום 1.1.2013 עמ' 500</vt:lpwstr>
  </property>
  <property fmtid="{D5CDD505-2E9C-101B-9397-08002B2CF9AE}" pid="64" name="LINKK2">
    <vt:lpwstr>http://www.nevo.co.il/Law_word/law06/TAK-7317.pdf;‎רשומות - תקנות כלליות#תוקנו ק"ת ‏תשע"ד מס' 7317 #מיום 26.12.2013 עמ' 338 – תק' תשע"ד-2013‏</vt:lpwstr>
  </property>
</Properties>
</file>