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DC4C" w14:textId="77777777" w:rsidR="00567FB0" w:rsidRDefault="00960AC9" w:rsidP="00391410">
      <w:pPr>
        <w:pStyle w:val="big-header"/>
        <w:ind w:left="0" w:right="1134"/>
        <w:rPr>
          <w:rFonts w:hint="cs"/>
          <w:rtl/>
          <w:lang w:eastAsia="en-US"/>
        </w:rPr>
      </w:pPr>
      <w:r>
        <w:rPr>
          <w:rFonts w:hint="cs"/>
          <w:rtl/>
          <w:lang w:eastAsia="en-US"/>
        </w:rPr>
        <w:t xml:space="preserve">תקנות הפיקוח על שירותים פיננסיים (קופות גמל) (משיכת כספים </w:t>
      </w:r>
      <w:r w:rsidR="00391410">
        <w:rPr>
          <w:rFonts w:hint="cs"/>
          <w:rtl/>
          <w:lang w:eastAsia="en-US"/>
        </w:rPr>
        <w:t>מקופת גמל) (סכומים נמוכים), תשע"ו-2016</w:t>
      </w:r>
    </w:p>
    <w:p w14:paraId="5EEB48FE" w14:textId="77777777" w:rsidR="00960AC9" w:rsidRPr="00960AC9" w:rsidRDefault="00960AC9" w:rsidP="00960AC9">
      <w:pPr>
        <w:spacing w:line="320" w:lineRule="auto"/>
        <w:jc w:val="left"/>
        <w:rPr>
          <w:rFonts w:cs="FrankRuehl"/>
          <w:szCs w:val="26"/>
          <w:rtl/>
          <w:lang w:eastAsia="en-US"/>
        </w:rPr>
      </w:pPr>
    </w:p>
    <w:p w14:paraId="035C1C02" w14:textId="77777777" w:rsidR="00960AC9" w:rsidRDefault="00960AC9" w:rsidP="00960AC9">
      <w:pPr>
        <w:spacing w:line="320" w:lineRule="auto"/>
        <w:jc w:val="left"/>
        <w:rPr>
          <w:rtl/>
          <w:lang w:eastAsia="en-US"/>
        </w:rPr>
      </w:pPr>
    </w:p>
    <w:p w14:paraId="7FAB2322" w14:textId="77777777" w:rsidR="00960AC9" w:rsidRDefault="00960AC9" w:rsidP="00960AC9">
      <w:pPr>
        <w:spacing w:line="320" w:lineRule="auto"/>
        <w:jc w:val="left"/>
        <w:rPr>
          <w:rFonts w:cs="Miriam"/>
          <w:szCs w:val="22"/>
          <w:lang w:eastAsia="en-US"/>
        </w:rPr>
      </w:pPr>
      <w:r w:rsidRPr="00960AC9">
        <w:rPr>
          <w:rFonts w:cs="Miriam"/>
          <w:szCs w:val="22"/>
          <w:rtl/>
          <w:lang w:eastAsia="en-US"/>
        </w:rPr>
        <w:t>משפט פרטי וכלכלה</w:t>
      </w:r>
      <w:r w:rsidRPr="00960AC9">
        <w:rPr>
          <w:rFonts w:cs="FrankRuehl"/>
          <w:szCs w:val="26"/>
          <w:lang w:eastAsia="en-US"/>
        </w:rPr>
        <w:t xml:space="preserve"> – </w:t>
      </w:r>
      <w:r w:rsidRPr="00960AC9">
        <w:rPr>
          <w:rFonts w:cs="FrankRuehl"/>
          <w:szCs w:val="26"/>
          <w:rtl/>
          <w:lang w:eastAsia="en-US"/>
        </w:rPr>
        <w:t>כספים</w:t>
      </w:r>
      <w:r w:rsidRPr="00960AC9">
        <w:rPr>
          <w:rFonts w:cs="FrankRuehl"/>
          <w:szCs w:val="26"/>
          <w:lang w:eastAsia="en-US"/>
        </w:rPr>
        <w:t xml:space="preserve"> – </w:t>
      </w:r>
      <w:r w:rsidRPr="00960AC9">
        <w:rPr>
          <w:rFonts w:cs="FrankRuehl"/>
          <w:szCs w:val="26"/>
          <w:rtl/>
          <w:lang w:eastAsia="en-US"/>
        </w:rPr>
        <w:t>שירותים פיננסיים</w:t>
      </w:r>
      <w:r w:rsidRPr="00960AC9">
        <w:rPr>
          <w:rFonts w:cs="FrankRuehl"/>
          <w:szCs w:val="26"/>
          <w:lang w:eastAsia="en-US"/>
        </w:rPr>
        <w:t xml:space="preserve"> – </w:t>
      </w:r>
      <w:r w:rsidRPr="00960AC9">
        <w:rPr>
          <w:rFonts w:cs="FrankRuehl"/>
          <w:szCs w:val="26"/>
          <w:rtl/>
          <w:lang w:eastAsia="en-US"/>
        </w:rPr>
        <w:t>קופות גמל</w:t>
      </w:r>
    </w:p>
    <w:p w14:paraId="636FC836" w14:textId="77777777" w:rsidR="00960AC9" w:rsidRPr="00960AC9" w:rsidRDefault="00960AC9" w:rsidP="00960AC9">
      <w:pPr>
        <w:spacing w:line="320" w:lineRule="auto"/>
        <w:jc w:val="left"/>
        <w:rPr>
          <w:rFonts w:cs="Miriam"/>
          <w:szCs w:val="22"/>
          <w:lang w:eastAsia="en-US"/>
        </w:rPr>
      </w:pPr>
      <w:r w:rsidRPr="00960AC9">
        <w:rPr>
          <w:rFonts w:cs="Miriam"/>
          <w:szCs w:val="22"/>
          <w:rtl/>
          <w:lang w:eastAsia="en-US"/>
        </w:rPr>
        <w:t>משפט פרטי וכלכלה</w:t>
      </w:r>
      <w:r w:rsidRPr="00960AC9">
        <w:rPr>
          <w:rFonts w:cs="FrankRuehl"/>
          <w:szCs w:val="26"/>
          <w:lang w:eastAsia="en-US"/>
        </w:rPr>
        <w:t xml:space="preserve"> – </w:t>
      </w:r>
      <w:r w:rsidRPr="00960AC9">
        <w:rPr>
          <w:rFonts w:cs="FrankRuehl"/>
          <w:szCs w:val="26"/>
          <w:rtl/>
          <w:lang w:eastAsia="en-US"/>
        </w:rPr>
        <w:t>תאגידים וניירות ערך</w:t>
      </w:r>
      <w:r w:rsidRPr="00960AC9">
        <w:rPr>
          <w:rFonts w:cs="FrankRuehl"/>
          <w:szCs w:val="26"/>
          <w:lang w:eastAsia="en-US"/>
        </w:rPr>
        <w:t xml:space="preserve"> – </w:t>
      </w:r>
      <w:r w:rsidRPr="00960AC9">
        <w:rPr>
          <w:rFonts w:cs="FrankRuehl"/>
          <w:szCs w:val="26"/>
          <w:rtl/>
          <w:lang w:eastAsia="en-US"/>
        </w:rPr>
        <w:t>קופות גמל</w:t>
      </w:r>
    </w:p>
    <w:p w14:paraId="52609901"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0CA8" w:rsidRPr="007E0CA8" w14:paraId="619C60E1" w14:textId="77777777" w:rsidTr="007E0CA8">
        <w:tblPrEx>
          <w:tblCellMar>
            <w:top w:w="0" w:type="dxa"/>
            <w:bottom w:w="0" w:type="dxa"/>
          </w:tblCellMar>
        </w:tblPrEx>
        <w:tc>
          <w:tcPr>
            <w:tcW w:w="1247" w:type="dxa"/>
          </w:tcPr>
          <w:p w14:paraId="5EDAAFF3" w14:textId="77777777" w:rsidR="007E0CA8" w:rsidRPr="007E0CA8" w:rsidRDefault="007E0CA8" w:rsidP="007E0CA8">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069CEF66" w14:textId="77777777" w:rsidR="007E0CA8" w:rsidRPr="007E0CA8" w:rsidRDefault="007E0CA8" w:rsidP="007E0CA8">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4D98C1AB" w14:textId="77777777" w:rsidR="007E0CA8" w:rsidRPr="007E0CA8" w:rsidRDefault="007E0CA8" w:rsidP="007E0CA8">
            <w:pPr>
              <w:spacing w:line="240" w:lineRule="auto"/>
              <w:jc w:val="left"/>
              <w:rPr>
                <w:rStyle w:val="Hyperlink"/>
                <w:rFonts w:hint="cs"/>
                <w:rtl/>
              </w:rPr>
            </w:pPr>
            <w:hyperlink w:anchor="Seif1" w:tooltip="הגדרות" w:history="1">
              <w:r w:rsidRPr="007E0CA8">
                <w:rPr>
                  <w:rStyle w:val="Hyperlink"/>
                </w:rPr>
                <w:t>Go</w:t>
              </w:r>
            </w:hyperlink>
          </w:p>
        </w:tc>
        <w:tc>
          <w:tcPr>
            <w:tcW w:w="850" w:type="dxa"/>
          </w:tcPr>
          <w:p w14:paraId="784A9E00" w14:textId="77777777" w:rsidR="007E0CA8" w:rsidRPr="007E0CA8" w:rsidRDefault="007E0CA8" w:rsidP="007E0CA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E0CA8" w:rsidRPr="007E0CA8" w14:paraId="2D3034CA" w14:textId="77777777" w:rsidTr="007E0CA8">
        <w:tblPrEx>
          <w:tblCellMar>
            <w:top w:w="0" w:type="dxa"/>
            <w:bottom w:w="0" w:type="dxa"/>
          </w:tblCellMar>
        </w:tblPrEx>
        <w:tc>
          <w:tcPr>
            <w:tcW w:w="1247" w:type="dxa"/>
          </w:tcPr>
          <w:p w14:paraId="473D93BF" w14:textId="77777777" w:rsidR="007E0CA8" w:rsidRPr="007E0CA8" w:rsidRDefault="007E0CA8" w:rsidP="007E0CA8">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2059D178" w14:textId="77777777" w:rsidR="007E0CA8" w:rsidRPr="007E0CA8" w:rsidRDefault="007E0CA8" w:rsidP="007E0CA8">
            <w:pPr>
              <w:spacing w:line="240" w:lineRule="auto"/>
              <w:jc w:val="left"/>
              <w:rPr>
                <w:rFonts w:cs="Frankruhel" w:hint="cs"/>
                <w:sz w:val="24"/>
                <w:rtl/>
                <w:lang w:eastAsia="en-US"/>
              </w:rPr>
            </w:pPr>
            <w:r>
              <w:rPr>
                <w:rFonts w:cs="Times New Roman"/>
                <w:sz w:val="24"/>
                <w:rtl/>
                <w:lang w:eastAsia="en-US"/>
              </w:rPr>
              <w:t>משיכה מקופת גמל</w:t>
            </w:r>
          </w:p>
        </w:tc>
        <w:tc>
          <w:tcPr>
            <w:tcW w:w="567" w:type="dxa"/>
          </w:tcPr>
          <w:p w14:paraId="30C59C38" w14:textId="77777777" w:rsidR="007E0CA8" w:rsidRPr="007E0CA8" w:rsidRDefault="007E0CA8" w:rsidP="007E0CA8">
            <w:pPr>
              <w:spacing w:line="240" w:lineRule="auto"/>
              <w:jc w:val="left"/>
              <w:rPr>
                <w:rStyle w:val="Hyperlink"/>
                <w:rFonts w:hint="cs"/>
                <w:rtl/>
              </w:rPr>
            </w:pPr>
            <w:hyperlink w:anchor="Seif2" w:tooltip="משיכה מקופת גמל" w:history="1">
              <w:r w:rsidRPr="007E0CA8">
                <w:rPr>
                  <w:rStyle w:val="Hyperlink"/>
                </w:rPr>
                <w:t>Go</w:t>
              </w:r>
            </w:hyperlink>
          </w:p>
        </w:tc>
        <w:tc>
          <w:tcPr>
            <w:tcW w:w="850" w:type="dxa"/>
          </w:tcPr>
          <w:p w14:paraId="2806EFF4" w14:textId="77777777" w:rsidR="007E0CA8" w:rsidRPr="007E0CA8" w:rsidRDefault="007E0CA8" w:rsidP="007E0CA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E0CA8" w:rsidRPr="007E0CA8" w14:paraId="566EE2BA" w14:textId="77777777" w:rsidTr="007E0CA8">
        <w:tblPrEx>
          <w:tblCellMar>
            <w:top w:w="0" w:type="dxa"/>
            <w:bottom w:w="0" w:type="dxa"/>
          </w:tblCellMar>
        </w:tblPrEx>
        <w:tc>
          <w:tcPr>
            <w:tcW w:w="1247" w:type="dxa"/>
          </w:tcPr>
          <w:p w14:paraId="2D65F85C" w14:textId="77777777" w:rsidR="007E0CA8" w:rsidRPr="007E0CA8" w:rsidRDefault="007E0CA8" w:rsidP="007E0CA8">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3BF5A622" w14:textId="77777777" w:rsidR="007E0CA8" w:rsidRPr="007E0CA8" w:rsidRDefault="007E0CA8" w:rsidP="007E0CA8">
            <w:pPr>
              <w:spacing w:line="240" w:lineRule="auto"/>
              <w:jc w:val="left"/>
              <w:rPr>
                <w:rFonts w:cs="Frankruhel" w:hint="cs"/>
                <w:sz w:val="24"/>
                <w:rtl/>
                <w:lang w:eastAsia="en-US"/>
              </w:rPr>
            </w:pPr>
            <w:r>
              <w:rPr>
                <w:rFonts w:cs="Times New Roman"/>
                <w:sz w:val="24"/>
                <w:rtl/>
                <w:lang w:eastAsia="en-US"/>
              </w:rPr>
              <w:t>הודעה לעמיתים</w:t>
            </w:r>
          </w:p>
        </w:tc>
        <w:tc>
          <w:tcPr>
            <w:tcW w:w="567" w:type="dxa"/>
          </w:tcPr>
          <w:p w14:paraId="59F32F7B" w14:textId="77777777" w:rsidR="007E0CA8" w:rsidRPr="007E0CA8" w:rsidRDefault="007E0CA8" w:rsidP="007E0CA8">
            <w:pPr>
              <w:spacing w:line="240" w:lineRule="auto"/>
              <w:jc w:val="left"/>
              <w:rPr>
                <w:rStyle w:val="Hyperlink"/>
                <w:rFonts w:hint="cs"/>
                <w:rtl/>
              </w:rPr>
            </w:pPr>
            <w:hyperlink w:anchor="Seif3" w:tooltip="הודעה לעמיתים" w:history="1">
              <w:r w:rsidRPr="007E0CA8">
                <w:rPr>
                  <w:rStyle w:val="Hyperlink"/>
                </w:rPr>
                <w:t>Go</w:t>
              </w:r>
            </w:hyperlink>
          </w:p>
        </w:tc>
        <w:tc>
          <w:tcPr>
            <w:tcW w:w="850" w:type="dxa"/>
          </w:tcPr>
          <w:p w14:paraId="61716650" w14:textId="77777777" w:rsidR="007E0CA8" w:rsidRPr="007E0CA8" w:rsidRDefault="007E0CA8" w:rsidP="007E0CA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E0CA8" w:rsidRPr="007E0CA8" w14:paraId="5A8BEE92" w14:textId="77777777" w:rsidTr="007E0CA8">
        <w:tblPrEx>
          <w:tblCellMar>
            <w:top w:w="0" w:type="dxa"/>
            <w:bottom w:w="0" w:type="dxa"/>
          </w:tblCellMar>
        </w:tblPrEx>
        <w:tc>
          <w:tcPr>
            <w:tcW w:w="1247" w:type="dxa"/>
          </w:tcPr>
          <w:p w14:paraId="76FCE756" w14:textId="77777777" w:rsidR="007E0CA8" w:rsidRPr="007E0CA8" w:rsidRDefault="007E0CA8" w:rsidP="007E0CA8">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5F43D26A" w14:textId="77777777" w:rsidR="007E0CA8" w:rsidRPr="007E0CA8" w:rsidRDefault="007E0CA8" w:rsidP="007E0CA8">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47EC163B" w14:textId="77777777" w:rsidR="007E0CA8" w:rsidRPr="007E0CA8" w:rsidRDefault="007E0CA8" w:rsidP="007E0CA8">
            <w:pPr>
              <w:spacing w:line="240" w:lineRule="auto"/>
              <w:jc w:val="left"/>
              <w:rPr>
                <w:rStyle w:val="Hyperlink"/>
                <w:rFonts w:hint="cs"/>
                <w:rtl/>
              </w:rPr>
            </w:pPr>
            <w:hyperlink w:anchor="Seif4" w:tooltip="תחילה" w:history="1">
              <w:r w:rsidRPr="007E0CA8">
                <w:rPr>
                  <w:rStyle w:val="Hyperlink"/>
                </w:rPr>
                <w:t>Go</w:t>
              </w:r>
            </w:hyperlink>
          </w:p>
        </w:tc>
        <w:tc>
          <w:tcPr>
            <w:tcW w:w="850" w:type="dxa"/>
          </w:tcPr>
          <w:p w14:paraId="471DBA96" w14:textId="77777777" w:rsidR="007E0CA8" w:rsidRPr="007E0CA8" w:rsidRDefault="007E0CA8" w:rsidP="007E0CA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14:paraId="454C4E53" w14:textId="77777777" w:rsidR="00567FB0" w:rsidRDefault="00567FB0">
      <w:pPr>
        <w:pStyle w:val="P00"/>
        <w:spacing w:before="72"/>
        <w:ind w:left="0" w:right="1134"/>
        <w:rPr>
          <w:rFonts w:hint="cs"/>
          <w:rtl/>
          <w:lang w:eastAsia="en-US"/>
        </w:rPr>
      </w:pPr>
    </w:p>
    <w:p w14:paraId="1B65A696" w14:textId="77777777" w:rsidR="00567FB0" w:rsidRDefault="00567FB0" w:rsidP="00391410">
      <w:pPr>
        <w:pStyle w:val="big-header"/>
        <w:ind w:left="0" w:right="1134"/>
        <w:rPr>
          <w:rStyle w:val="default"/>
          <w:rFonts w:hint="cs"/>
          <w:sz w:val="22"/>
          <w:szCs w:val="22"/>
          <w:rtl/>
          <w:lang w:eastAsia="en-US"/>
        </w:rPr>
      </w:pPr>
      <w:r>
        <w:rPr>
          <w:rtl/>
          <w:lang w:eastAsia="en-US"/>
        </w:rPr>
        <w:br w:type="page"/>
      </w:r>
      <w:r w:rsidR="00960AC9">
        <w:rPr>
          <w:rFonts w:hint="cs"/>
          <w:rtl/>
          <w:lang w:eastAsia="en-US"/>
        </w:rPr>
        <w:lastRenderedPageBreak/>
        <w:t>תקנות הפיקוח על שירותים פיננסיים (קופות גמל) (</w:t>
      </w:r>
      <w:r w:rsidR="00391410">
        <w:rPr>
          <w:rFonts w:hint="cs"/>
          <w:rtl/>
          <w:lang w:eastAsia="en-US"/>
        </w:rPr>
        <w:t>משיכת כספים מקופת גמל) (סכומים נמוכים), תשע"ו-2016</w:t>
      </w:r>
      <w:r>
        <w:rPr>
          <w:rStyle w:val="default"/>
          <w:sz w:val="22"/>
          <w:szCs w:val="22"/>
          <w:rtl/>
          <w:lang w:eastAsia="en-US"/>
        </w:rPr>
        <w:footnoteReference w:customMarkFollows="1" w:id="1"/>
        <w:t>*</w:t>
      </w:r>
    </w:p>
    <w:p w14:paraId="25B49991" w14:textId="77777777" w:rsidR="00567FB0" w:rsidRDefault="00567FB0" w:rsidP="00391410">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960AC9">
        <w:rPr>
          <w:rStyle w:val="default"/>
          <w:rFonts w:cs="FrankRuehl" w:hint="cs"/>
          <w:rtl/>
          <w:lang w:eastAsia="en-US"/>
        </w:rPr>
        <w:t>י</w:t>
      </w:r>
      <w:r w:rsidR="008C30A6">
        <w:rPr>
          <w:rStyle w:val="default"/>
          <w:rFonts w:cs="FrankRuehl" w:hint="cs"/>
          <w:rtl/>
          <w:lang w:eastAsia="en-US"/>
        </w:rPr>
        <w:t xml:space="preserve"> לפי </w:t>
      </w:r>
      <w:r w:rsidR="00960AC9">
        <w:rPr>
          <w:rStyle w:val="default"/>
          <w:rFonts w:cs="FrankRuehl" w:hint="cs"/>
          <w:rtl/>
          <w:lang w:eastAsia="en-US"/>
        </w:rPr>
        <w:t>סעיפים 23</w:t>
      </w:r>
      <w:r w:rsidR="00391410">
        <w:rPr>
          <w:rStyle w:val="default"/>
          <w:rFonts w:cs="FrankRuehl" w:hint="cs"/>
          <w:rtl/>
          <w:lang w:eastAsia="en-US"/>
        </w:rPr>
        <w:t>(ב)(1) ו-(1א)</w:t>
      </w:r>
      <w:r w:rsidR="00960AC9">
        <w:rPr>
          <w:rStyle w:val="default"/>
          <w:rFonts w:cs="FrankRuehl" w:hint="cs"/>
          <w:rtl/>
          <w:lang w:eastAsia="en-US"/>
        </w:rPr>
        <w:t xml:space="preserve"> ו-60 לחוק הפיקוח על שירותים פיננסיים (קופות גמל), התשס"ה-2005 (להלן </w:t>
      </w:r>
      <w:r w:rsidR="00960AC9">
        <w:rPr>
          <w:rStyle w:val="default"/>
          <w:rFonts w:cs="FrankRuehl"/>
          <w:rtl/>
          <w:lang w:eastAsia="en-US"/>
        </w:rPr>
        <w:t>–</w:t>
      </w:r>
      <w:r w:rsidR="00960AC9">
        <w:rPr>
          <w:rStyle w:val="default"/>
          <w:rFonts w:cs="FrankRuehl" w:hint="cs"/>
          <w:rtl/>
          <w:lang w:eastAsia="en-US"/>
        </w:rPr>
        <w:t xml:space="preserve"> </w:t>
      </w:r>
      <w:r w:rsidR="00391410">
        <w:rPr>
          <w:rStyle w:val="default"/>
          <w:rFonts w:cs="FrankRuehl" w:hint="cs"/>
          <w:rtl/>
          <w:lang w:eastAsia="en-US"/>
        </w:rPr>
        <w:t>ה</w:t>
      </w:r>
      <w:r w:rsidR="00960AC9">
        <w:rPr>
          <w:rStyle w:val="default"/>
          <w:rFonts w:cs="FrankRuehl" w:hint="cs"/>
          <w:rtl/>
          <w:lang w:eastAsia="en-US"/>
        </w:rPr>
        <w:t>חוק), ובאישור ועדת הכספים של הכנסת, אני מתקין תקנות אלה</w:t>
      </w:r>
      <w:r>
        <w:rPr>
          <w:rStyle w:val="default"/>
          <w:rFonts w:cs="FrankRuehl"/>
          <w:rtl/>
          <w:lang w:eastAsia="en-US"/>
        </w:rPr>
        <w:t>:</w:t>
      </w:r>
    </w:p>
    <w:p w14:paraId="1C7417AF" w14:textId="77777777" w:rsidR="00567FB0" w:rsidRDefault="00567FB0" w:rsidP="00960AC9">
      <w:pPr>
        <w:pStyle w:val="P00"/>
        <w:spacing w:before="72"/>
        <w:ind w:left="0" w:right="1134"/>
        <w:rPr>
          <w:rStyle w:val="default"/>
          <w:rFonts w:cs="FrankRuehl" w:hint="cs"/>
          <w:rtl/>
          <w:lang w:eastAsia="en-US"/>
        </w:rPr>
      </w:pPr>
      <w:bookmarkStart w:id="0" w:name="Seif1"/>
      <w:bookmarkEnd w:id="0"/>
      <w:r>
        <w:rPr>
          <w:lang w:val="he-IL"/>
        </w:rPr>
        <w:pict w14:anchorId="729AB4DF">
          <v:rect id="_x0000_s1026" style="position:absolute;left:0;text-align:left;margin-left:464.5pt;margin-top:8.05pt;width:75.05pt;height:11.6pt;z-index:251656192" o:allowincell="f" filled="f" stroked="f" strokecolor="lime" strokeweight=".25pt">
            <v:textbox style="mso-next-textbox:#_x0000_s1026" inset="0,0,0,0">
              <w:txbxContent>
                <w:p w14:paraId="7632392D" w14:textId="77777777" w:rsidR="00567FB0" w:rsidRDefault="00960AC9">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960AC9">
        <w:rPr>
          <w:rStyle w:val="default"/>
          <w:rFonts w:cs="FrankRuehl" w:hint="cs"/>
          <w:rtl/>
          <w:lang w:eastAsia="en-US"/>
        </w:rPr>
        <w:t xml:space="preserve">בתקנות אלה </w:t>
      </w:r>
      <w:r w:rsidR="00960AC9">
        <w:rPr>
          <w:rStyle w:val="default"/>
          <w:rFonts w:cs="FrankRuehl"/>
          <w:rtl/>
          <w:lang w:eastAsia="en-US"/>
        </w:rPr>
        <w:t>–</w:t>
      </w:r>
    </w:p>
    <w:p w14:paraId="2CBD5D68" w14:textId="77777777" w:rsidR="00391410" w:rsidRDefault="00391410"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"יתרה צבורה" </w:t>
      </w:r>
      <w:r>
        <w:rPr>
          <w:rStyle w:val="default"/>
          <w:rFonts w:cs="FrankRuehl"/>
          <w:rtl/>
          <w:lang w:eastAsia="en-US"/>
        </w:rPr>
        <w:t>–</w:t>
      </w:r>
      <w:r>
        <w:rPr>
          <w:rStyle w:val="default"/>
          <w:rFonts w:cs="FrankRuehl" w:hint="cs"/>
          <w:rtl/>
          <w:lang w:eastAsia="en-US"/>
        </w:rPr>
        <w:t xml:space="preserve"> כהגדרתה בתקנות דמי ניהול;</w:t>
      </w:r>
    </w:p>
    <w:p w14:paraId="77B52789" w14:textId="77777777" w:rsidR="00391410" w:rsidRDefault="00391410"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"קופת גמל מורשית" </w:t>
      </w:r>
      <w:r>
        <w:rPr>
          <w:rStyle w:val="default"/>
          <w:rFonts w:cs="FrankRuehl"/>
          <w:rtl/>
          <w:lang w:eastAsia="en-US"/>
        </w:rPr>
        <w:t>–</w:t>
      </w:r>
      <w:r>
        <w:rPr>
          <w:rStyle w:val="default"/>
          <w:rFonts w:cs="FrankRuehl" w:hint="cs"/>
          <w:rtl/>
          <w:lang w:eastAsia="en-US"/>
        </w:rPr>
        <w:t xml:space="preserve"> קרן ותיקה, קופת גמל לתגמולים, קופת גמל לחיסכון וקופת גמל אישית לפיצויים, שאינן קופת ביטוח;</w:t>
      </w:r>
    </w:p>
    <w:p w14:paraId="7BBA9AEB" w14:textId="77777777" w:rsidR="00391410" w:rsidRDefault="00391410"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"תקנות דמי ניהול" </w:t>
      </w:r>
      <w:r>
        <w:rPr>
          <w:rStyle w:val="default"/>
          <w:rFonts w:cs="FrankRuehl"/>
          <w:rtl/>
          <w:lang w:eastAsia="en-US"/>
        </w:rPr>
        <w:t>–</w:t>
      </w:r>
      <w:r>
        <w:rPr>
          <w:rStyle w:val="default"/>
          <w:rFonts w:cs="FrankRuehl" w:hint="cs"/>
          <w:rtl/>
          <w:lang w:eastAsia="en-US"/>
        </w:rPr>
        <w:t xml:space="preserve"> תקנות הפיקוח על שירותים פיננסיים (קופות גמל) (דמי ניהול), התשע"ב-2012.</w:t>
      </w:r>
    </w:p>
    <w:p w14:paraId="40D615CB" w14:textId="77777777" w:rsidR="00567FB0" w:rsidRDefault="00567FB0" w:rsidP="00391410">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3419D4E9">
          <v:shapetype id="_x0000_t202" coordsize="21600,21600" o:spt="202" path="m,l,21600r21600,l21600,xe">
            <v:stroke joinstyle="miter"/>
            <v:path gradientshapeok="t" o:connecttype="rect"/>
          </v:shapetype>
          <v:shape id="_x0000_s1147" type="#_x0000_t202" style="position:absolute;left:0;text-align:left;margin-left:470.25pt;margin-top:7.1pt;width:1in;height:13.4pt;z-index:251657216" filled="f" stroked="f">
            <v:textbox inset="1mm,0,1mm,0">
              <w:txbxContent>
                <w:p w14:paraId="4D984E7C" w14:textId="77777777" w:rsidR="00567FB0" w:rsidRDefault="00391410">
                  <w:pPr>
                    <w:spacing w:line="160" w:lineRule="exact"/>
                    <w:jc w:val="left"/>
                    <w:rPr>
                      <w:rFonts w:cs="Miriam" w:hint="cs"/>
                      <w:szCs w:val="18"/>
                      <w:rtl/>
                      <w:lang w:eastAsia="en-US"/>
                    </w:rPr>
                  </w:pPr>
                  <w:r>
                    <w:rPr>
                      <w:rFonts w:cs="Miriam" w:hint="cs"/>
                      <w:szCs w:val="18"/>
                      <w:rtl/>
                      <w:lang w:eastAsia="en-US"/>
                    </w:rPr>
                    <w:t>משיכה מקופת גמל</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91410">
        <w:rPr>
          <w:rStyle w:val="default"/>
          <w:rFonts w:cs="FrankRuehl" w:hint="cs"/>
          <w:rtl/>
          <w:lang w:eastAsia="en-US"/>
        </w:rPr>
        <w:t>על אף הוראות לפי תקנות קופות גמל כהגדרתן בסעיף 86(א) לחוק, עמית שרשומים על שמו כספים באחד מחשבונותיו בקופת גמל מורשית רשאי למשוך את הכספים מחשבונו בקופה בסכום חד-פעמי אם התקיימו התנאים האלה</w:t>
      </w:r>
      <w:r w:rsidR="00960AC9">
        <w:rPr>
          <w:rStyle w:val="default"/>
          <w:rFonts w:cs="FrankRuehl" w:hint="cs"/>
          <w:rtl/>
          <w:lang w:eastAsia="en-US"/>
        </w:rPr>
        <w:t>:</w:t>
      </w:r>
    </w:p>
    <w:p w14:paraId="700EE04A" w14:textId="77777777" w:rsidR="00391410" w:rsidRDefault="00391410" w:rsidP="0039141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בחשבונו בקופה לא הופקדו כספים מיום כ"ט בטבת התשע"ד (1 בינואר 2014) ואילך;</w:t>
      </w:r>
    </w:p>
    <w:p w14:paraId="05BF6508" w14:textId="77777777" w:rsidR="00391410" w:rsidRDefault="00391410" w:rsidP="0039141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הועברו לחשבונו בקופה או ממנו כספים מקופת גמל אחרת או אל קופת גמל אחרת, לפי העניין, מיום כ"ט בטבת התשע"ד (1 בינואר 2014) ואילך;</w:t>
      </w:r>
    </w:p>
    <w:p w14:paraId="1A9397FC" w14:textId="77777777" w:rsidR="00391410" w:rsidRDefault="00391410" w:rsidP="00391410">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היתרה הצבורה הכוללת של העמית בכל חשבונותיו בקופה ביום הקובע לא עלתה על הסכום האמור בסעיף 23(ב)(1א) לחוק; לעניין זה, "היום הקובע" </w:t>
      </w:r>
      <w:r>
        <w:rPr>
          <w:rStyle w:val="default"/>
          <w:rFonts w:cs="FrankRuehl"/>
          <w:rtl/>
          <w:lang w:eastAsia="en-US"/>
        </w:rPr>
        <w:t>–</w:t>
      </w:r>
    </w:p>
    <w:p w14:paraId="2B3A5B3E" w14:textId="77777777" w:rsidR="00391410" w:rsidRDefault="00391410" w:rsidP="00391410">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לעניין בקשה למשיכת כספים שהוגשה בידי עמית לגוף מוסדי ביום 1 באפריל או לאחריו בשנה מסוימת </w:t>
      </w:r>
      <w:r>
        <w:rPr>
          <w:rStyle w:val="default"/>
          <w:rFonts w:cs="FrankRuehl"/>
          <w:rtl/>
          <w:lang w:eastAsia="en-US"/>
        </w:rPr>
        <w:t>–</w:t>
      </w:r>
      <w:r>
        <w:rPr>
          <w:rStyle w:val="default"/>
          <w:rFonts w:cs="FrankRuehl" w:hint="cs"/>
          <w:rtl/>
          <w:lang w:eastAsia="en-US"/>
        </w:rPr>
        <w:t xml:space="preserve"> יום 31 בדצמבר לשנה שקדמה לשנה שבה הוגשה הבקשה למשיכת הכספים (בפסקה זו </w:t>
      </w:r>
      <w:r>
        <w:rPr>
          <w:rStyle w:val="default"/>
          <w:rFonts w:cs="FrankRuehl"/>
          <w:rtl/>
          <w:lang w:eastAsia="en-US"/>
        </w:rPr>
        <w:t>–</w:t>
      </w:r>
      <w:r>
        <w:rPr>
          <w:rStyle w:val="default"/>
          <w:rFonts w:cs="FrankRuehl" w:hint="cs"/>
          <w:rtl/>
          <w:lang w:eastAsia="en-US"/>
        </w:rPr>
        <w:t xml:space="preserve"> השנה הקודמת);</w:t>
      </w:r>
    </w:p>
    <w:p w14:paraId="78CB11F1" w14:textId="77777777" w:rsidR="00391410" w:rsidRDefault="00391410" w:rsidP="00391410">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לעניין בקשה למשיכת כספים שהוגשה בידי עמית לגוף מוסדי עד יום 31 במרס בשנה מסוימת </w:t>
      </w:r>
      <w:r>
        <w:rPr>
          <w:rStyle w:val="default"/>
          <w:rFonts w:cs="FrankRuehl"/>
          <w:rtl/>
          <w:lang w:eastAsia="en-US"/>
        </w:rPr>
        <w:t>–</w:t>
      </w:r>
      <w:r>
        <w:rPr>
          <w:rStyle w:val="default"/>
          <w:rFonts w:cs="FrankRuehl" w:hint="cs"/>
          <w:rtl/>
          <w:lang w:eastAsia="en-US"/>
        </w:rPr>
        <w:t xml:space="preserve"> יום 31 לדצמבר לשנה שקדמה לשנה הקודמת;</w:t>
      </w:r>
    </w:p>
    <w:p w14:paraId="217C4223" w14:textId="77777777" w:rsidR="00391410" w:rsidRDefault="00391410" w:rsidP="00391410">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על אף האמור בפסקאות משנה (א) ו-(ב), לעניין בקשה למשיכת כספים שהוגשה בידי עמית לגוף מוסדי מיום כ' בטבת התשע"ו (1 בינואר 2016) עד יום ד' בניסן התשע"ז (31 במרס 2017) </w:t>
      </w:r>
      <w:r>
        <w:rPr>
          <w:rStyle w:val="default"/>
          <w:rFonts w:cs="FrankRuehl"/>
          <w:rtl/>
          <w:lang w:eastAsia="en-US"/>
        </w:rPr>
        <w:t>–</w:t>
      </w:r>
      <w:r>
        <w:rPr>
          <w:rStyle w:val="default"/>
          <w:rFonts w:cs="FrankRuehl" w:hint="cs"/>
          <w:rtl/>
          <w:lang w:eastAsia="en-US"/>
        </w:rPr>
        <w:t xml:space="preserve"> יום י"ט בטבת התשע"ו (31 בדצמבר 2015);</w:t>
      </w:r>
    </w:p>
    <w:p w14:paraId="37020EA9" w14:textId="77777777" w:rsidR="00391410" w:rsidRDefault="00391410" w:rsidP="00391410">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לעניין כספים ממרכיב הפיצויים </w:t>
      </w:r>
      <w:r>
        <w:rPr>
          <w:rStyle w:val="default"/>
          <w:rFonts w:cs="FrankRuehl"/>
          <w:rtl/>
          <w:lang w:eastAsia="en-US"/>
        </w:rPr>
        <w:t>–</w:t>
      </w:r>
      <w:r>
        <w:rPr>
          <w:rStyle w:val="default"/>
          <w:rFonts w:cs="FrankRuehl" w:hint="cs"/>
          <w:rtl/>
          <w:lang w:eastAsia="en-US"/>
        </w:rPr>
        <w:t xml:space="preserve"> התקיימו הוראות הדין לעניין משיכת כספי פיצויים;</w:t>
      </w:r>
    </w:p>
    <w:p w14:paraId="64F929FB" w14:textId="77777777" w:rsidR="00391410" w:rsidRDefault="00391410" w:rsidP="00391410">
      <w:pPr>
        <w:pStyle w:val="P00"/>
        <w:spacing w:before="72"/>
        <w:ind w:left="624" w:right="1134"/>
        <w:rPr>
          <w:rStyle w:val="default"/>
          <w:rFonts w:cs="FrankRuehl" w:hint="cs"/>
          <w:rtl/>
          <w:lang w:eastAsia="en-US"/>
        </w:rPr>
      </w:pPr>
      <w:r>
        <w:rPr>
          <w:rStyle w:val="default"/>
          <w:rFonts w:cs="FrankRuehl" w:hint="cs"/>
          <w:rtl/>
          <w:lang w:eastAsia="en-US"/>
        </w:rPr>
        <w:t>לעניין תקנה זאת יראו קרן אשר קיבלה מהממונה יותר מאישור אחד כקופת גמל לפי סעיף 13 לחוק, כקופת גמל אחת.</w:t>
      </w:r>
    </w:p>
    <w:p w14:paraId="45CC720D" w14:textId="77777777" w:rsidR="00567FB0" w:rsidRDefault="00567FB0" w:rsidP="00391410">
      <w:pPr>
        <w:pStyle w:val="P00"/>
        <w:spacing w:before="72"/>
        <w:ind w:left="0" w:right="1134"/>
        <w:rPr>
          <w:rStyle w:val="default"/>
          <w:rFonts w:cs="FrankRuehl" w:hint="cs"/>
          <w:rtl/>
          <w:lang w:eastAsia="en-US"/>
        </w:rPr>
      </w:pPr>
      <w:bookmarkStart w:id="2" w:name="Seif3"/>
      <w:bookmarkEnd w:id="2"/>
      <w:r>
        <w:rPr>
          <w:lang w:val="he-IL"/>
        </w:rPr>
        <w:pict w14:anchorId="5E09B8E6">
          <v:rect id="_x0000_s1254" style="position:absolute;left:0;text-align:left;margin-left:464.5pt;margin-top:8.05pt;width:75.05pt;height:16.35pt;z-index:251658240" o:allowincell="f" filled="f" stroked="f" strokecolor="lime" strokeweight=".25pt">
            <v:textbox style="mso-next-textbox:#_x0000_s1254" inset="0,0,0,0">
              <w:txbxContent>
                <w:p w14:paraId="68ECABAE" w14:textId="77777777" w:rsidR="00567FB0" w:rsidRDefault="00391410" w:rsidP="00391410">
                  <w:pPr>
                    <w:spacing w:line="160" w:lineRule="exact"/>
                    <w:jc w:val="left"/>
                    <w:rPr>
                      <w:rFonts w:cs="Miriam" w:hint="cs"/>
                      <w:noProof/>
                      <w:szCs w:val="18"/>
                      <w:rtl/>
                      <w:lang w:eastAsia="en-US"/>
                    </w:rPr>
                  </w:pPr>
                  <w:r>
                    <w:rPr>
                      <w:rFonts w:cs="Miriam" w:hint="cs"/>
                      <w:szCs w:val="18"/>
                      <w:rtl/>
                      <w:lang w:eastAsia="en-US"/>
                    </w:rPr>
                    <w:t>הודעה לעמיתים</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391410">
        <w:rPr>
          <w:rStyle w:val="default"/>
          <w:rFonts w:cs="FrankRuehl" w:hint="cs"/>
          <w:rtl/>
          <w:lang w:eastAsia="en-US"/>
        </w:rPr>
        <w:t>חברה מנהלת של קופת גמל מורשית תשלח לעמית כאמור בתקנה 2 הודעה נפרדת, במועד ובנוסח שעליו הורה הממונה לפי סעיף 35 לחוק, שבה יפורטו כל אלה:</w:t>
      </w:r>
    </w:p>
    <w:p w14:paraId="4F403DD4" w14:textId="77777777" w:rsidR="00391410" w:rsidRDefault="00391410" w:rsidP="0039141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זכותו למשיכת כספים כאמור בתקנה 2;</w:t>
      </w:r>
    </w:p>
    <w:p w14:paraId="6E90D770" w14:textId="77777777" w:rsidR="00391410" w:rsidRDefault="00391410" w:rsidP="0039141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קופת גמל מורשית שאינה קרן ותיקה </w:t>
      </w:r>
      <w:r>
        <w:rPr>
          <w:rStyle w:val="default"/>
          <w:rFonts w:cs="FrankRuehl"/>
          <w:rtl/>
          <w:lang w:eastAsia="en-US"/>
        </w:rPr>
        <w:t>–</w:t>
      </w:r>
      <w:r>
        <w:rPr>
          <w:rStyle w:val="default"/>
          <w:rFonts w:cs="FrankRuehl" w:hint="cs"/>
          <w:rtl/>
          <w:lang w:eastAsia="en-US"/>
        </w:rPr>
        <w:t xml:space="preserve"> משמעות הותרת הכספים בקופה לעניין תשלום דמי ניהול לפי תקנות הפיקוח על שירותים פיננסיים (קופות גמל) (דמי ניהול) (תיקון), התשע"ד-2014.</w:t>
      </w:r>
    </w:p>
    <w:p w14:paraId="45A5D355" w14:textId="77777777" w:rsidR="00391410" w:rsidRDefault="00391410" w:rsidP="00391410">
      <w:pPr>
        <w:pStyle w:val="P00"/>
        <w:spacing w:before="72"/>
        <w:ind w:left="0" w:right="1134"/>
        <w:rPr>
          <w:rStyle w:val="default"/>
          <w:rFonts w:cs="FrankRuehl" w:hint="cs"/>
          <w:rtl/>
          <w:lang w:eastAsia="en-US"/>
        </w:rPr>
      </w:pPr>
      <w:bookmarkStart w:id="3" w:name="Seif4"/>
      <w:bookmarkEnd w:id="3"/>
      <w:r>
        <w:rPr>
          <w:lang w:val="he-IL"/>
        </w:rPr>
        <w:pict w14:anchorId="3607299F">
          <v:rect id="_x0000_s1269" style="position:absolute;left:0;text-align:left;margin-left:464.5pt;margin-top:8.05pt;width:75.05pt;height:16.35pt;z-index:251659264" o:allowincell="f" filled="f" stroked="f" strokecolor="lime" strokeweight=".25pt">
            <v:textbox style="mso-next-textbox:#_x0000_s1269" inset="0,0,0,0">
              <w:txbxContent>
                <w:p w14:paraId="7C5EA8A4" w14:textId="77777777" w:rsidR="00391410" w:rsidRDefault="00391410" w:rsidP="00391410">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t xml:space="preserve">תחילתן של תקנות אלה, למעט לגבי קרן ותיקה שמונה לה מנהל מיוחד לפי סעיף 78ד לחוק הפיקוח על הביטוח (בתקנה זו </w:t>
      </w:r>
      <w:r>
        <w:rPr>
          <w:rStyle w:val="default"/>
          <w:rFonts w:cs="FrankRuehl"/>
          <w:rtl/>
          <w:lang w:eastAsia="en-US"/>
        </w:rPr>
        <w:t>–</w:t>
      </w:r>
      <w:r>
        <w:rPr>
          <w:rStyle w:val="default"/>
          <w:rFonts w:cs="FrankRuehl" w:hint="cs"/>
          <w:rtl/>
          <w:lang w:eastAsia="en-US"/>
        </w:rPr>
        <w:t xml:space="preserve"> קרן ותיקה שבהסדר), ביום כ' בטבת התשע"ו (1 </w:t>
      </w:r>
      <w:r>
        <w:rPr>
          <w:rStyle w:val="default"/>
          <w:rFonts w:cs="FrankRuehl" w:hint="cs"/>
          <w:rtl/>
          <w:lang w:eastAsia="en-US"/>
        </w:rPr>
        <w:lastRenderedPageBreak/>
        <w:t>בינואר 2016).</w:t>
      </w:r>
    </w:p>
    <w:p w14:paraId="05A9303C" w14:textId="77777777" w:rsidR="00391410" w:rsidRDefault="00391410" w:rsidP="0039141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תחילתן של תקנות אלה לגבי קרנות ותיקות שבהסדר מיום תחילתו של תיקון לתקנון האחיד של הקרנות הוותיקות שבהסדר לפי סעיף 78י לחוק הפיקוח על הביטוח, ולפיו משיכה מקרן אחת שבהסדר לפי הוראות תקנות אלה, לא תגרע מזכויותיו בקרן ותיקה שבהסדר אחרת.</w:t>
      </w:r>
    </w:p>
    <w:p w14:paraId="46AC24CB" w14:textId="77777777" w:rsidR="00556F5C" w:rsidRDefault="00556F5C">
      <w:pPr>
        <w:pStyle w:val="P00"/>
        <w:spacing w:before="72"/>
        <w:ind w:left="0" w:right="1134"/>
        <w:rPr>
          <w:rFonts w:hint="cs"/>
          <w:rtl/>
          <w:lang w:eastAsia="en-US"/>
        </w:rPr>
      </w:pPr>
    </w:p>
    <w:p w14:paraId="550C6606" w14:textId="77777777" w:rsidR="00567FB0" w:rsidRDefault="00567FB0">
      <w:pPr>
        <w:pStyle w:val="P00"/>
        <w:spacing w:before="72"/>
        <w:ind w:left="0" w:right="1134"/>
        <w:rPr>
          <w:rFonts w:hint="cs"/>
          <w:rtl/>
          <w:lang w:eastAsia="en-US"/>
        </w:rPr>
      </w:pPr>
    </w:p>
    <w:p w14:paraId="57B2CBB2" w14:textId="77777777" w:rsidR="00567FB0" w:rsidRDefault="00391410" w:rsidP="0039141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א' בשבט התשע"ו (11 בינואר 2016</w:t>
      </w:r>
      <w:r w:rsidR="00567FB0">
        <w:rPr>
          <w:rFonts w:hint="cs"/>
          <w:rtl/>
          <w:lang w:eastAsia="en-US"/>
        </w:rPr>
        <w:t>)</w:t>
      </w:r>
      <w:r w:rsidR="00567FB0">
        <w:rPr>
          <w:rFonts w:hint="cs"/>
          <w:rtl/>
          <w:lang w:eastAsia="en-US"/>
        </w:rPr>
        <w:tab/>
      </w:r>
      <w:r>
        <w:rPr>
          <w:rFonts w:hint="cs"/>
          <w:rtl/>
          <w:lang w:eastAsia="en-US"/>
        </w:rPr>
        <w:t>משה כחלון</w:t>
      </w:r>
    </w:p>
    <w:p w14:paraId="013D4B80" w14:textId="77777777" w:rsidR="00567FB0" w:rsidRDefault="00567FB0" w:rsidP="0061318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61318C">
        <w:rPr>
          <w:rFonts w:hint="cs"/>
          <w:sz w:val="22"/>
          <w:szCs w:val="22"/>
          <w:rtl/>
          <w:lang w:eastAsia="en-US"/>
        </w:rPr>
        <w:t>שר האוצר</w:t>
      </w:r>
    </w:p>
    <w:p w14:paraId="27862D31" w14:textId="77777777" w:rsidR="00567FB0" w:rsidRDefault="00567FB0">
      <w:pPr>
        <w:pStyle w:val="P00"/>
        <w:spacing w:before="72"/>
        <w:ind w:left="0" w:right="1134"/>
        <w:rPr>
          <w:rStyle w:val="default"/>
          <w:rFonts w:cs="FrankRuehl" w:hint="cs"/>
          <w:rtl/>
          <w:lang w:eastAsia="en-US"/>
        </w:rPr>
      </w:pPr>
    </w:p>
    <w:p w14:paraId="61807369" w14:textId="77777777" w:rsidR="00AF4D59" w:rsidRDefault="00AF4D59">
      <w:pPr>
        <w:pStyle w:val="P00"/>
        <w:spacing w:before="72"/>
        <w:ind w:left="0" w:right="1134"/>
        <w:rPr>
          <w:rStyle w:val="default"/>
          <w:rFonts w:cs="FrankRuehl"/>
          <w:rtl/>
          <w:lang w:eastAsia="en-US"/>
        </w:rPr>
      </w:pPr>
    </w:p>
    <w:p w14:paraId="17D87AD8" w14:textId="77777777" w:rsidR="007E0CA8" w:rsidRDefault="007E0CA8">
      <w:pPr>
        <w:pStyle w:val="P00"/>
        <w:spacing w:before="72"/>
        <w:ind w:left="0" w:right="1134"/>
        <w:rPr>
          <w:rStyle w:val="default"/>
          <w:rFonts w:cs="FrankRuehl"/>
          <w:rtl/>
          <w:lang w:eastAsia="en-US"/>
        </w:rPr>
      </w:pPr>
    </w:p>
    <w:p w14:paraId="66ED7DA5" w14:textId="77777777" w:rsidR="007E0CA8" w:rsidRDefault="007E0CA8">
      <w:pPr>
        <w:pStyle w:val="P00"/>
        <w:spacing w:before="72"/>
        <w:ind w:left="0" w:right="1134"/>
        <w:rPr>
          <w:rStyle w:val="default"/>
          <w:rFonts w:cs="FrankRuehl"/>
          <w:rtl/>
          <w:lang w:eastAsia="en-US"/>
        </w:rPr>
      </w:pPr>
    </w:p>
    <w:p w14:paraId="3FFA003A" w14:textId="77777777" w:rsidR="007E0CA8" w:rsidRDefault="007E0CA8" w:rsidP="007E0CA8">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74E79060" w14:textId="77777777" w:rsidR="00AF4D59" w:rsidRPr="007E0CA8" w:rsidRDefault="00AF4D59" w:rsidP="007E0CA8">
      <w:pPr>
        <w:pStyle w:val="P00"/>
        <w:spacing w:before="72"/>
        <w:ind w:left="0" w:right="1134"/>
        <w:jc w:val="center"/>
        <w:rPr>
          <w:rStyle w:val="default"/>
          <w:rFonts w:cs="David"/>
          <w:color w:val="0000FF"/>
          <w:szCs w:val="24"/>
          <w:u w:val="single"/>
          <w:rtl/>
          <w:lang w:eastAsia="en-US"/>
        </w:rPr>
      </w:pPr>
    </w:p>
    <w:sectPr w:rsidR="00AF4D59" w:rsidRPr="007E0CA8">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C3C3A" w14:textId="77777777" w:rsidR="00187767" w:rsidRDefault="00187767">
      <w:r>
        <w:separator/>
      </w:r>
    </w:p>
  </w:endnote>
  <w:endnote w:type="continuationSeparator" w:id="0">
    <w:p w14:paraId="3EFBC476" w14:textId="77777777" w:rsidR="00187767" w:rsidRDefault="0018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EED4"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0FD2ED98"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29F1AB00"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F4D59">
      <w:rPr>
        <w:rFonts w:cs="TopType Jerushalmi"/>
        <w:noProof/>
        <w:color w:val="000000"/>
        <w:sz w:val="14"/>
        <w:szCs w:val="14"/>
        <w:lang w:eastAsia="en-US"/>
      </w:rPr>
      <w:t>Z:\000-law\yael\2011\11-03-17\tav\500_460.doc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91A1"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E0CA8">
      <w:rPr>
        <w:noProof/>
        <w:sz w:val="24"/>
        <w:szCs w:val="24"/>
        <w:rtl/>
        <w:lang w:eastAsia="en-US"/>
      </w:rPr>
      <w:t>3</w:t>
    </w:r>
    <w:r>
      <w:rPr>
        <w:rFonts w:hAnsi="FrankRuehl"/>
        <w:sz w:val="24"/>
        <w:szCs w:val="24"/>
        <w:rtl/>
      </w:rPr>
      <w:fldChar w:fldCharType="end"/>
    </w:r>
  </w:p>
  <w:p w14:paraId="78B39D22"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DA024C7"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F4D59">
      <w:rPr>
        <w:rFonts w:cs="TopType Jerushalmi"/>
        <w:noProof/>
        <w:color w:val="000000"/>
        <w:sz w:val="14"/>
        <w:szCs w:val="14"/>
        <w:lang w:eastAsia="en-US"/>
      </w:rPr>
      <w:t>Z:\000-law\yael\2011\11-03-17\tav\500_460.doc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478FA" w14:textId="77777777" w:rsidR="00187767" w:rsidRDefault="00187767">
      <w:pPr>
        <w:spacing w:before="60" w:line="240" w:lineRule="auto"/>
        <w:ind w:right="1134"/>
      </w:pPr>
      <w:r>
        <w:separator/>
      </w:r>
    </w:p>
  </w:footnote>
  <w:footnote w:type="continuationSeparator" w:id="0">
    <w:p w14:paraId="60CBE32E" w14:textId="77777777" w:rsidR="00187767" w:rsidRDefault="00187767">
      <w:pPr>
        <w:spacing w:before="60" w:line="240" w:lineRule="auto"/>
        <w:ind w:right="1134"/>
      </w:pPr>
      <w:r>
        <w:separator/>
      </w:r>
    </w:p>
  </w:footnote>
  <w:footnote w:id="1">
    <w:p w14:paraId="3EED1FE0" w14:textId="77777777" w:rsidR="00BB20E1" w:rsidRDefault="00567FB0" w:rsidP="00BB20E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sidR="00960AC9">
        <w:rPr>
          <w:rFonts w:hint="cs"/>
          <w:sz w:val="20"/>
          <w:rtl/>
          <w:lang w:eastAsia="en-US"/>
        </w:rPr>
        <w:t xml:space="preserve"> פורסמו</w:t>
      </w:r>
      <w:r>
        <w:rPr>
          <w:rFonts w:hint="cs"/>
          <w:sz w:val="20"/>
          <w:rtl/>
          <w:lang w:eastAsia="en-US"/>
        </w:rPr>
        <w:t xml:space="preserve"> </w:t>
      </w:r>
      <w:hyperlink r:id="rId1" w:history="1">
        <w:r w:rsidRPr="00BB20E1">
          <w:rPr>
            <w:rStyle w:val="Hyperlink"/>
            <w:rFonts w:hint="eastAsia"/>
            <w:rtl/>
            <w:lang w:eastAsia="en-US"/>
          </w:rPr>
          <w:t>ק</w:t>
        </w:r>
        <w:r w:rsidRPr="00BB20E1">
          <w:rPr>
            <w:rStyle w:val="Hyperlink"/>
            <w:rtl/>
            <w:lang w:eastAsia="en-US"/>
          </w:rPr>
          <w:t xml:space="preserve">"ת </w:t>
        </w:r>
        <w:r w:rsidR="00DC32A8" w:rsidRPr="00BB20E1">
          <w:rPr>
            <w:rStyle w:val="Hyperlink"/>
            <w:rFonts w:hint="cs"/>
            <w:rtl/>
            <w:lang w:eastAsia="en-US"/>
          </w:rPr>
          <w:t>תשע</w:t>
        </w:r>
        <w:r w:rsidR="005678B7" w:rsidRPr="00BB20E1">
          <w:rPr>
            <w:rStyle w:val="Hyperlink"/>
            <w:rFonts w:hint="cs"/>
            <w:rtl/>
            <w:lang w:eastAsia="en-US"/>
          </w:rPr>
          <w:t>"</w:t>
        </w:r>
        <w:r w:rsidR="00391410" w:rsidRPr="00BB20E1">
          <w:rPr>
            <w:rStyle w:val="Hyperlink"/>
            <w:rFonts w:hint="cs"/>
            <w:rtl/>
            <w:lang w:eastAsia="en-US"/>
          </w:rPr>
          <w:t>ו</w:t>
        </w:r>
        <w:r w:rsidRPr="00BB20E1">
          <w:rPr>
            <w:rStyle w:val="Hyperlink"/>
            <w:rtl/>
            <w:lang w:eastAsia="en-US"/>
          </w:rPr>
          <w:t xml:space="preserve"> מס' </w:t>
        </w:r>
        <w:r w:rsidR="00391410" w:rsidRPr="00BB20E1">
          <w:rPr>
            <w:rStyle w:val="Hyperlink"/>
            <w:rFonts w:hint="cs"/>
            <w:rtl/>
            <w:lang w:eastAsia="en-US"/>
          </w:rPr>
          <w:t>7609</w:t>
        </w:r>
      </w:hyperlink>
      <w:r w:rsidR="00CC30A4">
        <w:rPr>
          <w:rFonts w:hint="cs"/>
          <w:rtl/>
          <w:lang w:eastAsia="en-US"/>
        </w:rPr>
        <w:t xml:space="preserve"> מיום </w:t>
      </w:r>
      <w:r w:rsidR="00391410">
        <w:rPr>
          <w:rFonts w:hint="cs"/>
          <w:rtl/>
          <w:lang w:eastAsia="en-US"/>
        </w:rPr>
        <w:t>25.1.2016</w:t>
      </w:r>
      <w:r w:rsidR="00CC30A4">
        <w:rPr>
          <w:rFonts w:hint="cs"/>
          <w:rtl/>
          <w:lang w:eastAsia="en-US"/>
        </w:rPr>
        <w:t xml:space="preserve"> עמ' </w:t>
      </w:r>
      <w:r w:rsidR="00391410">
        <w:rPr>
          <w:rFonts w:hint="cs"/>
          <w:rtl/>
          <w:lang w:eastAsia="en-US"/>
        </w:rPr>
        <w:t>634</w:t>
      </w:r>
      <w:r w:rsidR="00556F5C">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E86C" w14:textId="77777777" w:rsidR="00567FB0" w:rsidRDefault="00567FB0">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0E702F49"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00D2B1E8"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5D86" w14:textId="77777777" w:rsidR="00567FB0" w:rsidRDefault="00960AC9" w:rsidP="00391410">
    <w:pPr>
      <w:pStyle w:val="a3"/>
      <w:spacing w:line="220" w:lineRule="exact"/>
      <w:ind w:left="0" w:right="1134"/>
      <w:jc w:val="center"/>
      <w:rPr>
        <w:color w:val="000000"/>
        <w:sz w:val="28"/>
        <w:szCs w:val="28"/>
        <w:rtl/>
        <w:lang w:eastAsia="en-US"/>
      </w:rPr>
    </w:pPr>
    <w:r>
      <w:rPr>
        <w:rFonts w:hint="cs"/>
        <w:color w:val="000000"/>
        <w:sz w:val="28"/>
        <w:szCs w:val="28"/>
        <w:rtl/>
        <w:lang w:eastAsia="en-US"/>
      </w:rPr>
      <w:t xml:space="preserve">תקנות הפיקוח על שירותים פיננסיים (קופות גמל) (משיכת כספים </w:t>
    </w:r>
    <w:r w:rsidR="00391410">
      <w:rPr>
        <w:rFonts w:hint="cs"/>
        <w:color w:val="000000"/>
        <w:sz w:val="28"/>
        <w:szCs w:val="28"/>
        <w:rtl/>
        <w:lang w:eastAsia="en-US"/>
      </w:rPr>
      <w:t>מקופת גמל) (סכומים נמוכים), תשע"ו-2016</w:t>
    </w:r>
  </w:p>
  <w:p w14:paraId="6129C44B"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A5C54E7"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F4CE7"/>
    <w:rsid w:val="00187767"/>
    <w:rsid w:val="001F57C0"/>
    <w:rsid w:val="00224F76"/>
    <w:rsid w:val="0023140C"/>
    <w:rsid w:val="002E5F69"/>
    <w:rsid w:val="00391410"/>
    <w:rsid w:val="003E4AF7"/>
    <w:rsid w:val="00403899"/>
    <w:rsid w:val="004853B3"/>
    <w:rsid w:val="005209AF"/>
    <w:rsid w:val="00556F5C"/>
    <w:rsid w:val="005678B7"/>
    <w:rsid w:val="00567FB0"/>
    <w:rsid w:val="00571EC3"/>
    <w:rsid w:val="005750C8"/>
    <w:rsid w:val="005A76F3"/>
    <w:rsid w:val="00606378"/>
    <w:rsid w:val="0061318C"/>
    <w:rsid w:val="00674DC3"/>
    <w:rsid w:val="006D0958"/>
    <w:rsid w:val="007D05D2"/>
    <w:rsid w:val="007E0CA8"/>
    <w:rsid w:val="008B4216"/>
    <w:rsid w:val="008C30A6"/>
    <w:rsid w:val="008F0091"/>
    <w:rsid w:val="00960AC9"/>
    <w:rsid w:val="009C2338"/>
    <w:rsid w:val="00AF4D59"/>
    <w:rsid w:val="00B86A17"/>
    <w:rsid w:val="00BB20E1"/>
    <w:rsid w:val="00C2333A"/>
    <w:rsid w:val="00CB18F1"/>
    <w:rsid w:val="00CC30A4"/>
    <w:rsid w:val="00CC79BA"/>
    <w:rsid w:val="00D97210"/>
    <w:rsid w:val="00DC32A8"/>
    <w:rsid w:val="00DF42A6"/>
    <w:rsid w:val="00E35934"/>
    <w:rsid w:val="00F11BFE"/>
    <w:rsid w:val="00F50FE4"/>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198AEAA"/>
  <w15:chartTrackingRefBased/>
  <w15:docId w15:val="{0C487F02-0CA7-4E80-AD7B-4F707383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3291</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8257543</vt:i4>
      </vt:variant>
      <vt:variant>
        <vt:i4>0</vt:i4>
      </vt:variant>
      <vt:variant>
        <vt:i4>0</vt:i4>
      </vt:variant>
      <vt:variant>
        <vt:i4>5</vt:i4>
      </vt:variant>
      <vt:variant>
        <vt:lpwstr>http://www.nevo.co.il/Law_word/law06/tak-7609.pdf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(קופות גמל) (משיכת כספים מקופת גמל) (סכומים נמוכים), תשע"ו-2016</vt:lpwstr>
  </property>
  <property fmtid="{D5CDD505-2E9C-101B-9397-08002B2CF9AE}" pid="5" name="LAWNUMBER">
    <vt:lpwstr>0329</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קופות גמל</vt:lpwstr>
  </property>
  <property fmtid="{D5CDD505-2E9C-101B-9397-08002B2CF9AE}" pid="26" name="NOSE12">
    <vt:lpwstr>משפט פרטי וכלכלה</vt:lpwstr>
  </property>
  <property fmtid="{D5CDD505-2E9C-101B-9397-08002B2CF9AE}" pid="27" name="NOSE22">
    <vt:lpwstr>תאגידים וניירות ערך</vt:lpwstr>
  </property>
  <property fmtid="{D5CDD505-2E9C-101B-9397-08002B2CF9AE}" pid="28" name="NOSE32">
    <vt:lpwstr>קופות גמל</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שירותים פיננסיים (קופות גמל)</vt:lpwstr>
  </property>
  <property fmtid="{D5CDD505-2E9C-101B-9397-08002B2CF9AE}" pid="63" name="MEKOR_SAIF1">
    <vt:lpwstr>23XבX1X;23XבX1אX;60X</vt:lpwstr>
  </property>
  <property fmtid="{D5CDD505-2E9C-101B-9397-08002B2CF9AE}" pid="64" name="LINKK1">
    <vt:lpwstr>http://www.nevo.co.il/Law_word/law06/tak-7609.pdf;‎רשומות - תקנות כלליות#פורסמו ק"ת ‏תשע"ו מס' 7609 #מיום 25.1.2016 עמ' 634‏</vt:lpwstr>
  </property>
</Properties>
</file>