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6F8EA" w14:textId="77777777" w:rsidR="007179E9" w:rsidRDefault="007179E9">
      <w:pPr>
        <w:pStyle w:val="big-header"/>
        <w:ind w:left="0" w:right="1134"/>
      </w:pPr>
      <w:r>
        <w:rPr>
          <w:rFonts w:hint="cs"/>
          <w:rtl/>
        </w:rPr>
        <w:t>תקנות הקולנוע (הכרה בסרט כסרט ישראלי)</w:t>
      </w:r>
      <w:r>
        <w:rPr>
          <w:rtl/>
        </w:rPr>
        <w:t>, תשס"</w:t>
      </w:r>
      <w:r>
        <w:rPr>
          <w:rFonts w:hint="cs"/>
          <w:rtl/>
        </w:rPr>
        <w:t>ה</w:t>
      </w:r>
      <w:r>
        <w:rPr>
          <w:rtl/>
        </w:rPr>
        <w:t>-200</w:t>
      </w:r>
      <w:r>
        <w:rPr>
          <w:rFonts w:hint="cs"/>
          <w:rtl/>
        </w:rPr>
        <w:t>5</w:t>
      </w:r>
    </w:p>
    <w:p w14:paraId="7F17EA91" w14:textId="77777777" w:rsidR="009871CC" w:rsidRPr="009871CC" w:rsidRDefault="009871CC" w:rsidP="009871CC">
      <w:pPr>
        <w:spacing w:line="320" w:lineRule="auto"/>
        <w:jc w:val="left"/>
        <w:rPr>
          <w:rFonts w:cs="FrankRuehl"/>
          <w:szCs w:val="26"/>
          <w:rtl/>
        </w:rPr>
      </w:pPr>
    </w:p>
    <w:p w14:paraId="538EBA68" w14:textId="77777777" w:rsidR="009871CC" w:rsidRDefault="009871CC" w:rsidP="009871CC">
      <w:pPr>
        <w:spacing w:line="320" w:lineRule="auto"/>
        <w:jc w:val="left"/>
        <w:rPr>
          <w:rtl/>
        </w:rPr>
      </w:pPr>
    </w:p>
    <w:p w14:paraId="2591F9D4" w14:textId="77777777" w:rsidR="009871CC" w:rsidRPr="009871CC" w:rsidRDefault="009871CC" w:rsidP="009871CC">
      <w:pPr>
        <w:spacing w:line="320" w:lineRule="auto"/>
        <w:jc w:val="left"/>
        <w:rPr>
          <w:rFonts w:cs="Miriam"/>
          <w:szCs w:val="22"/>
        </w:rPr>
      </w:pPr>
      <w:r w:rsidRPr="009871CC">
        <w:rPr>
          <w:rFonts w:cs="Miriam"/>
          <w:szCs w:val="22"/>
          <w:rtl/>
        </w:rPr>
        <w:t>רשויות ומשפט מנהלי</w:t>
      </w:r>
      <w:r w:rsidRPr="009871CC">
        <w:rPr>
          <w:rFonts w:cs="FrankRuehl"/>
          <w:szCs w:val="26"/>
          <w:rtl/>
        </w:rPr>
        <w:t xml:space="preserve"> – תרבות, פנאי ומועדים – ספרים סרטים ומחזות</w:t>
      </w:r>
    </w:p>
    <w:p w14:paraId="6C2A0FE2" w14:textId="77777777" w:rsidR="009871CC" w:rsidRDefault="009871CC">
      <w:pPr>
        <w:pStyle w:val="big-header"/>
        <w:ind w:left="0" w:right="1134"/>
        <w:rPr>
          <w:rtl/>
        </w:rPr>
      </w:pP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179E9" w14:paraId="06DFA0EA" w14:textId="77777777">
        <w:tblPrEx>
          <w:tblCellMar>
            <w:top w:w="0" w:type="dxa"/>
            <w:bottom w:w="0" w:type="dxa"/>
          </w:tblCellMar>
        </w:tblPrEx>
        <w:trPr>
          <w:jc w:val="right"/>
        </w:trPr>
        <w:tc>
          <w:tcPr>
            <w:tcW w:w="850" w:type="dxa"/>
          </w:tcPr>
          <w:p w14:paraId="24B03116" w14:textId="77777777" w:rsidR="007179E9" w:rsidRDefault="007179E9">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Seif0</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1657E6B2" w14:textId="77777777" w:rsidR="007179E9" w:rsidRDefault="007179E9">
            <w:pPr>
              <w:spacing w:line="240" w:lineRule="auto"/>
              <w:jc w:val="left"/>
              <w:rPr>
                <w:rStyle w:val="default"/>
                <w:rFonts w:cs="FrankRuehl" w:hint="cs"/>
                <w:sz w:val="24"/>
                <w:szCs w:val="24"/>
              </w:rPr>
            </w:pPr>
            <w:hyperlink w:anchor="Seif0" w:tooltip="הגדרות" w:history="1">
              <w:r>
                <w:rPr>
                  <w:rStyle w:val="Hyperlink"/>
                </w:rPr>
                <w:t>Go</w:t>
              </w:r>
            </w:hyperlink>
          </w:p>
        </w:tc>
        <w:tc>
          <w:tcPr>
            <w:tcW w:w="5669" w:type="dxa"/>
          </w:tcPr>
          <w:p w14:paraId="4539FC00" w14:textId="77777777" w:rsidR="007179E9" w:rsidRDefault="007179E9">
            <w:pPr>
              <w:spacing w:line="240" w:lineRule="auto"/>
              <w:jc w:val="left"/>
              <w:rPr>
                <w:rStyle w:val="default"/>
                <w:rFonts w:cs="FrankRuehl"/>
                <w:sz w:val="24"/>
                <w:szCs w:val="24"/>
                <w:rtl/>
              </w:rPr>
            </w:pPr>
            <w:r>
              <w:rPr>
                <w:rStyle w:val="default"/>
                <w:rFonts w:cs="FrankRuehl"/>
                <w:sz w:val="24"/>
                <w:szCs w:val="24"/>
                <w:rtl/>
              </w:rPr>
              <w:t>הגדרות</w:t>
            </w:r>
          </w:p>
        </w:tc>
        <w:tc>
          <w:tcPr>
            <w:tcW w:w="1247" w:type="dxa"/>
          </w:tcPr>
          <w:p w14:paraId="5C8574D3" w14:textId="77777777" w:rsidR="007179E9" w:rsidRDefault="007179E9">
            <w:pPr>
              <w:spacing w:line="240" w:lineRule="auto"/>
              <w:jc w:val="left"/>
              <w:rPr>
                <w:rStyle w:val="default"/>
                <w:rFonts w:cs="FrankRuehl" w:hint="cs"/>
                <w:sz w:val="24"/>
                <w:szCs w:val="24"/>
              </w:rPr>
            </w:pPr>
            <w:r>
              <w:rPr>
                <w:rStyle w:val="default"/>
                <w:rFonts w:cs="FrankRuehl"/>
                <w:sz w:val="24"/>
                <w:szCs w:val="24"/>
                <w:rtl/>
              </w:rPr>
              <w:t xml:space="preserve">סעיף 1 </w:t>
            </w:r>
          </w:p>
        </w:tc>
      </w:tr>
      <w:tr w:rsidR="007179E9" w14:paraId="7C84A900" w14:textId="77777777">
        <w:tblPrEx>
          <w:tblCellMar>
            <w:top w:w="0" w:type="dxa"/>
            <w:bottom w:w="0" w:type="dxa"/>
          </w:tblCellMar>
        </w:tblPrEx>
        <w:trPr>
          <w:jc w:val="right"/>
        </w:trPr>
        <w:tc>
          <w:tcPr>
            <w:tcW w:w="850" w:type="dxa"/>
          </w:tcPr>
          <w:p w14:paraId="4C2CF7D1" w14:textId="77777777" w:rsidR="007179E9" w:rsidRDefault="007179E9">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Seif1</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2</w:t>
            </w:r>
            <w:r>
              <w:rPr>
                <w:rStyle w:val="default"/>
                <w:rFonts w:cs="FrankRuehl"/>
                <w:sz w:val="24"/>
                <w:szCs w:val="24"/>
                <w:rtl/>
              </w:rPr>
              <w:fldChar w:fldCharType="end"/>
            </w:r>
          </w:p>
        </w:tc>
        <w:tc>
          <w:tcPr>
            <w:tcW w:w="567" w:type="dxa"/>
          </w:tcPr>
          <w:p w14:paraId="742BD95A" w14:textId="77777777" w:rsidR="007179E9" w:rsidRDefault="007179E9">
            <w:pPr>
              <w:spacing w:line="240" w:lineRule="auto"/>
              <w:jc w:val="left"/>
              <w:rPr>
                <w:rStyle w:val="default"/>
                <w:rFonts w:cs="FrankRuehl" w:hint="cs"/>
                <w:sz w:val="24"/>
                <w:szCs w:val="24"/>
              </w:rPr>
            </w:pPr>
            <w:hyperlink w:anchor="Seif1" w:tooltip="תנאים להכרה בסרט ישראלי" w:history="1">
              <w:r>
                <w:rPr>
                  <w:rStyle w:val="Hyperlink"/>
                </w:rPr>
                <w:t>Go</w:t>
              </w:r>
            </w:hyperlink>
          </w:p>
        </w:tc>
        <w:tc>
          <w:tcPr>
            <w:tcW w:w="5669" w:type="dxa"/>
          </w:tcPr>
          <w:p w14:paraId="513E3606" w14:textId="77777777" w:rsidR="007179E9" w:rsidRDefault="007179E9">
            <w:pPr>
              <w:spacing w:line="240" w:lineRule="auto"/>
              <w:jc w:val="left"/>
              <w:rPr>
                <w:rStyle w:val="default"/>
                <w:rFonts w:cs="FrankRuehl"/>
                <w:sz w:val="24"/>
                <w:szCs w:val="24"/>
                <w:rtl/>
              </w:rPr>
            </w:pPr>
            <w:r>
              <w:rPr>
                <w:rStyle w:val="default"/>
                <w:rFonts w:cs="FrankRuehl"/>
                <w:sz w:val="24"/>
                <w:szCs w:val="24"/>
                <w:rtl/>
              </w:rPr>
              <w:t>תנאים להכרה בסרט ישראלי</w:t>
            </w:r>
          </w:p>
        </w:tc>
        <w:tc>
          <w:tcPr>
            <w:tcW w:w="1247" w:type="dxa"/>
          </w:tcPr>
          <w:p w14:paraId="5AAB6669" w14:textId="77777777" w:rsidR="007179E9" w:rsidRDefault="007179E9">
            <w:pPr>
              <w:spacing w:line="240" w:lineRule="auto"/>
              <w:jc w:val="left"/>
              <w:rPr>
                <w:rStyle w:val="default"/>
                <w:rFonts w:cs="FrankRuehl" w:hint="cs"/>
                <w:sz w:val="24"/>
                <w:szCs w:val="24"/>
              </w:rPr>
            </w:pPr>
            <w:r>
              <w:rPr>
                <w:rStyle w:val="default"/>
                <w:rFonts w:cs="FrankRuehl"/>
                <w:sz w:val="24"/>
                <w:szCs w:val="24"/>
                <w:rtl/>
              </w:rPr>
              <w:t xml:space="preserve">סעיף 2 </w:t>
            </w:r>
          </w:p>
        </w:tc>
      </w:tr>
      <w:tr w:rsidR="007179E9" w14:paraId="73ECA83C" w14:textId="77777777">
        <w:tblPrEx>
          <w:tblCellMar>
            <w:top w:w="0" w:type="dxa"/>
            <w:bottom w:w="0" w:type="dxa"/>
          </w:tblCellMar>
        </w:tblPrEx>
        <w:trPr>
          <w:jc w:val="right"/>
        </w:trPr>
        <w:tc>
          <w:tcPr>
            <w:tcW w:w="850" w:type="dxa"/>
          </w:tcPr>
          <w:p w14:paraId="0854638F" w14:textId="77777777" w:rsidR="007179E9" w:rsidRDefault="007179E9">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Seif2</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14:paraId="287C107C" w14:textId="77777777" w:rsidR="007179E9" w:rsidRDefault="007179E9">
            <w:pPr>
              <w:spacing w:line="240" w:lineRule="auto"/>
              <w:jc w:val="left"/>
              <w:rPr>
                <w:rStyle w:val="default"/>
                <w:rFonts w:cs="FrankRuehl" w:hint="cs"/>
                <w:sz w:val="24"/>
                <w:szCs w:val="24"/>
              </w:rPr>
            </w:pPr>
            <w:hyperlink w:anchor="Seif2" w:tooltip="גוף המפיק סרט ישראלי" w:history="1">
              <w:r>
                <w:rPr>
                  <w:rStyle w:val="Hyperlink"/>
                </w:rPr>
                <w:t>Go</w:t>
              </w:r>
            </w:hyperlink>
          </w:p>
        </w:tc>
        <w:tc>
          <w:tcPr>
            <w:tcW w:w="5669" w:type="dxa"/>
          </w:tcPr>
          <w:p w14:paraId="3A912CFB" w14:textId="77777777" w:rsidR="007179E9" w:rsidRDefault="007179E9">
            <w:pPr>
              <w:spacing w:line="240" w:lineRule="auto"/>
              <w:jc w:val="left"/>
              <w:rPr>
                <w:rStyle w:val="default"/>
                <w:rFonts w:cs="FrankRuehl"/>
                <w:sz w:val="24"/>
                <w:szCs w:val="24"/>
                <w:rtl/>
              </w:rPr>
            </w:pPr>
            <w:r>
              <w:rPr>
                <w:rStyle w:val="default"/>
                <w:rFonts w:cs="FrankRuehl"/>
                <w:sz w:val="24"/>
                <w:szCs w:val="24"/>
                <w:rtl/>
              </w:rPr>
              <w:t>גוף המפיק סרט ישראלי</w:t>
            </w:r>
          </w:p>
        </w:tc>
        <w:tc>
          <w:tcPr>
            <w:tcW w:w="1247" w:type="dxa"/>
          </w:tcPr>
          <w:p w14:paraId="6E775B0B" w14:textId="77777777" w:rsidR="007179E9" w:rsidRDefault="007179E9">
            <w:pPr>
              <w:spacing w:line="240" w:lineRule="auto"/>
              <w:jc w:val="left"/>
              <w:rPr>
                <w:rStyle w:val="default"/>
                <w:rFonts w:cs="FrankRuehl" w:hint="cs"/>
                <w:sz w:val="24"/>
                <w:szCs w:val="24"/>
              </w:rPr>
            </w:pPr>
            <w:r>
              <w:rPr>
                <w:rStyle w:val="default"/>
                <w:rFonts w:cs="FrankRuehl"/>
                <w:sz w:val="24"/>
                <w:szCs w:val="24"/>
                <w:rtl/>
              </w:rPr>
              <w:t xml:space="preserve">סעיף 3 </w:t>
            </w:r>
          </w:p>
        </w:tc>
      </w:tr>
      <w:tr w:rsidR="007179E9" w14:paraId="43ADF159" w14:textId="77777777">
        <w:tblPrEx>
          <w:tblCellMar>
            <w:top w:w="0" w:type="dxa"/>
            <w:bottom w:w="0" w:type="dxa"/>
          </w:tblCellMar>
        </w:tblPrEx>
        <w:trPr>
          <w:jc w:val="right"/>
        </w:trPr>
        <w:tc>
          <w:tcPr>
            <w:tcW w:w="850" w:type="dxa"/>
          </w:tcPr>
          <w:p w14:paraId="58FEEDB9" w14:textId="77777777" w:rsidR="007179E9" w:rsidRDefault="007179E9">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Seif3</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3</w:t>
            </w:r>
            <w:r>
              <w:rPr>
                <w:rStyle w:val="default"/>
                <w:rFonts w:cs="FrankRuehl"/>
                <w:sz w:val="24"/>
                <w:szCs w:val="24"/>
                <w:rtl/>
              </w:rPr>
              <w:fldChar w:fldCharType="end"/>
            </w:r>
          </w:p>
        </w:tc>
        <w:tc>
          <w:tcPr>
            <w:tcW w:w="567" w:type="dxa"/>
          </w:tcPr>
          <w:p w14:paraId="46F2A9A6" w14:textId="77777777" w:rsidR="007179E9" w:rsidRDefault="007179E9">
            <w:pPr>
              <w:spacing w:line="240" w:lineRule="auto"/>
              <w:jc w:val="left"/>
              <w:rPr>
                <w:rStyle w:val="default"/>
                <w:rFonts w:cs="FrankRuehl" w:hint="cs"/>
                <w:sz w:val="24"/>
                <w:szCs w:val="24"/>
              </w:rPr>
            </w:pPr>
            <w:hyperlink w:anchor="Seif3" w:tooltip="הכרה בסרט ישראלי שנעשה בהפקה משותפת עם גורמים שאינם ישראליים" w:history="1">
              <w:r>
                <w:rPr>
                  <w:rStyle w:val="Hyperlink"/>
                </w:rPr>
                <w:t>Go</w:t>
              </w:r>
            </w:hyperlink>
          </w:p>
        </w:tc>
        <w:tc>
          <w:tcPr>
            <w:tcW w:w="5669" w:type="dxa"/>
          </w:tcPr>
          <w:p w14:paraId="66631E2B" w14:textId="77777777" w:rsidR="007179E9" w:rsidRDefault="007179E9">
            <w:pPr>
              <w:spacing w:line="240" w:lineRule="auto"/>
              <w:jc w:val="left"/>
              <w:rPr>
                <w:rStyle w:val="default"/>
                <w:rFonts w:cs="FrankRuehl"/>
                <w:sz w:val="24"/>
                <w:szCs w:val="24"/>
                <w:rtl/>
              </w:rPr>
            </w:pPr>
            <w:r>
              <w:rPr>
                <w:rStyle w:val="default"/>
                <w:rFonts w:cs="FrankRuehl"/>
                <w:sz w:val="24"/>
                <w:szCs w:val="24"/>
                <w:rtl/>
              </w:rPr>
              <w:t>הכרה בסרט ישראלי שנעשה בהפקה משותפת עם גורמים שאינם ישראליים</w:t>
            </w:r>
          </w:p>
        </w:tc>
        <w:tc>
          <w:tcPr>
            <w:tcW w:w="1247" w:type="dxa"/>
          </w:tcPr>
          <w:p w14:paraId="038941CC" w14:textId="77777777" w:rsidR="007179E9" w:rsidRDefault="007179E9">
            <w:pPr>
              <w:spacing w:line="240" w:lineRule="auto"/>
              <w:jc w:val="left"/>
              <w:rPr>
                <w:rStyle w:val="default"/>
                <w:rFonts w:cs="FrankRuehl" w:hint="cs"/>
                <w:sz w:val="24"/>
                <w:szCs w:val="24"/>
              </w:rPr>
            </w:pPr>
            <w:r>
              <w:rPr>
                <w:rStyle w:val="default"/>
                <w:rFonts w:cs="FrankRuehl"/>
                <w:sz w:val="24"/>
                <w:szCs w:val="24"/>
                <w:rtl/>
              </w:rPr>
              <w:t xml:space="preserve">סעיף 4 </w:t>
            </w:r>
          </w:p>
        </w:tc>
      </w:tr>
      <w:tr w:rsidR="007179E9" w14:paraId="09D4D6BE" w14:textId="77777777">
        <w:tblPrEx>
          <w:tblCellMar>
            <w:top w:w="0" w:type="dxa"/>
            <w:bottom w:w="0" w:type="dxa"/>
          </w:tblCellMar>
        </w:tblPrEx>
        <w:trPr>
          <w:jc w:val="right"/>
        </w:trPr>
        <w:tc>
          <w:tcPr>
            <w:tcW w:w="850" w:type="dxa"/>
          </w:tcPr>
          <w:p w14:paraId="0310ACB1" w14:textId="77777777" w:rsidR="007179E9" w:rsidRDefault="007179E9">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Seif4</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4</w:t>
            </w:r>
            <w:r>
              <w:rPr>
                <w:rStyle w:val="default"/>
                <w:rFonts w:cs="FrankRuehl"/>
                <w:sz w:val="24"/>
                <w:szCs w:val="24"/>
                <w:rtl/>
              </w:rPr>
              <w:fldChar w:fldCharType="end"/>
            </w:r>
          </w:p>
        </w:tc>
        <w:tc>
          <w:tcPr>
            <w:tcW w:w="567" w:type="dxa"/>
          </w:tcPr>
          <w:p w14:paraId="31BDAF1C" w14:textId="77777777" w:rsidR="007179E9" w:rsidRDefault="007179E9">
            <w:pPr>
              <w:spacing w:line="240" w:lineRule="auto"/>
              <w:jc w:val="left"/>
              <w:rPr>
                <w:rStyle w:val="default"/>
                <w:rFonts w:cs="FrankRuehl" w:hint="cs"/>
                <w:sz w:val="24"/>
                <w:szCs w:val="24"/>
              </w:rPr>
            </w:pPr>
            <w:hyperlink w:anchor="Seif4" w:tooltip="סיוע להפקת סרט ישראלי" w:history="1">
              <w:r>
                <w:rPr>
                  <w:rStyle w:val="Hyperlink"/>
                </w:rPr>
                <w:t>Go</w:t>
              </w:r>
            </w:hyperlink>
          </w:p>
        </w:tc>
        <w:tc>
          <w:tcPr>
            <w:tcW w:w="5669" w:type="dxa"/>
          </w:tcPr>
          <w:p w14:paraId="54F3907A" w14:textId="77777777" w:rsidR="007179E9" w:rsidRDefault="007179E9">
            <w:pPr>
              <w:spacing w:line="240" w:lineRule="auto"/>
              <w:jc w:val="left"/>
              <w:rPr>
                <w:rStyle w:val="default"/>
                <w:rFonts w:cs="FrankRuehl"/>
                <w:sz w:val="24"/>
                <w:szCs w:val="24"/>
                <w:rtl/>
              </w:rPr>
            </w:pPr>
            <w:r>
              <w:rPr>
                <w:rStyle w:val="default"/>
                <w:rFonts w:cs="FrankRuehl"/>
                <w:sz w:val="24"/>
                <w:szCs w:val="24"/>
                <w:rtl/>
              </w:rPr>
              <w:t>סיוע להפקת סרט ישראלי</w:t>
            </w:r>
          </w:p>
        </w:tc>
        <w:tc>
          <w:tcPr>
            <w:tcW w:w="1247" w:type="dxa"/>
          </w:tcPr>
          <w:p w14:paraId="1EFA77DB" w14:textId="77777777" w:rsidR="007179E9" w:rsidRDefault="007179E9">
            <w:pPr>
              <w:spacing w:line="240" w:lineRule="auto"/>
              <w:jc w:val="left"/>
              <w:rPr>
                <w:rStyle w:val="default"/>
                <w:rFonts w:cs="FrankRuehl" w:hint="cs"/>
                <w:sz w:val="24"/>
                <w:szCs w:val="24"/>
              </w:rPr>
            </w:pPr>
            <w:r>
              <w:rPr>
                <w:rStyle w:val="default"/>
                <w:rFonts w:cs="FrankRuehl"/>
                <w:sz w:val="24"/>
                <w:szCs w:val="24"/>
                <w:rtl/>
              </w:rPr>
              <w:t xml:space="preserve">סעיף 5 </w:t>
            </w:r>
          </w:p>
        </w:tc>
      </w:tr>
      <w:tr w:rsidR="007179E9" w14:paraId="347F89FD" w14:textId="77777777">
        <w:tblPrEx>
          <w:tblCellMar>
            <w:top w:w="0" w:type="dxa"/>
            <w:bottom w:w="0" w:type="dxa"/>
          </w:tblCellMar>
        </w:tblPrEx>
        <w:trPr>
          <w:jc w:val="right"/>
        </w:trPr>
        <w:tc>
          <w:tcPr>
            <w:tcW w:w="850" w:type="dxa"/>
          </w:tcPr>
          <w:p w14:paraId="453EE3C1" w14:textId="77777777" w:rsidR="007179E9" w:rsidRDefault="007179E9">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Seif5</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4</w:t>
            </w:r>
            <w:r>
              <w:rPr>
                <w:rStyle w:val="default"/>
                <w:rFonts w:cs="FrankRuehl"/>
                <w:sz w:val="24"/>
                <w:szCs w:val="24"/>
                <w:rtl/>
              </w:rPr>
              <w:fldChar w:fldCharType="end"/>
            </w:r>
          </w:p>
        </w:tc>
        <w:tc>
          <w:tcPr>
            <w:tcW w:w="567" w:type="dxa"/>
          </w:tcPr>
          <w:p w14:paraId="18B44DD0" w14:textId="77777777" w:rsidR="007179E9" w:rsidRDefault="007179E9">
            <w:pPr>
              <w:spacing w:line="240" w:lineRule="auto"/>
              <w:jc w:val="left"/>
              <w:rPr>
                <w:rStyle w:val="default"/>
                <w:rFonts w:cs="FrankRuehl" w:hint="cs"/>
                <w:sz w:val="24"/>
                <w:szCs w:val="24"/>
              </w:rPr>
            </w:pPr>
            <w:hyperlink w:anchor="Seif5" w:tooltip="דיווח של מוסד ציבורי מסייע" w:history="1">
              <w:r>
                <w:rPr>
                  <w:rStyle w:val="Hyperlink"/>
                </w:rPr>
                <w:t>Go</w:t>
              </w:r>
            </w:hyperlink>
          </w:p>
        </w:tc>
        <w:tc>
          <w:tcPr>
            <w:tcW w:w="5669" w:type="dxa"/>
          </w:tcPr>
          <w:p w14:paraId="5819F137" w14:textId="77777777" w:rsidR="007179E9" w:rsidRDefault="007179E9">
            <w:pPr>
              <w:spacing w:line="240" w:lineRule="auto"/>
              <w:jc w:val="left"/>
              <w:rPr>
                <w:rStyle w:val="default"/>
                <w:rFonts w:cs="FrankRuehl"/>
                <w:sz w:val="24"/>
                <w:szCs w:val="24"/>
                <w:rtl/>
              </w:rPr>
            </w:pPr>
            <w:r>
              <w:rPr>
                <w:rStyle w:val="default"/>
                <w:rFonts w:cs="FrankRuehl"/>
                <w:sz w:val="24"/>
                <w:szCs w:val="24"/>
                <w:rtl/>
              </w:rPr>
              <w:t>דיווח של מוסד ציבורי מסייע</w:t>
            </w:r>
          </w:p>
        </w:tc>
        <w:tc>
          <w:tcPr>
            <w:tcW w:w="1247" w:type="dxa"/>
          </w:tcPr>
          <w:p w14:paraId="76479DD9" w14:textId="77777777" w:rsidR="007179E9" w:rsidRDefault="007179E9">
            <w:pPr>
              <w:spacing w:line="240" w:lineRule="auto"/>
              <w:jc w:val="left"/>
              <w:rPr>
                <w:rStyle w:val="default"/>
                <w:rFonts w:cs="FrankRuehl" w:hint="cs"/>
                <w:sz w:val="24"/>
                <w:szCs w:val="24"/>
              </w:rPr>
            </w:pPr>
            <w:r>
              <w:rPr>
                <w:rStyle w:val="default"/>
                <w:rFonts w:cs="FrankRuehl"/>
                <w:sz w:val="24"/>
                <w:szCs w:val="24"/>
                <w:rtl/>
              </w:rPr>
              <w:t xml:space="preserve">סעיף 6 </w:t>
            </w:r>
          </w:p>
        </w:tc>
      </w:tr>
      <w:tr w:rsidR="007179E9" w14:paraId="37EDC9C2" w14:textId="77777777">
        <w:tblPrEx>
          <w:tblCellMar>
            <w:top w:w="0" w:type="dxa"/>
            <w:bottom w:w="0" w:type="dxa"/>
          </w:tblCellMar>
        </w:tblPrEx>
        <w:trPr>
          <w:jc w:val="right"/>
        </w:trPr>
        <w:tc>
          <w:tcPr>
            <w:tcW w:w="850" w:type="dxa"/>
          </w:tcPr>
          <w:p w14:paraId="1BDD8801" w14:textId="77777777" w:rsidR="007179E9" w:rsidRDefault="007179E9">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Seif6</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4</w:t>
            </w:r>
            <w:r>
              <w:rPr>
                <w:rStyle w:val="default"/>
                <w:rFonts w:cs="FrankRuehl"/>
                <w:sz w:val="24"/>
                <w:szCs w:val="24"/>
                <w:rtl/>
              </w:rPr>
              <w:fldChar w:fldCharType="end"/>
            </w:r>
          </w:p>
        </w:tc>
        <w:tc>
          <w:tcPr>
            <w:tcW w:w="567" w:type="dxa"/>
          </w:tcPr>
          <w:p w14:paraId="1CB740B8" w14:textId="77777777" w:rsidR="007179E9" w:rsidRDefault="007179E9">
            <w:pPr>
              <w:spacing w:line="240" w:lineRule="auto"/>
              <w:jc w:val="left"/>
              <w:rPr>
                <w:rStyle w:val="default"/>
                <w:rFonts w:cs="FrankRuehl" w:hint="cs"/>
                <w:sz w:val="24"/>
                <w:szCs w:val="24"/>
              </w:rPr>
            </w:pPr>
            <w:hyperlink w:anchor="Seif6" w:tooltip="חוות דעת והמלצות המועצה" w:history="1">
              <w:r>
                <w:rPr>
                  <w:rStyle w:val="Hyperlink"/>
                </w:rPr>
                <w:t>Go</w:t>
              </w:r>
            </w:hyperlink>
          </w:p>
        </w:tc>
        <w:tc>
          <w:tcPr>
            <w:tcW w:w="5669" w:type="dxa"/>
          </w:tcPr>
          <w:p w14:paraId="3D3A88B8" w14:textId="77777777" w:rsidR="007179E9" w:rsidRDefault="007179E9">
            <w:pPr>
              <w:spacing w:line="240" w:lineRule="auto"/>
              <w:jc w:val="left"/>
              <w:rPr>
                <w:rStyle w:val="default"/>
                <w:rFonts w:cs="FrankRuehl"/>
                <w:sz w:val="24"/>
                <w:szCs w:val="24"/>
                <w:rtl/>
              </w:rPr>
            </w:pPr>
            <w:r>
              <w:rPr>
                <w:rStyle w:val="default"/>
                <w:rFonts w:cs="FrankRuehl"/>
                <w:sz w:val="24"/>
                <w:szCs w:val="24"/>
                <w:rtl/>
              </w:rPr>
              <w:t>חוות דעת והמלצות המועצה</w:t>
            </w:r>
          </w:p>
        </w:tc>
        <w:tc>
          <w:tcPr>
            <w:tcW w:w="1247" w:type="dxa"/>
          </w:tcPr>
          <w:p w14:paraId="099BC553" w14:textId="77777777" w:rsidR="007179E9" w:rsidRDefault="007179E9">
            <w:pPr>
              <w:spacing w:line="240" w:lineRule="auto"/>
              <w:jc w:val="left"/>
              <w:rPr>
                <w:rStyle w:val="default"/>
                <w:rFonts w:cs="FrankRuehl" w:hint="cs"/>
                <w:sz w:val="24"/>
                <w:szCs w:val="24"/>
              </w:rPr>
            </w:pPr>
            <w:r>
              <w:rPr>
                <w:rStyle w:val="default"/>
                <w:rFonts w:cs="FrankRuehl"/>
                <w:sz w:val="24"/>
                <w:szCs w:val="24"/>
                <w:rtl/>
              </w:rPr>
              <w:t xml:space="preserve">סעיף 7 </w:t>
            </w:r>
          </w:p>
        </w:tc>
      </w:tr>
      <w:tr w:rsidR="007179E9" w14:paraId="1C261DAD" w14:textId="77777777">
        <w:tblPrEx>
          <w:tblCellMar>
            <w:top w:w="0" w:type="dxa"/>
            <w:bottom w:w="0" w:type="dxa"/>
          </w:tblCellMar>
        </w:tblPrEx>
        <w:trPr>
          <w:jc w:val="right"/>
        </w:trPr>
        <w:tc>
          <w:tcPr>
            <w:tcW w:w="850" w:type="dxa"/>
          </w:tcPr>
          <w:p w14:paraId="3861F1B1" w14:textId="77777777" w:rsidR="007179E9" w:rsidRDefault="007179E9">
            <w:pPr>
              <w:spacing w:line="240" w:lineRule="auto"/>
              <w:jc w:val="left"/>
              <w:rPr>
                <w:rStyle w:val="default"/>
                <w:rFonts w:cs="FrankRuehl" w:hint="cs"/>
                <w:sz w:val="24"/>
                <w:szCs w:val="24"/>
              </w:rPr>
            </w:pPr>
            <w:r>
              <w:rPr>
                <w:rStyle w:val="default"/>
                <w:rFonts w:cs="FrankRuehl"/>
                <w:sz w:val="24"/>
                <w:szCs w:val="24"/>
                <w:rtl/>
              </w:rPr>
              <w:fldChar w:fldCharType="begin"/>
            </w:r>
            <w:r>
              <w:rPr>
                <w:rStyle w:val="default"/>
                <w:rFonts w:cs="FrankRuehl"/>
                <w:sz w:val="24"/>
                <w:szCs w:val="24"/>
                <w:rtl/>
              </w:rPr>
              <w:instrText xml:space="preserve"> </w:instrText>
            </w:r>
            <w:r>
              <w:rPr>
                <w:rStyle w:val="default"/>
                <w:rFonts w:cs="FrankRuehl"/>
                <w:sz w:val="24"/>
                <w:szCs w:val="24"/>
              </w:rPr>
              <w:instrText>PAGEREF Seif7</w:instrText>
            </w:r>
            <w:r>
              <w:rPr>
                <w:rStyle w:val="default"/>
                <w:rFonts w:cs="FrankRuehl"/>
                <w:sz w:val="24"/>
                <w:szCs w:val="24"/>
                <w:rtl/>
              </w:rPr>
              <w:instrText xml:space="preserve"> </w:instrText>
            </w:r>
            <w:r>
              <w:rPr>
                <w:rStyle w:val="default"/>
                <w:rFonts w:cs="FrankRuehl"/>
                <w:sz w:val="24"/>
                <w:szCs w:val="24"/>
                <w:rtl/>
              </w:rPr>
              <w:fldChar w:fldCharType="separate"/>
            </w:r>
            <w:r>
              <w:rPr>
                <w:rStyle w:val="default"/>
                <w:rFonts w:cs="FrankRuehl"/>
                <w:sz w:val="24"/>
                <w:szCs w:val="24"/>
                <w:rtl/>
              </w:rPr>
              <w:t>4</w:t>
            </w:r>
            <w:r>
              <w:rPr>
                <w:rStyle w:val="default"/>
                <w:rFonts w:cs="FrankRuehl"/>
                <w:sz w:val="24"/>
                <w:szCs w:val="24"/>
                <w:rtl/>
              </w:rPr>
              <w:fldChar w:fldCharType="end"/>
            </w:r>
          </w:p>
        </w:tc>
        <w:tc>
          <w:tcPr>
            <w:tcW w:w="567" w:type="dxa"/>
          </w:tcPr>
          <w:p w14:paraId="2081E174" w14:textId="77777777" w:rsidR="007179E9" w:rsidRDefault="007179E9">
            <w:pPr>
              <w:spacing w:line="240" w:lineRule="auto"/>
              <w:jc w:val="left"/>
              <w:rPr>
                <w:rStyle w:val="default"/>
                <w:rFonts w:cs="FrankRuehl" w:hint="cs"/>
                <w:sz w:val="24"/>
                <w:szCs w:val="24"/>
              </w:rPr>
            </w:pPr>
            <w:hyperlink w:anchor="Seif7" w:tooltip="בקשת גוף מפרק" w:history="1">
              <w:r>
                <w:rPr>
                  <w:rStyle w:val="Hyperlink"/>
                </w:rPr>
                <w:t>Go</w:t>
              </w:r>
            </w:hyperlink>
          </w:p>
        </w:tc>
        <w:tc>
          <w:tcPr>
            <w:tcW w:w="5669" w:type="dxa"/>
          </w:tcPr>
          <w:p w14:paraId="31B2E3ED" w14:textId="77777777" w:rsidR="007179E9" w:rsidRDefault="007179E9">
            <w:pPr>
              <w:spacing w:line="240" w:lineRule="auto"/>
              <w:jc w:val="left"/>
              <w:rPr>
                <w:rStyle w:val="default"/>
                <w:rFonts w:cs="FrankRuehl"/>
                <w:sz w:val="24"/>
                <w:szCs w:val="24"/>
                <w:rtl/>
              </w:rPr>
            </w:pPr>
            <w:r>
              <w:rPr>
                <w:rStyle w:val="default"/>
                <w:rFonts w:cs="FrankRuehl"/>
                <w:sz w:val="24"/>
                <w:szCs w:val="24"/>
                <w:rtl/>
              </w:rPr>
              <w:t>בקשת גוף מפרק</w:t>
            </w:r>
          </w:p>
        </w:tc>
        <w:tc>
          <w:tcPr>
            <w:tcW w:w="1247" w:type="dxa"/>
          </w:tcPr>
          <w:p w14:paraId="36DECB32" w14:textId="77777777" w:rsidR="007179E9" w:rsidRDefault="007179E9">
            <w:pPr>
              <w:spacing w:line="240" w:lineRule="auto"/>
              <w:jc w:val="left"/>
              <w:rPr>
                <w:rStyle w:val="default"/>
                <w:rFonts w:cs="FrankRuehl" w:hint="cs"/>
                <w:sz w:val="24"/>
                <w:szCs w:val="24"/>
              </w:rPr>
            </w:pPr>
            <w:r>
              <w:rPr>
                <w:rStyle w:val="default"/>
                <w:rFonts w:cs="FrankRuehl"/>
                <w:sz w:val="24"/>
                <w:szCs w:val="24"/>
                <w:rtl/>
              </w:rPr>
              <w:t xml:space="preserve">סעיף 8 </w:t>
            </w:r>
          </w:p>
        </w:tc>
      </w:tr>
    </w:tbl>
    <w:p w14:paraId="7D4D2786" w14:textId="77777777" w:rsidR="007179E9" w:rsidRDefault="007179E9">
      <w:pPr>
        <w:pStyle w:val="P00"/>
        <w:spacing w:before="72"/>
        <w:ind w:left="0" w:right="1134"/>
        <w:rPr>
          <w:rStyle w:val="default"/>
          <w:rFonts w:cs="FrankRuehl" w:hint="cs"/>
          <w:rtl/>
        </w:rPr>
      </w:pPr>
    </w:p>
    <w:p w14:paraId="13F229EE" w14:textId="77777777" w:rsidR="007179E9" w:rsidRDefault="007179E9" w:rsidP="009871CC">
      <w:pPr>
        <w:pStyle w:val="big-header"/>
        <w:ind w:left="0" w:right="1134"/>
        <w:rPr>
          <w:rFonts w:hint="cs"/>
          <w:rtl/>
        </w:rPr>
      </w:pPr>
      <w:r>
        <w:rPr>
          <w:rStyle w:val="default"/>
          <w:rFonts w:cs="FrankRuehl"/>
          <w:rtl/>
        </w:rPr>
        <w:br w:type="page"/>
      </w:r>
      <w:r>
        <w:rPr>
          <w:rFonts w:hint="cs"/>
          <w:rtl/>
        </w:rPr>
        <w:lastRenderedPageBreak/>
        <w:t>תקנות הקולנוע (הכרה בסרט כסרט ישראלי)</w:t>
      </w:r>
      <w:r>
        <w:rPr>
          <w:rtl/>
        </w:rPr>
        <w:t>, תשס"</w:t>
      </w:r>
      <w:r>
        <w:rPr>
          <w:rFonts w:hint="cs"/>
          <w:rtl/>
        </w:rPr>
        <w:t>ה</w:t>
      </w:r>
      <w:r>
        <w:rPr>
          <w:rtl/>
        </w:rPr>
        <w:t>-200</w:t>
      </w:r>
      <w:r>
        <w:rPr>
          <w:rFonts w:hint="cs"/>
          <w:rtl/>
        </w:rPr>
        <w:t>5</w:t>
      </w:r>
      <w:r>
        <w:rPr>
          <w:rStyle w:val="default"/>
          <w:sz w:val="22"/>
          <w:szCs w:val="22"/>
          <w:rtl/>
        </w:rPr>
        <w:footnoteReference w:customMarkFollows="1" w:id="1"/>
        <w:t>*</w:t>
      </w:r>
    </w:p>
    <w:p w14:paraId="4C3F58D1" w14:textId="77777777" w:rsidR="007179E9" w:rsidRDefault="007179E9">
      <w:pPr>
        <w:pStyle w:val="P00"/>
        <w:spacing w:before="72"/>
        <w:ind w:left="0" w:right="1134"/>
        <w:rPr>
          <w:rStyle w:val="default"/>
          <w:rFonts w:cs="FrankRuehl" w:hint="cs"/>
          <w:rtl/>
        </w:rPr>
      </w:pPr>
      <w:r>
        <w:rPr>
          <w:rStyle w:val="default"/>
          <w:rFonts w:cs="FrankRuehl" w:hint="cs"/>
          <w:rtl/>
        </w:rPr>
        <w:tab/>
        <w:t xml:space="preserve">בתוקף סמכותי לפי סעיפים 13 ו-14 לחוק הקולנוע, התשנ"ט-1999 (להלן </w:t>
      </w:r>
      <w:r>
        <w:rPr>
          <w:rStyle w:val="default"/>
          <w:rFonts w:cs="FrankRuehl"/>
          <w:rtl/>
        </w:rPr>
        <w:t>–</w:t>
      </w:r>
      <w:r>
        <w:rPr>
          <w:rStyle w:val="default"/>
          <w:rFonts w:cs="FrankRuehl" w:hint="cs"/>
          <w:rtl/>
        </w:rPr>
        <w:t xml:space="preserve"> החוק), ולאחר התייעצות עם המועצה לקולנוע ובאישור ועדת החינוך והתרבות של הכנסת, אני מתקינה תקנות אלה:</w:t>
      </w:r>
    </w:p>
    <w:p w14:paraId="353F1D19" w14:textId="77777777" w:rsidR="007179E9" w:rsidRDefault="007179E9">
      <w:pPr>
        <w:pStyle w:val="P00"/>
        <w:spacing w:before="72"/>
        <w:ind w:left="0" w:right="1134"/>
        <w:rPr>
          <w:rStyle w:val="default"/>
          <w:rFonts w:cs="FrankRuehl" w:hint="cs"/>
          <w:rtl/>
        </w:rPr>
      </w:pPr>
      <w:bookmarkStart w:id="0" w:name="Seif0"/>
      <w:bookmarkEnd w:id="0"/>
      <w:r>
        <w:rPr>
          <w:lang w:val="he-IL"/>
        </w:rPr>
        <w:pict w14:anchorId="73C6D037">
          <v:rect id="_x0000_s1026" style="position:absolute;left:0;text-align:left;margin-left:464.35pt;margin-top:7.1pt;width:75.05pt;height:10.2pt;z-index:251654144" o:allowincell="f" filled="f" stroked="f" strokecolor="lime" strokeweight=".25pt">
            <v:textbox inset="1mm,0,1mm,0">
              <w:txbxContent>
                <w:p w14:paraId="09141091" w14:textId="77777777" w:rsidR="007179E9" w:rsidRDefault="007179E9">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בתקנות אלה </w:t>
      </w:r>
      <w:r>
        <w:rPr>
          <w:rStyle w:val="default"/>
          <w:rFonts w:cs="FrankRuehl"/>
          <w:rtl/>
        </w:rPr>
        <w:t>–</w:t>
      </w:r>
    </w:p>
    <w:p w14:paraId="514C1362" w14:textId="77777777" w:rsidR="007179E9" w:rsidRDefault="007179E9">
      <w:pPr>
        <w:pStyle w:val="P00"/>
        <w:spacing w:before="72"/>
        <w:ind w:left="0" w:right="1134"/>
        <w:rPr>
          <w:rStyle w:val="default"/>
          <w:rFonts w:cs="FrankRuehl" w:hint="cs"/>
          <w:rtl/>
        </w:rPr>
      </w:pPr>
      <w:r>
        <w:rPr>
          <w:rStyle w:val="default"/>
          <w:rFonts w:cs="FrankRuehl" w:hint="cs"/>
          <w:rtl/>
        </w:rPr>
        <w:tab/>
        <w:t xml:space="preserve">"אמצעי שליטה", "החזקה" ו"שליטה" </w:t>
      </w:r>
      <w:r>
        <w:rPr>
          <w:rStyle w:val="default"/>
          <w:rFonts w:cs="FrankRuehl"/>
          <w:rtl/>
        </w:rPr>
        <w:t>–</w:t>
      </w:r>
      <w:r>
        <w:rPr>
          <w:rStyle w:val="default"/>
          <w:rFonts w:cs="FrankRuehl" w:hint="cs"/>
          <w:rtl/>
        </w:rPr>
        <w:t xml:space="preserve"> כהגדרתה בחוק ניירות ערך, התשכ"ח-1968;</w:t>
      </w:r>
    </w:p>
    <w:p w14:paraId="6E90857E" w14:textId="77777777" w:rsidR="007179E9" w:rsidRDefault="007179E9">
      <w:pPr>
        <w:pStyle w:val="P00"/>
        <w:spacing w:before="72"/>
        <w:ind w:left="0" w:right="1134"/>
        <w:rPr>
          <w:rStyle w:val="default"/>
          <w:rFonts w:cs="FrankRuehl" w:hint="cs"/>
          <w:rtl/>
        </w:rPr>
      </w:pPr>
      <w:r>
        <w:rPr>
          <w:rStyle w:val="default"/>
          <w:rFonts w:cs="FrankRuehl" w:hint="cs"/>
          <w:rtl/>
        </w:rPr>
        <w:tab/>
        <w:t xml:space="preserve">"גוף מחזיק", בתאגיד </w:t>
      </w:r>
      <w:r>
        <w:rPr>
          <w:rStyle w:val="default"/>
          <w:rFonts w:cs="FrankRuehl"/>
          <w:rtl/>
        </w:rPr>
        <w:t>–</w:t>
      </w:r>
      <w:r>
        <w:rPr>
          <w:rStyle w:val="default"/>
          <w:rFonts w:cs="FrankRuehl" w:hint="cs"/>
          <w:rtl/>
        </w:rPr>
        <w:t xml:space="preserve"> גוף המחזיק באמצעי שליטה בתאגיד;</w:t>
      </w:r>
    </w:p>
    <w:p w14:paraId="395E2C62" w14:textId="77777777" w:rsidR="007179E9" w:rsidRDefault="007179E9">
      <w:pPr>
        <w:pStyle w:val="P00"/>
        <w:spacing w:before="72"/>
        <w:ind w:left="0" w:right="1134"/>
        <w:rPr>
          <w:rStyle w:val="default"/>
          <w:rFonts w:cs="FrankRuehl" w:hint="cs"/>
          <w:rtl/>
        </w:rPr>
      </w:pPr>
      <w:r>
        <w:rPr>
          <w:rStyle w:val="default"/>
          <w:rFonts w:cs="FrankRuehl" w:hint="cs"/>
          <w:rtl/>
        </w:rPr>
        <w:tab/>
        <w:t xml:space="preserve">"גוף מפיק" </w:t>
      </w:r>
      <w:r>
        <w:rPr>
          <w:rStyle w:val="default"/>
          <w:rFonts w:cs="FrankRuehl"/>
          <w:rtl/>
        </w:rPr>
        <w:t>–</w:t>
      </w:r>
      <w:r>
        <w:rPr>
          <w:rStyle w:val="default"/>
          <w:rFonts w:cs="FrankRuehl" w:hint="cs"/>
          <w:rtl/>
        </w:rPr>
        <w:t xml:space="preserve"> יחיד או תאגיד שהוא צד ליותר ממחצית מן ההתקשרויות עם בעלי זכויות היוצרים וזכויות המבצעים לשם הפקת סרט, ולפחות למעלה ממחצית מן ההתקשרויות העיקריות לשם הפקת הסרט;</w:t>
      </w:r>
    </w:p>
    <w:p w14:paraId="6CD97DF2" w14:textId="77777777" w:rsidR="007179E9" w:rsidRDefault="007179E9">
      <w:pPr>
        <w:pStyle w:val="P00"/>
        <w:spacing w:before="72"/>
        <w:ind w:left="0" w:right="1134"/>
        <w:rPr>
          <w:rStyle w:val="default"/>
          <w:rFonts w:cs="FrankRuehl" w:hint="cs"/>
          <w:rtl/>
        </w:rPr>
      </w:pPr>
      <w:r>
        <w:rPr>
          <w:rStyle w:val="default"/>
          <w:rFonts w:cs="FrankRuehl" w:hint="cs"/>
          <w:rtl/>
        </w:rPr>
        <w:tab/>
        <w:t xml:space="preserve">"התקשרויות עיקריות לשם הפקת סרט" </w:t>
      </w:r>
      <w:r>
        <w:rPr>
          <w:rStyle w:val="default"/>
          <w:rFonts w:cs="FrankRuehl"/>
          <w:rtl/>
        </w:rPr>
        <w:t>–</w:t>
      </w:r>
      <w:r>
        <w:rPr>
          <w:rStyle w:val="default"/>
          <w:rFonts w:cs="FrankRuehl" w:hint="cs"/>
          <w:rtl/>
        </w:rPr>
        <w:t xml:space="preserve"> התקשרויות עם תסריטאי, במאי, שחקנים ראשיים ומשניים, צלם ראשי, מלחין, עורך, מעצב אמנותי;</w:t>
      </w:r>
    </w:p>
    <w:p w14:paraId="6EC19EA7" w14:textId="77777777" w:rsidR="007179E9" w:rsidRDefault="007179E9">
      <w:pPr>
        <w:pStyle w:val="P00"/>
        <w:spacing w:before="72"/>
        <w:ind w:left="0" w:right="1134"/>
        <w:rPr>
          <w:rStyle w:val="default"/>
          <w:rFonts w:cs="FrankRuehl" w:hint="cs"/>
          <w:rtl/>
        </w:rPr>
      </w:pPr>
      <w:r>
        <w:rPr>
          <w:rStyle w:val="default"/>
          <w:rFonts w:cs="FrankRuehl" w:hint="cs"/>
          <w:rtl/>
        </w:rPr>
        <w:tab/>
        <w:t xml:space="preserve">"מוסד ציבורי מסייע" </w:t>
      </w:r>
      <w:r>
        <w:rPr>
          <w:rStyle w:val="default"/>
          <w:rFonts w:cs="FrankRuehl"/>
          <w:rtl/>
        </w:rPr>
        <w:t>–</w:t>
      </w:r>
      <w:r>
        <w:rPr>
          <w:rStyle w:val="default"/>
          <w:rFonts w:cs="FrankRuehl" w:hint="cs"/>
          <w:rtl/>
        </w:rPr>
        <w:t xml:space="preserve"> מוסד ציבור, כהגדרתו בחוק יסודות התקציב, שמסייע להפקת סרט ונתמך למטרה זו לפי המבחנים לתמיכה במוסדות ציבור שנקבעו לפי הוראות סעיף 12 לחוק;</w:t>
      </w:r>
    </w:p>
    <w:p w14:paraId="14F062AF" w14:textId="77777777" w:rsidR="007179E9" w:rsidRDefault="007179E9">
      <w:pPr>
        <w:pStyle w:val="P00"/>
        <w:spacing w:before="72"/>
        <w:ind w:left="0" w:right="1134"/>
        <w:rPr>
          <w:rStyle w:val="default"/>
          <w:rFonts w:cs="FrankRuehl" w:hint="cs"/>
          <w:rtl/>
        </w:rPr>
      </w:pPr>
      <w:r>
        <w:rPr>
          <w:rStyle w:val="default"/>
          <w:rFonts w:cs="FrankRuehl" w:hint="cs"/>
          <w:rtl/>
        </w:rPr>
        <w:tab/>
        <w:t xml:space="preserve">"עותק בסיסי" </w:t>
      </w:r>
      <w:r>
        <w:rPr>
          <w:rStyle w:val="default"/>
          <w:rFonts w:cs="FrankRuehl"/>
          <w:rtl/>
        </w:rPr>
        <w:t>–</w:t>
      </w:r>
      <w:r>
        <w:rPr>
          <w:rStyle w:val="default"/>
          <w:rFonts w:cs="FrankRuehl" w:hint="cs"/>
          <w:rtl/>
        </w:rPr>
        <w:t xml:space="preserve"> עותק של סרט לאחר עריכתו הסופית;</w:t>
      </w:r>
    </w:p>
    <w:p w14:paraId="65068A58" w14:textId="77777777" w:rsidR="007179E9" w:rsidRDefault="007179E9">
      <w:pPr>
        <w:pStyle w:val="P00"/>
        <w:spacing w:before="72"/>
        <w:ind w:left="0" w:right="1134"/>
        <w:rPr>
          <w:rStyle w:val="default"/>
          <w:rFonts w:cs="FrankRuehl" w:hint="cs"/>
          <w:rtl/>
        </w:rPr>
      </w:pPr>
      <w:r>
        <w:rPr>
          <w:rStyle w:val="default"/>
          <w:rFonts w:cs="FrankRuehl" w:hint="cs"/>
          <w:rtl/>
        </w:rPr>
        <w:tab/>
        <w:t xml:space="preserve">"שותף כללי" </w:t>
      </w:r>
      <w:r>
        <w:rPr>
          <w:rStyle w:val="default"/>
          <w:rFonts w:cs="FrankRuehl"/>
          <w:rtl/>
        </w:rPr>
        <w:t>–</w:t>
      </w:r>
      <w:r>
        <w:rPr>
          <w:rStyle w:val="default"/>
          <w:rFonts w:cs="FrankRuehl" w:hint="cs"/>
          <w:rtl/>
        </w:rPr>
        <w:t xml:space="preserve"> כהגדרתו בפקודת השותפויות [נוסח חדש], התשל"ה-1975;</w:t>
      </w:r>
    </w:p>
    <w:p w14:paraId="46F649B4" w14:textId="77777777" w:rsidR="007179E9" w:rsidRDefault="007179E9">
      <w:pPr>
        <w:pStyle w:val="P00"/>
        <w:spacing w:before="72"/>
        <w:ind w:left="0" w:right="1134"/>
        <w:rPr>
          <w:rStyle w:val="default"/>
          <w:rFonts w:cs="FrankRuehl" w:hint="cs"/>
          <w:rtl/>
        </w:rPr>
      </w:pPr>
      <w:r>
        <w:rPr>
          <w:rStyle w:val="default"/>
          <w:rFonts w:cs="FrankRuehl" w:hint="cs"/>
          <w:rtl/>
        </w:rPr>
        <w:tab/>
        <w:t xml:space="preserve">"שפה עיקרית בסרט" </w:t>
      </w:r>
      <w:r>
        <w:rPr>
          <w:rStyle w:val="default"/>
          <w:rFonts w:cs="FrankRuehl"/>
          <w:rtl/>
        </w:rPr>
        <w:t>–</w:t>
      </w:r>
      <w:r>
        <w:rPr>
          <w:rStyle w:val="default"/>
          <w:rFonts w:cs="FrankRuehl" w:hint="cs"/>
          <w:rtl/>
        </w:rPr>
        <w:t xml:space="preserve"> שפה שבה נעשה שימוש בלמעלה מ-50% מסך הזמן שבו מתקיים מלל בעותק הבסיסי של הסרט;</w:t>
      </w:r>
    </w:p>
    <w:p w14:paraId="71766244" w14:textId="77777777" w:rsidR="007179E9" w:rsidRDefault="007179E9">
      <w:pPr>
        <w:pStyle w:val="P00"/>
        <w:spacing w:before="72"/>
        <w:ind w:left="0" w:right="1134"/>
        <w:rPr>
          <w:rStyle w:val="default"/>
          <w:rFonts w:cs="FrankRuehl" w:hint="cs"/>
          <w:rtl/>
        </w:rPr>
      </w:pPr>
      <w:r>
        <w:rPr>
          <w:rStyle w:val="default"/>
          <w:rFonts w:cs="FrankRuehl" w:hint="cs"/>
          <w:rtl/>
        </w:rPr>
        <w:tab/>
        <w:t xml:space="preserve">"תושב ישראלי" </w:t>
      </w:r>
      <w:r>
        <w:rPr>
          <w:rStyle w:val="default"/>
          <w:rFonts w:cs="FrankRuehl"/>
          <w:rtl/>
        </w:rPr>
        <w:t>–</w:t>
      </w:r>
      <w:r>
        <w:rPr>
          <w:rStyle w:val="default"/>
          <w:rFonts w:cs="FrankRuehl" w:hint="cs"/>
          <w:rtl/>
        </w:rPr>
        <w:t xml:space="preserve"> אזרח ישראל ותושב בה המתגורר דרך קבע או תושב קבע המתגורר בה דרך קבע.</w:t>
      </w:r>
    </w:p>
    <w:p w14:paraId="65A4CFC6" w14:textId="77777777" w:rsidR="007179E9" w:rsidRDefault="007179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למונחים שלא הוגדרו בתקנות אלה תהיה המשמעות שניתנה להם בחוק.</w:t>
      </w:r>
    </w:p>
    <w:p w14:paraId="7EC3CF8B" w14:textId="77777777" w:rsidR="007179E9" w:rsidRDefault="007179E9">
      <w:pPr>
        <w:pStyle w:val="P00"/>
        <w:spacing w:before="72"/>
        <w:ind w:left="0" w:right="1134"/>
        <w:rPr>
          <w:rStyle w:val="default"/>
          <w:rFonts w:cs="FrankRuehl" w:hint="cs"/>
          <w:rtl/>
        </w:rPr>
      </w:pPr>
      <w:bookmarkStart w:id="1" w:name="Seif1"/>
      <w:bookmarkEnd w:id="1"/>
      <w:r>
        <w:rPr>
          <w:lang w:val="he-IL"/>
        </w:rPr>
        <w:pict w14:anchorId="2D2EC498">
          <v:rect id="_x0000_s1040" style="position:absolute;left:0;text-align:left;margin-left:464.35pt;margin-top:7.1pt;width:75.05pt;height:15.05pt;z-index:251655168" o:allowincell="f" filled="f" stroked="f" strokecolor="lime" strokeweight=".25pt">
            <v:textbox inset="1mm,0,1mm,0">
              <w:txbxContent>
                <w:p w14:paraId="51B30CD9" w14:textId="77777777" w:rsidR="007179E9" w:rsidRDefault="007179E9">
                  <w:pPr>
                    <w:spacing w:line="160" w:lineRule="exact"/>
                    <w:jc w:val="left"/>
                    <w:rPr>
                      <w:rFonts w:cs="Miriam" w:hint="cs"/>
                      <w:noProof/>
                      <w:szCs w:val="18"/>
                      <w:rtl/>
                    </w:rPr>
                  </w:pPr>
                  <w:r>
                    <w:rPr>
                      <w:rFonts w:cs="Miriam" w:hint="cs"/>
                      <w:szCs w:val="18"/>
                      <w:rtl/>
                    </w:rPr>
                    <w:t>תנאים להכרה בסרט ישראלי</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 xml:space="preserve">סרט הוא סרט ישראלי לענין החוק אם מתקיימים בו כל אלה (להלן </w:t>
      </w:r>
      <w:r>
        <w:rPr>
          <w:rStyle w:val="default"/>
          <w:rFonts w:cs="FrankRuehl"/>
          <w:rtl/>
        </w:rPr>
        <w:t>–</w:t>
      </w:r>
      <w:r>
        <w:rPr>
          <w:rStyle w:val="default"/>
          <w:rFonts w:cs="FrankRuehl" w:hint="cs"/>
          <w:rtl/>
        </w:rPr>
        <w:t xml:space="preserve"> התנאים להכרה בסרט ישראלי):</w:t>
      </w:r>
    </w:p>
    <w:p w14:paraId="38FE07ED" w14:textId="77777777" w:rsidR="007179E9" w:rsidRDefault="007179E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בגוף המפיק את הסרט מתקיימות הוראות תקנה 3;</w:t>
      </w:r>
    </w:p>
    <w:p w14:paraId="0482CF77" w14:textId="77777777" w:rsidR="007179E9" w:rsidRDefault="007179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השפה העיקרית בעותק הבסיסי של הסרט היא אחת מן השפות עברית, ערבית, יידיש או לאדינו, או צירוף שלהן, אלא אם כן, לפי שיקול דעתו של המוסד הציבורי המסייכ, קיימת הצדרה, שענינה בעלילת הסרט, לצילום והקלטת העותק הבסיסי של הסרט בשפה אחרת; אין באמור בפסקה זו כדי למנוע את יצירתן של גרסאות נוספות על זו שבעותק הבסיסי של הסרט, בשפות אחרות מהשפות האמורות;</w:t>
      </w:r>
    </w:p>
    <w:p w14:paraId="295DBCD5" w14:textId="77777777" w:rsidR="007179E9" w:rsidRDefault="007179E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בתקציב ההוצאות להפקת הסרט יתקיים אחד משני אלה:</w:t>
      </w:r>
    </w:p>
    <w:p w14:paraId="0C21FE7D" w14:textId="77777777" w:rsidR="007179E9" w:rsidRDefault="007179E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50% לפחות מתקציב ההוצאות להפקת הסרט ישמש לרכישת טובין או שירותים בישראל;</w:t>
      </w:r>
    </w:p>
    <w:p w14:paraId="0F2CC35A" w14:textId="77777777" w:rsidR="007179E9" w:rsidRDefault="007179E9">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70% לפחות מתקציב שכר העבודה הכלול בתקציב ההוצאות להפקת הסרט ישמש לתשלום שכר עבודה למי שהם תושבים ישראליים, בתמורה לעבודתם במסגרת הפקת הסרט;</w:t>
      </w:r>
    </w:p>
    <w:p w14:paraId="434F012D" w14:textId="77777777" w:rsidR="007179E9" w:rsidRDefault="007179E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עיקר היוצרים המשתתפים בהפקת הסרט, עיקר המבצעים, עיקר הצוות הטכני-הנדסי ועיקר צוות ההפקה הם תושבים ישראליים; לענין פסקה זו, "עיקר" </w:t>
      </w:r>
      <w:r>
        <w:rPr>
          <w:rStyle w:val="default"/>
          <w:rFonts w:cs="FrankRuehl"/>
          <w:rtl/>
        </w:rPr>
        <w:t>–</w:t>
      </w:r>
      <w:r>
        <w:rPr>
          <w:rStyle w:val="default"/>
          <w:rFonts w:cs="FrankRuehl" w:hint="cs"/>
          <w:rtl/>
        </w:rPr>
        <w:t xml:space="preserve"> 75% לפחות;</w:t>
      </w:r>
    </w:p>
    <w:p w14:paraId="48ECFF01" w14:textId="77777777" w:rsidR="007179E9" w:rsidRDefault="007179E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בהפקת הסרט יתקיים לפחות אחד מאלה:</w:t>
      </w:r>
    </w:p>
    <w:p w14:paraId="46FF932B" w14:textId="77777777" w:rsidR="007179E9" w:rsidRDefault="007179E9">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מרבית ימי הצילום של הסרט מתבצעים בישראל, ומרבית הצילומים שבעותק הבסיסי של הסרט, בלמעלה מ-50% מאורכו, בוצעו בישראל;</w:t>
      </w:r>
    </w:p>
    <w:p w14:paraId="55BDAF3D" w14:textId="77777777" w:rsidR="007179E9" w:rsidRDefault="007179E9">
      <w:pPr>
        <w:pStyle w:val="P00"/>
        <w:spacing w:before="72"/>
        <w:ind w:left="1474" w:right="1134"/>
        <w:rPr>
          <w:rStyle w:val="default"/>
          <w:rFonts w:cs="FrankRuehl" w:hint="cs"/>
          <w:rtl/>
        </w:rPr>
      </w:pPr>
      <w:r>
        <w:rPr>
          <w:rStyle w:val="default"/>
          <w:rFonts w:cs="FrankRuehl" w:hint="cs"/>
          <w:rtl/>
        </w:rPr>
        <w:lastRenderedPageBreak/>
        <w:t>(ב)</w:t>
      </w:r>
      <w:r>
        <w:rPr>
          <w:rStyle w:val="default"/>
          <w:rFonts w:cs="FrankRuehl" w:hint="cs"/>
          <w:rtl/>
        </w:rPr>
        <w:tab/>
        <w:t xml:space="preserve">ארבעה לפחות מצוות ההפקה של הסרט, המנויים להלן ובהם במאי או תסריטאי, ואם הוא סרט תעודה </w:t>
      </w:r>
      <w:r>
        <w:rPr>
          <w:rStyle w:val="default"/>
          <w:rFonts w:cs="FrankRuehl"/>
          <w:rtl/>
        </w:rPr>
        <w:t>–</w:t>
      </w:r>
      <w:r>
        <w:rPr>
          <w:rStyle w:val="default"/>
          <w:rFonts w:cs="FrankRuehl" w:hint="cs"/>
          <w:rtl/>
        </w:rPr>
        <w:t xml:space="preserve"> שניים לפחות ובהם במאי או מפיק בפועל, הם תושבים ישראליים:</w:t>
      </w:r>
    </w:p>
    <w:p w14:paraId="68F89019" w14:textId="77777777" w:rsidR="007179E9" w:rsidRDefault="007179E9">
      <w:pPr>
        <w:pStyle w:val="P00"/>
        <w:spacing w:before="72"/>
        <w:ind w:left="1928" w:right="1134"/>
        <w:rPr>
          <w:rStyle w:val="default"/>
          <w:rFonts w:cs="FrankRuehl" w:hint="cs"/>
          <w:rtl/>
        </w:rPr>
      </w:pPr>
      <w:r>
        <w:rPr>
          <w:rStyle w:val="default"/>
          <w:rFonts w:cs="FrankRuehl" w:hint="cs"/>
          <w:rtl/>
        </w:rPr>
        <w:t>(1)</w:t>
      </w:r>
      <w:r>
        <w:rPr>
          <w:rStyle w:val="default"/>
          <w:rFonts w:cs="FrankRuehl" w:hint="cs"/>
          <w:rtl/>
        </w:rPr>
        <w:tab/>
        <w:t>מפיק בפועל;</w:t>
      </w:r>
    </w:p>
    <w:p w14:paraId="22BD003A" w14:textId="77777777" w:rsidR="007179E9" w:rsidRDefault="007179E9">
      <w:pPr>
        <w:pStyle w:val="P00"/>
        <w:spacing w:before="72"/>
        <w:ind w:left="1928" w:right="1134"/>
        <w:rPr>
          <w:rStyle w:val="default"/>
          <w:rFonts w:cs="FrankRuehl" w:hint="cs"/>
          <w:rtl/>
        </w:rPr>
      </w:pPr>
      <w:r>
        <w:rPr>
          <w:rStyle w:val="default"/>
          <w:rFonts w:cs="FrankRuehl" w:hint="cs"/>
          <w:rtl/>
        </w:rPr>
        <w:t>(2)</w:t>
      </w:r>
      <w:r>
        <w:rPr>
          <w:rStyle w:val="default"/>
          <w:rFonts w:cs="FrankRuehl" w:hint="cs"/>
          <w:rtl/>
        </w:rPr>
        <w:tab/>
        <w:t>במאי;</w:t>
      </w:r>
    </w:p>
    <w:p w14:paraId="47BE6F30" w14:textId="77777777" w:rsidR="007179E9" w:rsidRDefault="007179E9">
      <w:pPr>
        <w:pStyle w:val="P00"/>
        <w:spacing w:before="72"/>
        <w:ind w:left="1928" w:right="1134"/>
        <w:rPr>
          <w:rStyle w:val="default"/>
          <w:rFonts w:cs="FrankRuehl" w:hint="cs"/>
          <w:rtl/>
        </w:rPr>
      </w:pPr>
      <w:r>
        <w:rPr>
          <w:rStyle w:val="default"/>
          <w:rFonts w:cs="FrankRuehl" w:hint="cs"/>
          <w:rtl/>
        </w:rPr>
        <w:t>(3)</w:t>
      </w:r>
      <w:r>
        <w:rPr>
          <w:rStyle w:val="default"/>
          <w:rFonts w:cs="FrankRuehl" w:hint="cs"/>
          <w:rtl/>
        </w:rPr>
        <w:tab/>
        <w:t>תסריטאי;</w:t>
      </w:r>
    </w:p>
    <w:p w14:paraId="6FBC4E2A" w14:textId="77777777" w:rsidR="007179E9" w:rsidRDefault="007179E9">
      <w:pPr>
        <w:pStyle w:val="P00"/>
        <w:spacing w:before="72"/>
        <w:ind w:left="1928" w:right="1134"/>
        <w:rPr>
          <w:rStyle w:val="default"/>
          <w:rFonts w:cs="FrankRuehl" w:hint="cs"/>
          <w:rtl/>
        </w:rPr>
      </w:pPr>
      <w:r>
        <w:rPr>
          <w:rStyle w:val="default"/>
          <w:rFonts w:cs="FrankRuehl" w:hint="cs"/>
          <w:rtl/>
        </w:rPr>
        <w:t>(4)</w:t>
      </w:r>
      <w:r>
        <w:rPr>
          <w:rStyle w:val="default"/>
          <w:rFonts w:cs="FrankRuehl" w:hint="cs"/>
          <w:rtl/>
        </w:rPr>
        <w:tab/>
        <w:t>צלם ראשי;</w:t>
      </w:r>
    </w:p>
    <w:p w14:paraId="260F9746" w14:textId="77777777" w:rsidR="007179E9" w:rsidRDefault="007179E9">
      <w:pPr>
        <w:pStyle w:val="P00"/>
        <w:spacing w:before="72"/>
        <w:ind w:left="1928" w:right="1134"/>
        <w:rPr>
          <w:rStyle w:val="default"/>
          <w:rFonts w:cs="FrankRuehl" w:hint="cs"/>
          <w:rtl/>
        </w:rPr>
      </w:pPr>
      <w:r>
        <w:rPr>
          <w:rStyle w:val="default"/>
          <w:rFonts w:cs="FrankRuehl" w:hint="cs"/>
          <w:rtl/>
        </w:rPr>
        <w:t>(5)</w:t>
      </w:r>
      <w:r>
        <w:rPr>
          <w:rStyle w:val="default"/>
          <w:rFonts w:cs="FrankRuehl" w:hint="cs"/>
          <w:rtl/>
        </w:rPr>
        <w:tab/>
        <w:t>עד שניים מבין השחקנים הראשיים;</w:t>
      </w:r>
    </w:p>
    <w:p w14:paraId="3F2B0F34" w14:textId="77777777" w:rsidR="007179E9" w:rsidRDefault="007179E9">
      <w:pPr>
        <w:pStyle w:val="P00"/>
        <w:spacing w:before="72"/>
        <w:ind w:left="1928" w:right="1134"/>
        <w:rPr>
          <w:rStyle w:val="default"/>
          <w:rFonts w:cs="FrankRuehl" w:hint="cs"/>
          <w:rtl/>
        </w:rPr>
      </w:pPr>
      <w:r>
        <w:rPr>
          <w:rStyle w:val="default"/>
          <w:rFonts w:cs="FrankRuehl" w:hint="cs"/>
          <w:rtl/>
        </w:rPr>
        <w:t>(6)</w:t>
      </w:r>
      <w:r>
        <w:rPr>
          <w:rStyle w:val="default"/>
          <w:rFonts w:cs="FrankRuehl" w:hint="cs"/>
          <w:rtl/>
        </w:rPr>
        <w:tab/>
        <w:t>מלחין;</w:t>
      </w:r>
    </w:p>
    <w:p w14:paraId="71F30F43" w14:textId="77777777" w:rsidR="007179E9" w:rsidRDefault="007179E9">
      <w:pPr>
        <w:pStyle w:val="P00"/>
        <w:spacing w:before="72"/>
        <w:ind w:left="1928" w:right="1134"/>
        <w:rPr>
          <w:rStyle w:val="default"/>
          <w:rFonts w:cs="FrankRuehl" w:hint="cs"/>
          <w:rtl/>
        </w:rPr>
      </w:pPr>
      <w:r>
        <w:rPr>
          <w:rStyle w:val="default"/>
          <w:rFonts w:cs="FrankRuehl" w:hint="cs"/>
          <w:rtl/>
        </w:rPr>
        <w:t>(7)</w:t>
      </w:r>
      <w:r>
        <w:rPr>
          <w:rStyle w:val="default"/>
          <w:rFonts w:cs="FrankRuehl" w:hint="cs"/>
          <w:rtl/>
        </w:rPr>
        <w:tab/>
        <w:t>עורך;</w:t>
      </w:r>
    </w:p>
    <w:p w14:paraId="149D6139" w14:textId="77777777" w:rsidR="007179E9" w:rsidRDefault="007179E9">
      <w:pPr>
        <w:pStyle w:val="P00"/>
        <w:spacing w:before="72"/>
        <w:ind w:left="1928" w:right="1134"/>
        <w:rPr>
          <w:rStyle w:val="default"/>
          <w:rFonts w:cs="FrankRuehl" w:hint="cs"/>
          <w:rtl/>
        </w:rPr>
      </w:pPr>
      <w:r>
        <w:rPr>
          <w:rStyle w:val="default"/>
          <w:rFonts w:cs="FrankRuehl" w:hint="cs"/>
          <w:rtl/>
        </w:rPr>
        <w:t>(8)</w:t>
      </w:r>
      <w:r>
        <w:rPr>
          <w:rStyle w:val="default"/>
          <w:rFonts w:cs="FrankRuehl" w:hint="cs"/>
          <w:rtl/>
        </w:rPr>
        <w:tab/>
        <w:t>מעצב אמנותי.</w:t>
      </w:r>
    </w:p>
    <w:p w14:paraId="74A78020" w14:textId="77777777" w:rsidR="007179E9" w:rsidRDefault="007179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 מוסד ציבורי מסייע לאשר הענקת סיוע להפקתו של סרט כסרט ישראלי, לכמות שלא תעלה על סרט עלילתי אחד או שני סרטי תעודה שהוא מאשר לגביהם סיוע באותה שנה, גם אם לא מתקיים באותם סרטים האמור בתקנת משנה (א)(3) ו-(4); סרט שהוכר כסרט ישראלי לפי תקנה 4(3) ייכלל בכמות האמורה.</w:t>
      </w:r>
    </w:p>
    <w:p w14:paraId="58EB4336" w14:textId="77777777" w:rsidR="007179E9" w:rsidRDefault="007179E9">
      <w:pPr>
        <w:pStyle w:val="P00"/>
        <w:spacing w:before="72"/>
        <w:ind w:left="0" w:right="1134"/>
        <w:rPr>
          <w:rStyle w:val="default"/>
          <w:rFonts w:cs="FrankRuehl" w:hint="cs"/>
          <w:rtl/>
        </w:rPr>
      </w:pPr>
      <w:bookmarkStart w:id="2" w:name="Seif2"/>
      <w:bookmarkEnd w:id="2"/>
      <w:r>
        <w:rPr>
          <w:lang w:val="he-IL"/>
        </w:rPr>
        <w:pict w14:anchorId="7638C35F">
          <v:rect id="_x0000_s1083" style="position:absolute;left:0;text-align:left;margin-left:464.35pt;margin-top:7.1pt;width:75.05pt;height:15.7pt;z-index:251656192" o:allowincell="f" filled="f" stroked="f" strokecolor="lime" strokeweight=".25pt">
            <v:textbox inset="1mm,0,1mm,0">
              <w:txbxContent>
                <w:p w14:paraId="76FBA7FC" w14:textId="77777777" w:rsidR="007179E9" w:rsidRDefault="007179E9">
                  <w:pPr>
                    <w:spacing w:line="160" w:lineRule="exact"/>
                    <w:jc w:val="left"/>
                    <w:rPr>
                      <w:rFonts w:cs="Miriam" w:hint="cs"/>
                      <w:noProof/>
                      <w:szCs w:val="18"/>
                      <w:rtl/>
                    </w:rPr>
                  </w:pPr>
                  <w:r>
                    <w:rPr>
                      <w:rFonts w:cs="Miriam" w:hint="cs"/>
                      <w:szCs w:val="18"/>
                      <w:rtl/>
                    </w:rPr>
                    <w:t>גוף המפיק סרט ישראלי</w:t>
                  </w:r>
                </w:p>
              </w:txbxContent>
            </v:textbox>
            <w10:anchorlock/>
          </v:rect>
        </w:pict>
      </w:r>
      <w:r>
        <w:rPr>
          <w:rStyle w:val="big-number"/>
          <w:rFonts w:hint="cs"/>
          <w:rtl/>
        </w:rPr>
        <w:t>3</w:t>
      </w:r>
      <w:r>
        <w:rPr>
          <w:rStyle w:val="default"/>
          <w:rFonts w:cs="FrankRuehl"/>
          <w:rtl/>
        </w:rPr>
        <w:t>.</w:t>
      </w:r>
      <w:r>
        <w:rPr>
          <w:rStyle w:val="default"/>
          <w:rFonts w:cs="FrankRuehl"/>
          <w:rtl/>
        </w:rPr>
        <w:tab/>
      </w:r>
      <w:r>
        <w:rPr>
          <w:rStyle w:val="default"/>
          <w:rFonts w:cs="FrankRuehl" w:hint="cs"/>
          <w:rtl/>
        </w:rPr>
        <w:t>לשם קיום התנאים להכרה בסרט ישראלי יתקיימו בגוף המפיק את הסרט תנאים אלה:</w:t>
      </w:r>
    </w:p>
    <w:p w14:paraId="547E448F" w14:textId="77777777" w:rsidR="007179E9" w:rsidRDefault="007179E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בגוף מפיק שאיננו תאגיד </w:t>
      </w:r>
      <w:r>
        <w:rPr>
          <w:rStyle w:val="default"/>
          <w:rFonts w:cs="FrankRuehl"/>
          <w:rtl/>
        </w:rPr>
        <w:t>–</w:t>
      </w:r>
    </w:p>
    <w:p w14:paraId="0B1908E7" w14:textId="77777777" w:rsidR="007179E9" w:rsidRDefault="007179E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אם הוא יחיד </w:t>
      </w:r>
      <w:r>
        <w:rPr>
          <w:rStyle w:val="default"/>
          <w:rFonts w:cs="FrankRuehl"/>
          <w:rtl/>
        </w:rPr>
        <w:t>–</w:t>
      </w:r>
      <w:r>
        <w:rPr>
          <w:rStyle w:val="default"/>
          <w:rFonts w:cs="FrankRuehl" w:hint="cs"/>
          <w:rtl/>
        </w:rPr>
        <w:t xml:space="preserve"> הוא תושב ישראלי;</w:t>
      </w:r>
    </w:p>
    <w:p w14:paraId="5A774F6C" w14:textId="77777777" w:rsidR="007179E9" w:rsidRDefault="007179E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אם הוא חבר בני אדם </w:t>
      </w:r>
      <w:r>
        <w:rPr>
          <w:rStyle w:val="default"/>
          <w:rFonts w:cs="FrankRuehl"/>
          <w:rtl/>
        </w:rPr>
        <w:t>–</w:t>
      </w:r>
      <w:r>
        <w:rPr>
          <w:rStyle w:val="default"/>
          <w:rFonts w:cs="FrankRuehl" w:hint="cs"/>
          <w:rtl/>
        </w:rPr>
        <w:t xml:space="preserve"> למעלה ממחציתם הם תושבים ישראליים;</w:t>
      </w:r>
    </w:p>
    <w:p w14:paraId="2E2EC358" w14:textId="77777777" w:rsidR="007179E9" w:rsidRDefault="007179E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בגוף מפיק שהוא תאגיד יתקיימו כל אלה:</w:t>
      </w:r>
    </w:p>
    <w:p w14:paraId="5308CA07" w14:textId="77777777" w:rsidR="007179E9" w:rsidRDefault="007179E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מרכז עסקיו בישראל;</w:t>
      </w:r>
    </w:p>
    <w:p w14:paraId="133B5E30" w14:textId="77777777" w:rsidR="007179E9" w:rsidRDefault="007179E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מנהלו הכללי או בעל תפקיד מקביל בתאגיד הוא תושב ישראלי;</w:t>
      </w:r>
    </w:p>
    <w:p w14:paraId="679923A3" w14:textId="77777777" w:rsidR="007179E9" w:rsidRDefault="007179E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מחצית או יותר מהדירקטורים בו או נושאי משרה מקבילים לדירקטורים הם תושבים ישראליים;</w:t>
      </w:r>
    </w:p>
    <w:p w14:paraId="78F91A00" w14:textId="77777777" w:rsidR="007179E9" w:rsidRDefault="007179E9">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השליטה או למעלה מ-50% מסוג מסוים של אמצעי שליטה בגוף המפיק מוחזקים בידי תושבים ישראליים; היו השליטה או למעלה מ-50% מסוג מסוים של אמצעי שליטה בגוף המפיק מוחזקים בידי תאגיד, אחד או יותר, יהיו השליטה או שיעור החזקה של למעלה מ-50% בסוג מסוים של אמצעי שליטה בתאגיד או בתאגידים כאמור, בין במישרין ובין בעקיפין, מוחזקים בידי תושבים ישראליים;</w:t>
      </w:r>
    </w:p>
    <w:p w14:paraId="07676086" w14:textId="77777777" w:rsidR="007179E9" w:rsidRDefault="007179E9">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שיעור וייחוס ההחזקות ייעשה כלהלן:</w:t>
      </w:r>
    </w:p>
    <w:p w14:paraId="23EEA529" w14:textId="77777777" w:rsidR="007179E9" w:rsidRDefault="007179E9">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 xml:space="preserve">לבעל שליטה בתאגיד </w:t>
      </w:r>
      <w:r>
        <w:rPr>
          <w:rStyle w:val="default"/>
          <w:rFonts w:cs="FrankRuehl"/>
          <w:rtl/>
        </w:rPr>
        <w:t>–</w:t>
      </w:r>
      <w:r>
        <w:rPr>
          <w:rStyle w:val="default"/>
          <w:rFonts w:cs="FrankRuehl" w:hint="cs"/>
          <w:rtl/>
        </w:rPr>
        <w:t xml:space="preserve"> תיוחס החזקת אמצעי השליטה שבידי התאגיד, במלואה;</w:t>
      </w:r>
    </w:p>
    <w:p w14:paraId="1542DD61" w14:textId="77777777" w:rsidR="007179E9" w:rsidRDefault="007179E9">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 xml:space="preserve">לבעל אמצעי שליטה שאינו בעל שליטה בתאגיד </w:t>
      </w:r>
      <w:r>
        <w:rPr>
          <w:rStyle w:val="default"/>
          <w:rFonts w:cs="FrankRuehl"/>
          <w:rtl/>
        </w:rPr>
        <w:t>–</w:t>
      </w:r>
      <w:r>
        <w:rPr>
          <w:rStyle w:val="default"/>
          <w:rFonts w:cs="FrankRuehl" w:hint="cs"/>
          <w:rtl/>
        </w:rPr>
        <w:t xml:space="preserve"> תיוחס החזקת אמצעי השליטה שבידי התאגיד לפי שיעור החזקותיו של בעל הזכות בתאגיד;</w:t>
      </w:r>
    </w:p>
    <w:p w14:paraId="413390A7" w14:textId="77777777" w:rsidR="007179E9" w:rsidRDefault="007179E9">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 xml:space="preserve">על אף האמור בפסקה (2), אם התאגיד הוא שותפות מוגבלת, יתקיים בכל שותף כללי בו האמור בפסקה (1), ואם השותף הכללי הוא תאגיד </w:t>
      </w:r>
      <w:r>
        <w:rPr>
          <w:rStyle w:val="default"/>
          <w:rFonts w:cs="FrankRuehl"/>
          <w:rtl/>
        </w:rPr>
        <w:t>–</w:t>
      </w:r>
      <w:r>
        <w:rPr>
          <w:rStyle w:val="default"/>
          <w:rFonts w:cs="FrankRuehl" w:hint="cs"/>
          <w:rtl/>
        </w:rPr>
        <w:t xml:space="preserve"> יתקיים בו האמור בפסקה (2).</w:t>
      </w:r>
    </w:p>
    <w:p w14:paraId="72413C45" w14:textId="77777777" w:rsidR="007179E9" w:rsidRDefault="007179E9">
      <w:pPr>
        <w:pStyle w:val="P00"/>
        <w:spacing w:before="72"/>
        <w:ind w:left="0" w:right="1134"/>
        <w:rPr>
          <w:rStyle w:val="default"/>
          <w:rFonts w:cs="FrankRuehl" w:hint="cs"/>
          <w:rtl/>
        </w:rPr>
      </w:pPr>
      <w:bookmarkStart w:id="3" w:name="Seif3"/>
      <w:bookmarkEnd w:id="3"/>
      <w:r>
        <w:rPr>
          <w:lang w:val="he-IL"/>
        </w:rPr>
        <w:pict w14:anchorId="7AAC10A4">
          <v:rect id="_x0000_s1084" style="position:absolute;left:0;text-align:left;margin-left:464.35pt;margin-top:7.1pt;width:75.05pt;height:29.4pt;z-index:251657216" o:allowincell="f" filled="f" stroked="f" strokecolor="lime" strokeweight=".25pt">
            <v:textbox inset="1mm,0,1mm,0">
              <w:txbxContent>
                <w:p w14:paraId="2233EC11" w14:textId="77777777" w:rsidR="007179E9" w:rsidRDefault="007179E9">
                  <w:pPr>
                    <w:spacing w:line="160" w:lineRule="exact"/>
                    <w:jc w:val="left"/>
                    <w:rPr>
                      <w:rFonts w:cs="Miriam" w:hint="cs"/>
                      <w:noProof/>
                      <w:szCs w:val="18"/>
                      <w:rtl/>
                    </w:rPr>
                  </w:pPr>
                  <w:r>
                    <w:rPr>
                      <w:rFonts w:cs="Miriam" w:hint="cs"/>
                      <w:szCs w:val="18"/>
                      <w:rtl/>
                    </w:rPr>
                    <w:t>הכרה בסרט ישראלי שנעשה בהפקה משותפת עם גורמים שאינם ישראליים</w:t>
                  </w:r>
                </w:p>
              </w:txbxContent>
            </v:textbox>
            <w10:anchorlock/>
          </v:rect>
        </w:pict>
      </w:r>
      <w:r>
        <w:rPr>
          <w:rStyle w:val="big-number"/>
          <w:rFonts w:hint="cs"/>
          <w:rtl/>
        </w:rPr>
        <w:t>4</w:t>
      </w:r>
      <w:r>
        <w:rPr>
          <w:rStyle w:val="default"/>
          <w:rFonts w:cs="FrankRuehl"/>
          <w:rtl/>
        </w:rPr>
        <w:t>.</w:t>
      </w:r>
      <w:r>
        <w:rPr>
          <w:rStyle w:val="default"/>
          <w:rFonts w:cs="FrankRuehl"/>
          <w:rtl/>
        </w:rPr>
        <w:tab/>
      </w:r>
      <w:r>
        <w:rPr>
          <w:rStyle w:val="default"/>
          <w:rFonts w:cs="FrankRuehl" w:hint="cs"/>
          <w:rtl/>
        </w:rPr>
        <w:t>נוסף על האמור בתקנה 2, יוכר כסרט ישראלי לענין החוק, סרט שנעשה בידי גורמים ישראליים בהפקה משותפת עם גורמים שאינם ישראליים, אם מתקיים בו אחד מאלה:</w:t>
      </w:r>
    </w:p>
    <w:p w14:paraId="4BB20898" w14:textId="77777777" w:rsidR="007179E9" w:rsidRDefault="007179E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מוכר, על פי אמנה בין-לאומית, לאחר שאושרה בידי מדינת ישראל, כסרט הנעשה בשיתוף פעולה בין גורמים מפיקים מישראל לבין גורמים מפיקים מן המדינה שהיא צד לאמנה;</w:t>
      </w:r>
    </w:p>
    <w:p w14:paraId="08008DDB" w14:textId="77777777" w:rsidR="007179E9" w:rsidRDefault="007179E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מופק בשיתוף פעולה עם גורמים מפיקים שאינם ישראליים, ממדינה שאיננה צד לאמנה בין-לאומית לשיתוף פעולה בתחום הקולנוע שמדינת ישראל היא צד לה ושאושררה בידה, ובלבד שנתקיימו כל אלה:</w:t>
      </w:r>
    </w:p>
    <w:p w14:paraId="184ECDD9" w14:textId="77777777" w:rsidR="007179E9" w:rsidRDefault="007179E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50% לפחות מתקציב ההוצאות להפקת הסרט ישמש לרכישת טובין או שירותים בישראל;</w:t>
      </w:r>
    </w:p>
    <w:p w14:paraId="223BB5A8" w14:textId="77777777" w:rsidR="007179E9" w:rsidRDefault="007179E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מתקיימות בסרט הוראות תקנה 2(א)(2), (4) ו-(5), בשיעור שלא יפחת משיעור ההשקעה היחסי של הגורמים הישראליים בהפקת הסרט, ואולם על אף האמור בתקנה 2(א)(5), יכול שלא ייכלל בצוות ההפקה במאי או תסריטאי שהוא תושב ישראלי;</w:t>
      </w:r>
    </w:p>
    <w:p w14:paraId="67B4ADDE" w14:textId="77777777" w:rsidR="007179E9" w:rsidRDefault="007179E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הגורמים המפיקים הישראליים מקיימים את הוראות תקנה 3;</w:t>
      </w:r>
    </w:p>
    <w:p w14:paraId="197F1490" w14:textId="77777777" w:rsidR="007179E9" w:rsidRDefault="007179E9">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בין מפיקי הסרט יתקיימו הסדרים, לרבות באמצעות הסכם, המקנים לגורמים המפיקים הישראליים זכויות ניהול ושליטה בהפקה, בשיעור שלא יפחת משיעור ההשקעה היחסי של הגורמים הישראליים בהפקת הסרט;</w:t>
      </w:r>
    </w:p>
    <w:p w14:paraId="3B4495E7" w14:textId="77777777" w:rsidR="007179E9" w:rsidRDefault="007179E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השר אישר את המלצת מועצת הקולנוע להכיר בסרט כסרט ישראלי, לאחר שראתה כי נתקיימו כל אלה:</w:t>
      </w:r>
    </w:p>
    <w:p w14:paraId="5137A498" w14:textId="77777777" w:rsidR="007179E9" w:rsidRDefault="007179E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נושא הסרט ותכניו הם בעלי ערך ייחודי ויוצא דופן ובעלי חשיבות לאומית;</w:t>
      </w:r>
    </w:p>
    <w:p w14:paraId="5EB247B7" w14:textId="77777777" w:rsidR="007179E9" w:rsidRDefault="007179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נתקיימו שניים לפחות מן התנאים האמורים בפסקה (2);</w:t>
      </w:r>
    </w:p>
    <w:p w14:paraId="787611EA" w14:textId="77777777" w:rsidR="007179E9" w:rsidRDefault="007179E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סך ההשקעה בסרטים המובאים לאישורה לפי פסקה זו, לא יעלה על 1,200,000 שקלים חדשים לשנה.</w:t>
      </w:r>
    </w:p>
    <w:p w14:paraId="649A476D" w14:textId="77777777" w:rsidR="007179E9" w:rsidRDefault="007179E9">
      <w:pPr>
        <w:pStyle w:val="P00"/>
        <w:spacing w:before="72"/>
        <w:ind w:left="0" w:right="1134"/>
        <w:rPr>
          <w:rStyle w:val="default"/>
          <w:rFonts w:cs="FrankRuehl" w:hint="cs"/>
          <w:rtl/>
        </w:rPr>
      </w:pPr>
      <w:bookmarkStart w:id="4" w:name="Seif4"/>
      <w:bookmarkEnd w:id="4"/>
      <w:r>
        <w:rPr>
          <w:lang w:val="he-IL"/>
        </w:rPr>
        <w:pict w14:anchorId="36074A9B">
          <v:rect id="_x0000_s1085" style="position:absolute;left:0;text-align:left;margin-left:464.35pt;margin-top:7.1pt;width:75.05pt;height:16.35pt;z-index:251658240" o:allowincell="f" filled="f" stroked="f" strokecolor="lime" strokeweight=".25pt">
            <v:textbox inset="1mm,0,1mm,0">
              <w:txbxContent>
                <w:p w14:paraId="4A0920F7" w14:textId="77777777" w:rsidR="007179E9" w:rsidRDefault="007179E9">
                  <w:pPr>
                    <w:pStyle w:val="2"/>
                    <w:rPr>
                      <w:rFonts w:hint="cs"/>
                      <w:noProof/>
                      <w:rtl/>
                    </w:rPr>
                  </w:pPr>
                  <w:r>
                    <w:rPr>
                      <w:rFonts w:hint="cs"/>
                      <w:rtl/>
                    </w:rPr>
                    <w:t>סיוע להפקת סרט ישראלי</w:t>
                  </w:r>
                </w:p>
              </w:txbxContent>
            </v:textbox>
            <w10:anchorlock/>
          </v:rect>
        </w:pict>
      </w:r>
      <w:r>
        <w:rPr>
          <w:rStyle w:val="big-number"/>
          <w:rFonts w:hint="cs"/>
          <w:rtl/>
        </w:rPr>
        <w:t>5</w:t>
      </w:r>
      <w:r>
        <w:rPr>
          <w:rStyle w:val="default"/>
          <w:rFonts w:cs="FrankRuehl"/>
          <w:rtl/>
        </w:rPr>
        <w:t>.</w:t>
      </w:r>
      <w:r>
        <w:rPr>
          <w:rStyle w:val="default"/>
          <w:rFonts w:cs="FrankRuehl"/>
          <w:rtl/>
        </w:rPr>
        <w:tab/>
      </w:r>
      <w:r>
        <w:rPr>
          <w:rStyle w:val="default"/>
          <w:rFonts w:cs="FrankRuehl" w:hint="cs"/>
          <w:rtl/>
        </w:rPr>
        <w:t>מוסד ציבורי מסייע יבחן את התקיימותם של התנאים להכרה בסרט ישראלי קודם שהוא מאשר לגוף מפיק סיוע להפקת סרט באמצעות כספי תמיכה מתקציב הקולנוע שיועדו להפקת סרטים ישראליים, בהתאם להוראת סעיף 12 לחוק, ולא יסייע באמצעות כספי תמיכה כאמור אלא אם כן נתקיימו בסרט התנאים להכרה בסרט ישראלי במהלך כל שלבי הפקתו, ובעותק הבסיסי.</w:t>
      </w:r>
    </w:p>
    <w:p w14:paraId="0DB2FF89" w14:textId="77777777" w:rsidR="007179E9" w:rsidRDefault="007179E9">
      <w:pPr>
        <w:pStyle w:val="P00"/>
        <w:spacing w:before="72"/>
        <w:ind w:left="0" w:right="1134"/>
        <w:rPr>
          <w:rStyle w:val="default"/>
          <w:rFonts w:cs="FrankRuehl" w:hint="cs"/>
          <w:rtl/>
        </w:rPr>
      </w:pPr>
      <w:bookmarkStart w:id="5" w:name="Seif5"/>
      <w:bookmarkEnd w:id="5"/>
      <w:r>
        <w:rPr>
          <w:lang w:val="he-IL"/>
        </w:rPr>
        <w:pict w14:anchorId="50C5ECDB">
          <v:rect id="_x0000_s1086" style="position:absolute;left:0;text-align:left;margin-left:464.35pt;margin-top:7.1pt;width:75.05pt;height:20.6pt;z-index:251659264" o:allowincell="f" filled="f" stroked="f" strokecolor="lime" strokeweight=".25pt">
            <v:textbox inset="1mm,0,1mm,0">
              <w:txbxContent>
                <w:p w14:paraId="33590349" w14:textId="77777777" w:rsidR="007179E9" w:rsidRDefault="007179E9">
                  <w:pPr>
                    <w:spacing w:line="160" w:lineRule="exact"/>
                    <w:jc w:val="left"/>
                    <w:rPr>
                      <w:rFonts w:cs="Miriam" w:hint="cs"/>
                      <w:noProof/>
                      <w:szCs w:val="18"/>
                      <w:rtl/>
                    </w:rPr>
                  </w:pPr>
                  <w:r>
                    <w:rPr>
                      <w:rFonts w:cs="Miriam" w:hint="cs"/>
                      <w:szCs w:val="18"/>
                      <w:rtl/>
                    </w:rPr>
                    <w:t>דיווח של מוסד ציבורי מסייע</w:t>
                  </w:r>
                </w:p>
              </w:txbxContent>
            </v:textbox>
            <w10:anchorlock/>
          </v:rect>
        </w:pict>
      </w:r>
      <w:r>
        <w:rPr>
          <w:rStyle w:val="big-number"/>
          <w:rFonts w:hint="cs"/>
          <w:rtl/>
        </w:rPr>
        <w:t>6</w:t>
      </w:r>
      <w:r>
        <w:rPr>
          <w:rStyle w:val="default"/>
          <w:rFonts w:cs="FrankRuehl"/>
          <w:rtl/>
        </w:rPr>
        <w:t>.</w:t>
      </w:r>
      <w:r>
        <w:rPr>
          <w:rStyle w:val="default"/>
          <w:rFonts w:cs="FrankRuehl"/>
          <w:rtl/>
        </w:rPr>
        <w:tab/>
      </w:r>
      <w:r>
        <w:rPr>
          <w:rStyle w:val="default"/>
          <w:rFonts w:cs="FrankRuehl" w:hint="cs"/>
          <w:rtl/>
        </w:rPr>
        <w:t xml:space="preserve">מוסד ציבורי מסייע יגיש למועצה </w:t>
      </w:r>
      <w:r>
        <w:rPr>
          <w:rStyle w:val="default"/>
          <w:rFonts w:cs="FrankRuehl"/>
          <w:rtl/>
        </w:rPr>
        <w:t>–</w:t>
      </w:r>
    </w:p>
    <w:p w14:paraId="2701E391" w14:textId="77777777" w:rsidR="007179E9" w:rsidRDefault="007179E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דוח תקופתי, במחצית שנת התקציב ובסיומה, המפרט את הסרטים שאישר לגביהם הענקת סיוע להפקתם מתקציב הקולנוע ואת התנאים להכרה בסרט ישראלי שנתקיימו בהם לענין זה;</w:t>
      </w:r>
    </w:p>
    <w:p w14:paraId="0E83FF61" w14:textId="77777777" w:rsidR="007179E9" w:rsidRDefault="007179E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דוח שנתי, שבו יפורטו כל אלה:</w:t>
      </w:r>
    </w:p>
    <w:p w14:paraId="78E8ED93" w14:textId="77777777" w:rsidR="007179E9" w:rsidRDefault="007179E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סרטים ישראליים שאישר לגביהם הענקת סיוע להפקתם מתקציב הקולנוע, בין שהושלמה עשייתם ובין שעשייתם טרם הושלמה;</w:t>
      </w:r>
    </w:p>
    <w:p w14:paraId="1AEF093B" w14:textId="77777777" w:rsidR="007179E9" w:rsidRDefault="007179E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שלבי ההפקה שבהם מצויים סרטים ישראליים שאישר לגביהם הענקת סיוע להפקתם מתקציב הקולנוע ושעשייתם טרם הושלמה;</w:t>
      </w:r>
    </w:p>
    <w:p w14:paraId="5F41D467" w14:textId="77777777" w:rsidR="007179E9" w:rsidRDefault="007179E9">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התנאים להכרה כסרט ישראלי שהתקיימו בסרטים האמורים בפסקת משנה (א), בשלבי ההפקה השונים ובעותק הבסיסי;</w:t>
      </w:r>
    </w:p>
    <w:p w14:paraId="7B7E678E" w14:textId="77777777" w:rsidR="007179E9" w:rsidRDefault="007179E9">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סרטים שאישר לגביהם הענקת סיוע להפקתם מתקציב הקולנוע כסרטים ישראליים וחדלו להתקיים בהם התנאים להכרה בסרט ישראלי;</w:t>
      </w:r>
    </w:p>
    <w:p w14:paraId="3B57A141" w14:textId="77777777" w:rsidR="007179E9" w:rsidRDefault="007179E9">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t>עמידתו בתנאים ובדרישות המפורטים במבחנים לחלוקת תמיכות של משרד החינוך התרבות והספורט למוסדות ציבור בתחום הקולנוע, כפי שייקבעו מזמן לזמן.</w:t>
      </w:r>
    </w:p>
    <w:p w14:paraId="2BD21F65" w14:textId="77777777" w:rsidR="007179E9" w:rsidRDefault="007179E9">
      <w:pPr>
        <w:pStyle w:val="P00"/>
        <w:spacing w:before="72"/>
        <w:ind w:left="0" w:right="1134"/>
        <w:rPr>
          <w:rStyle w:val="default"/>
          <w:rFonts w:cs="FrankRuehl" w:hint="cs"/>
          <w:rtl/>
        </w:rPr>
      </w:pPr>
      <w:bookmarkStart w:id="6" w:name="Seif6"/>
      <w:bookmarkEnd w:id="6"/>
      <w:r>
        <w:rPr>
          <w:lang w:val="he-IL"/>
        </w:rPr>
        <w:pict w14:anchorId="541C7183">
          <v:rect id="_x0000_s1087" style="position:absolute;left:0;text-align:left;margin-left:464.35pt;margin-top:7.1pt;width:75.05pt;height:17.5pt;z-index:251660288" o:allowincell="f" filled="f" stroked="f" strokecolor="lime" strokeweight=".25pt">
            <v:textbox inset="1mm,0,1mm,0">
              <w:txbxContent>
                <w:p w14:paraId="31A84CF2" w14:textId="77777777" w:rsidR="007179E9" w:rsidRDefault="007179E9">
                  <w:pPr>
                    <w:spacing w:line="160" w:lineRule="exact"/>
                    <w:jc w:val="left"/>
                    <w:rPr>
                      <w:rFonts w:cs="Miriam" w:hint="cs"/>
                      <w:noProof/>
                      <w:szCs w:val="18"/>
                      <w:rtl/>
                    </w:rPr>
                  </w:pPr>
                  <w:r>
                    <w:rPr>
                      <w:rFonts w:cs="Miriam" w:hint="cs"/>
                      <w:szCs w:val="18"/>
                      <w:rtl/>
                    </w:rPr>
                    <w:t>חוות דעת והמלצות המועצה</w:t>
                  </w:r>
                </w:p>
              </w:txbxContent>
            </v:textbox>
            <w10:anchorlock/>
          </v:rect>
        </w:pict>
      </w:r>
      <w:r>
        <w:rPr>
          <w:rStyle w:val="big-number"/>
          <w:rFonts w:hint="cs"/>
          <w:rtl/>
        </w:rPr>
        <w:t>7</w:t>
      </w:r>
      <w:r>
        <w:rPr>
          <w:rStyle w:val="default"/>
          <w:rFonts w:cs="FrankRuehl"/>
          <w:rtl/>
        </w:rPr>
        <w:t>.</w:t>
      </w:r>
      <w:r>
        <w:rPr>
          <w:rStyle w:val="default"/>
          <w:rFonts w:cs="FrankRuehl"/>
          <w:rtl/>
        </w:rPr>
        <w:tab/>
      </w:r>
      <w:r>
        <w:rPr>
          <w:rStyle w:val="default"/>
          <w:rFonts w:cs="FrankRuehl" w:hint="cs"/>
          <w:rtl/>
        </w:rPr>
        <w:t>המועצה תבחן את הדוחות התקופתיים והשנתיים שהוגשו לה ותחווה את דעתה לשר באילו מן הסרטים המפורטים בדוחות כאמור מתקיימים התנאים להכרה בסרט ישראלי, ותמליץ לשר לענין מתן תמיכות למוסד הציבורי המסייע בהתאם לאמור.</w:t>
      </w:r>
    </w:p>
    <w:p w14:paraId="370B24EF" w14:textId="77777777" w:rsidR="007179E9" w:rsidRDefault="007179E9">
      <w:pPr>
        <w:pStyle w:val="P00"/>
        <w:spacing w:before="72"/>
        <w:ind w:left="0" w:right="1134"/>
        <w:rPr>
          <w:rStyle w:val="default"/>
          <w:rFonts w:cs="FrankRuehl" w:hint="cs"/>
          <w:rtl/>
        </w:rPr>
      </w:pPr>
      <w:bookmarkStart w:id="7" w:name="Seif7"/>
      <w:bookmarkEnd w:id="7"/>
      <w:r>
        <w:rPr>
          <w:lang w:val="he-IL"/>
        </w:rPr>
        <w:pict w14:anchorId="623B9444">
          <v:rect id="_x0000_s1088" style="position:absolute;left:0;text-align:left;margin-left:464.35pt;margin-top:7.1pt;width:75.05pt;height:10.8pt;z-index:251661312" o:allowincell="f" filled="f" stroked="f" strokecolor="lime" strokeweight=".25pt">
            <v:textbox inset="1mm,0,1mm,0">
              <w:txbxContent>
                <w:p w14:paraId="266CCEE6" w14:textId="77777777" w:rsidR="007179E9" w:rsidRDefault="007179E9">
                  <w:pPr>
                    <w:spacing w:line="160" w:lineRule="exact"/>
                    <w:jc w:val="left"/>
                    <w:rPr>
                      <w:rFonts w:cs="Miriam" w:hint="cs"/>
                      <w:noProof/>
                      <w:szCs w:val="18"/>
                      <w:rtl/>
                    </w:rPr>
                  </w:pPr>
                  <w:r>
                    <w:rPr>
                      <w:rFonts w:cs="Miriam" w:hint="cs"/>
                      <w:szCs w:val="18"/>
                      <w:rtl/>
                    </w:rPr>
                    <w:t>בקשת גוף מפרק</w:t>
                  </w:r>
                </w:p>
              </w:txbxContent>
            </v:textbox>
            <w10:anchorlock/>
          </v:rect>
        </w:pict>
      </w:r>
      <w:r>
        <w:rPr>
          <w:rStyle w:val="big-number"/>
          <w:rFonts w:hint="cs"/>
          <w:rtl/>
        </w:rPr>
        <w:t>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גוף מפיק הרואה את עצמו נפגע מהחלטת מוסד ציבורי מסייע שלא לסייע לסרט שהוא מפיק, מן הטעם שלדעתו של המוסד הציבורי המסייע, לא מתקיימים בסרט התנאים להכרה בסרט ישראלי, רשאי לבקש מן המועצה כי תחווה את דעתה לענין התקיימות התנאים להכרה בסרט ישראלי בסרט שהוא מפיק.</w:t>
      </w:r>
    </w:p>
    <w:p w14:paraId="4194A3FD" w14:textId="77777777" w:rsidR="007179E9" w:rsidRDefault="007179E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תמסור לשר את חוות דעתה לענין האמור בתקנת משנה (א), ולענין אופן פעולות המוסד הציבורי המסייע, בתוך 60 ימים מיום הגשת בקשתו של הגוף המפיק למועצה ולאחר שתיתן למוסד הציבורי המסייע הזדמנות להשמיע את טענותיו.</w:t>
      </w:r>
    </w:p>
    <w:p w14:paraId="7E63FF77" w14:textId="77777777" w:rsidR="007179E9" w:rsidRDefault="007179E9">
      <w:pPr>
        <w:pStyle w:val="P00"/>
        <w:spacing w:before="72"/>
        <w:ind w:left="0" w:right="1134"/>
        <w:rPr>
          <w:rStyle w:val="default"/>
          <w:rFonts w:cs="FrankRuehl" w:hint="cs"/>
          <w:rtl/>
        </w:rPr>
      </w:pPr>
    </w:p>
    <w:p w14:paraId="5D4C8146" w14:textId="77777777" w:rsidR="007179E9" w:rsidRDefault="007179E9">
      <w:pPr>
        <w:pStyle w:val="P00"/>
        <w:spacing w:before="72"/>
        <w:ind w:left="0" w:right="1134"/>
        <w:rPr>
          <w:rStyle w:val="default"/>
          <w:rFonts w:cs="FrankRuehl" w:hint="cs"/>
          <w:rtl/>
        </w:rPr>
      </w:pPr>
    </w:p>
    <w:p w14:paraId="5B083CCF" w14:textId="77777777" w:rsidR="007179E9" w:rsidRDefault="007179E9">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bookmarkStart w:id="8" w:name="LawPartEnd"/>
      <w:bookmarkEnd w:id="8"/>
      <w:r>
        <w:rPr>
          <w:rStyle w:val="default"/>
          <w:rFonts w:cs="FrankRuehl" w:hint="cs"/>
          <w:rtl/>
        </w:rPr>
        <w:t>כ"א בשבט התשס"ה (31 בינואר 2005)</w:t>
      </w:r>
    </w:p>
    <w:p w14:paraId="6611BDFE" w14:textId="77777777" w:rsidR="007179E9" w:rsidRDefault="007179E9">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לימור לבנת</w:t>
      </w:r>
    </w:p>
    <w:p w14:paraId="51B2AF96" w14:textId="77777777" w:rsidR="007179E9" w:rsidRDefault="007179E9">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Pr>
          <w:rStyle w:val="default"/>
          <w:rFonts w:cs="FrankRuehl" w:hint="cs"/>
          <w:sz w:val="22"/>
          <w:szCs w:val="22"/>
          <w:rtl/>
        </w:rPr>
        <w:tab/>
        <w:t>שרת החינוך התרבות והספורט</w:t>
      </w:r>
    </w:p>
    <w:p w14:paraId="4F06E010" w14:textId="77777777" w:rsidR="007179E9" w:rsidRDefault="007179E9">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sz w:val="22"/>
          <w:szCs w:val="22"/>
          <w:rtl/>
        </w:rPr>
      </w:pPr>
    </w:p>
    <w:p w14:paraId="55CEA618" w14:textId="77777777" w:rsidR="007179E9" w:rsidRDefault="007179E9">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p>
    <w:sectPr w:rsidR="007179E9">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B560F" w14:textId="77777777" w:rsidR="008E0E83" w:rsidRDefault="008E0E83">
      <w:r>
        <w:separator/>
      </w:r>
    </w:p>
  </w:endnote>
  <w:endnote w:type="continuationSeparator" w:id="0">
    <w:p w14:paraId="70990A47" w14:textId="77777777" w:rsidR="008E0E83" w:rsidRDefault="008E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6FD8C" w14:textId="77777777" w:rsidR="007179E9" w:rsidRDefault="007179E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569CDA8" w14:textId="77777777" w:rsidR="007179E9" w:rsidRDefault="007179E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7039228" w14:textId="77777777" w:rsidR="007179E9" w:rsidRDefault="007179E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tl/>
      </w:rPr>
      <w:t>\\</w:t>
    </w:r>
    <w:r>
      <w:rPr>
        <w:rFonts w:cs="TopType Jerushalmi"/>
        <w:color w:val="000000"/>
        <w:sz w:val="14"/>
        <w:szCs w:val="14"/>
      </w:rPr>
      <w:t>main\MISRAD\00000000\000000-law\0-yael\05-03-14\Laws\999_401.doc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8349" w14:textId="77777777" w:rsidR="007179E9" w:rsidRDefault="007179E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871CC">
      <w:rPr>
        <w:rFonts w:hAnsi="FrankRuehl" w:cs="FrankRuehl"/>
        <w:noProof/>
        <w:sz w:val="24"/>
        <w:szCs w:val="24"/>
        <w:rtl/>
      </w:rPr>
      <w:t>2</w:t>
    </w:r>
    <w:r>
      <w:rPr>
        <w:rFonts w:hAnsi="FrankRuehl" w:cs="FrankRuehl"/>
        <w:sz w:val="24"/>
        <w:szCs w:val="24"/>
        <w:rtl/>
      </w:rPr>
      <w:fldChar w:fldCharType="end"/>
    </w:r>
  </w:p>
  <w:p w14:paraId="52AE646E" w14:textId="77777777" w:rsidR="007179E9" w:rsidRDefault="007179E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74FB2CC" w14:textId="77777777" w:rsidR="007179E9" w:rsidRDefault="007179E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tl/>
      </w:rPr>
      <w:t>\\</w:t>
    </w:r>
    <w:r>
      <w:rPr>
        <w:rFonts w:cs="TopType Jerushalmi"/>
        <w:color w:val="000000"/>
        <w:sz w:val="14"/>
        <w:szCs w:val="14"/>
      </w:rPr>
      <w:t>main\MISRAD\00000000\000000-law\0-yael\05-03-14\Laws\999_401.doc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3E134" w14:textId="77777777" w:rsidR="008E0E83" w:rsidRDefault="008E0E83">
      <w:r>
        <w:separator/>
      </w:r>
    </w:p>
  </w:footnote>
  <w:footnote w:type="continuationSeparator" w:id="0">
    <w:p w14:paraId="67B055C9" w14:textId="77777777" w:rsidR="008E0E83" w:rsidRDefault="008E0E83">
      <w:r>
        <w:continuationSeparator/>
      </w:r>
    </w:p>
  </w:footnote>
  <w:footnote w:id="1">
    <w:p w14:paraId="53204CEF" w14:textId="77777777" w:rsidR="007179E9" w:rsidRDefault="007179E9">
      <w:pPr>
        <w:pStyle w:val="footnote"/>
        <w:tabs>
          <w:tab w:val="left" w:pos="624"/>
          <w:tab w:val="left" w:pos="1021"/>
          <w:tab w:val="left" w:pos="1474"/>
          <w:tab w:val="left" w:pos="1928"/>
          <w:tab w:val="left" w:pos="2381"/>
          <w:tab w:val="left" w:pos="2835"/>
          <w:tab w:val="right" w:leader="dot" w:pos="6259"/>
        </w:tabs>
        <w:spacing w:before="72"/>
        <w:ind w:left="0" w:right="1134"/>
        <w:rPr>
          <w:sz w:val="20"/>
        </w:rPr>
      </w:pPr>
      <w:r>
        <w:rPr>
          <w:sz w:val="20"/>
        </w:rPr>
        <w:t>*</w:t>
      </w:r>
      <w:r>
        <w:rPr>
          <w:rFonts w:hint="cs"/>
          <w:sz w:val="20"/>
          <w:rtl/>
        </w:rPr>
        <w:t xml:space="preserve"> פורסמו </w:t>
      </w:r>
      <w:hyperlink r:id="rId1" w:history="1">
        <w:r>
          <w:rPr>
            <w:rStyle w:val="Hyperlink"/>
            <w:rFonts w:hint="cs"/>
            <w:sz w:val="20"/>
            <w:rtl/>
          </w:rPr>
          <w:t>ק"ת תשס"ה מס' 6373</w:t>
        </w:r>
      </w:hyperlink>
      <w:r>
        <w:rPr>
          <w:rFonts w:hint="cs"/>
          <w:sz w:val="20"/>
          <w:rtl/>
        </w:rPr>
        <w:t xml:space="preserve"> מיום 27.2.2005 עמ' 481.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37593" w14:textId="77777777" w:rsidR="007179E9" w:rsidRDefault="007179E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7E9278CB" w14:textId="77777777" w:rsidR="007179E9" w:rsidRDefault="007179E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30EF44" w14:textId="77777777" w:rsidR="007179E9" w:rsidRDefault="007179E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0C3B6" w14:textId="77777777" w:rsidR="007179E9" w:rsidRDefault="007179E9">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הקולנוע (הכרה בסרט כסרט ישראלי)</w:t>
    </w:r>
    <w:r>
      <w:rPr>
        <w:rFonts w:hAnsi="FrankRuehl" w:cs="FrankRuehl"/>
        <w:color w:val="000000"/>
        <w:sz w:val="28"/>
        <w:szCs w:val="28"/>
        <w:rtl/>
      </w:rPr>
      <w:t>, תשס"</w:t>
    </w:r>
    <w:r>
      <w:rPr>
        <w:rFonts w:hAnsi="FrankRuehl" w:cs="FrankRuehl" w:hint="cs"/>
        <w:color w:val="000000"/>
        <w:sz w:val="28"/>
        <w:szCs w:val="28"/>
        <w:rtl/>
      </w:rPr>
      <w:t>ה-</w:t>
    </w:r>
    <w:r>
      <w:rPr>
        <w:rFonts w:hAnsi="FrankRuehl" w:cs="FrankRuehl"/>
        <w:color w:val="000000"/>
        <w:sz w:val="28"/>
        <w:szCs w:val="28"/>
        <w:rtl/>
      </w:rPr>
      <w:t>200</w:t>
    </w:r>
    <w:r>
      <w:rPr>
        <w:rFonts w:hAnsi="FrankRuehl" w:cs="FrankRuehl" w:hint="cs"/>
        <w:color w:val="000000"/>
        <w:sz w:val="28"/>
        <w:szCs w:val="28"/>
        <w:rtl/>
      </w:rPr>
      <w:t>5</w:t>
    </w:r>
  </w:p>
  <w:p w14:paraId="4B81196C" w14:textId="77777777" w:rsidR="007179E9" w:rsidRDefault="007179E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B92B43" w14:textId="77777777" w:rsidR="007179E9" w:rsidRDefault="007179E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79E9"/>
    <w:rsid w:val="00091CBC"/>
    <w:rsid w:val="007179E9"/>
    <w:rsid w:val="007D5B38"/>
    <w:rsid w:val="008E0E83"/>
    <w:rsid w:val="00967776"/>
    <w:rsid w:val="009871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8E50593"/>
  <w15:chartTrackingRefBased/>
  <w15:docId w15:val="{D8DC4DCE-36D1-41EA-B181-FD554D39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customStyle="1" w:styleId="header-2">
    <w:name w:val="header-2"/>
    <w:basedOn w:val="P00"/>
    <w:pPr>
      <w:keepNext/>
      <w:keepLines/>
      <w:tabs>
        <w:tab w:val="clear" w:pos="6259"/>
      </w:tabs>
      <w:spacing w:before="240"/>
      <w:jc w:val="center"/>
    </w:pPr>
    <w:rPr>
      <w:rFonts w:cs="Times New Roman"/>
      <w:szCs w:val="20"/>
    </w:rPr>
  </w:style>
  <w:style w:type="paragraph" w:styleId="2">
    <w:name w:val="Body Text 2"/>
    <w:basedOn w:val="a"/>
    <w:pPr>
      <w:spacing w:line="160" w:lineRule="exact"/>
      <w:jc w:val="left"/>
    </w:pPr>
    <w:rPr>
      <w:rFonts w:cs="Miriam"/>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3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8173</CharactersWithSpaces>
  <SharedDoc>false</SharedDoc>
  <HLinks>
    <vt:vector size="54" baseType="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7864328</vt:i4>
      </vt:variant>
      <vt:variant>
        <vt:i4>0</vt:i4>
      </vt:variant>
      <vt:variant>
        <vt:i4>0</vt:i4>
      </vt:variant>
      <vt:variant>
        <vt:i4>5</vt:i4>
      </vt:variant>
      <vt:variant>
        <vt:lpwstr>http://www.nevo.co.il/Law_word/law06/tak-6373.pdf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חינוך</vt:lpwstr>
  </property>
  <property fmtid="{D5CDD505-2E9C-101B-9397-08002B2CF9AE}" pid="4" name="LAWNAME">
    <vt:lpwstr>תקנות הקולנוע (הכרה בסרט כסרט ישראלי), תשס"ה-2005</vt:lpwstr>
  </property>
  <property fmtid="{D5CDD505-2E9C-101B-9397-08002B2CF9AE}" pid="5" name="LAWNUMBER">
    <vt:lpwstr>0401</vt:lpwstr>
  </property>
  <property fmtid="{D5CDD505-2E9C-101B-9397-08002B2CF9AE}" pid="6" name="TYPE">
    <vt:lpwstr>01</vt:lpwstr>
  </property>
  <property fmtid="{D5CDD505-2E9C-101B-9397-08002B2CF9AE}" pid="7" name="LINKK1">
    <vt:lpwstr>http://www.nevo.co.il/Law_word/law06/tak-6373.pdf;רשומות – תקנות כלליות#פורסמו ק"ת תשס"ה מס' 6373#מיום 27.2.2005#עמ' 481</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הקולנוע</vt:lpwstr>
  </property>
  <property fmtid="{D5CDD505-2E9C-101B-9397-08002B2CF9AE}" pid="23" name="MEKOR_SAIF1">
    <vt:lpwstr>13X;14X</vt:lpwstr>
  </property>
  <property fmtid="{D5CDD505-2E9C-101B-9397-08002B2CF9AE}" pid="24" name="NOSE11">
    <vt:lpwstr>רשויות ומשפט מנהלי</vt:lpwstr>
  </property>
  <property fmtid="{D5CDD505-2E9C-101B-9397-08002B2CF9AE}" pid="25" name="NOSE21">
    <vt:lpwstr>תרבות, פנאי ומועדים</vt:lpwstr>
  </property>
  <property fmtid="{D5CDD505-2E9C-101B-9397-08002B2CF9AE}" pid="26" name="NOSE31">
    <vt:lpwstr>ספרים סרטים ומחזות</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