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ABDE" w14:textId="77777777" w:rsidR="00276FFC" w:rsidRDefault="00AC2C64" w:rsidP="002562CF">
      <w:pPr>
        <w:pStyle w:val="big-header"/>
        <w:ind w:left="0" w:right="1134"/>
        <w:rPr>
          <w:lang w:eastAsia="en-US"/>
        </w:rPr>
      </w:pPr>
      <w:r>
        <w:rPr>
          <w:rFonts w:hint="cs"/>
          <w:rtl/>
          <w:lang w:eastAsia="en-US"/>
        </w:rPr>
        <w:t xml:space="preserve">תקנות </w:t>
      </w:r>
      <w:r w:rsidR="002562CF">
        <w:rPr>
          <w:rFonts w:hint="cs"/>
          <w:rtl/>
          <w:lang w:eastAsia="en-US"/>
        </w:rPr>
        <w:t>הקרינה הבלתי מייננת</w:t>
      </w:r>
      <w:r w:rsidR="00276FFC">
        <w:rPr>
          <w:rFonts w:hint="cs"/>
          <w:rtl/>
          <w:lang w:eastAsia="en-US"/>
        </w:rPr>
        <w:t>, תשס"</w:t>
      </w:r>
      <w:r w:rsidR="002F204D">
        <w:rPr>
          <w:rFonts w:hint="cs"/>
          <w:rtl/>
          <w:lang w:eastAsia="en-US"/>
        </w:rPr>
        <w:t>ט-2009</w:t>
      </w:r>
    </w:p>
    <w:p w14:paraId="7C33250F" w14:textId="77777777" w:rsidR="00681554" w:rsidRPr="00681554" w:rsidRDefault="00681554" w:rsidP="00681554">
      <w:pPr>
        <w:spacing w:line="320" w:lineRule="auto"/>
        <w:jc w:val="left"/>
        <w:rPr>
          <w:rFonts w:cs="FrankRuehl"/>
          <w:szCs w:val="26"/>
          <w:rtl/>
          <w:lang w:eastAsia="en-US"/>
        </w:rPr>
      </w:pPr>
    </w:p>
    <w:p w14:paraId="5121B73C" w14:textId="77777777" w:rsidR="00681554" w:rsidRDefault="00681554" w:rsidP="00681554">
      <w:pPr>
        <w:spacing w:line="320" w:lineRule="auto"/>
        <w:jc w:val="left"/>
        <w:rPr>
          <w:rtl/>
          <w:lang w:eastAsia="en-US"/>
        </w:rPr>
      </w:pPr>
    </w:p>
    <w:p w14:paraId="157F6106" w14:textId="77777777" w:rsidR="00D21D94" w:rsidRPr="00681554" w:rsidRDefault="00681554" w:rsidP="00681554">
      <w:pPr>
        <w:spacing w:line="320" w:lineRule="auto"/>
        <w:jc w:val="left"/>
        <w:rPr>
          <w:rFonts w:cs="Miriam"/>
          <w:szCs w:val="22"/>
          <w:rtl/>
          <w:lang w:eastAsia="en-US"/>
        </w:rPr>
      </w:pPr>
      <w:r w:rsidRPr="00681554">
        <w:rPr>
          <w:rFonts w:cs="Miriam"/>
          <w:szCs w:val="22"/>
          <w:rtl/>
          <w:lang w:eastAsia="en-US"/>
        </w:rPr>
        <w:t>חקלאות טבע וסביבה</w:t>
      </w:r>
      <w:r w:rsidRPr="00681554">
        <w:rPr>
          <w:rFonts w:cs="FrankRuehl"/>
          <w:szCs w:val="26"/>
          <w:rtl/>
          <w:lang w:eastAsia="en-US"/>
        </w:rPr>
        <w:t xml:space="preserve"> – איכות הסביבה – מניעת מפגעים – קרינה בלתי מייננת</w:t>
      </w:r>
    </w:p>
    <w:p w14:paraId="52B9F00E" w14:textId="77777777" w:rsidR="00276FFC" w:rsidRDefault="00276FFC">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D532C" w:rsidRPr="005D532C" w14:paraId="5AA887B0" w14:textId="77777777" w:rsidTr="005D532C">
        <w:tblPrEx>
          <w:tblCellMar>
            <w:top w:w="0" w:type="dxa"/>
            <w:bottom w:w="0" w:type="dxa"/>
          </w:tblCellMar>
        </w:tblPrEx>
        <w:tc>
          <w:tcPr>
            <w:tcW w:w="1247" w:type="dxa"/>
          </w:tcPr>
          <w:p w14:paraId="423B30DD" w14:textId="77777777" w:rsidR="005D532C" w:rsidRPr="005D532C" w:rsidRDefault="005D532C" w:rsidP="005D532C">
            <w:pPr>
              <w:spacing w:line="240" w:lineRule="auto"/>
              <w:jc w:val="left"/>
              <w:rPr>
                <w:rFonts w:cs="Frankruhel" w:hint="cs"/>
                <w:sz w:val="24"/>
                <w:rtl/>
                <w:lang w:eastAsia="en-US"/>
              </w:rPr>
            </w:pPr>
          </w:p>
        </w:tc>
        <w:tc>
          <w:tcPr>
            <w:tcW w:w="5669" w:type="dxa"/>
          </w:tcPr>
          <w:p w14:paraId="73CE57B6"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סימן א': הגדרות</w:t>
            </w:r>
          </w:p>
        </w:tc>
        <w:tc>
          <w:tcPr>
            <w:tcW w:w="567" w:type="dxa"/>
          </w:tcPr>
          <w:p w14:paraId="4E07E19E" w14:textId="77777777" w:rsidR="005D532C" w:rsidRPr="005D532C" w:rsidRDefault="005D532C" w:rsidP="005D532C">
            <w:pPr>
              <w:spacing w:line="240" w:lineRule="auto"/>
              <w:jc w:val="left"/>
              <w:rPr>
                <w:rStyle w:val="Hyperlink"/>
                <w:rFonts w:hint="cs"/>
                <w:rtl/>
              </w:rPr>
            </w:pPr>
            <w:hyperlink w:anchor="hed20" w:tooltip="סימן א: הגדרות" w:history="1">
              <w:r w:rsidRPr="005D532C">
                <w:rPr>
                  <w:rStyle w:val="Hyperlink"/>
                </w:rPr>
                <w:t>Go</w:t>
              </w:r>
            </w:hyperlink>
          </w:p>
        </w:tc>
        <w:tc>
          <w:tcPr>
            <w:tcW w:w="850" w:type="dxa"/>
          </w:tcPr>
          <w:p w14:paraId="1F675805"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532C" w:rsidRPr="005D532C" w14:paraId="21716AFB" w14:textId="77777777" w:rsidTr="005D532C">
        <w:tblPrEx>
          <w:tblCellMar>
            <w:top w:w="0" w:type="dxa"/>
            <w:bottom w:w="0" w:type="dxa"/>
          </w:tblCellMar>
        </w:tblPrEx>
        <w:tc>
          <w:tcPr>
            <w:tcW w:w="1247" w:type="dxa"/>
          </w:tcPr>
          <w:p w14:paraId="0E6A5CE8"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17AEE53"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415A8EB" w14:textId="77777777" w:rsidR="005D532C" w:rsidRPr="005D532C" w:rsidRDefault="005D532C" w:rsidP="005D532C">
            <w:pPr>
              <w:spacing w:line="240" w:lineRule="auto"/>
              <w:jc w:val="left"/>
              <w:rPr>
                <w:rStyle w:val="Hyperlink"/>
                <w:rFonts w:hint="cs"/>
                <w:rtl/>
              </w:rPr>
            </w:pPr>
            <w:hyperlink w:anchor="Seif1" w:tooltip="הגדרות" w:history="1">
              <w:r w:rsidRPr="005D532C">
                <w:rPr>
                  <w:rStyle w:val="Hyperlink"/>
                </w:rPr>
                <w:t>Go</w:t>
              </w:r>
            </w:hyperlink>
          </w:p>
        </w:tc>
        <w:tc>
          <w:tcPr>
            <w:tcW w:w="850" w:type="dxa"/>
          </w:tcPr>
          <w:p w14:paraId="4DFDECC7"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532C" w:rsidRPr="005D532C" w14:paraId="441C42ED" w14:textId="77777777" w:rsidTr="005D532C">
        <w:tblPrEx>
          <w:tblCellMar>
            <w:top w:w="0" w:type="dxa"/>
            <w:bottom w:w="0" w:type="dxa"/>
          </w:tblCellMar>
        </w:tblPrEx>
        <w:tc>
          <w:tcPr>
            <w:tcW w:w="1247" w:type="dxa"/>
          </w:tcPr>
          <w:p w14:paraId="1721ED1D" w14:textId="77777777" w:rsidR="005D532C" w:rsidRPr="005D532C" w:rsidRDefault="005D532C" w:rsidP="005D532C">
            <w:pPr>
              <w:spacing w:line="240" w:lineRule="auto"/>
              <w:jc w:val="left"/>
              <w:rPr>
                <w:rFonts w:cs="Frankruhel" w:hint="cs"/>
                <w:sz w:val="24"/>
                <w:rtl/>
                <w:lang w:eastAsia="en-US"/>
              </w:rPr>
            </w:pPr>
          </w:p>
        </w:tc>
        <w:tc>
          <w:tcPr>
            <w:tcW w:w="5669" w:type="dxa"/>
          </w:tcPr>
          <w:p w14:paraId="0B92216B"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סימן ב': תקופת תוקף היתרים ושיעורי אגרות</w:t>
            </w:r>
          </w:p>
        </w:tc>
        <w:tc>
          <w:tcPr>
            <w:tcW w:w="567" w:type="dxa"/>
          </w:tcPr>
          <w:p w14:paraId="0018BBF9" w14:textId="77777777" w:rsidR="005D532C" w:rsidRPr="005D532C" w:rsidRDefault="005D532C" w:rsidP="005D532C">
            <w:pPr>
              <w:spacing w:line="240" w:lineRule="auto"/>
              <w:jc w:val="left"/>
              <w:rPr>
                <w:rStyle w:val="Hyperlink"/>
                <w:rFonts w:hint="cs"/>
                <w:rtl/>
              </w:rPr>
            </w:pPr>
            <w:hyperlink w:anchor="hed21" w:tooltip="סימן ב: תקופת תוקף היתרים ושיעורי אגרות" w:history="1">
              <w:r w:rsidRPr="005D532C">
                <w:rPr>
                  <w:rStyle w:val="Hyperlink"/>
                </w:rPr>
                <w:t>Go</w:t>
              </w:r>
            </w:hyperlink>
          </w:p>
        </w:tc>
        <w:tc>
          <w:tcPr>
            <w:tcW w:w="850" w:type="dxa"/>
          </w:tcPr>
          <w:p w14:paraId="4FEFF87A"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532C" w:rsidRPr="005D532C" w14:paraId="64279A52" w14:textId="77777777" w:rsidTr="005D532C">
        <w:tblPrEx>
          <w:tblCellMar>
            <w:top w:w="0" w:type="dxa"/>
            <w:bottom w:w="0" w:type="dxa"/>
          </w:tblCellMar>
        </w:tblPrEx>
        <w:tc>
          <w:tcPr>
            <w:tcW w:w="1247" w:type="dxa"/>
          </w:tcPr>
          <w:p w14:paraId="0B406713"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40BF09BC"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תוקף היתר הקמה או הפעלה</w:t>
            </w:r>
          </w:p>
        </w:tc>
        <w:tc>
          <w:tcPr>
            <w:tcW w:w="567" w:type="dxa"/>
          </w:tcPr>
          <w:p w14:paraId="7BE55639" w14:textId="77777777" w:rsidR="005D532C" w:rsidRPr="005D532C" w:rsidRDefault="005D532C" w:rsidP="005D532C">
            <w:pPr>
              <w:spacing w:line="240" w:lineRule="auto"/>
              <w:jc w:val="left"/>
              <w:rPr>
                <w:rStyle w:val="Hyperlink"/>
                <w:rFonts w:hint="cs"/>
                <w:rtl/>
              </w:rPr>
            </w:pPr>
            <w:hyperlink w:anchor="Seif2" w:tooltip="תוקף היתר הקמה או הפעלה" w:history="1">
              <w:r w:rsidRPr="005D532C">
                <w:rPr>
                  <w:rStyle w:val="Hyperlink"/>
                </w:rPr>
                <w:t>Go</w:t>
              </w:r>
            </w:hyperlink>
          </w:p>
        </w:tc>
        <w:tc>
          <w:tcPr>
            <w:tcW w:w="850" w:type="dxa"/>
          </w:tcPr>
          <w:p w14:paraId="2829BC40"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532C" w:rsidRPr="005D532C" w14:paraId="684BA2B5" w14:textId="77777777" w:rsidTr="005D532C">
        <w:tblPrEx>
          <w:tblCellMar>
            <w:top w:w="0" w:type="dxa"/>
            <w:bottom w:w="0" w:type="dxa"/>
          </w:tblCellMar>
        </w:tblPrEx>
        <w:tc>
          <w:tcPr>
            <w:tcW w:w="1247" w:type="dxa"/>
          </w:tcPr>
          <w:p w14:paraId="5E582908"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2א </w:t>
            </w:r>
          </w:p>
        </w:tc>
        <w:tc>
          <w:tcPr>
            <w:tcW w:w="5669" w:type="dxa"/>
          </w:tcPr>
          <w:p w14:paraId="772B11A9"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העברת היתר</w:t>
            </w:r>
          </w:p>
        </w:tc>
        <w:tc>
          <w:tcPr>
            <w:tcW w:w="567" w:type="dxa"/>
          </w:tcPr>
          <w:p w14:paraId="4A5186F7" w14:textId="77777777" w:rsidR="005D532C" w:rsidRPr="005D532C" w:rsidRDefault="005D532C" w:rsidP="005D532C">
            <w:pPr>
              <w:spacing w:line="240" w:lineRule="auto"/>
              <w:jc w:val="left"/>
              <w:rPr>
                <w:rStyle w:val="Hyperlink"/>
                <w:rFonts w:hint="cs"/>
                <w:rtl/>
              </w:rPr>
            </w:pPr>
            <w:hyperlink w:anchor="Seif15" w:tooltip="העברת היתר" w:history="1">
              <w:r w:rsidRPr="005D532C">
                <w:rPr>
                  <w:rStyle w:val="Hyperlink"/>
                </w:rPr>
                <w:t>Go</w:t>
              </w:r>
            </w:hyperlink>
          </w:p>
        </w:tc>
        <w:tc>
          <w:tcPr>
            <w:tcW w:w="850" w:type="dxa"/>
          </w:tcPr>
          <w:p w14:paraId="34B39443"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D532C" w:rsidRPr="005D532C" w14:paraId="5303726C" w14:textId="77777777" w:rsidTr="005D532C">
        <w:tblPrEx>
          <w:tblCellMar>
            <w:top w:w="0" w:type="dxa"/>
            <w:bottom w:w="0" w:type="dxa"/>
          </w:tblCellMar>
        </w:tblPrEx>
        <w:tc>
          <w:tcPr>
            <w:tcW w:w="1247" w:type="dxa"/>
          </w:tcPr>
          <w:p w14:paraId="38ADE7D3"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02A35CFA"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אגרות בקשה</w:t>
            </w:r>
          </w:p>
        </w:tc>
        <w:tc>
          <w:tcPr>
            <w:tcW w:w="567" w:type="dxa"/>
          </w:tcPr>
          <w:p w14:paraId="503295B2" w14:textId="77777777" w:rsidR="005D532C" w:rsidRPr="005D532C" w:rsidRDefault="005D532C" w:rsidP="005D532C">
            <w:pPr>
              <w:spacing w:line="240" w:lineRule="auto"/>
              <w:jc w:val="left"/>
              <w:rPr>
                <w:rStyle w:val="Hyperlink"/>
                <w:rFonts w:hint="cs"/>
                <w:rtl/>
              </w:rPr>
            </w:pPr>
            <w:hyperlink w:anchor="Seif3" w:tooltip="אגרות בקשה" w:history="1">
              <w:r w:rsidRPr="005D532C">
                <w:rPr>
                  <w:rStyle w:val="Hyperlink"/>
                </w:rPr>
                <w:t>Go</w:t>
              </w:r>
            </w:hyperlink>
          </w:p>
        </w:tc>
        <w:tc>
          <w:tcPr>
            <w:tcW w:w="850" w:type="dxa"/>
          </w:tcPr>
          <w:p w14:paraId="3FA5B452"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532C" w:rsidRPr="005D532C" w14:paraId="569CCA88" w14:textId="77777777" w:rsidTr="005D532C">
        <w:tblPrEx>
          <w:tblCellMar>
            <w:top w:w="0" w:type="dxa"/>
            <w:bottom w:w="0" w:type="dxa"/>
          </w:tblCellMar>
        </w:tblPrEx>
        <w:tc>
          <w:tcPr>
            <w:tcW w:w="1247" w:type="dxa"/>
          </w:tcPr>
          <w:p w14:paraId="464981C2"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0D03D83B"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הצמדה למדד</w:t>
            </w:r>
          </w:p>
        </w:tc>
        <w:tc>
          <w:tcPr>
            <w:tcW w:w="567" w:type="dxa"/>
          </w:tcPr>
          <w:p w14:paraId="678B005C" w14:textId="77777777" w:rsidR="005D532C" w:rsidRPr="005D532C" w:rsidRDefault="005D532C" w:rsidP="005D532C">
            <w:pPr>
              <w:spacing w:line="240" w:lineRule="auto"/>
              <w:jc w:val="left"/>
              <w:rPr>
                <w:rStyle w:val="Hyperlink"/>
                <w:rFonts w:hint="cs"/>
                <w:rtl/>
              </w:rPr>
            </w:pPr>
            <w:hyperlink w:anchor="Seif4" w:tooltip="הצמדה למדד" w:history="1">
              <w:r w:rsidRPr="005D532C">
                <w:rPr>
                  <w:rStyle w:val="Hyperlink"/>
                </w:rPr>
                <w:t>Go</w:t>
              </w:r>
            </w:hyperlink>
          </w:p>
        </w:tc>
        <w:tc>
          <w:tcPr>
            <w:tcW w:w="850" w:type="dxa"/>
          </w:tcPr>
          <w:p w14:paraId="5A99BAB6"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532C" w:rsidRPr="005D532C" w14:paraId="0BA85A23" w14:textId="77777777" w:rsidTr="005D532C">
        <w:tblPrEx>
          <w:tblCellMar>
            <w:top w:w="0" w:type="dxa"/>
            <w:bottom w:w="0" w:type="dxa"/>
          </w:tblCellMar>
        </w:tblPrEx>
        <w:tc>
          <w:tcPr>
            <w:tcW w:w="1247" w:type="dxa"/>
          </w:tcPr>
          <w:p w14:paraId="5812AB41" w14:textId="77777777" w:rsidR="005D532C" w:rsidRPr="005D532C" w:rsidRDefault="005D532C" w:rsidP="005D532C">
            <w:pPr>
              <w:spacing w:line="240" w:lineRule="auto"/>
              <w:jc w:val="left"/>
              <w:rPr>
                <w:rFonts w:cs="Frankruhel" w:hint="cs"/>
                <w:sz w:val="24"/>
                <w:rtl/>
                <w:lang w:eastAsia="en-US"/>
              </w:rPr>
            </w:pPr>
          </w:p>
        </w:tc>
        <w:tc>
          <w:tcPr>
            <w:tcW w:w="5669" w:type="dxa"/>
          </w:tcPr>
          <w:p w14:paraId="5F40D35F"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סימן ג': מדידות קרינה</w:t>
            </w:r>
          </w:p>
        </w:tc>
        <w:tc>
          <w:tcPr>
            <w:tcW w:w="567" w:type="dxa"/>
          </w:tcPr>
          <w:p w14:paraId="54F9DFE4" w14:textId="77777777" w:rsidR="005D532C" w:rsidRPr="005D532C" w:rsidRDefault="005D532C" w:rsidP="005D532C">
            <w:pPr>
              <w:spacing w:line="240" w:lineRule="auto"/>
              <w:jc w:val="left"/>
              <w:rPr>
                <w:rStyle w:val="Hyperlink"/>
                <w:rFonts w:hint="cs"/>
                <w:rtl/>
              </w:rPr>
            </w:pPr>
            <w:hyperlink w:anchor="hed22" w:tooltip="סימן ג: מדידות קרינה" w:history="1">
              <w:r w:rsidRPr="005D532C">
                <w:rPr>
                  <w:rStyle w:val="Hyperlink"/>
                </w:rPr>
                <w:t>Go</w:t>
              </w:r>
            </w:hyperlink>
          </w:p>
        </w:tc>
        <w:tc>
          <w:tcPr>
            <w:tcW w:w="850" w:type="dxa"/>
          </w:tcPr>
          <w:p w14:paraId="110F1BC0"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532C" w:rsidRPr="005D532C" w14:paraId="2615E157" w14:textId="77777777" w:rsidTr="005D532C">
        <w:tblPrEx>
          <w:tblCellMar>
            <w:top w:w="0" w:type="dxa"/>
            <w:bottom w:w="0" w:type="dxa"/>
          </w:tblCellMar>
        </w:tblPrEx>
        <w:tc>
          <w:tcPr>
            <w:tcW w:w="1247" w:type="dxa"/>
          </w:tcPr>
          <w:p w14:paraId="5496ABD5"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334AF048"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חובת עריכת מדידות שנתיות</w:t>
            </w:r>
          </w:p>
        </w:tc>
        <w:tc>
          <w:tcPr>
            <w:tcW w:w="567" w:type="dxa"/>
          </w:tcPr>
          <w:p w14:paraId="5CF0D531" w14:textId="77777777" w:rsidR="005D532C" w:rsidRPr="005D532C" w:rsidRDefault="005D532C" w:rsidP="005D532C">
            <w:pPr>
              <w:spacing w:line="240" w:lineRule="auto"/>
              <w:jc w:val="left"/>
              <w:rPr>
                <w:rStyle w:val="Hyperlink"/>
                <w:rFonts w:hint="cs"/>
                <w:rtl/>
              </w:rPr>
            </w:pPr>
            <w:hyperlink w:anchor="Seif5" w:tooltip="חובת עריכת מדידות שנתיות" w:history="1">
              <w:r w:rsidRPr="005D532C">
                <w:rPr>
                  <w:rStyle w:val="Hyperlink"/>
                </w:rPr>
                <w:t>Go</w:t>
              </w:r>
            </w:hyperlink>
          </w:p>
        </w:tc>
        <w:tc>
          <w:tcPr>
            <w:tcW w:w="850" w:type="dxa"/>
          </w:tcPr>
          <w:p w14:paraId="1E2FAD3E"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532C" w:rsidRPr="005D532C" w14:paraId="52981118" w14:textId="77777777" w:rsidTr="005D532C">
        <w:tblPrEx>
          <w:tblCellMar>
            <w:top w:w="0" w:type="dxa"/>
            <w:bottom w:w="0" w:type="dxa"/>
          </w:tblCellMar>
        </w:tblPrEx>
        <w:tc>
          <w:tcPr>
            <w:tcW w:w="1247" w:type="dxa"/>
          </w:tcPr>
          <w:p w14:paraId="30729AD3"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37AA70C9"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חובת דיווח</w:t>
            </w:r>
          </w:p>
        </w:tc>
        <w:tc>
          <w:tcPr>
            <w:tcW w:w="567" w:type="dxa"/>
          </w:tcPr>
          <w:p w14:paraId="20B5AA96" w14:textId="77777777" w:rsidR="005D532C" w:rsidRPr="005D532C" w:rsidRDefault="005D532C" w:rsidP="005D532C">
            <w:pPr>
              <w:spacing w:line="240" w:lineRule="auto"/>
              <w:jc w:val="left"/>
              <w:rPr>
                <w:rStyle w:val="Hyperlink"/>
                <w:rFonts w:hint="cs"/>
                <w:rtl/>
              </w:rPr>
            </w:pPr>
            <w:hyperlink w:anchor="Seif6" w:tooltip="חובת דיווח" w:history="1">
              <w:r w:rsidRPr="005D532C">
                <w:rPr>
                  <w:rStyle w:val="Hyperlink"/>
                </w:rPr>
                <w:t>Go</w:t>
              </w:r>
            </w:hyperlink>
          </w:p>
        </w:tc>
        <w:tc>
          <w:tcPr>
            <w:tcW w:w="850" w:type="dxa"/>
          </w:tcPr>
          <w:p w14:paraId="745DEE9E"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D532C" w:rsidRPr="005D532C" w14:paraId="005B74B0" w14:textId="77777777" w:rsidTr="005D532C">
        <w:tblPrEx>
          <w:tblCellMar>
            <w:top w:w="0" w:type="dxa"/>
            <w:bottom w:w="0" w:type="dxa"/>
          </w:tblCellMar>
        </w:tblPrEx>
        <w:tc>
          <w:tcPr>
            <w:tcW w:w="1247" w:type="dxa"/>
          </w:tcPr>
          <w:p w14:paraId="2ED49C90" w14:textId="77777777" w:rsidR="005D532C" w:rsidRPr="005D532C" w:rsidRDefault="005D532C" w:rsidP="005D532C">
            <w:pPr>
              <w:spacing w:line="240" w:lineRule="auto"/>
              <w:jc w:val="left"/>
              <w:rPr>
                <w:rFonts w:cs="Frankruhel" w:hint="cs"/>
                <w:sz w:val="24"/>
                <w:rtl/>
                <w:lang w:eastAsia="en-US"/>
              </w:rPr>
            </w:pPr>
          </w:p>
        </w:tc>
        <w:tc>
          <w:tcPr>
            <w:tcW w:w="5669" w:type="dxa"/>
          </w:tcPr>
          <w:p w14:paraId="2D8707CC"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סימן ד': תנאים למתן היתר שירות</w:t>
            </w:r>
          </w:p>
        </w:tc>
        <w:tc>
          <w:tcPr>
            <w:tcW w:w="567" w:type="dxa"/>
          </w:tcPr>
          <w:p w14:paraId="3042DB87" w14:textId="77777777" w:rsidR="005D532C" w:rsidRPr="005D532C" w:rsidRDefault="005D532C" w:rsidP="005D532C">
            <w:pPr>
              <w:spacing w:line="240" w:lineRule="auto"/>
              <w:jc w:val="left"/>
              <w:rPr>
                <w:rStyle w:val="Hyperlink"/>
                <w:rFonts w:hint="cs"/>
                <w:rtl/>
              </w:rPr>
            </w:pPr>
            <w:hyperlink w:anchor="hed23" w:tooltip="סימן ד: תנאים למתן היתר שירות" w:history="1">
              <w:r w:rsidRPr="005D532C">
                <w:rPr>
                  <w:rStyle w:val="Hyperlink"/>
                </w:rPr>
                <w:t>Go</w:t>
              </w:r>
            </w:hyperlink>
          </w:p>
        </w:tc>
        <w:tc>
          <w:tcPr>
            <w:tcW w:w="850" w:type="dxa"/>
          </w:tcPr>
          <w:p w14:paraId="0FEC8949"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D532C" w:rsidRPr="005D532C" w14:paraId="42899D7E" w14:textId="77777777" w:rsidTr="005D532C">
        <w:tblPrEx>
          <w:tblCellMar>
            <w:top w:w="0" w:type="dxa"/>
            <w:bottom w:w="0" w:type="dxa"/>
          </w:tblCellMar>
        </w:tblPrEx>
        <w:tc>
          <w:tcPr>
            <w:tcW w:w="1247" w:type="dxa"/>
          </w:tcPr>
          <w:p w14:paraId="4F983C22"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1E47C709"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תנאים למתן היתר שירות</w:t>
            </w:r>
          </w:p>
        </w:tc>
        <w:tc>
          <w:tcPr>
            <w:tcW w:w="567" w:type="dxa"/>
          </w:tcPr>
          <w:p w14:paraId="42AB6E99" w14:textId="77777777" w:rsidR="005D532C" w:rsidRPr="005D532C" w:rsidRDefault="005D532C" w:rsidP="005D532C">
            <w:pPr>
              <w:spacing w:line="240" w:lineRule="auto"/>
              <w:jc w:val="left"/>
              <w:rPr>
                <w:rStyle w:val="Hyperlink"/>
                <w:rFonts w:hint="cs"/>
                <w:rtl/>
              </w:rPr>
            </w:pPr>
            <w:hyperlink w:anchor="Seif7" w:tooltip="תנאים למתן היתר שירות" w:history="1">
              <w:r w:rsidRPr="005D532C">
                <w:rPr>
                  <w:rStyle w:val="Hyperlink"/>
                </w:rPr>
                <w:t>Go</w:t>
              </w:r>
            </w:hyperlink>
          </w:p>
        </w:tc>
        <w:tc>
          <w:tcPr>
            <w:tcW w:w="850" w:type="dxa"/>
          </w:tcPr>
          <w:p w14:paraId="45BEC49D"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D532C" w:rsidRPr="005D532C" w14:paraId="163F56A0" w14:textId="77777777" w:rsidTr="005D532C">
        <w:tblPrEx>
          <w:tblCellMar>
            <w:top w:w="0" w:type="dxa"/>
            <w:bottom w:w="0" w:type="dxa"/>
          </w:tblCellMar>
        </w:tblPrEx>
        <w:tc>
          <w:tcPr>
            <w:tcW w:w="1247" w:type="dxa"/>
          </w:tcPr>
          <w:p w14:paraId="346BB82D"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2385622D"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הכשרה מקצועית</w:t>
            </w:r>
          </w:p>
        </w:tc>
        <w:tc>
          <w:tcPr>
            <w:tcW w:w="567" w:type="dxa"/>
          </w:tcPr>
          <w:p w14:paraId="4F142B4B" w14:textId="77777777" w:rsidR="005D532C" w:rsidRPr="005D532C" w:rsidRDefault="005D532C" w:rsidP="005D532C">
            <w:pPr>
              <w:spacing w:line="240" w:lineRule="auto"/>
              <w:jc w:val="left"/>
              <w:rPr>
                <w:rStyle w:val="Hyperlink"/>
                <w:rFonts w:hint="cs"/>
                <w:rtl/>
              </w:rPr>
            </w:pPr>
            <w:hyperlink w:anchor="Seif8" w:tooltip="הכשרה מקצועית" w:history="1">
              <w:r w:rsidRPr="005D532C">
                <w:rPr>
                  <w:rStyle w:val="Hyperlink"/>
                </w:rPr>
                <w:t>Go</w:t>
              </w:r>
            </w:hyperlink>
          </w:p>
        </w:tc>
        <w:tc>
          <w:tcPr>
            <w:tcW w:w="850" w:type="dxa"/>
          </w:tcPr>
          <w:p w14:paraId="53CDB902"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D532C" w:rsidRPr="005D532C" w14:paraId="6072F66B" w14:textId="77777777" w:rsidTr="005D532C">
        <w:tblPrEx>
          <w:tblCellMar>
            <w:top w:w="0" w:type="dxa"/>
            <w:bottom w:w="0" w:type="dxa"/>
          </w:tblCellMar>
        </w:tblPrEx>
        <w:tc>
          <w:tcPr>
            <w:tcW w:w="1247" w:type="dxa"/>
          </w:tcPr>
          <w:p w14:paraId="16EAE3E3"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4C3531F0"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בחינות מקצועיות</w:t>
            </w:r>
          </w:p>
        </w:tc>
        <w:tc>
          <w:tcPr>
            <w:tcW w:w="567" w:type="dxa"/>
          </w:tcPr>
          <w:p w14:paraId="2FC9A00D" w14:textId="77777777" w:rsidR="005D532C" w:rsidRPr="005D532C" w:rsidRDefault="005D532C" w:rsidP="005D532C">
            <w:pPr>
              <w:spacing w:line="240" w:lineRule="auto"/>
              <w:jc w:val="left"/>
              <w:rPr>
                <w:rStyle w:val="Hyperlink"/>
                <w:rFonts w:hint="cs"/>
                <w:rtl/>
              </w:rPr>
            </w:pPr>
            <w:hyperlink w:anchor="Seif9" w:tooltip="בחינות מקצועיות" w:history="1">
              <w:r w:rsidRPr="005D532C">
                <w:rPr>
                  <w:rStyle w:val="Hyperlink"/>
                </w:rPr>
                <w:t>Go</w:t>
              </w:r>
            </w:hyperlink>
          </w:p>
        </w:tc>
        <w:tc>
          <w:tcPr>
            <w:tcW w:w="850" w:type="dxa"/>
          </w:tcPr>
          <w:p w14:paraId="650DE0B9"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D532C" w:rsidRPr="005D532C" w14:paraId="0A6589E8" w14:textId="77777777" w:rsidTr="005D532C">
        <w:tblPrEx>
          <w:tblCellMar>
            <w:top w:w="0" w:type="dxa"/>
            <w:bottom w:w="0" w:type="dxa"/>
          </w:tblCellMar>
        </w:tblPrEx>
        <w:tc>
          <w:tcPr>
            <w:tcW w:w="1247" w:type="dxa"/>
          </w:tcPr>
          <w:p w14:paraId="35643F36"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61D9DA60"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ציוד ואמצעים</w:t>
            </w:r>
          </w:p>
        </w:tc>
        <w:tc>
          <w:tcPr>
            <w:tcW w:w="567" w:type="dxa"/>
          </w:tcPr>
          <w:p w14:paraId="7D9B73F5" w14:textId="77777777" w:rsidR="005D532C" w:rsidRPr="005D532C" w:rsidRDefault="005D532C" w:rsidP="005D532C">
            <w:pPr>
              <w:spacing w:line="240" w:lineRule="auto"/>
              <w:jc w:val="left"/>
              <w:rPr>
                <w:rStyle w:val="Hyperlink"/>
                <w:rFonts w:hint="cs"/>
                <w:rtl/>
              </w:rPr>
            </w:pPr>
            <w:hyperlink w:anchor="Seif10" w:tooltip="ציוד ואמצעים" w:history="1">
              <w:r w:rsidRPr="005D532C">
                <w:rPr>
                  <w:rStyle w:val="Hyperlink"/>
                </w:rPr>
                <w:t>Go</w:t>
              </w:r>
            </w:hyperlink>
          </w:p>
        </w:tc>
        <w:tc>
          <w:tcPr>
            <w:tcW w:w="850" w:type="dxa"/>
          </w:tcPr>
          <w:p w14:paraId="4FBC6B19"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D532C" w:rsidRPr="005D532C" w14:paraId="3DEA6DED" w14:textId="77777777" w:rsidTr="005D532C">
        <w:tblPrEx>
          <w:tblCellMar>
            <w:top w:w="0" w:type="dxa"/>
            <w:bottom w:w="0" w:type="dxa"/>
          </w:tblCellMar>
        </w:tblPrEx>
        <w:tc>
          <w:tcPr>
            <w:tcW w:w="1247" w:type="dxa"/>
          </w:tcPr>
          <w:p w14:paraId="74684B5D"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602036EE"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חובת דיווח</w:t>
            </w:r>
          </w:p>
        </w:tc>
        <w:tc>
          <w:tcPr>
            <w:tcW w:w="567" w:type="dxa"/>
          </w:tcPr>
          <w:p w14:paraId="4EE823F3" w14:textId="77777777" w:rsidR="005D532C" w:rsidRPr="005D532C" w:rsidRDefault="005D532C" w:rsidP="005D532C">
            <w:pPr>
              <w:spacing w:line="240" w:lineRule="auto"/>
              <w:jc w:val="left"/>
              <w:rPr>
                <w:rStyle w:val="Hyperlink"/>
                <w:rFonts w:hint="cs"/>
                <w:rtl/>
              </w:rPr>
            </w:pPr>
            <w:hyperlink w:anchor="Seif11" w:tooltip="חובת דיווח" w:history="1">
              <w:r w:rsidRPr="005D532C">
                <w:rPr>
                  <w:rStyle w:val="Hyperlink"/>
                </w:rPr>
                <w:t>Go</w:t>
              </w:r>
            </w:hyperlink>
          </w:p>
        </w:tc>
        <w:tc>
          <w:tcPr>
            <w:tcW w:w="850" w:type="dxa"/>
          </w:tcPr>
          <w:p w14:paraId="3AB7F2CD"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D532C" w:rsidRPr="005D532C" w14:paraId="64699D1B" w14:textId="77777777" w:rsidTr="005D532C">
        <w:tblPrEx>
          <w:tblCellMar>
            <w:top w:w="0" w:type="dxa"/>
            <w:bottom w:w="0" w:type="dxa"/>
          </w:tblCellMar>
        </w:tblPrEx>
        <w:tc>
          <w:tcPr>
            <w:tcW w:w="1247" w:type="dxa"/>
          </w:tcPr>
          <w:p w14:paraId="6587F390" w14:textId="77777777" w:rsidR="005D532C" w:rsidRPr="005D532C" w:rsidRDefault="005D532C" w:rsidP="005D532C">
            <w:pPr>
              <w:spacing w:line="240" w:lineRule="auto"/>
              <w:jc w:val="left"/>
              <w:rPr>
                <w:rFonts w:cs="Frankruhel" w:hint="cs"/>
                <w:sz w:val="24"/>
                <w:rtl/>
                <w:lang w:eastAsia="en-US"/>
              </w:rPr>
            </w:pPr>
          </w:p>
        </w:tc>
        <w:tc>
          <w:tcPr>
            <w:tcW w:w="5669" w:type="dxa"/>
          </w:tcPr>
          <w:p w14:paraId="2B97CCAE"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סימן ה': הוראות שונות</w:t>
            </w:r>
          </w:p>
        </w:tc>
        <w:tc>
          <w:tcPr>
            <w:tcW w:w="567" w:type="dxa"/>
          </w:tcPr>
          <w:p w14:paraId="7994023A" w14:textId="77777777" w:rsidR="005D532C" w:rsidRPr="005D532C" w:rsidRDefault="005D532C" w:rsidP="005D532C">
            <w:pPr>
              <w:spacing w:line="240" w:lineRule="auto"/>
              <w:jc w:val="left"/>
              <w:rPr>
                <w:rStyle w:val="Hyperlink"/>
                <w:rFonts w:hint="cs"/>
                <w:rtl/>
              </w:rPr>
            </w:pPr>
            <w:hyperlink w:anchor="hed24" w:tooltip="סימן ה: הוראות שונות" w:history="1">
              <w:r w:rsidRPr="005D532C">
                <w:rPr>
                  <w:rStyle w:val="Hyperlink"/>
                </w:rPr>
                <w:t>Go</w:t>
              </w:r>
            </w:hyperlink>
          </w:p>
        </w:tc>
        <w:tc>
          <w:tcPr>
            <w:tcW w:w="850" w:type="dxa"/>
          </w:tcPr>
          <w:p w14:paraId="3E26752A"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D532C" w:rsidRPr="005D532C" w14:paraId="3733B961" w14:textId="77777777" w:rsidTr="005D532C">
        <w:tblPrEx>
          <w:tblCellMar>
            <w:top w:w="0" w:type="dxa"/>
            <w:bottom w:w="0" w:type="dxa"/>
          </w:tblCellMar>
        </w:tblPrEx>
        <w:tc>
          <w:tcPr>
            <w:tcW w:w="1247" w:type="dxa"/>
          </w:tcPr>
          <w:p w14:paraId="42BCEE46"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650DC89F"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יידוע הציבור</w:t>
            </w:r>
          </w:p>
        </w:tc>
        <w:tc>
          <w:tcPr>
            <w:tcW w:w="567" w:type="dxa"/>
          </w:tcPr>
          <w:p w14:paraId="5CD669C1" w14:textId="77777777" w:rsidR="005D532C" w:rsidRPr="005D532C" w:rsidRDefault="005D532C" w:rsidP="005D532C">
            <w:pPr>
              <w:spacing w:line="240" w:lineRule="auto"/>
              <w:jc w:val="left"/>
              <w:rPr>
                <w:rStyle w:val="Hyperlink"/>
                <w:rFonts w:hint="cs"/>
                <w:rtl/>
              </w:rPr>
            </w:pPr>
            <w:hyperlink w:anchor="Seif12" w:tooltip="יידוע הציבור" w:history="1">
              <w:r w:rsidRPr="005D532C">
                <w:rPr>
                  <w:rStyle w:val="Hyperlink"/>
                </w:rPr>
                <w:t>Go</w:t>
              </w:r>
            </w:hyperlink>
          </w:p>
        </w:tc>
        <w:tc>
          <w:tcPr>
            <w:tcW w:w="850" w:type="dxa"/>
          </w:tcPr>
          <w:p w14:paraId="28A403D5"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D532C" w:rsidRPr="005D532C" w14:paraId="72686D5A" w14:textId="77777777" w:rsidTr="005D532C">
        <w:tblPrEx>
          <w:tblCellMar>
            <w:top w:w="0" w:type="dxa"/>
            <w:bottom w:w="0" w:type="dxa"/>
          </w:tblCellMar>
        </w:tblPrEx>
        <w:tc>
          <w:tcPr>
            <w:tcW w:w="1247" w:type="dxa"/>
          </w:tcPr>
          <w:p w14:paraId="565B7E27"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0F0375B0"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עונשין</w:t>
            </w:r>
          </w:p>
        </w:tc>
        <w:tc>
          <w:tcPr>
            <w:tcW w:w="567" w:type="dxa"/>
          </w:tcPr>
          <w:p w14:paraId="12C69A69" w14:textId="77777777" w:rsidR="005D532C" w:rsidRPr="005D532C" w:rsidRDefault="005D532C" w:rsidP="005D532C">
            <w:pPr>
              <w:spacing w:line="240" w:lineRule="auto"/>
              <w:jc w:val="left"/>
              <w:rPr>
                <w:rStyle w:val="Hyperlink"/>
                <w:rFonts w:hint="cs"/>
                <w:rtl/>
              </w:rPr>
            </w:pPr>
            <w:hyperlink w:anchor="Seif13" w:tooltip="עונשין" w:history="1">
              <w:r w:rsidRPr="005D532C">
                <w:rPr>
                  <w:rStyle w:val="Hyperlink"/>
                </w:rPr>
                <w:t>Go</w:t>
              </w:r>
            </w:hyperlink>
          </w:p>
        </w:tc>
        <w:tc>
          <w:tcPr>
            <w:tcW w:w="850" w:type="dxa"/>
          </w:tcPr>
          <w:p w14:paraId="681E6DD5"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D532C" w:rsidRPr="005D532C" w14:paraId="4FED1A06" w14:textId="77777777" w:rsidTr="005D532C">
        <w:tblPrEx>
          <w:tblCellMar>
            <w:top w:w="0" w:type="dxa"/>
            <w:bottom w:w="0" w:type="dxa"/>
          </w:tblCellMar>
        </w:tblPrEx>
        <w:tc>
          <w:tcPr>
            <w:tcW w:w="1247" w:type="dxa"/>
          </w:tcPr>
          <w:p w14:paraId="2B3801E5"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1EAD6CC2"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7E321BA6" w14:textId="77777777" w:rsidR="005D532C" w:rsidRPr="005D532C" w:rsidRDefault="005D532C" w:rsidP="005D532C">
            <w:pPr>
              <w:spacing w:line="240" w:lineRule="auto"/>
              <w:jc w:val="left"/>
              <w:rPr>
                <w:rStyle w:val="Hyperlink"/>
                <w:rFonts w:hint="cs"/>
                <w:rtl/>
              </w:rPr>
            </w:pPr>
            <w:hyperlink w:anchor="Seif14" w:tooltip="תחילה" w:history="1">
              <w:r w:rsidRPr="005D532C">
                <w:rPr>
                  <w:rStyle w:val="Hyperlink"/>
                </w:rPr>
                <w:t>Go</w:t>
              </w:r>
            </w:hyperlink>
          </w:p>
        </w:tc>
        <w:tc>
          <w:tcPr>
            <w:tcW w:w="850" w:type="dxa"/>
          </w:tcPr>
          <w:p w14:paraId="635BB2F4"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D532C" w:rsidRPr="005D532C" w14:paraId="0B0B95F5" w14:textId="77777777" w:rsidTr="005D532C">
        <w:tblPrEx>
          <w:tblCellMar>
            <w:top w:w="0" w:type="dxa"/>
            <w:bottom w:w="0" w:type="dxa"/>
          </w:tblCellMar>
        </w:tblPrEx>
        <w:tc>
          <w:tcPr>
            <w:tcW w:w="1247" w:type="dxa"/>
          </w:tcPr>
          <w:p w14:paraId="560C3AC9" w14:textId="77777777" w:rsidR="005D532C" w:rsidRPr="005D532C" w:rsidRDefault="005D532C" w:rsidP="005D532C">
            <w:pPr>
              <w:spacing w:line="240" w:lineRule="auto"/>
              <w:jc w:val="left"/>
              <w:rPr>
                <w:rFonts w:cs="Frankruhel" w:hint="cs"/>
                <w:sz w:val="24"/>
                <w:rtl/>
                <w:lang w:eastAsia="en-US"/>
              </w:rPr>
            </w:pPr>
          </w:p>
        </w:tc>
        <w:tc>
          <w:tcPr>
            <w:tcW w:w="5669" w:type="dxa"/>
          </w:tcPr>
          <w:p w14:paraId="2E380C5C"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14:paraId="373EE902" w14:textId="77777777" w:rsidR="005D532C" w:rsidRPr="005D532C" w:rsidRDefault="005D532C" w:rsidP="005D532C">
            <w:pPr>
              <w:spacing w:line="240" w:lineRule="auto"/>
              <w:jc w:val="left"/>
              <w:rPr>
                <w:rStyle w:val="Hyperlink"/>
                <w:rFonts w:hint="cs"/>
                <w:rtl/>
              </w:rPr>
            </w:pPr>
            <w:hyperlink w:anchor="med0" w:tooltip="תוספת ראשונה" w:history="1">
              <w:r w:rsidRPr="005D532C">
                <w:rPr>
                  <w:rStyle w:val="Hyperlink"/>
                </w:rPr>
                <w:t>Go</w:t>
              </w:r>
            </w:hyperlink>
          </w:p>
        </w:tc>
        <w:tc>
          <w:tcPr>
            <w:tcW w:w="850" w:type="dxa"/>
          </w:tcPr>
          <w:p w14:paraId="037DC56D"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D532C" w:rsidRPr="005D532C" w14:paraId="1A312CBE" w14:textId="77777777" w:rsidTr="005D532C">
        <w:tblPrEx>
          <w:tblCellMar>
            <w:top w:w="0" w:type="dxa"/>
            <w:bottom w:w="0" w:type="dxa"/>
          </w:tblCellMar>
        </w:tblPrEx>
        <w:tc>
          <w:tcPr>
            <w:tcW w:w="1247" w:type="dxa"/>
          </w:tcPr>
          <w:p w14:paraId="568483B0" w14:textId="77777777" w:rsidR="005D532C" w:rsidRPr="005D532C" w:rsidRDefault="005D532C" w:rsidP="005D532C">
            <w:pPr>
              <w:spacing w:line="240" w:lineRule="auto"/>
              <w:jc w:val="left"/>
              <w:rPr>
                <w:rFonts w:cs="Frankruhel" w:hint="cs"/>
                <w:sz w:val="24"/>
                <w:rtl/>
                <w:lang w:eastAsia="en-US"/>
              </w:rPr>
            </w:pPr>
          </w:p>
        </w:tc>
        <w:tc>
          <w:tcPr>
            <w:tcW w:w="5669" w:type="dxa"/>
          </w:tcPr>
          <w:p w14:paraId="34BCCCCE" w14:textId="77777777" w:rsidR="005D532C" w:rsidRPr="005D532C" w:rsidRDefault="005D532C" w:rsidP="005D532C">
            <w:pPr>
              <w:spacing w:line="240" w:lineRule="auto"/>
              <w:jc w:val="left"/>
              <w:rPr>
                <w:rFonts w:cs="Frankruhel" w:hint="cs"/>
                <w:sz w:val="24"/>
                <w:rtl/>
                <w:lang w:eastAsia="en-US"/>
              </w:rPr>
            </w:pPr>
            <w:r>
              <w:rPr>
                <w:rFonts w:cs="Times New Roman"/>
                <w:sz w:val="24"/>
                <w:rtl/>
                <w:lang w:eastAsia="en-US"/>
              </w:rPr>
              <w:t>תוספת שניה</w:t>
            </w:r>
          </w:p>
        </w:tc>
        <w:tc>
          <w:tcPr>
            <w:tcW w:w="567" w:type="dxa"/>
          </w:tcPr>
          <w:p w14:paraId="4A09DAD2" w14:textId="77777777" w:rsidR="005D532C" w:rsidRPr="005D532C" w:rsidRDefault="005D532C" w:rsidP="005D532C">
            <w:pPr>
              <w:spacing w:line="240" w:lineRule="auto"/>
              <w:jc w:val="left"/>
              <w:rPr>
                <w:rStyle w:val="Hyperlink"/>
                <w:rFonts w:hint="cs"/>
                <w:rtl/>
              </w:rPr>
            </w:pPr>
            <w:hyperlink w:anchor="med1" w:tooltip="תוספת שניה" w:history="1">
              <w:r w:rsidRPr="005D532C">
                <w:rPr>
                  <w:rStyle w:val="Hyperlink"/>
                </w:rPr>
                <w:t>Go</w:t>
              </w:r>
            </w:hyperlink>
          </w:p>
        </w:tc>
        <w:tc>
          <w:tcPr>
            <w:tcW w:w="850" w:type="dxa"/>
          </w:tcPr>
          <w:p w14:paraId="771C77E9" w14:textId="77777777" w:rsidR="005D532C" w:rsidRPr="005D532C" w:rsidRDefault="005D532C" w:rsidP="005D532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14:paraId="6B8E3BAE" w14:textId="77777777" w:rsidR="00276FFC" w:rsidRDefault="00276FFC">
      <w:pPr>
        <w:pStyle w:val="P00"/>
        <w:spacing w:before="72"/>
        <w:ind w:left="0" w:right="1134"/>
        <w:rPr>
          <w:rFonts w:hint="cs"/>
          <w:rtl/>
          <w:lang w:eastAsia="en-US"/>
        </w:rPr>
      </w:pPr>
    </w:p>
    <w:p w14:paraId="4A946710" w14:textId="77777777" w:rsidR="00276FFC" w:rsidRDefault="00276FFC" w:rsidP="00D21D94">
      <w:pPr>
        <w:pStyle w:val="big-header"/>
        <w:ind w:left="0" w:right="1134"/>
        <w:rPr>
          <w:rStyle w:val="default"/>
          <w:rFonts w:hint="cs"/>
          <w:sz w:val="22"/>
          <w:szCs w:val="22"/>
          <w:rtl/>
          <w:lang w:eastAsia="en-US"/>
        </w:rPr>
      </w:pPr>
      <w:r>
        <w:rPr>
          <w:rtl/>
          <w:lang w:eastAsia="en-US"/>
        </w:rPr>
        <w:br w:type="page"/>
      </w:r>
      <w:r w:rsidR="002562CF">
        <w:rPr>
          <w:rFonts w:hint="cs"/>
          <w:rtl/>
          <w:lang w:eastAsia="en-US"/>
        </w:rPr>
        <w:lastRenderedPageBreak/>
        <w:t>תקנות הקרינה הבלתי מייננת, תשס"ט-2009</w:t>
      </w:r>
      <w:r>
        <w:rPr>
          <w:rStyle w:val="default"/>
          <w:sz w:val="22"/>
          <w:szCs w:val="22"/>
          <w:rtl/>
          <w:lang w:eastAsia="en-US"/>
        </w:rPr>
        <w:footnoteReference w:customMarkFollows="1" w:id="1"/>
        <w:t>*</w:t>
      </w:r>
    </w:p>
    <w:p w14:paraId="3A42BD89" w14:textId="77777777" w:rsidR="002562CF" w:rsidRDefault="00276FFC" w:rsidP="002562CF">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2562CF">
        <w:rPr>
          <w:rStyle w:val="default"/>
          <w:rFonts w:cs="FrankRuehl" w:hint="cs"/>
          <w:rtl/>
          <w:lang w:eastAsia="en-US"/>
        </w:rPr>
        <w:t xml:space="preserve">סמכויותי לפי סעיפים 5, 8, 19, 23 ו-25(א) לחוק הקרינה הבלתי מייננת, התשס"ו-2006 (להלן </w:t>
      </w:r>
      <w:r w:rsidR="002562CF">
        <w:rPr>
          <w:rStyle w:val="default"/>
          <w:rFonts w:cs="FrankRuehl"/>
          <w:rtl/>
          <w:lang w:eastAsia="en-US"/>
        </w:rPr>
        <w:t>–</w:t>
      </w:r>
      <w:r w:rsidR="002562CF">
        <w:rPr>
          <w:rStyle w:val="default"/>
          <w:rFonts w:cs="FrankRuehl" w:hint="cs"/>
          <w:rtl/>
          <w:lang w:eastAsia="en-US"/>
        </w:rPr>
        <w:t xml:space="preserve"> החוק), בהסכמת שר האוצר לפי סעיף 23 וסעיף 39ב לחוק יסודות התקציב, התשמ"ה-1985, בהתייעצות עם שר התשתיות הלאומיות לפי סעיף 25(ג) לחוק, ובאישור ועדת הפנים והגנת הסביבה של הכנסת, אני מתקין תקנות אלה:</w:t>
      </w:r>
    </w:p>
    <w:p w14:paraId="2D6DF9C0" w14:textId="77777777" w:rsidR="00276FFC" w:rsidRPr="00E801FE" w:rsidRDefault="002562CF" w:rsidP="00E801FE">
      <w:pPr>
        <w:pStyle w:val="header-2"/>
        <w:ind w:left="0" w:right="1134"/>
        <w:rPr>
          <w:rFonts w:hint="cs"/>
          <w:rtl/>
        </w:rPr>
      </w:pPr>
      <w:bookmarkStart w:id="0" w:name="hed20"/>
      <w:bookmarkEnd w:id="0"/>
      <w:r w:rsidRPr="00E801FE">
        <w:rPr>
          <w:rFonts w:hint="cs"/>
          <w:rtl/>
        </w:rPr>
        <w:t>סימן א': הגדרות</w:t>
      </w:r>
    </w:p>
    <w:p w14:paraId="6F131171" w14:textId="77777777" w:rsidR="00276FFC" w:rsidRDefault="00276FFC" w:rsidP="00AC2C64">
      <w:pPr>
        <w:pStyle w:val="P00"/>
        <w:spacing w:before="72"/>
        <w:ind w:left="0" w:right="1134"/>
        <w:rPr>
          <w:rStyle w:val="default"/>
          <w:rFonts w:cs="FrankRuehl" w:hint="cs"/>
          <w:rtl/>
          <w:lang w:eastAsia="en-US"/>
        </w:rPr>
      </w:pPr>
      <w:bookmarkStart w:id="1" w:name="Seif1"/>
      <w:bookmarkEnd w:id="1"/>
      <w:r>
        <w:rPr>
          <w:lang w:val="he-IL"/>
        </w:rPr>
        <w:pict w14:anchorId="3492A3B8">
          <v:rect id="_x0000_s2050" style="position:absolute;left:0;text-align:left;margin-left:464.5pt;margin-top:8.05pt;width:75.05pt;height:14.2pt;z-index:251648000" o:allowincell="f" filled="f" stroked="f" strokecolor="lime" strokeweight=".25pt">
            <v:textbox style="mso-next-textbox:#_x0000_s2050" inset="0,0,0,0">
              <w:txbxContent>
                <w:p w14:paraId="54C1F074" w14:textId="77777777" w:rsidR="003659F7" w:rsidRDefault="003659F7">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AC2C64">
        <w:rPr>
          <w:rStyle w:val="default"/>
          <w:rFonts w:cs="FrankRuehl" w:hint="cs"/>
          <w:rtl/>
          <w:lang w:eastAsia="en-US"/>
        </w:rPr>
        <w:t xml:space="preserve">בתקנות אלה </w:t>
      </w:r>
      <w:r w:rsidR="00AC2C64">
        <w:rPr>
          <w:rStyle w:val="default"/>
          <w:rFonts w:cs="FrankRuehl"/>
          <w:rtl/>
          <w:lang w:eastAsia="en-US"/>
        </w:rPr>
        <w:t>–</w:t>
      </w:r>
    </w:p>
    <w:p w14:paraId="4990FBF5" w14:textId="77777777" w:rsidR="00E801FE" w:rsidRDefault="00E801FE" w:rsidP="00AC2C64">
      <w:pPr>
        <w:pStyle w:val="P00"/>
        <w:spacing w:before="72"/>
        <w:ind w:left="0" w:right="1134"/>
        <w:rPr>
          <w:rStyle w:val="default"/>
          <w:rFonts w:cs="FrankRuehl" w:hint="cs"/>
          <w:rtl/>
          <w:lang w:eastAsia="en-US"/>
        </w:rPr>
      </w:pPr>
      <w:r>
        <w:rPr>
          <w:rStyle w:val="default"/>
          <w:rFonts w:cs="FrankRuehl" w:hint="cs"/>
          <w:rtl/>
          <w:lang w:eastAsia="en-US"/>
        </w:rPr>
        <w:tab/>
        <w:t xml:space="preserve">"היתר סוג" </w:t>
      </w:r>
      <w:r>
        <w:rPr>
          <w:rStyle w:val="default"/>
          <w:rFonts w:cs="FrankRuehl"/>
          <w:rtl/>
          <w:lang w:eastAsia="en-US"/>
        </w:rPr>
        <w:t>–</w:t>
      </w:r>
      <w:r>
        <w:rPr>
          <w:rStyle w:val="default"/>
          <w:rFonts w:cs="FrankRuehl" w:hint="cs"/>
          <w:rtl/>
          <w:lang w:eastAsia="en-US"/>
        </w:rPr>
        <w:t xml:space="preserve"> היתר הקמה והיתר הפעלה כאחד לגבי סוג מסוים של מקורות קרינה, כמפורט בטור ב' בטבלה שבתוספת הראשונה;</w:t>
      </w:r>
    </w:p>
    <w:p w14:paraId="5A1ED306" w14:textId="77777777" w:rsidR="00E801FE" w:rsidRDefault="00E801FE" w:rsidP="00AC2C64">
      <w:pPr>
        <w:pStyle w:val="P00"/>
        <w:spacing w:before="72"/>
        <w:ind w:left="0" w:right="1134"/>
        <w:rPr>
          <w:rStyle w:val="default"/>
          <w:rFonts w:cs="FrankRuehl" w:hint="cs"/>
          <w:rtl/>
          <w:lang w:eastAsia="en-US"/>
        </w:rPr>
      </w:pPr>
      <w:r>
        <w:rPr>
          <w:rStyle w:val="default"/>
          <w:rFonts w:cs="FrankRuehl" w:hint="cs"/>
          <w:rtl/>
          <w:lang w:eastAsia="en-US"/>
        </w:rPr>
        <w:tab/>
        <w:t xml:space="preserve">"מבקש" </w:t>
      </w:r>
      <w:r>
        <w:rPr>
          <w:rStyle w:val="default"/>
          <w:rFonts w:cs="FrankRuehl"/>
          <w:rtl/>
          <w:lang w:eastAsia="en-US"/>
        </w:rPr>
        <w:t>–</w:t>
      </w:r>
      <w:r>
        <w:rPr>
          <w:rStyle w:val="default"/>
          <w:rFonts w:cs="FrankRuehl" w:hint="cs"/>
          <w:rtl/>
          <w:lang w:eastAsia="en-US"/>
        </w:rPr>
        <w:t xml:space="preserve"> מגיש בקשה למתן היתר;</w:t>
      </w:r>
    </w:p>
    <w:p w14:paraId="6B927208" w14:textId="77777777" w:rsidR="00E801FE" w:rsidRDefault="00E801FE" w:rsidP="00AC2C64">
      <w:pPr>
        <w:pStyle w:val="P00"/>
        <w:spacing w:before="72"/>
        <w:ind w:left="0" w:right="1134"/>
        <w:rPr>
          <w:rStyle w:val="default"/>
          <w:rFonts w:cs="FrankRuehl" w:hint="cs"/>
          <w:rtl/>
          <w:lang w:eastAsia="en-US"/>
        </w:rPr>
      </w:pPr>
      <w:r>
        <w:rPr>
          <w:rStyle w:val="default"/>
          <w:rFonts w:cs="FrankRuehl" w:hint="cs"/>
          <w:rtl/>
          <w:lang w:eastAsia="en-US"/>
        </w:rPr>
        <w:tab/>
        <w:t xml:space="preserve">"מיתקן של חובב רדיו" </w:t>
      </w:r>
      <w:r>
        <w:rPr>
          <w:rStyle w:val="default"/>
          <w:rFonts w:cs="FrankRuehl"/>
          <w:rtl/>
          <w:lang w:eastAsia="en-US"/>
        </w:rPr>
        <w:t>–</w:t>
      </w:r>
      <w:r>
        <w:rPr>
          <w:rStyle w:val="default"/>
          <w:rFonts w:cs="FrankRuehl" w:hint="cs"/>
          <w:rtl/>
          <w:lang w:eastAsia="en-US"/>
        </w:rPr>
        <w:t xml:space="preserve"> תחנה לקיום קשר אלחוטי המופעלת על ידי בעל תעודת חובב רדיו, על פי תקנות הטלגרף האלחוטי (רישיונות, תעודות ואגרות), התשמ"ז-1987.</w:t>
      </w:r>
    </w:p>
    <w:p w14:paraId="6C2D897A" w14:textId="77777777" w:rsidR="00E801FE" w:rsidRPr="00E801FE" w:rsidRDefault="00E801FE" w:rsidP="00E801FE">
      <w:pPr>
        <w:pStyle w:val="header-2"/>
        <w:ind w:left="0" w:right="1134"/>
        <w:rPr>
          <w:rFonts w:hint="cs"/>
          <w:rtl/>
        </w:rPr>
      </w:pPr>
      <w:bookmarkStart w:id="2" w:name="hed21"/>
      <w:bookmarkEnd w:id="2"/>
      <w:r w:rsidRPr="00E801FE">
        <w:rPr>
          <w:rFonts w:hint="cs"/>
          <w:rtl/>
        </w:rPr>
        <w:t>סימן ב': תקופת תוקף היתרים ושיעורי אגרות</w:t>
      </w:r>
    </w:p>
    <w:p w14:paraId="29FFEECE" w14:textId="77777777" w:rsidR="00276FFC" w:rsidRDefault="00276FFC" w:rsidP="00E801FE">
      <w:pPr>
        <w:pStyle w:val="P00"/>
        <w:spacing w:before="72"/>
        <w:ind w:left="0" w:right="1134"/>
        <w:rPr>
          <w:rStyle w:val="default"/>
          <w:rFonts w:cs="FrankRuehl" w:hint="cs"/>
          <w:rtl/>
          <w:lang w:eastAsia="en-US"/>
        </w:rPr>
      </w:pPr>
      <w:bookmarkStart w:id="3" w:name="Seif2"/>
      <w:bookmarkEnd w:id="3"/>
      <w:r>
        <w:rPr>
          <w:rFonts w:cs="Miriam"/>
          <w:szCs w:val="32"/>
          <w:rtl/>
          <w:lang w:val="he-IL"/>
        </w:rPr>
        <w:pict w14:anchorId="789FA5DA">
          <v:shapetype id="_x0000_t202" coordsize="21600,21600" o:spt="202" path="m,l,21600r21600,l21600,xe">
            <v:stroke joinstyle="miter"/>
            <v:path gradientshapeok="t" o:connecttype="rect"/>
          </v:shapetype>
          <v:shape id="_x0000_s2171" type="#_x0000_t202" style="position:absolute;left:0;text-align:left;margin-left:470.25pt;margin-top:7.1pt;width:1in;height:20.05pt;z-index:251649024" filled="f" stroked="f">
            <v:textbox inset="1mm,0,1mm,0">
              <w:txbxContent>
                <w:p w14:paraId="40564076" w14:textId="77777777" w:rsidR="003659F7" w:rsidRDefault="003659F7">
                  <w:pPr>
                    <w:spacing w:line="160" w:lineRule="exact"/>
                    <w:jc w:val="left"/>
                    <w:rPr>
                      <w:rFonts w:cs="Miriam" w:hint="cs"/>
                      <w:szCs w:val="18"/>
                      <w:rtl/>
                      <w:lang w:eastAsia="en-US"/>
                    </w:rPr>
                  </w:pPr>
                  <w:r>
                    <w:rPr>
                      <w:rFonts w:cs="Miriam" w:hint="cs"/>
                      <w:szCs w:val="18"/>
                      <w:rtl/>
                      <w:lang w:eastAsia="en-US"/>
                    </w:rPr>
                    <w:t>תוקף היתר הקמה או הפעלה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AC2C64">
        <w:rPr>
          <w:rStyle w:val="default"/>
          <w:rFonts w:cs="FrankRuehl" w:hint="cs"/>
          <w:rtl/>
          <w:lang w:eastAsia="en-US"/>
        </w:rPr>
        <w:t>(א)</w:t>
      </w:r>
      <w:r w:rsidR="00AC2C64">
        <w:rPr>
          <w:rStyle w:val="default"/>
          <w:rFonts w:cs="FrankRuehl" w:hint="cs"/>
          <w:rtl/>
          <w:lang w:eastAsia="en-US"/>
        </w:rPr>
        <w:tab/>
      </w:r>
      <w:r w:rsidR="00E801FE">
        <w:rPr>
          <w:rStyle w:val="default"/>
          <w:rFonts w:cs="FrankRuehl" w:hint="cs"/>
          <w:rtl/>
          <w:lang w:eastAsia="en-US"/>
        </w:rPr>
        <w:t>תוקפו של היתר הקמה, היתר הפעלה או היתר סוג, כמפורט בטור ב' בטבלה שבתוספת הראשונה, לפי סוגי מקורות קרינה כמפורט בטור א' בה, יהיה, בכפוף לסעיף 5 לחוק, לתקופה הנקובה לצדם בטור ג'.</w:t>
      </w:r>
    </w:p>
    <w:p w14:paraId="5A791473" w14:textId="77777777" w:rsidR="00E801FE" w:rsidRDefault="00E801FE" w:rsidP="00E801F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עריכת שינוי במקור הקרינה, למעט שינוי שאינו מהותי, מחייבת קבלת היתר הקמה, היתר הפעלה או היתר סוג חדש, לפי העניין; בתקנות אלה, "שינוי שאינו מהותי" </w:t>
      </w:r>
      <w:r>
        <w:rPr>
          <w:rStyle w:val="default"/>
          <w:rFonts w:cs="FrankRuehl"/>
          <w:rtl/>
          <w:lang w:eastAsia="en-US"/>
        </w:rPr>
        <w:t>–</w:t>
      </w:r>
      <w:r>
        <w:rPr>
          <w:rStyle w:val="default"/>
          <w:rFonts w:cs="FrankRuehl" w:hint="cs"/>
          <w:rtl/>
          <w:lang w:eastAsia="en-US"/>
        </w:rPr>
        <w:t xml:space="preserve"> שינוי שאינו כרוך בשינוי מיקומו של מקור קרינה בתדרי רדיו, ושבעקבות ביצועו קמת הקרינה ממקור הקרינה שלגביו מבוקש השינוי לא תעלה על 10% מרמות החשיפה המרביות המותרות לקרינה, כאמור בתוספת השניה.</w:t>
      </w:r>
    </w:p>
    <w:p w14:paraId="721261C8" w14:textId="77777777" w:rsidR="0064110B" w:rsidRDefault="0064110B" w:rsidP="0064110B">
      <w:pPr>
        <w:pStyle w:val="P00"/>
        <w:spacing w:before="72"/>
        <w:ind w:left="0" w:right="1134"/>
        <w:rPr>
          <w:rStyle w:val="default"/>
          <w:rFonts w:cs="FrankRuehl" w:hint="cs"/>
          <w:rtl/>
          <w:lang w:eastAsia="en-US"/>
        </w:rPr>
      </w:pPr>
      <w:bookmarkStart w:id="4" w:name="Seif15"/>
      <w:bookmarkEnd w:id="4"/>
      <w:r>
        <w:rPr>
          <w:rFonts w:cs="Miriam"/>
          <w:szCs w:val="32"/>
          <w:rtl/>
          <w:lang w:val="he-IL"/>
        </w:rPr>
        <w:pict w14:anchorId="1FAA9E7F">
          <v:shape id="_x0000_s2294" type="#_x0000_t202" style="position:absolute;left:0;text-align:left;margin-left:470.25pt;margin-top:7.1pt;width:1in;height:20.05pt;z-index:251665408" filled="f" stroked="f">
            <v:textbox inset="1mm,0,1mm,0">
              <w:txbxContent>
                <w:p w14:paraId="700866AC" w14:textId="77777777" w:rsidR="0064110B" w:rsidRDefault="0064110B" w:rsidP="0064110B">
                  <w:pPr>
                    <w:spacing w:line="160" w:lineRule="exact"/>
                    <w:jc w:val="left"/>
                    <w:rPr>
                      <w:rFonts w:cs="Miriam" w:hint="cs"/>
                      <w:szCs w:val="18"/>
                      <w:rtl/>
                      <w:lang w:eastAsia="en-US"/>
                    </w:rPr>
                  </w:pPr>
                  <w:r>
                    <w:rPr>
                      <w:rFonts w:cs="Miriam" w:hint="cs"/>
                      <w:szCs w:val="18"/>
                      <w:rtl/>
                      <w:lang w:eastAsia="en-US"/>
                    </w:rPr>
                    <w:t>העברת היתר</w:t>
                  </w:r>
                </w:p>
                <w:p w14:paraId="0D57BE23" w14:textId="77777777" w:rsidR="0064110B" w:rsidRDefault="0064110B" w:rsidP="0064110B">
                  <w:pPr>
                    <w:spacing w:line="160" w:lineRule="exact"/>
                    <w:jc w:val="left"/>
                    <w:rPr>
                      <w:rFonts w:cs="Miriam" w:hint="cs"/>
                      <w:szCs w:val="18"/>
                      <w:rtl/>
                      <w:lang w:eastAsia="en-US"/>
                    </w:rPr>
                  </w:pPr>
                  <w:r>
                    <w:rPr>
                      <w:rFonts w:cs="Miriam" w:hint="cs"/>
                      <w:szCs w:val="18"/>
                      <w:rtl/>
                      <w:lang w:eastAsia="en-US"/>
                    </w:rPr>
                    <w:t>תק' תשע"ז-2016</w:t>
                  </w:r>
                </w:p>
              </w:txbxContent>
            </v:textbox>
            <w10:anchorlock/>
          </v:shape>
        </w:pict>
      </w:r>
      <w:r>
        <w:rPr>
          <w:rStyle w:val="big-number"/>
          <w:rFonts w:hint="cs"/>
          <w:rtl/>
          <w:lang w:eastAsia="en-US"/>
        </w:rPr>
        <w:t>2</w:t>
      </w:r>
      <w:r>
        <w:rPr>
          <w:rStyle w:val="default"/>
          <w:rFonts w:cs="FrankRuehl" w:hint="cs"/>
          <w:rtl/>
          <w:lang w:eastAsia="en-US"/>
        </w:rPr>
        <w:t>א.</w:t>
      </w:r>
      <w:r>
        <w:rPr>
          <w:rStyle w:val="default"/>
          <w:rFonts w:cs="FrankRuehl" w:hint="cs"/>
          <w:rtl/>
          <w:lang w:eastAsia="en-US"/>
        </w:rPr>
        <w:tab/>
        <w:t>(א)</w:t>
      </w:r>
      <w:r>
        <w:rPr>
          <w:rStyle w:val="default"/>
          <w:rFonts w:cs="FrankRuehl" w:hint="cs"/>
          <w:rtl/>
          <w:lang w:eastAsia="en-US"/>
        </w:rPr>
        <w:tab/>
        <w:t>היתר הקמה, היתר הפעלה או היתר סוג, ניתן להעברה, ובלבד שניתן לכך אישור מראש ובכתב מאת הממונה.</w:t>
      </w:r>
    </w:p>
    <w:p w14:paraId="463E25F9" w14:textId="77777777" w:rsidR="0064110B" w:rsidRDefault="0064110B" w:rsidP="0064110B">
      <w:pPr>
        <w:pStyle w:val="P00"/>
        <w:spacing w:before="72"/>
        <w:ind w:left="0" w:right="1134"/>
        <w:rPr>
          <w:rStyle w:val="default"/>
          <w:rFonts w:cs="FrankRuehl" w:hint="cs"/>
          <w:rtl/>
          <w:lang w:eastAsia="en-US"/>
        </w:rPr>
      </w:pPr>
      <w:r>
        <w:rPr>
          <w:rStyle w:val="default"/>
          <w:rFonts w:cs="FrankRuehl" w:hint="cs"/>
          <w:rtl/>
          <w:lang w:eastAsia="en-US"/>
        </w:rPr>
        <w:lastRenderedPageBreak/>
        <w:tab/>
        <w:t>(ב)</w:t>
      </w:r>
      <w:r>
        <w:rPr>
          <w:rStyle w:val="default"/>
          <w:rFonts w:cs="FrankRuehl" w:hint="cs"/>
          <w:rtl/>
          <w:lang w:eastAsia="en-US"/>
        </w:rPr>
        <w:tab/>
        <w:t>הממונה רשאי להתנות את מתן האישור בקבלת מידע ומסמכים הדרושים לצורך החלטה בבקשה, וכן רשאי הוא לקבוע תנאים באישור ככל הדרוש כדי להבטיח עמידה בתנאי ההיתר.</w:t>
      </w:r>
    </w:p>
    <w:p w14:paraId="5943A616" w14:textId="77777777" w:rsidR="0064110B" w:rsidRPr="00A4014C" w:rsidRDefault="0064110B" w:rsidP="0064110B">
      <w:pPr>
        <w:pStyle w:val="P00"/>
        <w:spacing w:before="0"/>
        <w:ind w:left="0" w:right="1134"/>
        <w:rPr>
          <w:rStyle w:val="default"/>
          <w:rFonts w:cs="FrankRuehl" w:hint="cs"/>
          <w:vanish/>
          <w:color w:val="FF0000"/>
          <w:szCs w:val="20"/>
          <w:shd w:val="clear" w:color="auto" w:fill="FFFF99"/>
          <w:rtl/>
          <w:lang w:eastAsia="en-US"/>
        </w:rPr>
      </w:pPr>
      <w:bookmarkStart w:id="5" w:name="Rov16"/>
      <w:r w:rsidRPr="00A4014C">
        <w:rPr>
          <w:rStyle w:val="default"/>
          <w:rFonts w:cs="FrankRuehl" w:hint="cs"/>
          <w:vanish/>
          <w:color w:val="FF0000"/>
          <w:szCs w:val="20"/>
          <w:shd w:val="clear" w:color="auto" w:fill="FFFF99"/>
          <w:rtl/>
          <w:lang w:eastAsia="en-US"/>
        </w:rPr>
        <w:t>מיום 7.12.2016</w:t>
      </w:r>
    </w:p>
    <w:p w14:paraId="134771A9" w14:textId="77777777" w:rsidR="0064110B" w:rsidRPr="00A4014C" w:rsidRDefault="0064110B" w:rsidP="0064110B">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תק' תשע"ז-2016</w:t>
      </w:r>
    </w:p>
    <w:p w14:paraId="36E027CD" w14:textId="77777777" w:rsidR="0064110B" w:rsidRPr="00A4014C" w:rsidRDefault="0064110B" w:rsidP="0064110B">
      <w:pPr>
        <w:pStyle w:val="P00"/>
        <w:spacing w:before="0"/>
        <w:ind w:left="0" w:right="1134"/>
        <w:rPr>
          <w:rStyle w:val="default"/>
          <w:rFonts w:cs="FrankRuehl" w:hint="cs"/>
          <w:vanish/>
          <w:szCs w:val="20"/>
          <w:shd w:val="clear" w:color="auto" w:fill="FFFF99"/>
          <w:rtl/>
          <w:lang w:eastAsia="en-US"/>
        </w:rPr>
      </w:pPr>
      <w:hyperlink r:id="rId6" w:history="1">
        <w:r w:rsidRPr="00A4014C">
          <w:rPr>
            <w:rStyle w:val="Hyperlink"/>
            <w:rFonts w:hint="cs"/>
            <w:vanish/>
            <w:szCs w:val="20"/>
            <w:shd w:val="clear" w:color="auto" w:fill="FFFF99"/>
            <w:rtl/>
            <w:lang w:eastAsia="en-US"/>
          </w:rPr>
          <w:t>ק"ת תשע"ז מס' 7738</w:t>
        </w:r>
      </w:hyperlink>
      <w:r w:rsidRPr="00A4014C">
        <w:rPr>
          <w:rStyle w:val="default"/>
          <w:rFonts w:cs="FrankRuehl" w:hint="cs"/>
          <w:vanish/>
          <w:szCs w:val="20"/>
          <w:shd w:val="clear" w:color="auto" w:fill="FFFF99"/>
          <w:rtl/>
          <w:lang w:eastAsia="en-US"/>
        </w:rPr>
        <w:t xml:space="preserve"> מיום 7.12.2016 עמ' 247</w:t>
      </w:r>
    </w:p>
    <w:p w14:paraId="5063C148" w14:textId="77777777" w:rsidR="0064110B" w:rsidRPr="0064110B" w:rsidRDefault="0064110B" w:rsidP="0064110B">
      <w:pPr>
        <w:pStyle w:val="P00"/>
        <w:spacing w:before="0"/>
        <w:ind w:left="0" w:right="1134"/>
        <w:rPr>
          <w:rStyle w:val="default"/>
          <w:rFonts w:cs="FrankRuehl" w:hint="cs"/>
          <w:sz w:val="2"/>
          <w:szCs w:val="2"/>
          <w:rtl/>
          <w:lang w:eastAsia="en-US"/>
        </w:rPr>
      </w:pPr>
      <w:r w:rsidRPr="00A4014C">
        <w:rPr>
          <w:rStyle w:val="default"/>
          <w:rFonts w:cs="FrankRuehl" w:hint="cs"/>
          <w:b/>
          <w:bCs/>
          <w:vanish/>
          <w:szCs w:val="20"/>
          <w:shd w:val="clear" w:color="auto" w:fill="FFFF99"/>
          <w:rtl/>
          <w:lang w:eastAsia="en-US"/>
        </w:rPr>
        <w:t>הוספת תקנה 2א</w:t>
      </w:r>
      <w:bookmarkEnd w:id="5"/>
    </w:p>
    <w:p w14:paraId="1DFAD0E2" w14:textId="77777777" w:rsidR="00C97B88" w:rsidRDefault="00C97B88" w:rsidP="00E801FE">
      <w:pPr>
        <w:pStyle w:val="P00"/>
        <w:spacing w:before="72"/>
        <w:ind w:left="0" w:right="1134"/>
        <w:rPr>
          <w:rStyle w:val="default"/>
          <w:rFonts w:cs="FrankRuehl" w:hint="cs"/>
          <w:rtl/>
          <w:lang w:eastAsia="en-US"/>
        </w:rPr>
      </w:pPr>
      <w:bookmarkStart w:id="6" w:name="Seif3"/>
      <w:bookmarkEnd w:id="6"/>
      <w:r>
        <w:rPr>
          <w:lang w:val="he-IL"/>
        </w:rPr>
        <w:pict w14:anchorId="6F8F432E">
          <v:rect id="_x0000_s2278" style="position:absolute;left:0;text-align:left;margin-left:464.5pt;margin-top:8.05pt;width:75.05pt;height:12.55pt;z-index:251650048" o:allowincell="f" filled="f" stroked="f" strokecolor="lime" strokeweight=".25pt">
            <v:textbox style="mso-next-textbox:#_x0000_s2278" inset="0,0,0,0">
              <w:txbxContent>
                <w:p w14:paraId="1E5BB9B7" w14:textId="77777777" w:rsidR="003659F7" w:rsidRDefault="003659F7" w:rsidP="00C97B88">
                  <w:pPr>
                    <w:spacing w:line="160" w:lineRule="exact"/>
                    <w:jc w:val="left"/>
                    <w:rPr>
                      <w:rFonts w:cs="Miriam" w:hint="cs"/>
                      <w:noProof/>
                      <w:szCs w:val="18"/>
                      <w:rtl/>
                      <w:lang w:eastAsia="en-US"/>
                    </w:rPr>
                  </w:pPr>
                  <w:r>
                    <w:rPr>
                      <w:rFonts w:cs="Miriam" w:hint="cs"/>
                      <w:szCs w:val="18"/>
                      <w:rtl/>
                      <w:lang w:eastAsia="en-US"/>
                    </w:rPr>
                    <w:t>אגרות בקשה</w:t>
                  </w:r>
                </w:p>
              </w:txbxContent>
            </v:textbox>
            <w10:anchorlock/>
          </v:rect>
        </w:pict>
      </w:r>
      <w:r w:rsidR="00D611F4">
        <w:rPr>
          <w:rStyle w:val="big-number"/>
          <w:rFonts w:hint="cs"/>
          <w:rtl/>
          <w:lang w:eastAsia="en-US"/>
        </w:rPr>
        <w:t>3</w:t>
      </w:r>
      <w:r>
        <w:rPr>
          <w:rStyle w:val="default"/>
          <w:rFonts w:cs="FrankRuehl"/>
          <w:rtl/>
        </w:rPr>
        <w:t>.</w:t>
      </w:r>
      <w:r>
        <w:rPr>
          <w:rStyle w:val="default"/>
          <w:rFonts w:cs="FrankRuehl"/>
          <w:rtl/>
        </w:rPr>
        <w:tab/>
      </w:r>
      <w:r w:rsidR="00AC2C64">
        <w:rPr>
          <w:rStyle w:val="default"/>
          <w:rFonts w:cs="FrankRuehl" w:hint="cs"/>
          <w:rtl/>
          <w:lang w:eastAsia="en-US"/>
        </w:rPr>
        <w:t>(א)</w:t>
      </w:r>
      <w:r w:rsidR="00AC2C64">
        <w:rPr>
          <w:rStyle w:val="default"/>
          <w:rFonts w:cs="FrankRuehl" w:hint="cs"/>
          <w:rtl/>
          <w:lang w:eastAsia="en-US"/>
        </w:rPr>
        <w:tab/>
      </w:r>
      <w:r w:rsidR="00E801FE">
        <w:rPr>
          <w:rStyle w:val="default"/>
          <w:rFonts w:cs="FrankRuehl" w:hint="cs"/>
          <w:rtl/>
          <w:lang w:eastAsia="en-US"/>
        </w:rPr>
        <w:t>בעד בקשה להיתר כאמור בתקנה 2 ישלם המבקש, בעת הגשתה, אגרה כמצוין בטור ד' בטבלה שבתוספת הראשונה, לפי העניין.</w:t>
      </w:r>
    </w:p>
    <w:p w14:paraId="3A2C2CE4" w14:textId="77777777" w:rsidR="00E801FE" w:rsidRDefault="00E801FE" w:rsidP="00E801F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בתקנת משנה (א), לא תידרש אגרה נוספת בעד בקשה להארכת תוקפו של היתר הקמה, או למתן רשות לערוך שינוי שאינו מהותי במקור הקרינה בתקופת תוקף היתר ההקמה או היתר ההפעלה.</w:t>
      </w:r>
    </w:p>
    <w:p w14:paraId="4BC308E9" w14:textId="77777777" w:rsidR="00E801FE" w:rsidRDefault="00E801FE" w:rsidP="00E801F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בעד בקשת רשות לערוך שינויים מהותיים במקור הקרינה </w:t>
      </w:r>
      <w:r>
        <w:rPr>
          <w:rStyle w:val="default"/>
          <w:rFonts w:cs="FrankRuehl"/>
          <w:rtl/>
          <w:lang w:eastAsia="en-US"/>
        </w:rPr>
        <w:t>–</w:t>
      </w:r>
    </w:p>
    <w:p w14:paraId="1439A392" w14:textId="77777777" w:rsidR="00E801FE" w:rsidRDefault="00E801FE" w:rsidP="00B33E7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בתקופת תוקף היתר ההקמה, ישלם המבקש אגרה של 50% מן האגרה האמורה בתקנת משנה (א);</w:t>
      </w:r>
    </w:p>
    <w:p w14:paraId="0244D21D" w14:textId="77777777" w:rsidR="00E801FE" w:rsidRDefault="00E801FE" w:rsidP="00B33E7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בתקופת תוקף היתר ההפעלה, ישלם המבקש אגרה של 20% מן האגרה האמורה בתקנת משנה (א)</w:t>
      </w:r>
      <w:r w:rsidR="00B33E71">
        <w:rPr>
          <w:rStyle w:val="default"/>
          <w:rFonts w:cs="FrankRuehl" w:hint="cs"/>
          <w:rtl/>
          <w:lang w:eastAsia="en-US"/>
        </w:rPr>
        <w:t>.</w:t>
      </w:r>
    </w:p>
    <w:p w14:paraId="253D4D3F"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בוטל היתר הפעלה, לבקשת בעל ההיתר, יוחזר החלק היחסי של האגרה ששולמה בעד היתר ההפעלה, בניכוי חלק התשלום בעבור חמש השנים הראשונות.</w:t>
      </w:r>
    </w:p>
    <w:p w14:paraId="3BC931E5" w14:textId="77777777" w:rsidR="00B33E71" w:rsidRDefault="00485653" w:rsidP="007C0FB6">
      <w:pPr>
        <w:pStyle w:val="P00"/>
        <w:spacing w:before="72"/>
        <w:ind w:left="0" w:right="1134"/>
        <w:rPr>
          <w:rStyle w:val="default"/>
          <w:rFonts w:cs="FrankRuehl" w:hint="cs"/>
          <w:rtl/>
          <w:lang w:eastAsia="en-US"/>
        </w:rPr>
      </w:pPr>
      <w:r>
        <w:rPr>
          <w:rFonts w:hint="cs"/>
          <w:rtl/>
          <w:lang w:eastAsia="en-US"/>
        </w:rPr>
        <w:pict w14:anchorId="66111BC4">
          <v:shape id="_x0000_s2292" type="#_x0000_t202" style="position:absolute;left:0;text-align:left;margin-left:462pt;margin-top:7.1pt;width:80.25pt;height:18.45pt;z-index:251663360" filled="f" stroked="f">
            <v:textbox inset="1mm,0,1mm,0">
              <w:txbxContent>
                <w:p w14:paraId="051CE878" w14:textId="77777777" w:rsidR="00485653" w:rsidRDefault="00485653" w:rsidP="007C0FB6">
                  <w:pPr>
                    <w:spacing w:line="160" w:lineRule="exact"/>
                    <w:jc w:val="left"/>
                    <w:rPr>
                      <w:rFonts w:cs="Miriam" w:hint="cs"/>
                      <w:noProof/>
                      <w:szCs w:val="18"/>
                      <w:rtl/>
                      <w:lang w:eastAsia="en-US"/>
                    </w:rPr>
                  </w:pPr>
                  <w:r>
                    <w:rPr>
                      <w:rFonts w:cs="Miriam" w:hint="cs"/>
                      <w:szCs w:val="18"/>
                      <w:rtl/>
                      <w:lang w:eastAsia="en-US"/>
                    </w:rPr>
                    <w:t xml:space="preserve">הודעה </w:t>
                  </w:r>
                  <w:r w:rsidR="00461B40">
                    <w:rPr>
                      <w:rFonts w:cs="Miriam" w:hint="cs"/>
                      <w:szCs w:val="18"/>
                      <w:rtl/>
                      <w:lang w:eastAsia="en-US"/>
                    </w:rPr>
                    <w:t>תשפ"</w:t>
                  </w:r>
                  <w:r w:rsidR="00B774AA">
                    <w:rPr>
                      <w:rFonts w:cs="Miriam" w:hint="cs"/>
                      <w:szCs w:val="18"/>
                      <w:rtl/>
                      <w:lang w:eastAsia="en-US"/>
                    </w:rPr>
                    <w:t>ב</w:t>
                  </w:r>
                  <w:r w:rsidR="00461B40">
                    <w:rPr>
                      <w:rFonts w:cs="Miriam" w:hint="cs"/>
                      <w:szCs w:val="18"/>
                      <w:rtl/>
                      <w:lang w:eastAsia="en-US"/>
                    </w:rPr>
                    <w:t>-202</w:t>
                  </w:r>
                  <w:r w:rsidR="00B774AA">
                    <w:rPr>
                      <w:rFonts w:cs="Miriam" w:hint="cs"/>
                      <w:szCs w:val="18"/>
                      <w:rtl/>
                      <w:lang w:eastAsia="en-US"/>
                    </w:rPr>
                    <w:t>2</w:t>
                  </w:r>
                </w:p>
              </w:txbxContent>
            </v:textbox>
            <w10:anchorlock/>
          </v:shape>
        </w:pict>
      </w:r>
      <w:r w:rsidR="00B33E71">
        <w:rPr>
          <w:rStyle w:val="default"/>
          <w:rFonts w:cs="FrankRuehl" w:hint="cs"/>
          <w:rtl/>
          <w:lang w:eastAsia="en-US"/>
        </w:rPr>
        <w:tab/>
        <w:t>(ה)</w:t>
      </w:r>
      <w:r w:rsidR="00B33E71">
        <w:rPr>
          <w:rStyle w:val="default"/>
          <w:rFonts w:cs="FrankRuehl" w:hint="cs"/>
          <w:rtl/>
          <w:lang w:eastAsia="en-US"/>
        </w:rPr>
        <w:tab/>
        <w:t xml:space="preserve">בעד בקשת היתר למתן שירות ישלם המבקש, בעת הגשת הבקשה, אגרה בסכום של </w:t>
      </w:r>
      <w:r w:rsidR="00461B40">
        <w:rPr>
          <w:rStyle w:val="default"/>
          <w:rFonts w:cs="FrankRuehl" w:hint="cs"/>
          <w:rtl/>
          <w:lang w:eastAsia="en-US"/>
        </w:rPr>
        <w:t>6,</w:t>
      </w:r>
      <w:r w:rsidR="00B774AA">
        <w:rPr>
          <w:rStyle w:val="default"/>
          <w:rFonts w:cs="FrankRuehl" w:hint="cs"/>
          <w:rtl/>
          <w:lang w:eastAsia="en-US"/>
        </w:rPr>
        <w:t>317</w:t>
      </w:r>
      <w:r w:rsidR="00B33E71">
        <w:rPr>
          <w:rStyle w:val="default"/>
          <w:rFonts w:cs="FrankRuehl" w:hint="cs"/>
          <w:rtl/>
          <w:lang w:eastAsia="en-US"/>
        </w:rPr>
        <w:t xml:space="preserve"> שקלים חדשים.</w:t>
      </w:r>
    </w:p>
    <w:p w14:paraId="308BFE07" w14:textId="77777777" w:rsidR="00485653" w:rsidRPr="00A4014C" w:rsidRDefault="00485653" w:rsidP="00485653">
      <w:pPr>
        <w:pStyle w:val="P00"/>
        <w:spacing w:before="0"/>
        <w:ind w:left="0" w:right="1134"/>
        <w:rPr>
          <w:rStyle w:val="default"/>
          <w:rFonts w:cs="FrankRuehl" w:hint="cs"/>
          <w:vanish/>
          <w:color w:val="FF0000"/>
          <w:szCs w:val="20"/>
          <w:shd w:val="clear" w:color="auto" w:fill="FFFF99"/>
          <w:rtl/>
          <w:lang w:eastAsia="en-US"/>
        </w:rPr>
      </w:pPr>
      <w:bookmarkStart w:id="7" w:name="Rov15"/>
      <w:r w:rsidRPr="00A4014C">
        <w:rPr>
          <w:rStyle w:val="default"/>
          <w:rFonts w:cs="FrankRuehl" w:hint="cs"/>
          <w:vanish/>
          <w:color w:val="FF0000"/>
          <w:szCs w:val="20"/>
          <w:shd w:val="clear" w:color="auto" w:fill="FFFF99"/>
          <w:rtl/>
          <w:lang w:eastAsia="en-US"/>
        </w:rPr>
        <w:t>מיום 1.7.2009</w:t>
      </w:r>
    </w:p>
    <w:p w14:paraId="059D123C" w14:textId="77777777" w:rsidR="00485653" w:rsidRPr="00A4014C" w:rsidRDefault="00485653"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תש"ע-2010</w:t>
      </w:r>
    </w:p>
    <w:p w14:paraId="75D14A68" w14:textId="77777777" w:rsidR="00485653" w:rsidRPr="00A4014C" w:rsidRDefault="00485653" w:rsidP="00485653">
      <w:pPr>
        <w:pStyle w:val="P00"/>
        <w:spacing w:before="0"/>
        <w:ind w:left="0" w:right="1134"/>
        <w:rPr>
          <w:rStyle w:val="default"/>
          <w:rFonts w:cs="FrankRuehl" w:hint="cs"/>
          <w:vanish/>
          <w:szCs w:val="20"/>
          <w:shd w:val="clear" w:color="auto" w:fill="FFFF99"/>
          <w:rtl/>
          <w:lang w:eastAsia="en-US"/>
        </w:rPr>
      </w:pPr>
      <w:hyperlink r:id="rId7" w:history="1">
        <w:r w:rsidRPr="00A4014C">
          <w:rPr>
            <w:rStyle w:val="Hyperlink"/>
            <w:rFonts w:hint="cs"/>
            <w:vanish/>
            <w:szCs w:val="20"/>
            <w:shd w:val="clear" w:color="auto" w:fill="FFFF99"/>
            <w:rtl/>
            <w:lang w:eastAsia="en-US"/>
          </w:rPr>
          <w:t>ק"ת תש"ע מס' 6858</w:t>
        </w:r>
      </w:hyperlink>
      <w:r w:rsidRPr="00A4014C">
        <w:rPr>
          <w:rStyle w:val="default"/>
          <w:rFonts w:cs="FrankRuehl" w:hint="cs"/>
          <w:vanish/>
          <w:szCs w:val="20"/>
          <w:shd w:val="clear" w:color="auto" w:fill="FFFF99"/>
          <w:rtl/>
          <w:lang w:eastAsia="en-US"/>
        </w:rPr>
        <w:t xml:space="preserve"> מיום 14.1.2010 עמ' 638</w:t>
      </w:r>
    </w:p>
    <w:p w14:paraId="792063F9" w14:textId="77777777" w:rsidR="009B0F12" w:rsidRPr="00A4014C" w:rsidRDefault="009B0F12" w:rsidP="009B0F12">
      <w:pPr>
        <w:pStyle w:val="P00"/>
        <w:ind w:left="0" w:right="1134"/>
        <w:rPr>
          <w:rStyle w:val="default"/>
          <w:rFonts w:cs="FrankRuehl" w:hint="cs"/>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5,000</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5,381</w:t>
      </w:r>
      <w:r w:rsidRPr="00A4014C">
        <w:rPr>
          <w:rStyle w:val="default"/>
          <w:rFonts w:cs="FrankRuehl" w:hint="cs"/>
          <w:vanish/>
          <w:sz w:val="22"/>
          <w:szCs w:val="22"/>
          <w:shd w:val="clear" w:color="auto" w:fill="FFFF99"/>
          <w:rtl/>
          <w:lang w:eastAsia="en-US"/>
        </w:rPr>
        <w:t xml:space="preserve"> שקלים חדשים.</w:t>
      </w:r>
    </w:p>
    <w:p w14:paraId="6AA852BF" w14:textId="77777777" w:rsidR="009B0F12" w:rsidRPr="00A4014C" w:rsidRDefault="009B0F12" w:rsidP="00485653">
      <w:pPr>
        <w:pStyle w:val="P00"/>
        <w:spacing w:before="0"/>
        <w:ind w:left="0" w:right="1134"/>
        <w:rPr>
          <w:rStyle w:val="default"/>
          <w:rFonts w:cs="FrankRuehl" w:hint="cs"/>
          <w:vanish/>
          <w:szCs w:val="20"/>
          <w:shd w:val="clear" w:color="auto" w:fill="FFFF99"/>
          <w:rtl/>
          <w:lang w:eastAsia="en-US"/>
        </w:rPr>
      </w:pPr>
    </w:p>
    <w:p w14:paraId="567B5D00" w14:textId="77777777" w:rsidR="009B0F12" w:rsidRPr="00A4014C" w:rsidRDefault="009B0F12" w:rsidP="00485653">
      <w:pPr>
        <w:pStyle w:val="P00"/>
        <w:spacing w:before="0"/>
        <w:ind w:left="0" w:right="1134"/>
        <w:rPr>
          <w:rStyle w:val="default"/>
          <w:rFonts w:cs="FrankRuehl" w:hint="cs"/>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1.7.2010</w:t>
      </w:r>
    </w:p>
    <w:p w14:paraId="55ABAD41" w14:textId="77777777" w:rsidR="009B0F12" w:rsidRPr="00A4014C" w:rsidRDefault="009B0F12"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(מס' 2) תש"ע-2010</w:t>
      </w:r>
    </w:p>
    <w:p w14:paraId="362271CD" w14:textId="77777777" w:rsidR="009B0F12" w:rsidRPr="00A4014C" w:rsidRDefault="009B0F12" w:rsidP="00485653">
      <w:pPr>
        <w:pStyle w:val="P00"/>
        <w:spacing w:before="0"/>
        <w:ind w:left="0" w:right="1134"/>
        <w:rPr>
          <w:rStyle w:val="default"/>
          <w:rFonts w:cs="FrankRuehl" w:hint="cs"/>
          <w:vanish/>
          <w:szCs w:val="20"/>
          <w:shd w:val="clear" w:color="auto" w:fill="FFFF99"/>
          <w:rtl/>
          <w:lang w:eastAsia="en-US"/>
        </w:rPr>
      </w:pPr>
      <w:hyperlink r:id="rId8" w:history="1">
        <w:r w:rsidRPr="00A4014C">
          <w:rPr>
            <w:rStyle w:val="Hyperlink"/>
            <w:rFonts w:hint="cs"/>
            <w:vanish/>
            <w:szCs w:val="20"/>
            <w:shd w:val="clear" w:color="auto" w:fill="FFFF99"/>
            <w:rtl/>
            <w:lang w:eastAsia="en-US"/>
          </w:rPr>
          <w:t>ק"ת תש"ע מס' 6921</w:t>
        </w:r>
      </w:hyperlink>
      <w:r w:rsidRPr="00A4014C">
        <w:rPr>
          <w:rStyle w:val="default"/>
          <w:rFonts w:cs="FrankRuehl" w:hint="cs"/>
          <w:vanish/>
          <w:szCs w:val="20"/>
          <w:shd w:val="clear" w:color="auto" w:fill="FFFF99"/>
          <w:rtl/>
          <w:lang w:eastAsia="en-US"/>
        </w:rPr>
        <w:t xml:space="preserve"> מיום 18.8.2010 עמ' 1535</w:t>
      </w:r>
    </w:p>
    <w:p w14:paraId="6274A17C" w14:textId="77777777" w:rsidR="009030AB" w:rsidRPr="00A4014C" w:rsidRDefault="009030AB" w:rsidP="009030AB">
      <w:pPr>
        <w:pStyle w:val="P00"/>
        <w:ind w:left="0" w:right="1134"/>
        <w:rPr>
          <w:rStyle w:val="default"/>
          <w:rFonts w:cs="FrankRuehl" w:hint="cs"/>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5,381</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5,433</w:t>
      </w:r>
      <w:r w:rsidRPr="00A4014C">
        <w:rPr>
          <w:rStyle w:val="default"/>
          <w:rFonts w:cs="FrankRuehl" w:hint="cs"/>
          <w:vanish/>
          <w:sz w:val="22"/>
          <w:szCs w:val="22"/>
          <w:shd w:val="clear" w:color="auto" w:fill="FFFF99"/>
          <w:rtl/>
          <w:lang w:eastAsia="en-US"/>
        </w:rPr>
        <w:t xml:space="preserve"> שקלים חדשים.</w:t>
      </w:r>
    </w:p>
    <w:p w14:paraId="2F63EDFC" w14:textId="77777777" w:rsidR="009030AB" w:rsidRPr="00A4014C" w:rsidRDefault="009030AB" w:rsidP="00485653">
      <w:pPr>
        <w:pStyle w:val="P00"/>
        <w:spacing w:before="0"/>
        <w:ind w:left="0" w:right="1134"/>
        <w:rPr>
          <w:rStyle w:val="default"/>
          <w:rFonts w:cs="FrankRuehl" w:hint="cs"/>
          <w:vanish/>
          <w:szCs w:val="20"/>
          <w:shd w:val="clear" w:color="auto" w:fill="FFFF99"/>
          <w:rtl/>
          <w:lang w:eastAsia="en-US"/>
        </w:rPr>
      </w:pPr>
    </w:p>
    <w:p w14:paraId="27ADB184" w14:textId="77777777" w:rsidR="009030AB" w:rsidRPr="00A4014C" w:rsidRDefault="009030AB" w:rsidP="00485653">
      <w:pPr>
        <w:pStyle w:val="P00"/>
        <w:spacing w:before="0"/>
        <w:ind w:left="0" w:right="1134"/>
        <w:rPr>
          <w:rStyle w:val="default"/>
          <w:rFonts w:cs="FrankRuehl" w:hint="cs"/>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1.7.2011</w:t>
      </w:r>
    </w:p>
    <w:p w14:paraId="4D7FEE0B" w14:textId="77777777" w:rsidR="009030AB" w:rsidRPr="00A4014C" w:rsidRDefault="009030AB"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תשע"א-2011</w:t>
      </w:r>
    </w:p>
    <w:p w14:paraId="3FDBF4B6" w14:textId="77777777" w:rsidR="009030AB" w:rsidRPr="00A4014C" w:rsidRDefault="009030AB" w:rsidP="00485653">
      <w:pPr>
        <w:pStyle w:val="P00"/>
        <w:spacing w:before="0"/>
        <w:ind w:left="0" w:right="1134"/>
        <w:rPr>
          <w:rStyle w:val="default"/>
          <w:rFonts w:cs="FrankRuehl" w:hint="cs"/>
          <w:vanish/>
          <w:szCs w:val="20"/>
          <w:shd w:val="clear" w:color="auto" w:fill="FFFF99"/>
          <w:rtl/>
          <w:lang w:eastAsia="en-US"/>
        </w:rPr>
      </w:pPr>
      <w:hyperlink r:id="rId9" w:history="1">
        <w:r w:rsidRPr="00A4014C">
          <w:rPr>
            <w:rStyle w:val="Hyperlink"/>
            <w:rFonts w:hint="cs"/>
            <w:vanish/>
            <w:szCs w:val="20"/>
            <w:shd w:val="clear" w:color="auto" w:fill="FFFF99"/>
            <w:rtl/>
            <w:lang w:eastAsia="en-US"/>
          </w:rPr>
          <w:t>ק"ת תשע"א מס' 7017</w:t>
        </w:r>
      </w:hyperlink>
      <w:r w:rsidRPr="00A4014C">
        <w:rPr>
          <w:rStyle w:val="default"/>
          <w:rFonts w:cs="FrankRuehl" w:hint="cs"/>
          <w:vanish/>
          <w:szCs w:val="20"/>
          <w:shd w:val="clear" w:color="auto" w:fill="FFFF99"/>
          <w:rtl/>
          <w:lang w:eastAsia="en-US"/>
        </w:rPr>
        <w:t xml:space="preserve"> מיום 20.7.2011 עמ' 1185</w:t>
      </w:r>
    </w:p>
    <w:p w14:paraId="7447C65A" w14:textId="77777777" w:rsidR="00E8337E" w:rsidRPr="00A4014C" w:rsidRDefault="00E8337E" w:rsidP="00E8337E">
      <w:pPr>
        <w:pStyle w:val="P00"/>
        <w:ind w:left="0" w:right="1134"/>
        <w:rPr>
          <w:rStyle w:val="default"/>
          <w:rFonts w:cs="FrankRuehl" w:hint="cs"/>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5,433</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5,771</w:t>
      </w:r>
      <w:r w:rsidRPr="00A4014C">
        <w:rPr>
          <w:rStyle w:val="default"/>
          <w:rFonts w:cs="FrankRuehl" w:hint="cs"/>
          <w:vanish/>
          <w:sz w:val="22"/>
          <w:szCs w:val="22"/>
          <w:shd w:val="clear" w:color="auto" w:fill="FFFF99"/>
          <w:rtl/>
          <w:lang w:eastAsia="en-US"/>
        </w:rPr>
        <w:t xml:space="preserve"> שקלים חדשים.</w:t>
      </w:r>
    </w:p>
    <w:p w14:paraId="00915B8B" w14:textId="77777777" w:rsidR="00E8337E" w:rsidRPr="00A4014C" w:rsidRDefault="00E8337E" w:rsidP="00485653">
      <w:pPr>
        <w:pStyle w:val="P00"/>
        <w:spacing w:before="0"/>
        <w:ind w:left="0" w:right="1134"/>
        <w:rPr>
          <w:rStyle w:val="default"/>
          <w:rFonts w:cs="FrankRuehl" w:hint="cs"/>
          <w:vanish/>
          <w:szCs w:val="20"/>
          <w:shd w:val="clear" w:color="auto" w:fill="FFFF99"/>
          <w:rtl/>
          <w:lang w:eastAsia="en-US"/>
        </w:rPr>
      </w:pPr>
    </w:p>
    <w:p w14:paraId="637185E3" w14:textId="77777777" w:rsidR="00E8337E" w:rsidRPr="00A4014C" w:rsidRDefault="00E8337E" w:rsidP="00485653">
      <w:pPr>
        <w:pStyle w:val="P00"/>
        <w:spacing w:before="0"/>
        <w:ind w:left="0" w:right="1134"/>
        <w:rPr>
          <w:rStyle w:val="default"/>
          <w:rFonts w:cs="FrankRuehl" w:hint="cs"/>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1.7.2012</w:t>
      </w:r>
    </w:p>
    <w:p w14:paraId="152A3D9F" w14:textId="77777777" w:rsidR="00E8337E" w:rsidRPr="00A4014C" w:rsidRDefault="00E8337E"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תשע"ב-2012</w:t>
      </w:r>
    </w:p>
    <w:p w14:paraId="108AA7C6" w14:textId="77777777" w:rsidR="00E8337E" w:rsidRPr="00A4014C" w:rsidRDefault="00E8337E" w:rsidP="00485653">
      <w:pPr>
        <w:pStyle w:val="P00"/>
        <w:spacing w:before="0"/>
        <w:ind w:left="0" w:right="1134"/>
        <w:rPr>
          <w:rStyle w:val="default"/>
          <w:rFonts w:cs="FrankRuehl" w:hint="cs"/>
          <w:vanish/>
          <w:szCs w:val="20"/>
          <w:shd w:val="clear" w:color="auto" w:fill="FFFF99"/>
          <w:rtl/>
          <w:lang w:eastAsia="en-US"/>
        </w:rPr>
      </w:pPr>
      <w:hyperlink r:id="rId10" w:history="1">
        <w:r w:rsidRPr="00A4014C">
          <w:rPr>
            <w:rStyle w:val="Hyperlink"/>
            <w:rFonts w:hint="cs"/>
            <w:vanish/>
            <w:szCs w:val="20"/>
            <w:shd w:val="clear" w:color="auto" w:fill="FFFF99"/>
            <w:rtl/>
            <w:lang w:eastAsia="en-US"/>
          </w:rPr>
          <w:t>ק"ת תשע"ב מס' 7142</w:t>
        </w:r>
      </w:hyperlink>
      <w:r w:rsidRPr="00A4014C">
        <w:rPr>
          <w:rStyle w:val="default"/>
          <w:rFonts w:cs="FrankRuehl" w:hint="cs"/>
          <w:vanish/>
          <w:szCs w:val="20"/>
          <w:shd w:val="clear" w:color="auto" w:fill="FFFF99"/>
          <w:rtl/>
          <w:lang w:eastAsia="en-US"/>
        </w:rPr>
        <w:t xml:space="preserve"> מיום 12.7.2012 עמ' 1469</w:t>
      </w:r>
    </w:p>
    <w:p w14:paraId="32531472" w14:textId="77777777" w:rsidR="00C1185C" w:rsidRPr="00A4014C" w:rsidRDefault="00C1185C" w:rsidP="00C1185C">
      <w:pPr>
        <w:pStyle w:val="P00"/>
        <w:ind w:left="0" w:right="1134"/>
        <w:rPr>
          <w:rStyle w:val="default"/>
          <w:rFonts w:cs="FrankRuehl" w:hint="cs"/>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5,771</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5,866</w:t>
      </w:r>
      <w:r w:rsidRPr="00A4014C">
        <w:rPr>
          <w:rStyle w:val="default"/>
          <w:rFonts w:cs="FrankRuehl" w:hint="cs"/>
          <w:vanish/>
          <w:sz w:val="22"/>
          <w:szCs w:val="22"/>
          <w:shd w:val="clear" w:color="auto" w:fill="FFFF99"/>
          <w:rtl/>
          <w:lang w:eastAsia="en-US"/>
        </w:rPr>
        <w:t xml:space="preserve"> שקלים חדשים.</w:t>
      </w:r>
    </w:p>
    <w:p w14:paraId="38443820" w14:textId="77777777" w:rsidR="00C1185C" w:rsidRPr="00A4014C" w:rsidRDefault="00C1185C" w:rsidP="00485653">
      <w:pPr>
        <w:pStyle w:val="P00"/>
        <w:spacing w:before="0"/>
        <w:ind w:left="0" w:right="1134"/>
        <w:rPr>
          <w:rStyle w:val="default"/>
          <w:rFonts w:cs="FrankRuehl" w:hint="cs"/>
          <w:vanish/>
          <w:szCs w:val="20"/>
          <w:shd w:val="clear" w:color="auto" w:fill="FFFF99"/>
          <w:rtl/>
          <w:lang w:eastAsia="en-US"/>
        </w:rPr>
      </w:pPr>
    </w:p>
    <w:p w14:paraId="2C29EDE1" w14:textId="77777777" w:rsidR="00C1185C" w:rsidRPr="00A4014C" w:rsidRDefault="00C1185C" w:rsidP="00485653">
      <w:pPr>
        <w:pStyle w:val="P00"/>
        <w:spacing w:before="0"/>
        <w:ind w:left="0" w:right="1134"/>
        <w:rPr>
          <w:rStyle w:val="default"/>
          <w:rFonts w:cs="FrankRuehl" w:hint="cs"/>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1.7.2013</w:t>
      </w:r>
    </w:p>
    <w:p w14:paraId="5F97AACD" w14:textId="77777777" w:rsidR="00C1185C" w:rsidRPr="00A4014C" w:rsidRDefault="00C1185C"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תשע"ג-2013</w:t>
      </w:r>
    </w:p>
    <w:p w14:paraId="5880610C" w14:textId="77777777" w:rsidR="00C1185C" w:rsidRPr="00A4014C" w:rsidRDefault="00C1185C" w:rsidP="00485653">
      <w:pPr>
        <w:pStyle w:val="P00"/>
        <w:spacing w:before="0"/>
        <w:ind w:left="0" w:right="1134"/>
        <w:rPr>
          <w:rStyle w:val="default"/>
          <w:rFonts w:cs="FrankRuehl" w:hint="cs"/>
          <w:vanish/>
          <w:szCs w:val="20"/>
          <w:shd w:val="clear" w:color="auto" w:fill="FFFF99"/>
          <w:rtl/>
          <w:lang w:eastAsia="en-US"/>
        </w:rPr>
      </w:pPr>
      <w:hyperlink r:id="rId11" w:history="1">
        <w:r w:rsidRPr="00A4014C">
          <w:rPr>
            <w:rStyle w:val="Hyperlink"/>
            <w:rFonts w:hint="cs"/>
            <w:vanish/>
            <w:szCs w:val="20"/>
            <w:shd w:val="clear" w:color="auto" w:fill="FFFF99"/>
            <w:rtl/>
            <w:lang w:eastAsia="en-US"/>
          </w:rPr>
          <w:t>ק"ת תשע"ג מס' 7270</w:t>
        </w:r>
      </w:hyperlink>
      <w:r w:rsidRPr="00A4014C">
        <w:rPr>
          <w:rStyle w:val="default"/>
          <w:rFonts w:cs="FrankRuehl" w:hint="cs"/>
          <w:vanish/>
          <w:szCs w:val="20"/>
          <w:shd w:val="clear" w:color="auto" w:fill="FFFF99"/>
          <w:rtl/>
          <w:lang w:eastAsia="en-US"/>
        </w:rPr>
        <w:t xml:space="preserve"> מיום 22.7.2013 עמ' 1541</w:t>
      </w:r>
    </w:p>
    <w:p w14:paraId="5017FCC0" w14:textId="77777777" w:rsidR="007C7251" w:rsidRPr="00A4014C" w:rsidRDefault="007C7251" w:rsidP="007C7251">
      <w:pPr>
        <w:pStyle w:val="P00"/>
        <w:ind w:left="0" w:right="1134"/>
        <w:rPr>
          <w:rStyle w:val="default"/>
          <w:rFonts w:cs="FrankRuehl" w:hint="cs"/>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5,866</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5,919</w:t>
      </w:r>
      <w:r w:rsidRPr="00A4014C">
        <w:rPr>
          <w:rStyle w:val="default"/>
          <w:rFonts w:cs="FrankRuehl" w:hint="cs"/>
          <w:vanish/>
          <w:sz w:val="22"/>
          <w:szCs w:val="22"/>
          <w:shd w:val="clear" w:color="auto" w:fill="FFFF99"/>
          <w:rtl/>
          <w:lang w:eastAsia="en-US"/>
        </w:rPr>
        <w:t xml:space="preserve"> שקלים חדשים.</w:t>
      </w:r>
    </w:p>
    <w:p w14:paraId="43482119" w14:textId="77777777" w:rsidR="007C7251" w:rsidRPr="00A4014C" w:rsidRDefault="007C7251" w:rsidP="00485653">
      <w:pPr>
        <w:pStyle w:val="P00"/>
        <w:spacing w:before="0"/>
        <w:ind w:left="0" w:right="1134"/>
        <w:rPr>
          <w:rStyle w:val="default"/>
          <w:rFonts w:cs="FrankRuehl" w:hint="cs"/>
          <w:vanish/>
          <w:szCs w:val="20"/>
          <w:shd w:val="clear" w:color="auto" w:fill="FFFF99"/>
          <w:rtl/>
          <w:lang w:eastAsia="en-US"/>
        </w:rPr>
      </w:pPr>
    </w:p>
    <w:p w14:paraId="412AA3A2" w14:textId="77777777" w:rsidR="007C7251" w:rsidRPr="00A4014C" w:rsidRDefault="007C7251" w:rsidP="00485653">
      <w:pPr>
        <w:pStyle w:val="P00"/>
        <w:spacing w:before="0"/>
        <w:ind w:left="0" w:right="1134"/>
        <w:rPr>
          <w:rStyle w:val="default"/>
          <w:rFonts w:cs="FrankRuehl" w:hint="cs"/>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1.7.2014</w:t>
      </w:r>
    </w:p>
    <w:p w14:paraId="1BD458BE" w14:textId="77777777" w:rsidR="007C7251" w:rsidRPr="00A4014C" w:rsidRDefault="007C7251"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תשע"ד-2014</w:t>
      </w:r>
    </w:p>
    <w:p w14:paraId="3C5D312A" w14:textId="77777777" w:rsidR="007C7251" w:rsidRPr="00A4014C" w:rsidRDefault="007C7251" w:rsidP="00485653">
      <w:pPr>
        <w:pStyle w:val="P00"/>
        <w:spacing w:before="0"/>
        <w:ind w:left="0" w:right="1134"/>
        <w:rPr>
          <w:rStyle w:val="default"/>
          <w:rFonts w:cs="FrankRuehl" w:hint="cs"/>
          <w:vanish/>
          <w:szCs w:val="20"/>
          <w:shd w:val="clear" w:color="auto" w:fill="FFFF99"/>
          <w:rtl/>
          <w:lang w:eastAsia="en-US"/>
        </w:rPr>
      </w:pPr>
      <w:hyperlink r:id="rId12" w:history="1">
        <w:r w:rsidRPr="00A4014C">
          <w:rPr>
            <w:rStyle w:val="Hyperlink"/>
            <w:rFonts w:hint="cs"/>
            <w:vanish/>
            <w:szCs w:val="20"/>
            <w:shd w:val="clear" w:color="auto" w:fill="FFFF99"/>
            <w:rtl/>
            <w:lang w:eastAsia="en-US"/>
          </w:rPr>
          <w:t>ק"ת תשע"ד מס' 7396</w:t>
        </w:r>
      </w:hyperlink>
      <w:r w:rsidRPr="00A4014C">
        <w:rPr>
          <w:rStyle w:val="default"/>
          <w:rFonts w:cs="FrankRuehl" w:hint="cs"/>
          <w:vanish/>
          <w:szCs w:val="20"/>
          <w:shd w:val="clear" w:color="auto" w:fill="FFFF99"/>
          <w:rtl/>
          <w:lang w:eastAsia="en-US"/>
        </w:rPr>
        <w:t xml:space="preserve"> מיום 17.7.2014 עמ' 1504</w:t>
      </w:r>
    </w:p>
    <w:p w14:paraId="5E33DE50" w14:textId="77777777" w:rsidR="007C0FB6" w:rsidRPr="00A4014C" w:rsidRDefault="007C0FB6" w:rsidP="007C0FB6">
      <w:pPr>
        <w:pStyle w:val="P00"/>
        <w:ind w:left="0" w:right="1134"/>
        <w:rPr>
          <w:rStyle w:val="default"/>
          <w:rFonts w:cs="FrankRuehl" w:hint="cs"/>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5,919</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5,978</w:t>
      </w:r>
      <w:r w:rsidRPr="00A4014C">
        <w:rPr>
          <w:rStyle w:val="default"/>
          <w:rFonts w:cs="FrankRuehl" w:hint="cs"/>
          <w:vanish/>
          <w:sz w:val="22"/>
          <w:szCs w:val="22"/>
          <w:shd w:val="clear" w:color="auto" w:fill="FFFF99"/>
          <w:rtl/>
          <w:lang w:eastAsia="en-US"/>
        </w:rPr>
        <w:t xml:space="preserve"> שקלים חדשים.</w:t>
      </w:r>
    </w:p>
    <w:p w14:paraId="06E49CE6" w14:textId="77777777" w:rsidR="007C0FB6" w:rsidRPr="00A4014C" w:rsidRDefault="007C0FB6" w:rsidP="00485653">
      <w:pPr>
        <w:pStyle w:val="P00"/>
        <w:spacing w:before="0"/>
        <w:ind w:left="0" w:right="1134"/>
        <w:rPr>
          <w:rStyle w:val="default"/>
          <w:rFonts w:cs="FrankRuehl" w:hint="cs"/>
          <w:vanish/>
          <w:szCs w:val="20"/>
          <w:shd w:val="clear" w:color="auto" w:fill="FFFF99"/>
          <w:rtl/>
          <w:lang w:eastAsia="en-US"/>
        </w:rPr>
      </w:pPr>
    </w:p>
    <w:p w14:paraId="0B63E45F" w14:textId="77777777" w:rsidR="007C0FB6" w:rsidRPr="00A4014C" w:rsidRDefault="007C0FB6" w:rsidP="00485653">
      <w:pPr>
        <w:pStyle w:val="P00"/>
        <w:spacing w:before="0"/>
        <w:ind w:left="0" w:right="1134"/>
        <w:rPr>
          <w:rStyle w:val="default"/>
          <w:rFonts w:cs="FrankRuehl" w:hint="cs"/>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1.7.2015</w:t>
      </w:r>
    </w:p>
    <w:p w14:paraId="123CC890" w14:textId="77777777" w:rsidR="007C0FB6" w:rsidRPr="00A4014C" w:rsidRDefault="007C0FB6" w:rsidP="00485653">
      <w:pPr>
        <w:pStyle w:val="P00"/>
        <w:spacing w:before="0"/>
        <w:ind w:left="0" w:right="1134"/>
        <w:rPr>
          <w:rStyle w:val="default"/>
          <w:rFonts w:cs="FrankRuehl" w:hint="cs"/>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תשע"ה-2015</w:t>
      </w:r>
    </w:p>
    <w:p w14:paraId="40E6EAB2" w14:textId="77777777" w:rsidR="007C0FB6" w:rsidRPr="00A4014C" w:rsidRDefault="007C0FB6" w:rsidP="00485653">
      <w:pPr>
        <w:pStyle w:val="P00"/>
        <w:spacing w:before="0"/>
        <w:ind w:left="0" w:right="1134"/>
        <w:rPr>
          <w:rStyle w:val="default"/>
          <w:rFonts w:cs="FrankRuehl"/>
          <w:vanish/>
          <w:szCs w:val="20"/>
          <w:shd w:val="clear" w:color="auto" w:fill="FFFF99"/>
          <w:rtl/>
          <w:lang w:eastAsia="en-US"/>
        </w:rPr>
      </w:pPr>
      <w:hyperlink r:id="rId13" w:history="1">
        <w:r w:rsidRPr="00A4014C">
          <w:rPr>
            <w:rStyle w:val="Hyperlink"/>
            <w:rFonts w:hint="cs"/>
            <w:vanish/>
            <w:szCs w:val="20"/>
            <w:shd w:val="clear" w:color="auto" w:fill="FFFF99"/>
            <w:rtl/>
            <w:lang w:eastAsia="en-US"/>
          </w:rPr>
          <w:t>ק"ת תשע"ה מס' 7543</w:t>
        </w:r>
      </w:hyperlink>
      <w:r w:rsidRPr="00A4014C">
        <w:rPr>
          <w:rStyle w:val="default"/>
          <w:rFonts w:cs="FrankRuehl" w:hint="cs"/>
          <w:vanish/>
          <w:szCs w:val="20"/>
          <w:shd w:val="clear" w:color="auto" w:fill="FFFF99"/>
          <w:rtl/>
          <w:lang w:eastAsia="en-US"/>
        </w:rPr>
        <w:t xml:space="preserve"> מיום 16.8.2015 עמ' 1822</w:t>
      </w:r>
    </w:p>
    <w:p w14:paraId="75C672D9" w14:textId="77777777" w:rsidR="00EC34B1" w:rsidRPr="00A4014C" w:rsidRDefault="00EC34B1" w:rsidP="00EC34B1">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5,978</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5,954</w:t>
      </w:r>
      <w:r w:rsidRPr="00A4014C">
        <w:rPr>
          <w:rStyle w:val="default"/>
          <w:rFonts w:cs="FrankRuehl" w:hint="cs"/>
          <w:vanish/>
          <w:sz w:val="22"/>
          <w:szCs w:val="22"/>
          <w:shd w:val="clear" w:color="auto" w:fill="FFFF99"/>
          <w:rtl/>
          <w:lang w:eastAsia="en-US"/>
        </w:rPr>
        <w:t xml:space="preserve"> שקלים חדשים.</w:t>
      </w:r>
    </w:p>
    <w:p w14:paraId="5930D3E9" w14:textId="77777777" w:rsidR="00EC34B1" w:rsidRPr="00A4014C" w:rsidRDefault="00EC34B1" w:rsidP="00485653">
      <w:pPr>
        <w:pStyle w:val="P00"/>
        <w:spacing w:before="0"/>
        <w:ind w:left="0" w:right="1134"/>
        <w:rPr>
          <w:rStyle w:val="default"/>
          <w:rFonts w:cs="FrankRuehl"/>
          <w:vanish/>
          <w:szCs w:val="20"/>
          <w:shd w:val="clear" w:color="auto" w:fill="FFFF99"/>
          <w:rtl/>
          <w:lang w:eastAsia="en-US"/>
        </w:rPr>
      </w:pPr>
    </w:p>
    <w:p w14:paraId="413E6CD5" w14:textId="77777777" w:rsidR="00EC34B1" w:rsidRPr="00A4014C" w:rsidRDefault="00EC34B1" w:rsidP="00485653">
      <w:pPr>
        <w:pStyle w:val="P00"/>
        <w:spacing w:before="0"/>
        <w:ind w:left="0" w:right="1134"/>
        <w:rPr>
          <w:rStyle w:val="default"/>
          <w:rFonts w:cs="FrankRuehl"/>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1.7.2017</w:t>
      </w:r>
    </w:p>
    <w:p w14:paraId="12E20365" w14:textId="77777777" w:rsidR="00EC34B1" w:rsidRPr="00A4014C" w:rsidRDefault="00EC34B1" w:rsidP="00485653">
      <w:pPr>
        <w:pStyle w:val="P00"/>
        <w:spacing w:before="0"/>
        <w:ind w:left="0" w:right="1134"/>
        <w:rPr>
          <w:rStyle w:val="default"/>
          <w:rFonts w:cs="FrankRuehl"/>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תשע"ח-2017</w:t>
      </w:r>
    </w:p>
    <w:p w14:paraId="03A8EF45" w14:textId="77777777" w:rsidR="00EC34B1" w:rsidRPr="00A4014C" w:rsidRDefault="00EC34B1" w:rsidP="00485653">
      <w:pPr>
        <w:pStyle w:val="P00"/>
        <w:spacing w:before="0"/>
        <w:ind w:left="0" w:right="1134"/>
        <w:rPr>
          <w:rStyle w:val="default"/>
          <w:rFonts w:cs="FrankRuehl"/>
          <w:vanish/>
          <w:szCs w:val="20"/>
          <w:shd w:val="clear" w:color="auto" w:fill="FFFF99"/>
          <w:rtl/>
          <w:lang w:eastAsia="en-US"/>
        </w:rPr>
      </w:pPr>
      <w:hyperlink r:id="rId14" w:history="1">
        <w:r w:rsidRPr="00A4014C">
          <w:rPr>
            <w:rStyle w:val="Hyperlink"/>
            <w:rFonts w:hint="cs"/>
            <w:vanish/>
            <w:szCs w:val="20"/>
            <w:shd w:val="clear" w:color="auto" w:fill="FFFF99"/>
            <w:rtl/>
            <w:lang w:eastAsia="en-US"/>
          </w:rPr>
          <w:t>ק"ת תשע"ח מס' 7904</w:t>
        </w:r>
      </w:hyperlink>
      <w:r w:rsidRPr="00A4014C">
        <w:rPr>
          <w:rStyle w:val="default"/>
          <w:rFonts w:cs="FrankRuehl" w:hint="cs"/>
          <w:vanish/>
          <w:szCs w:val="20"/>
          <w:shd w:val="clear" w:color="auto" w:fill="FFFF99"/>
          <w:rtl/>
          <w:lang w:eastAsia="en-US"/>
        </w:rPr>
        <w:t xml:space="preserve"> מיום 26.12.2017 עמ' 388</w:t>
      </w:r>
    </w:p>
    <w:p w14:paraId="02EFD8AD" w14:textId="77777777" w:rsidR="00706113" w:rsidRPr="00A4014C" w:rsidRDefault="00706113" w:rsidP="00706113">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5,954</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5,935</w:t>
      </w:r>
      <w:r w:rsidRPr="00A4014C">
        <w:rPr>
          <w:rStyle w:val="default"/>
          <w:rFonts w:cs="FrankRuehl" w:hint="cs"/>
          <w:vanish/>
          <w:sz w:val="22"/>
          <w:szCs w:val="22"/>
          <w:shd w:val="clear" w:color="auto" w:fill="FFFF99"/>
          <w:rtl/>
          <w:lang w:eastAsia="en-US"/>
        </w:rPr>
        <w:t xml:space="preserve"> שקלים חדשים.</w:t>
      </w:r>
    </w:p>
    <w:p w14:paraId="46581793" w14:textId="77777777" w:rsidR="00706113" w:rsidRPr="00A4014C" w:rsidRDefault="00706113" w:rsidP="00485653">
      <w:pPr>
        <w:pStyle w:val="P00"/>
        <w:spacing w:before="0"/>
        <w:ind w:left="0" w:right="1134"/>
        <w:rPr>
          <w:rStyle w:val="default"/>
          <w:rFonts w:cs="FrankRuehl"/>
          <w:vanish/>
          <w:szCs w:val="20"/>
          <w:shd w:val="clear" w:color="auto" w:fill="FFFF99"/>
          <w:rtl/>
          <w:lang w:eastAsia="en-US"/>
        </w:rPr>
      </w:pPr>
    </w:p>
    <w:p w14:paraId="3C8D3B1F" w14:textId="77777777" w:rsidR="00706113" w:rsidRPr="00A4014C" w:rsidRDefault="00706113" w:rsidP="00485653">
      <w:pPr>
        <w:pStyle w:val="P00"/>
        <w:spacing w:before="0"/>
        <w:ind w:left="0" w:right="1134"/>
        <w:rPr>
          <w:rStyle w:val="default"/>
          <w:rFonts w:cs="FrankRuehl"/>
          <w:vanish/>
          <w:color w:val="FF0000"/>
          <w:szCs w:val="20"/>
          <w:shd w:val="clear" w:color="auto" w:fill="FFFF99"/>
          <w:rtl/>
          <w:lang w:eastAsia="en-US"/>
        </w:rPr>
      </w:pPr>
      <w:r w:rsidRPr="00A4014C">
        <w:rPr>
          <w:rStyle w:val="default"/>
          <w:rFonts w:cs="FrankRuehl" w:hint="cs"/>
          <w:vanish/>
          <w:color w:val="FF0000"/>
          <w:szCs w:val="20"/>
          <w:shd w:val="clear" w:color="auto" w:fill="FFFF99"/>
          <w:rtl/>
          <w:lang w:eastAsia="en-US"/>
        </w:rPr>
        <w:t>מיום 1.7.2018</w:t>
      </w:r>
    </w:p>
    <w:p w14:paraId="1121E124" w14:textId="77777777" w:rsidR="00706113" w:rsidRPr="00A4014C" w:rsidRDefault="00706113" w:rsidP="00485653">
      <w:pPr>
        <w:pStyle w:val="P00"/>
        <w:spacing w:before="0"/>
        <w:ind w:left="0" w:right="1134"/>
        <w:rPr>
          <w:rStyle w:val="default"/>
          <w:rFonts w:cs="FrankRuehl"/>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(מס' 2) תשע"ח-2018</w:t>
      </w:r>
    </w:p>
    <w:p w14:paraId="5BC6E37D" w14:textId="77777777" w:rsidR="00706113" w:rsidRPr="00A4014C" w:rsidRDefault="00706113" w:rsidP="00485653">
      <w:pPr>
        <w:pStyle w:val="P00"/>
        <w:spacing w:before="0"/>
        <w:ind w:left="0" w:right="1134"/>
        <w:rPr>
          <w:rStyle w:val="default"/>
          <w:rFonts w:cs="FrankRuehl"/>
          <w:vanish/>
          <w:szCs w:val="20"/>
          <w:shd w:val="clear" w:color="auto" w:fill="FFFF99"/>
          <w:rtl/>
          <w:lang w:eastAsia="en-US"/>
        </w:rPr>
      </w:pPr>
      <w:hyperlink r:id="rId15" w:history="1">
        <w:r w:rsidRPr="00A4014C">
          <w:rPr>
            <w:rStyle w:val="Hyperlink"/>
            <w:rFonts w:hint="cs"/>
            <w:vanish/>
            <w:szCs w:val="20"/>
            <w:shd w:val="clear" w:color="auto" w:fill="FFFF99"/>
            <w:rtl/>
            <w:lang w:eastAsia="en-US"/>
          </w:rPr>
          <w:t>ק"ת תשע"ח מס' 8052</w:t>
        </w:r>
      </w:hyperlink>
      <w:r w:rsidRPr="00A4014C">
        <w:rPr>
          <w:rStyle w:val="default"/>
          <w:rFonts w:cs="FrankRuehl" w:hint="cs"/>
          <w:vanish/>
          <w:szCs w:val="20"/>
          <w:shd w:val="clear" w:color="auto" w:fill="FFFF99"/>
          <w:rtl/>
          <w:lang w:eastAsia="en-US"/>
        </w:rPr>
        <w:t xml:space="preserve"> מיום 31.7.2018 עמ' 2598</w:t>
      </w:r>
    </w:p>
    <w:p w14:paraId="78122233" w14:textId="77777777" w:rsidR="006B52EA" w:rsidRPr="00A4014C" w:rsidRDefault="006B52EA" w:rsidP="006B52EA">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5,935</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5,953</w:t>
      </w:r>
      <w:r w:rsidRPr="00A4014C">
        <w:rPr>
          <w:rStyle w:val="default"/>
          <w:rFonts w:cs="FrankRuehl" w:hint="cs"/>
          <w:vanish/>
          <w:sz w:val="22"/>
          <w:szCs w:val="22"/>
          <w:shd w:val="clear" w:color="auto" w:fill="FFFF99"/>
          <w:rtl/>
          <w:lang w:eastAsia="en-US"/>
        </w:rPr>
        <w:t xml:space="preserve"> שקלים חדשים.</w:t>
      </w:r>
    </w:p>
    <w:p w14:paraId="6AB6FF07" w14:textId="77777777" w:rsidR="006B52EA" w:rsidRPr="00A4014C" w:rsidRDefault="006B52EA" w:rsidP="00485653">
      <w:pPr>
        <w:pStyle w:val="P00"/>
        <w:spacing w:before="0"/>
        <w:ind w:left="0" w:right="1134"/>
        <w:rPr>
          <w:rStyle w:val="default"/>
          <w:rFonts w:cs="FrankRuehl"/>
          <w:vanish/>
          <w:szCs w:val="20"/>
          <w:shd w:val="clear" w:color="auto" w:fill="FFFF99"/>
          <w:rtl/>
          <w:lang w:eastAsia="en-US"/>
        </w:rPr>
      </w:pPr>
    </w:p>
    <w:p w14:paraId="09629D2B" w14:textId="77777777" w:rsidR="006B52EA" w:rsidRPr="00A4014C" w:rsidRDefault="006B52EA" w:rsidP="00485653">
      <w:pPr>
        <w:pStyle w:val="P00"/>
        <w:spacing w:before="0"/>
        <w:ind w:left="0" w:right="1134"/>
        <w:rPr>
          <w:rStyle w:val="default"/>
          <w:rFonts w:cs="FrankRuehl"/>
          <w:vanish/>
          <w:szCs w:val="20"/>
          <w:shd w:val="clear" w:color="auto" w:fill="FFFF99"/>
          <w:rtl/>
          <w:lang w:eastAsia="en-US"/>
        </w:rPr>
      </w:pPr>
      <w:r w:rsidRPr="00A4014C">
        <w:rPr>
          <w:rStyle w:val="default"/>
          <w:rFonts w:cs="FrankRuehl" w:hint="cs"/>
          <w:strike/>
          <w:vanish/>
          <w:color w:val="FF0000"/>
          <w:szCs w:val="20"/>
          <w:shd w:val="clear" w:color="auto" w:fill="FFFF99"/>
          <w:rtl/>
          <w:lang w:eastAsia="en-US"/>
        </w:rPr>
        <w:t>מיום 1.7.2019</w:t>
      </w:r>
      <w:r w:rsidR="0043009C" w:rsidRPr="00A4014C">
        <w:rPr>
          <w:rStyle w:val="default"/>
          <w:rFonts w:cs="FrankRuehl" w:hint="cs"/>
          <w:vanish/>
          <w:color w:val="FF0000"/>
          <w:szCs w:val="20"/>
          <w:shd w:val="clear" w:color="auto" w:fill="FFFF99"/>
          <w:rtl/>
          <w:lang w:eastAsia="en-US"/>
        </w:rPr>
        <w:t xml:space="preserve"> </w:t>
      </w:r>
      <w:r w:rsidR="0043009C" w:rsidRPr="00A4014C">
        <w:rPr>
          <w:rStyle w:val="default"/>
          <w:rFonts w:cs="FrankRuehl" w:hint="cs"/>
          <w:vanish/>
          <w:szCs w:val="20"/>
          <w:shd w:val="clear" w:color="auto" w:fill="FFFF99"/>
          <w:rtl/>
          <w:lang w:eastAsia="en-US"/>
        </w:rPr>
        <w:t>בוטלה</w:t>
      </w:r>
    </w:p>
    <w:p w14:paraId="27342422" w14:textId="77777777" w:rsidR="006B52EA" w:rsidRPr="00A4014C" w:rsidRDefault="006B52EA" w:rsidP="00485653">
      <w:pPr>
        <w:pStyle w:val="P00"/>
        <w:spacing w:before="0"/>
        <w:ind w:left="0" w:right="1134"/>
        <w:rPr>
          <w:rStyle w:val="default"/>
          <w:rFonts w:cs="FrankRuehl"/>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תשע"ט-2019</w:t>
      </w:r>
    </w:p>
    <w:p w14:paraId="165AF7F5" w14:textId="77777777" w:rsidR="006B52EA" w:rsidRPr="00A4014C" w:rsidRDefault="006B52EA" w:rsidP="00485653">
      <w:pPr>
        <w:pStyle w:val="P00"/>
        <w:spacing w:before="0"/>
        <w:ind w:left="0" w:right="1134"/>
        <w:rPr>
          <w:rStyle w:val="default"/>
          <w:rFonts w:cs="FrankRuehl"/>
          <w:vanish/>
          <w:szCs w:val="20"/>
          <w:shd w:val="clear" w:color="auto" w:fill="FFFF99"/>
          <w:rtl/>
          <w:lang w:eastAsia="en-US"/>
        </w:rPr>
      </w:pPr>
      <w:hyperlink r:id="rId16" w:history="1">
        <w:r w:rsidRPr="00A4014C">
          <w:rPr>
            <w:rStyle w:val="Hyperlink"/>
            <w:rFonts w:hint="cs"/>
            <w:vanish/>
            <w:szCs w:val="20"/>
            <w:shd w:val="clear" w:color="auto" w:fill="FFFF99"/>
            <w:rtl/>
            <w:lang w:eastAsia="en-US"/>
          </w:rPr>
          <w:t>ק"ת תשע"ט מס' 8251</w:t>
        </w:r>
      </w:hyperlink>
      <w:r w:rsidRPr="00A4014C">
        <w:rPr>
          <w:rStyle w:val="default"/>
          <w:rFonts w:cs="FrankRuehl" w:hint="cs"/>
          <w:vanish/>
          <w:szCs w:val="20"/>
          <w:shd w:val="clear" w:color="auto" w:fill="FFFF99"/>
          <w:rtl/>
          <w:lang w:eastAsia="en-US"/>
        </w:rPr>
        <w:t xml:space="preserve"> מיום 24.7.2019 עמ' 3520</w:t>
      </w:r>
    </w:p>
    <w:p w14:paraId="3AE7300C" w14:textId="77777777" w:rsidR="0043009C" w:rsidRPr="00A4014C" w:rsidRDefault="0043009C" w:rsidP="0043009C">
      <w:pPr>
        <w:pStyle w:val="P00"/>
        <w:spacing w:before="0"/>
        <w:ind w:left="0" w:right="1134"/>
        <w:rPr>
          <w:rStyle w:val="default"/>
          <w:rFonts w:cs="FrankRuehl"/>
          <w:vanish/>
          <w:szCs w:val="20"/>
          <w:shd w:val="clear" w:color="auto" w:fill="FFFF99"/>
          <w:rtl/>
          <w:lang w:eastAsia="en-US"/>
        </w:rPr>
      </w:pPr>
      <w:r w:rsidRPr="00A4014C">
        <w:rPr>
          <w:rStyle w:val="default"/>
          <w:rFonts w:cs="FrankRuehl" w:hint="cs"/>
          <w:b/>
          <w:bCs/>
          <w:vanish/>
          <w:szCs w:val="20"/>
          <w:shd w:val="clear" w:color="auto" w:fill="FFFF99"/>
          <w:rtl/>
          <w:lang w:eastAsia="en-US"/>
        </w:rPr>
        <w:t>הודעה תש"ף-2020 ביטול</w:t>
      </w:r>
    </w:p>
    <w:p w14:paraId="522AFF1F" w14:textId="77777777" w:rsidR="0043009C" w:rsidRPr="00A4014C" w:rsidRDefault="0043009C" w:rsidP="0043009C">
      <w:pPr>
        <w:pStyle w:val="P00"/>
        <w:spacing w:before="0"/>
        <w:ind w:left="0" w:right="1134"/>
        <w:rPr>
          <w:rStyle w:val="default"/>
          <w:rFonts w:cs="FrankRuehl" w:hint="cs"/>
          <w:vanish/>
          <w:szCs w:val="20"/>
          <w:shd w:val="clear" w:color="auto" w:fill="FFFF99"/>
          <w:rtl/>
          <w:lang w:eastAsia="en-US"/>
        </w:rPr>
      </w:pPr>
      <w:hyperlink r:id="rId17" w:history="1">
        <w:r w:rsidRPr="00A4014C">
          <w:rPr>
            <w:rStyle w:val="Hyperlink"/>
            <w:rFonts w:hint="cs"/>
            <w:vanish/>
            <w:szCs w:val="20"/>
            <w:shd w:val="clear" w:color="auto" w:fill="FFFF99"/>
            <w:rtl/>
            <w:lang w:eastAsia="en-US"/>
          </w:rPr>
          <w:t>ק"ת תש"ף מס' 8328</w:t>
        </w:r>
      </w:hyperlink>
      <w:r w:rsidRPr="00A4014C">
        <w:rPr>
          <w:rStyle w:val="default"/>
          <w:rFonts w:cs="FrankRuehl" w:hint="cs"/>
          <w:vanish/>
          <w:szCs w:val="20"/>
          <w:shd w:val="clear" w:color="auto" w:fill="FFFF99"/>
          <w:rtl/>
          <w:lang w:eastAsia="en-US"/>
        </w:rPr>
        <w:t xml:space="preserve"> מיום 15.1.2020 עמ' 436</w:t>
      </w:r>
    </w:p>
    <w:p w14:paraId="568A1C08" w14:textId="77777777" w:rsidR="0043009C" w:rsidRPr="00A4014C" w:rsidRDefault="0043009C" w:rsidP="0043009C">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5,953</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5,935</w:t>
      </w:r>
      <w:r w:rsidRPr="00A4014C">
        <w:rPr>
          <w:rStyle w:val="default"/>
          <w:rFonts w:cs="FrankRuehl" w:hint="cs"/>
          <w:vanish/>
          <w:sz w:val="22"/>
          <w:szCs w:val="22"/>
          <w:shd w:val="clear" w:color="auto" w:fill="FFFF99"/>
          <w:rtl/>
          <w:lang w:eastAsia="en-US"/>
        </w:rPr>
        <w:t xml:space="preserve"> שקלים חדשים.</w:t>
      </w:r>
    </w:p>
    <w:p w14:paraId="0B623B99" w14:textId="77777777" w:rsidR="0043009C" w:rsidRPr="00A4014C" w:rsidRDefault="0043009C" w:rsidP="0043009C">
      <w:pPr>
        <w:pStyle w:val="P00"/>
        <w:spacing w:before="0"/>
        <w:ind w:left="0" w:right="1134"/>
        <w:rPr>
          <w:rStyle w:val="default"/>
          <w:rFonts w:ascii="FrankRuehl" w:hAnsi="FrankRuehl" w:cs="FrankRuehl"/>
          <w:vanish/>
          <w:szCs w:val="20"/>
          <w:shd w:val="clear" w:color="auto" w:fill="FFFF99"/>
          <w:rtl/>
          <w:lang w:eastAsia="en-US"/>
        </w:rPr>
      </w:pPr>
    </w:p>
    <w:p w14:paraId="52950425" w14:textId="77777777" w:rsidR="0043009C" w:rsidRPr="00A4014C" w:rsidRDefault="0043009C" w:rsidP="00485653">
      <w:pPr>
        <w:pStyle w:val="P00"/>
        <w:spacing w:before="0"/>
        <w:ind w:left="0" w:right="1134"/>
        <w:rPr>
          <w:rStyle w:val="default"/>
          <w:rFonts w:ascii="FrankRuehl" w:hAnsi="FrankRuehl" w:cs="FrankRuehl"/>
          <w:vanish/>
          <w:color w:val="FF0000"/>
          <w:szCs w:val="20"/>
          <w:shd w:val="clear" w:color="auto" w:fill="FFFF99"/>
          <w:rtl/>
          <w:lang w:eastAsia="en-US"/>
        </w:rPr>
      </w:pPr>
      <w:r w:rsidRPr="00A4014C">
        <w:rPr>
          <w:rStyle w:val="default"/>
          <w:rFonts w:ascii="FrankRuehl" w:hAnsi="FrankRuehl" w:cs="FrankRuehl"/>
          <w:vanish/>
          <w:color w:val="FF0000"/>
          <w:szCs w:val="20"/>
          <w:shd w:val="clear" w:color="auto" w:fill="FFFF99"/>
          <w:rtl/>
          <w:lang w:eastAsia="en-US"/>
        </w:rPr>
        <w:t>מיום 1.7.2019</w:t>
      </w:r>
    </w:p>
    <w:p w14:paraId="39CCD5AF" w14:textId="77777777" w:rsidR="0043009C" w:rsidRPr="00A4014C" w:rsidRDefault="0043009C" w:rsidP="00485653">
      <w:pPr>
        <w:pStyle w:val="P00"/>
        <w:spacing w:before="0"/>
        <w:ind w:left="0" w:right="1134"/>
        <w:rPr>
          <w:rStyle w:val="default"/>
          <w:rFonts w:ascii="FrankRuehl" w:hAnsi="FrankRuehl" w:cs="FrankRuehl"/>
          <w:vanish/>
          <w:szCs w:val="20"/>
          <w:shd w:val="clear" w:color="auto" w:fill="FFFF99"/>
          <w:rtl/>
          <w:lang w:eastAsia="en-US"/>
        </w:rPr>
      </w:pPr>
      <w:r w:rsidRPr="00A4014C">
        <w:rPr>
          <w:rStyle w:val="default"/>
          <w:rFonts w:ascii="FrankRuehl" w:hAnsi="FrankRuehl" w:cs="FrankRuehl"/>
          <w:b/>
          <w:bCs/>
          <w:vanish/>
          <w:szCs w:val="20"/>
          <w:shd w:val="clear" w:color="auto" w:fill="FFFF99"/>
          <w:rtl/>
          <w:lang w:eastAsia="en-US"/>
        </w:rPr>
        <w:t>הודעה תש"ף-2020</w:t>
      </w:r>
    </w:p>
    <w:p w14:paraId="022E770A" w14:textId="77777777" w:rsidR="0043009C" w:rsidRPr="00A4014C" w:rsidRDefault="0043009C" w:rsidP="00485653">
      <w:pPr>
        <w:pStyle w:val="P00"/>
        <w:spacing w:before="0"/>
        <w:ind w:left="0" w:right="1134"/>
        <w:rPr>
          <w:rStyle w:val="default"/>
          <w:rFonts w:ascii="FrankRuehl" w:hAnsi="FrankRuehl" w:cs="FrankRuehl"/>
          <w:vanish/>
          <w:szCs w:val="20"/>
          <w:shd w:val="clear" w:color="auto" w:fill="FFFF99"/>
          <w:rtl/>
          <w:lang w:eastAsia="en-US"/>
        </w:rPr>
      </w:pPr>
      <w:hyperlink r:id="rId18" w:history="1">
        <w:r w:rsidRPr="00A4014C">
          <w:rPr>
            <w:rStyle w:val="Hyperlink"/>
            <w:rFonts w:ascii="FrankRuehl" w:hAnsi="FrankRuehl"/>
            <w:vanish/>
            <w:szCs w:val="20"/>
            <w:shd w:val="clear" w:color="auto" w:fill="FFFF99"/>
            <w:rtl/>
            <w:lang w:eastAsia="en-US"/>
          </w:rPr>
          <w:t>ק"ת תש"ף מס' 8328</w:t>
        </w:r>
      </w:hyperlink>
      <w:r w:rsidRPr="00A4014C">
        <w:rPr>
          <w:rStyle w:val="default"/>
          <w:rFonts w:ascii="FrankRuehl" w:hAnsi="FrankRuehl" w:cs="FrankRuehl"/>
          <w:vanish/>
          <w:szCs w:val="20"/>
          <w:shd w:val="clear" w:color="auto" w:fill="FFFF99"/>
          <w:rtl/>
          <w:lang w:eastAsia="en-US"/>
        </w:rPr>
        <w:t xml:space="preserve"> מיום 15.1.2020 עמ' 434</w:t>
      </w:r>
    </w:p>
    <w:p w14:paraId="4B9973A7" w14:textId="77777777" w:rsidR="005E2C0C" w:rsidRPr="00A4014C" w:rsidRDefault="005E2C0C" w:rsidP="005E2C0C">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5,953</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6,072</w:t>
      </w:r>
      <w:r w:rsidRPr="00A4014C">
        <w:rPr>
          <w:rStyle w:val="default"/>
          <w:rFonts w:cs="FrankRuehl" w:hint="cs"/>
          <w:vanish/>
          <w:sz w:val="22"/>
          <w:szCs w:val="22"/>
          <w:shd w:val="clear" w:color="auto" w:fill="FFFF99"/>
          <w:rtl/>
          <w:lang w:eastAsia="en-US"/>
        </w:rPr>
        <w:t xml:space="preserve"> שקלים חדשים.</w:t>
      </w:r>
    </w:p>
    <w:p w14:paraId="58F6B046" w14:textId="77777777" w:rsidR="005E2C0C" w:rsidRPr="00A4014C" w:rsidRDefault="005E2C0C" w:rsidP="00485653">
      <w:pPr>
        <w:pStyle w:val="P00"/>
        <w:spacing w:before="0"/>
        <w:ind w:left="0" w:right="1134"/>
        <w:rPr>
          <w:rStyle w:val="default"/>
          <w:rFonts w:ascii="FrankRuehl" w:hAnsi="FrankRuehl" w:cs="FrankRuehl"/>
          <w:vanish/>
          <w:szCs w:val="20"/>
          <w:shd w:val="clear" w:color="auto" w:fill="FFFF99"/>
          <w:rtl/>
          <w:lang w:eastAsia="en-US"/>
        </w:rPr>
      </w:pPr>
    </w:p>
    <w:p w14:paraId="0AD55FC6" w14:textId="77777777" w:rsidR="005E2C0C" w:rsidRPr="00A4014C" w:rsidRDefault="005E2C0C" w:rsidP="00485653">
      <w:pPr>
        <w:pStyle w:val="P00"/>
        <w:spacing w:before="0"/>
        <w:ind w:left="0" w:right="1134"/>
        <w:rPr>
          <w:rStyle w:val="default"/>
          <w:rFonts w:ascii="FrankRuehl" w:hAnsi="FrankRuehl" w:cs="FrankRuehl"/>
          <w:vanish/>
          <w:color w:val="FF0000"/>
          <w:szCs w:val="20"/>
          <w:shd w:val="clear" w:color="auto" w:fill="FFFF99"/>
          <w:rtl/>
          <w:lang w:eastAsia="en-US"/>
        </w:rPr>
      </w:pPr>
      <w:r w:rsidRPr="00A4014C">
        <w:rPr>
          <w:rStyle w:val="default"/>
          <w:rFonts w:ascii="FrankRuehl" w:hAnsi="FrankRuehl" w:cs="FrankRuehl" w:hint="cs"/>
          <w:vanish/>
          <w:color w:val="FF0000"/>
          <w:szCs w:val="20"/>
          <w:shd w:val="clear" w:color="auto" w:fill="FFFF99"/>
          <w:rtl/>
          <w:lang w:eastAsia="en-US"/>
        </w:rPr>
        <w:t>מיום 1.7.2020</w:t>
      </w:r>
    </w:p>
    <w:p w14:paraId="36C7E973" w14:textId="77777777" w:rsidR="005E2C0C" w:rsidRPr="00A4014C" w:rsidRDefault="005E2C0C" w:rsidP="00485653">
      <w:pPr>
        <w:pStyle w:val="P00"/>
        <w:spacing w:before="0"/>
        <w:ind w:left="0" w:right="1134"/>
        <w:rPr>
          <w:rStyle w:val="default"/>
          <w:rFonts w:ascii="FrankRuehl" w:hAnsi="FrankRuehl" w:cs="FrankRuehl"/>
          <w:vanish/>
          <w:szCs w:val="20"/>
          <w:shd w:val="clear" w:color="auto" w:fill="FFFF99"/>
          <w:rtl/>
          <w:lang w:eastAsia="en-US"/>
        </w:rPr>
      </w:pPr>
      <w:r w:rsidRPr="00A4014C">
        <w:rPr>
          <w:rStyle w:val="default"/>
          <w:rFonts w:ascii="FrankRuehl" w:hAnsi="FrankRuehl" w:cs="FrankRuehl" w:hint="cs"/>
          <w:b/>
          <w:bCs/>
          <w:vanish/>
          <w:szCs w:val="20"/>
          <w:shd w:val="clear" w:color="auto" w:fill="FFFF99"/>
          <w:rtl/>
          <w:lang w:eastAsia="en-US"/>
        </w:rPr>
        <w:t>הודעה (מס' 2) תש"ף-2020</w:t>
      </w:r>
    </w:p>
    <w:p w14:paraId="2E53B54C" w14:textId="77777777" w:rsidR="005E2C0C" w:rsidRPr="00A4014C" w:rsidRDefault="005E2C0C" w:rsidP="00485653">
      <w:pPr>
        <w:pStyle w:val="P00"/>
        <w:spacing w:before="0"/>
        <w:ind w:left="0" w:right="1134"/>
        <w:rPr>
          <w:rStyle w:val="default"/>
          <w:rFonts w:ascii="FrankRuehl" w:hAnsi="FrankRuehl" w:cs="FrankRuehl"/>
          <w:vanish/>
          <w:szCs w:val="20"/>
          <w:shd w:val="clear" w:color="auto" w:fill="FFFF99"/>
          <w:rtl/>
          <w:lang w:eastAsia="en-US"/>
        </w:rPr>
      </w:pPr>
      <w:hyperlink r:id="rId19" w:history="1">
        <w:r w:rsidRPr="00A4014C">
          <w:rPr>
            <w:rStyle w:val="Hyperlink"/>
            <w:rFonts w:ascii="FrankRuehl" w:hAnsi="FrankRuehl" w:hint="cs"/>
            <w:vanish/>
            <w:szCs w:val="20"/>
            <w:shd w:val="clear" w:color="auto" w:fill="FFFF99"/>
            <w:rtl/>
            <w:lang w:eastAsia="en-US"/>
          </w:rPr>
          <w:t>ק"ת תש"ף מס' 8710</w:t>
        </w:r>
      </w:hyperlink>
      <w:r w:rsidRPr="00A4014C">
        <w:rPr>
          <w:rStyle w:val="default"/>
          <w:rFonts w:ascii="FrankRuehl" w:hAnsi="FrankRuehl" w:cs="FrankRuehl" w:hint="cs"/>
          <w:vanish/>
          <w:szCs w:val="20"/>
          <w:shd w:val="clear" w:color="auto" w:fill="FFFF99"/>
          <w:rtl/>
          <w:lang w:eastAsia="en-US"/>
        </w:rPr>
        <w:t xml:space="preserve"> מיום 25.8.2020 עמ' 2072</w:t>
      </w:r>
    </w:p>
    <w:p w14:paraId="5C5EFA40" w14:textId="77777777" w:rsidR="00461B40" w:rsidRPr="00A4014C" w:rsidRDefault="00461B40" w:rsidP="00461B40">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6,072</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5,976</w:t>
      </w:r>
      <w:r w:rsidRPr="00A4014C">
        <w:rPr>
          <w:rStyle w:val="default"/>
          <w:rFonts w:cs="FrankRuehl" w:hint="cs"/>
          <w:vanish/>
          <w:sz w:val="22"/>
          <w:szCs w:val="22"/>
          <w:shd w:val="clear" w:color="auto" w:fill="FFFF99"/>
          <w:rtl/>
          <w:lang w:eastAsia="en-US"/>
        </w:rPr>
        <w:t xml:space="preserve"> שקלים חדשים.</w:t>
      </w:r>
    </w:p>
    <w:p w14:paraId="42B35AB1" w14:textId="77777777" w:rsidR="00461B40" w:rsidRPr="00A4014C" w:rsidRDefault="00461B40" w:rsidP="00485653">
      <w:pPr>
        <w:pStyle w:val="P00"/>
        <w:spacing w:before="0"/>
        <w:ind w:left="0" w:right="1134"/>
        <w:rPr>
          <w:rStyle w:val="default"/>
          <w:rFonts w:ascii="FrankRuehl" w:hAnsi="FrankRuehl" w:cs="FrankRuehl"/>
          <w:vanish/>
          <w:szCs w:val="20"/>
          <w:shd w:val="clear" w:color="auto" w:fill="FFFF99"/>
          <w:rtl/>
          <w:lang w:eastAsia="en-US"/>
        </w:rPr>
      </w:pPr>
    </w:p>
    <w:p w14:paraId="75AB1249" w14:textId="77777777" w:rsidR="00461B40" w:rsidRPr="00A4014C" w:rsidRDefault="00461B40" w:rsidP="00485653">
      <w:pPr>
        <w:pStyle w:val="P00"/>
        <w:spacing w:before="0"/>
        <w:ind w:left="0" w:right="1134"/>
        <w:rPr>
          <w:rStyle w:val="default"/>
          <w:rFonts w:ascii="FrankRuehl" w:hAnsi="FrankRuehl" w:cs="FrankRuehl"/>
          <w:vanish/>
          <w:color w:val="FF0000"/>
          <w:szCs w:val="20"/>
          <w:shd w:val="clear" w:color="auto" w:fill="FFFF99"/>
          <w:rtl/>
          <w:lang w:eastAsia="en-US"/>
        </w:rPr>
      </w:pPr>
      <w:r w:rsidRPr="00A4014C">
        <w:rPr>
          <w:rStyle w:val="default"/>
          <w:rFonts w:ascii="FrankRuehl" w:hAnsi="FrankRuehl" w:cs="FrankRuehl" w:hint="cs"/>
          <w:vanish/>
          <w:color w:val="FF0000"/>
          <w:szCs w:val="20"/>
          <w:shd w:val="clear" w:color="auto" w:fill="FFFF99"/>
          <w:rtl/>
          <w:lang w:eastAsia="en-US"/>
        </w:rPr>
        <w:t>מיום 1.7.2021</w:t>
      </w:r>
    </w:p>
    <w:p w14:paraId="3EE9807E" w14:textId="77777777" w:rsidR="00461B40" w:rsidRPr="00A4014C" w:rsidRDefault="00461B40" w:rsidP="00485653">
      <w:pPr>
        <w:pStyle w:val="P00"/>
        <w:spacing w:before="0"/>
        <w:ind w:left="0" w:right="1134"/>
        <w:rPr>
          <w:rStyle w:val="default"/>
          <w:rFonts w:ascii="FrankRuehl" w:hAnsi="FrankRuehl" w:cs="FrankRuehl"/>
          <w:vanish/>
          <w:szCs w:val="20"/>
          <w:shd w:val="clear" w:color="auto" w:fill="FFFF99"/>
          <w:rtl/>
          <w:lang w:eastAsia="en-US"/>
        </w:rPr>
      </w:pPr>
      <w:r w:rsidRPr="00A4014C">
        <w:rPr>
          <w:rStyle w:val="default"/>
          <w:rFonts w:ascii="FrankRuehl" w:hAnsi="FrankRuehl" w:cs="FrankRuehl" w:hint="cs"/>
          <w:b/>
          <w:bCs/>
          <w:vanish/>
          <w:szCs w:val="20"/>
          <w:shd w:val="clear" w:color="auto" w:fill="FFFF99"/>
          <w:rtl/>
          <w:lang w:eastAsia="en-US"/>
        </w:rPr>
        <w:t>הודעה תשפ"א-2021</w:t>
      </w:r>
    </w:p>
    <w:p w14:paraId="1EF332EC" w14:textId="77777777" w:rsidR="00461B40" w:rsidRPr="00A4014C" w:rsidRDefault="00461B40" w:rsidP="00485653">
      <w:pPr>
        <w:pStyle w:val="P00"/>
        <w:spacing w:before="0"/>
        <w:ind w:left="0" w:right="1134"/>
        <w:rPr>
          <w:rStyle w:val="default"/>
          <w:rFonts w:ascii="FrankRuehl" w:hAnsi="FrankRuehl" w:cs="FrankRuehl"/>
          <w:vanish/>
          <w:szCs w:val="20"/>
          <w:shd w:val="clear" w:color="auto" w:fill="FFFF99"/>
          <w:rtl/>
          <w:lang w:eastAsia="en-US"/>
        </w:rPr>
      </w:pPr>
      <w:hyperlink r:id="rId20" w:history="1">
        <w:r w:rsidRPr="00A4014C">
          <w:rPr>
            <w:rStyle w:val="Hyperlink"/>
            <w:rFonts w:ascii="FrankRuehl" w:hAnsi="FrankRuehl" w:hint="cs"/>
            <w:vanish/>
            <w:szCs w:val="20"/>
            <w:shd w:val="clear" w:color="auto" w:fill="FFFF99"/>
            <w:rtl/>
            <w:lang w:eastAsia="en-US"/>
          </w:rPr>
          <w:t>ק"ת תשפ"א מס' 9467</w:t>
        </w:r>
      </w:hyperlink>
      <w:r w:rsidRPr="00A4014C">
        <w:rPr>
          <w:rStyle w:val="default"/>
          <w:rFonts w:ascii="FrankRuehl" w:hAnsi="FrankRuehl" w:cs="FrankRuehl" w:hint="cs"/>
          <w:vanish/>
          <w:szCs w:val="20"/>
          <w:shd w:val="clear" w:color="auto" w:fill="FFFF99"/>
          <w:rtl/>
          <w:lang w:eastAsia="en-US"/>
        </w:rPr>
        <w:t xml:space="preserve"> מיום 28.6.2021 עמ' 3512</w:t>
      </w:r>
    </w:p>
    <w:p w14:paraId="72F556B5" w14:textId="77777777" w:rsidR="00B774AA" w:rsidRPr="00A4014C" w:rsidRDefault="00B774AA" w:rsidP="00B774AA">
      <w:pPr>
        <w:pStyle w:val="P00"/>
        <w:ind w:left="0" w:right="1134"/>
        <w:rPr>
          <w:rStyle w:val="default"/>
          <w:rFonts w:cs="FrankRuehl"/>
          <w:vanish/>
          <w:sz w:val="22"/>
          <w:szCs w:val="22"/>
          <w:shd w:val="clear" w:color="auto" w:fill="FFFF99"/>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Pr="00A4014C">
        <w:rPr>
          <w:rStyle w:val="default"/>
          <w:rFonts w:cs="FrankRuehl" w:hint="cs"/>
          <w:strike/>
          <w:vanish/>
          <w:sz w:val="22"/>
          <w:szCs w:val="22"/>
          <w:shd w:val="clear" w:color="auto" w:fill="FFFF99"/>
          <w:rtl/>
          <w:lang w:eastAsia="en-US"/>
        </w:rPr>
        <w:t>5,976</w:t>
      </w:r>
      <w:r w:rsidRPr="00A4014C">
        <w:rPr>
          <w:rStyle w:val="default"/>
          <w:rFonts w:cs="FrankRuehl" w:hint="cs"/>
          <w:vanish/>
          <w:sz w:val="22"/>
          <w:szCs w:val="22"/>
          <w:shd w:val="clear" w:color="auto" w:fill="FFFF99"/>
          <w:rtl/>
          <w:lang w:eastAsia="en-US"/>
        </w:rPr>
        <w:t xml:space="preserve"> </w:t>
      </w:r>
      <w:r w:rsidRPr="00A4014C">
        <w:rPr>
          <w:rStyle w:val="default"/>
          <w:rFonts w:cs="FrankRuehl" w:hint="cs"/>
          <w:vanish/>
          <w:sz w:val="22"/>
          <w:szCs w:val="22"/>
          <w:u w:val="single"/>
          <w:shd w:val="clear" w:color="auto" w:fill="FFFF99"/>
          <w:rtl/>
          <w:lang w:eastAsia="en-US"/>
        </w:rPr>
        <w:t>6,066</w:t>
      </w:r>
      <w:r w:rsidRPr="00A4014C">
        <w:rPr>
          <w:rStyle w:val="default"/>
          <w:rFonts w:cs="FrankRuehl" w:hint="cs"/>
          <w:vanish/>
          <w:sz w:val="22"/>
          <w:szCs w:val="22"/>
          <w:shd w:val="clear" w:color="auto" w:fill="FFFF99"/>
          <w:rtl/>
          <w:lang w:eastAsia="en-US"/>
        </w:rPr>
        <w:t xml:space="preserve"> שקלים חדשים.</w:t>
      </w:r>
    </w:p>
    <w:p w14:paraId="490C48D4" w14:textId="77777777" w:rsidR="00B774AA" w:rsidRPr="00A4014C" w:rsidRDefault="00B774AA" w:rsidP="00485653">
      <w:pPr>
        <w:pStyle w:val="P00"/>
        <w:spacing w:before="0"/>
        <w:ind w:left="0" w:right="1134"/>
        <w:rPr>
          <w:rStyle w:val="default"/>
          <w:rFonts w:ascii="FrankRuehl" w:hAnsi="FrankRuehl" w:cs="FrankRuehl"/>
          <w:vanish/>
          <w:szCs w:val="20"/>
          <w:shd w:val="clear" w:color="auto" w:fill="FFFF99"/>
          <w:rtl/>
          <w:lang w:eastAsia="en-US"/>
        </w:rPr>
      </w:pPr>
    </w:p>
    <w:p w14:paraId="7752B638" w14:textId="77777777" w:rsidR="00B774AA" w:rsidRPr="00A4014C" w:rsidRDefault="00B774AA" w:rsidP="00485653">
      <w:pPr>
        <w:pStyle w:val="P00"/>
        <w:spacing w:before="0"/>
        <w:ind w:left="0" w:right="1134"/>
        <w:rPr>
          <w:rStyle w:val="default"/>
          <w:rFonts w:ascii="FrankRuehl" w:hAnsi="FrankRuehl" w:cs="FrankRuehl"/>
          <w:vanish/>
          <w:color w:val="FF0000"/>
          <w:szCs w:val="20"/>
          <w:shd w:val="clear" w:color="auto" w:fill="FFFF99"/>
          <w:rtl/>
          <w:lang w:eastAsia="en-US"/>
        </w:rPr>
      </w:pPr>
      <w:r w:rsidRPr="00A4014C">
        <w:rPr>
          <w:rStyle w:val="default"/>
          <w:rFonts w:ascii="FrankRuehl" w:hAnsi="FrankRuehl" w:cs="FrankRuehl" w:hint="cs"/>
          <w:vanish/>
          <w:color w:val="FF0000"/>
          <w:szCs w:val="20"/>
          <w:shd w:val="clear" w:color="auto" w:fill="FFFF99"/>
          <w:rtl/>
          <w:lang w:eastAsia="en-US"/>
        </w:rPr>
        <w:t>מיום 1.7.2022</w:t>
      </w:r>
    </w:p>
    <w:p w14:paraId="3B256DF1" w14:textId="77777777" w:rsidR="00B774AA" w:rsidRPr="00A4014C" w:rsidRDefault="00B774AA" w:rsidP="00485653">
      <w:pPr>
        <w:pStyle w:val="P00"/>
        <w:spacing w:before="0"/>
        <w:ind w:left="0" w:right="1134"/>
        <w:rPr>
          <w:rStyle w:val="default"/>
          <w:rFonts w:ascii="FrankRuehl" w:hAnsi="FrankRuehl" w:cs="FrankRuehl"/>
          <w:vanish/>
          <w:szCs w:val="20"/>
          <w:shd w:val="clear" w:color="auto" w:fill="FFFF99"/>
          <w:rtl/>
          <w:lang w:eastAsia="en-US"/>
        </w:rPr>
      </w:pPr>
      <w:r w:rsidRPr="00A4014C">
        <w:rPr>
          <w:rStyle w:val="default"/>
          <w:rFonts w:ascii="FrankRuehl" w:hAnsi="FrankRuehl" w:cs="FrankRuehl" w:hint="cs"/>
          <w:b/>
          <w:bCs/>
          <w:vanish/>
          <w:szCs w:val="20"/>
          <w:shd w:val="clear" w:color="auto" w:fill="FFFF99"/>
          <w:rtl/>
          <w:lang w:eastAsia="en-US"/>
        </w:rPr>
        <w:t>הודעה תשפ"ב-2022</w:t>
      </w:r>
    </w:p>
    <w:p w14:paraId="25F78A19" w14:textId="77777777" w:rsidR="00B774AA" w:rsidRPr="00A4014C" w:rsidRDefault="00B774AA" w:rsidP="00485653">
      <w:pPr>
        <w:pStyle w:val="P00"/>
        <w:spacing w:before="0"/>
        <w:ind w:left="0" w:right="1134"/>
        <w:rPr>
          <w:rStyle w:val="default"/>
          <w:rFonts w:ascii="FrankRuehl" w:hAnsi="FrankRuehl" w:cs="FrankRuehl"/>
          <w:vanish/>
          <w:szCs w:val="20"/>
          <w:shd w:val="clear" w:color="auto" w:fill="FFFF99"/>
          <w:rtl/>
          <w:lang w:eastAsia="en-US"/>
        </w:rPr>
      </w:pPr>
      <w:hyperlink r:id="rId21" w:history="1">
        <w:r w:rsidRPr="00A4014C">
          <w:rPr>
            <w:rStyle w:val="Hyperlink"/>
            <w:rFonts w:ascii="FrankRuehl" w:hAnsi="FrankRuehl" w:hint="cs"/>
            <w:vanish/>
            <w:szCs w:val="20"/>
            <w:shd w:val="clear" w:color="auto" w:fill="FFFF99"/>
            <w:rtl/>
            <w:lang w:eastAsia="en-US"/>
          </w:rPr>
          <w:t>ק"ת תשפ"ב מס' 10259</w:t>
        </w:r>
      </w:hyperlink>
      <w:r w:rsidRPr="00A4014C">
        <w:rPr>
          <w:rStyle w:val="default"/>
          <w:rFonts w:ascii="FrankRuehl" w:hAnsi="FrankRuehl" w:cs="FrankRuehl" w:hint="cs"/>
          <w:vanish/>
          <w:szCs w:val="20"/>
          <w:shd w:val="clear" w:color="auto" w:fill="FFFF99"/>
          <w:rtl/>
          <w:lang w:eastAsia="en-US"/>
        </w:rPr>
        <w:t xml:space="preserve"> מיום 14.7.2022 עמ' 3482</w:t>
      </w:r>
    </w:p>
    <w:p w14:paraId="2479A8DE" w14:textId="77777777" w:rsidR="00485653" w:rsidRPr="00485653" w:rsidRDefault="00485653" w:rsidP="007C0FB6">
      <w:pPr>
        <w:pStyle w:val="P00"/>
        <w:ind w:left="0" w:right="1134"/>
        <w:rPr>
          <w:rStyle w:val="default"/>
          <w:rFonts w:cs="FrankRuehl" w:hint="cs"/>
          <w:sz w:val="2"/>
          <w:szCs w:val="2"/>
          <w:rtl/>
          <w:lang w:eastAsia="en-US"/>
        </w:rPr>
      </w:pPr>
      <w:r w:rsidRPr="00A4014C">
        <w:rPr>
          <w:rStyle w:val="default"/>
          <w:rFonts w:cs="FrankRuehl" w:hint="cs"/>
          <w:vanish/>
          <w:sz w:val="22"/>
          <w:szCs w:val="22"/>
          <w:shd w:val="clear" w:color="auto" w:fill="FFFF99"/>
          <w:rtl/>
          <w:lang w:eastAsia="en-US"/>
        </w:rPr>
        <w:tab/>
        <w:t>(ה)</w:t>
      </w:r>
      <w:r w:rsidRPr="00A4014C">
        <w:rPr>
          <w:rStyle w:val="default"/>
          <w:rFonts w:cs="FrankRuehl" w:hint="cs"/>
          <w:vanish/>
          <w:sz w:val="22"/>
          <w:szCs w:val="22"/>
          <w:shd w:val="clear" w:color="auto" w:fill="FFFF99"/>
          <w:rtl/>
          <w:lang w:eastAsia="en-US"/>
        </w:rPr>
        <w:tab/>
        <w:t xml:space="preserve">בעד בקשת היתר למתן שירות ישלם המבקש, בעת הגשת הבקשה, אגרה בסכום של </w:t>
      </w:r>
      <w:r w:rsidR="00B774AA" w:rsidRPr="00A4014C">
        <w:rPr>
          <w:rStyle w:val="default"/>
          <w:rFonts w:cs="FrankRuehl" w:hint="cs"/>
          <w:strike/>
          <w:vanish/>
          <w:sz w:val="22"/>
          <w:szCs w:val="22"/>
          <w:shd w:val="clear" w:color="auto" w:fill="FFFF99"/>
          <w:rtl/>
          <w:lang w:eastAsia="en-US"/>
        </w:rPr>
        <w:t>6,066</w:t>
      </w:r>
      <w:r w:rsidRPr="00A4014C">
        <w:rPr>
          <w:rStyle w:val="default"/>
          <w:rFonts w:cs="FrankRuehl" w:hint="cs"/>
          <w:vanish/>
          <w:sz w:val="22"/>
          <w:szCs w:val="22"/>
          <w:shd w:val="clear" w:color="auto" w:fill="FFFF99"/>
          <w:rtl/>
          <w:lang w:eastAsia="en-US"/>
        </w:rPr>
        <w:t xml:space="preserve"> </w:t>
      </w:r>
      <w:r w:rsidR="00461B40" w:rsidRPr="00A4014C">
        <w:rPr>
          <w:rStyle w:val="default"/>
          <w:rFonts w:cs="FrankRuehl" w:hint="cs"/>
          <w:vanish/>
          <w:sz w:val="22"/>
          <w:szCs w:val="22"/>
          <w:u w:val="single"/>
          <w:shd w:val="clear" w:color="auto" w:fill="FFFF99"/>
          <w:rtl/>
          <w:lang w:eastAsia="en-US"/>
        </w:rPr>
        <w:t>6,</w:t>
      </w:r>
      <w:r w:rsidR="00B774AA" w:rsidRPr="00A4014C">
        <w:rPr>
          <w:rStyle w:val="default"/>
          <w:rFonts w:cs="FrankRuehl" w:hint="cs"/>
          <w:vanish/>
          <w:sz w:val="22"/>
          <w:szCs w:val="22"/>
          <w:u w:val="single"/>
          <w:shd w:val="clear" w:color="auto" w:fill="FFFF99"/>
          <w:rtl/>
          <w:lang w:eastAsia="en-US"/>
        </w:rPr>
        <w:t>317</w:t>
      </w:r>
      <w:r w:rsidRPr="00A4014C">
        <w:rPr>
          <w:rStyle w:val="default"/>
          <w:rFonts w:cs="FrankRuehl" w:hint="cs"/>
          <w:vanish/>
          <w:sz w:val="22"/>
          <w:szCs w:val="22"/>
          <w:shd w:val="clear" w:color="auto" w:fill="FFFF99"/>
          <w:rtl/>
          <w:lang w:eastAsia="en-US"/>
        </w:rPr>
        <w:t xml:space="preserve"> שקלים חדשים.</w:t>
      </w:r>
      <w:bookmarkEnd w:id="7"/>
    </w:p>
    <w:p w14:paraId="6A500092" w14:textId="77777777" w:rsidR="00C97B88" w:rsidRDefault="00C97B88" w:rsidP="00B33E71">
      <w:pPr>
        <w:pStyle w:val="P00"/>
        <w:spacing w:before="72"/>
        <w:ind w:left="0" w:right="1134"/>
        <w:rPr>
          <w:rStyle w:val="default"/>
          <w:rFonts w:cs="FrankRuehl" w:hint="cs"/>
          <w:rtl/>
          <w:lang w:eastAsia="en-US"/>
        </w:rPr>
      </w:pPr>
      <w:bookmarkStart w:id="8" w:name="Seif4"/>
      <w:bookmarkEnd w:id="8"/>
      <w:r>
        <w:rPr>
          <w:lang w:val="he-IL"/>
        </w:rPr>
        <w:pict w14:anchorId="39632950">
          <v:rect id="_x0000_s2279" style="position:absolute;left:0;text-align:left;margin-left:464.5pt;margin-top:8.05pt;width:75.05pt;height:14pt;z-index:251651072" o:allowincell="f" filled="f" stroked="f" strokecolor="lime" strokeweight=".25pt">
            <v:textbox style="mso-next-textbox:#_x0000_s2279" inset="0,0,0,0">
              <w:txbxContent>
                <w:p w14:paraId="75A50528" w14:textId="77777777" w:rsidR="003659F7" w:rsidRDefault="003659F7" w:rsidP="00C97B88">
                  <w:pPr>
                    <w:spacing w:line="160" w:lineRule="exact"/>
                    <w:jc w:val="left"/>
                    <w:rPr>
                      <w:rFonts w:cs="Miriam" w:hint="cs"/>
                      <w:noProof/>
                      <w:szCs w:val="18"/>
                      <w:rtl/>
                      <w:lang w:eastAsia="en-US"/>
                    </w:rPr>
                  </w:pPr>
                  <w:r>
                    <w:rPr>
                      <w:rFonts w:cs="Miriam" w:hint="cs"/>
                      <w:szCs w:val="18"/>
                      <w:rtl/>
                      <w:lang w:eastAsia="en-US"/>
                    </w:rPr>
                    <w:t>הצמדה למדד</w:t>
                  </w:r>
                </w:p>
              </w:txbxContent>
            </v:textbox>
            <w10:anchorlock/>
          </v:rect>
        </w:pict>
      </w:r>
      <w:r w:rsidR="00D611F4">
        <w:rPr>
          <w:rStyle w:val="big-number"/>
          <w:rFonts w:hint="cs"/>
          <w:rtl/>
          <w:lang w:eastAsia="en-US"/>
        </w:rPr>
        <w:t>4</w:t>
      </w:r>
      <w:r>
        <w:rPr>
          <w:rStyle w:val="default"/>
          <w:rFonts w:cs="FrankRuehl"/>
          <w:rtl/>
        </w:rPr>
        <w:t>.</w:t>
      </w:r>
      <w:r>
        <w:rPr>
          <w:rStyle w:val="default"/>
          <w:rFonts w:cs="FrankRuehl"/>
          <w:rtl/>
        </w:rPr>
        <w:tab/>
      </w:r>
      <w:r w:rsidR="00B33E71">
        <w:rPr>
          <w:rStyle w:val="default"/>
          <w:rFonts w:cs="FrankRuehl" w:hint="cs"/>
          <w:rtl/>
          <w:lang w:eastAsia="en-US"/>
        </w:rPr>
        <w:t>(א)</w:t>
      </w:r>
      <w:r w:rsidR="00B33E71">
        <w:rPr>
          <w:rStyle w:val="default"/>
          <w:rFonts w:cs="FrankRuehl" w:hint="cs"/>
          <w:rtl/>
          <w:lang w:eastAsia="en-US"/>
        </w:rPr>
        <w:tab/>
        <w:t xml:space="preserve">סכומי האגרה הנקובים בתקנה 3(ה) ובטור ד' בטבלה שבתוספת הראשונה יהיו צמודים למדד וישתנו ב-1 ביולי של כל שנה (להלן </w:t>
      </w:r>
      <w:r w:rsidR="00B33E71">
        <w:rPr>
          <w:rStyle w:val="default"/>
          <w:rFonts w:cs="FrankRuehl"/>
          <w:rtl/>
          <w:lang w:eastAsia="en-US"/>
        </w:rPr>
        <w:t>–</w:t>
      </w:r>
      <w:r w:rsidR="00B33E71">
        <w:rPr>
          <w:rStyle w:val="default"/>
          <w:rFonts w:cs="FrankRuehl" w:hint="cs"/>
          <w:rtl/>
          <w:lang w:eastAsia="en-US"/>
        </w:rPr>
        <w:t xml:space="preserve"> יום השינוי), לפי שיעור השינוי של המדד החדש לעומת המדד היסודי.</w:t>
      </w:r>
    </w:p>
    <w:p w14:paraId="1A32DC86"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סכום אגרה שהשתנה כאמור בתקנת משנה (א), יעוגל לשקל החדש השלם הקרוב.</w:t>
      </w:r>
    </w:p>
    <w:p w14:paraId="2C42C158"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הכללי של המשרד להגנת הסביבה יפרסם בהודעה ברשומות את נוסח תקנה 3(ה) ואת נוסח התוספת הראשונה כפי שהשתנו עקב האמור בתקנות משנה (א) ו-(ב).</w:t>
      </w:r>
    </w:p>
    <w:p w14:paraId="18001D72"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בתקנה זו </w:t>
      </w:r>
      <w:r>
        <w:rPr>
          <w:rStyle w:val="default"/>
          <w:rFonts w:cs="FrankRuehl"/>
          <w:rtl/>
          <w:lang w:eastAsia="en-US"/>
        </w:rPr>
        <w:t>–</w:t>
      </w:r>
    </w:p>
    <w:p w14:paraId="57765509"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 xml:space="preserve">"המדד"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14:paraId="71A92411"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 xml:space="preserve">"המדד החדש" </w:t>
      </w:r>
      <w:r>
        <w:rPr>
          <w:rStyle w:val="default"/>
          <w:rFonts w:cs="FrankRuehl"/>
          <w:rtl/>
          <w:lang w:eastAsia="en-US"/>
        </w:rPr>
        <w:t>–</w:t>
      </w:r>
      <w:r>
        <w:rPr>
          <w:rStyle w:val="default"/>
          <w:rFonts w:cs="FrankRuehl" w:hint="cs"/>
          <w:rtl/>
          <w:lang w:eastAsia="en-US"/>
        </w:rPr>
        <w:t xml:space="preserve"> המדד שפורסם לאחרונה לפני יום השינוי;</w:t>
      </w:r>
    </w:p>
    <w:p w14:paraId="00D98C4D"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 xml:space="preserve">"המדד היסודי" </w:t>
      </w:r>
      <w:r>
        <w:rPr>
          <w:rStyle w:val="default"/>
          <w:rFonts w:cs="FrankRuehl"/>
          <w:rtl/>
          <w:lang w:eastAsia="en-US"/>
        </w:rPr>
        <w:t>–</w:t>
      </w:r>
      <w:r>
        <w:rPr>
          <w:rStyle w:val="default"/>
          <w:rFonts w:cs="FrankRuehl" w:hint="cs"/>
          <w:rtl/>
          <w:lang w:eastAsia="en-US"/>
        </w:rPr>
        <w:t xml:space="preserve"> המדד שפורסם לאחרונה לפני יום השינוי הקודם, ולעניין יום השינוי הראשון שלאחר תחילתן של תקנות אלה </w:t>
      </w:r>
      <w:r>
        <w:rPr>
          <w:rStyle w:val="default"/>
          <w:rFonts w:cs="FrankRuehl"/>
          <w:rtl/>
          <w:lang w:eastAsia="en-US"/>
        </w:rPr>
        <w:t>–</w:t>
      </w:r>
      <w:r>
        <w:rPr>
          <w:rStyle w:val="default"/>
          <w:rFonts w:cs="FrankRuehl" w:hint="cs"/>
          <w:rtl/>
          <w:lang w:eastAsia="en-US"/>
        </w:rPr>
        <w:t xml:space="preserve"> המדד שפורסם בחודש יולי 2007.</w:t>
      </w:r>
    </w:p>
    <w:p w14:paraId="34E81DA5" w14:textId="77777777" w:rsidR="00B33E71" w:rsidRPr="00B33E71" w:rsidRDefault="00B33E71" w:rsidP="00B33E71">
      <w:pPr>
        <w:pStyle w:val="header-2"/>
        <w:ind w:left="0" w:right="1134"/>
        <w:rPr>
          <w:rFonts w:hint="cs"/>
          <w:rtl/>
        </w:rPr>
      </w:pPr>
      <w:bookmarkStart w:id="9" w:name="hed22"/>
      <w:bookmarkEnd w:id="9"/>
      <w:r w:rsidRPr="00B33E71">
        <w:rPr>
          <w:rFonts w:hint="cs"/>
          <w:rtl/>
        </w:rPr>
        <w:t>סימן ג': מדידות קרינה</w:t>
      </w:r>
    </w:p>
    <w:p w14:paraId="47C61B35" w14:textId="77777777" w:rsidR="00C97B88" w:rsidRDefault="00C97B88" w:rsidP="00B33E71">
      <w:pPr>
        <w:pStyle w:val="P00"/>
        <w:spacing w:before="72"/>
        <w:ind w:left="0" w:right="1134"/>
        <w:rPr>
          <w:rStyle w:val="default"/>
          <w:rFonts w:cs="FrankRuehl" w:hint="cs"/>
          <w:rtl/>
          <w:lang w:eastAsia="en-US"/>
        </w:rPr>
      </w:pPr>
      <w:bookmarkStart w:id="10" w:name="Seif5"/>
      <w:bookmarkEnd w:id="10"/>
      <w:r>
        <w:rPr>
          <w:lang w:val="he-IL"/>
        </w:rPr>
        <w:pict w14:anchorId="2C34A640">
          <v:rect id="_x0000_s2280" style="position:absolute;left:0;text-align:left;margin-left:464.5pt;margin-top:8.05pt;width:75.05pt;height:18.8pt;z-index:251652096" o:allowincell="f" filled="f" stroked="f" strokecolor="lime" strokeweight=".25pt">
            <v:textbox style="mso-next-textbox:#_x0000_s2280" inset="0,0,0,0">
              <w:txbxContent>
                <w:p w14:paraId="309DB5B3" w14:textId="77777777" w:rsidR="003659F7" w:rsidRDefault="003659F7" w:rsidP="00C97B88">
                  <w:pPr>
                    <w:spacing w:line="160" w:lineRule="exact"/>
                    <w:jc w:val="left"/>
                    <w:rPr>
                      <w:rFonts w:cs="Miriam" w:hint="cs"/>
                      <w:noProof/>
                      <w:szCs w:val="18"/>
                      <w:rtl/>
                      <w:lang w:eastAsia="en-US"/>
                    </w:rPr>
                  </w:pPr>
                  <w:r>
                    <w:rPr>
                      <w:rFonts w:cs="Miriam" w:hint="cs"/>
                      <w:szCs w:val="18"/>
                      <w:rtl/>
                      <w:lang w:eastAsia="en-US"/>
                    </w:rPr>
                    <w:t>חובת עריכת מדידות שנתיות</w:t>
                  </w:r>
                </w:p>
              </w:txbxContent>
            </v:textbox>
            <w10:anchorlock/>
          </v:rect>
        </w:pict>
      </w:r>
      <w:r w:rsidR="00D611F4">
        <w:rPr>
          <w:rStyle w:val="big-number"/>
          <w:rFonts w:hint="cs"/>
          <w:rtl/>
          <w:lang w:eastAsia="en-US"/>
        </w:rPr>
        <w:t>5</w:t>
      </w:r>
      <w:r>
        <w:rPr>
          <w:rStyle w:val="default"/>
          <w:rFonts w:cs="FrankRuehl"/>
          <w:rtl/>
        </w:rPr>
        <w:t>.</w:t>
      </w:r>
      <w:r>
        <w:rPr>
          <w:rStyle w:val="default"/>
          <w:rFonts w:cs="FrankRuehl"/>
          <w:rtl/>
        </w:rPr>
        <w:tab/>
      </w:r>
      <w:r w:rsidR="00B33E71">
        <w:rPr>
          <w:rStyle w:val="default"/>
          <w:rFonts w:cs="FrankRuehl" w:hint="cs"/>
          <w:rtl/>
          <w:lang w:eastAsia="en-US"/>
        </w:rPr>
        <w:t>(א)</w:t>
      </w:r>
      <w:r w:rsidR="00B33E71">
        <w:rPr>
          <w:rStyle w:val="default"/>
          <w:rFonts w:cs="FrankRuehl" w:hint="cs"/>
          <w:rtl/>
          <w:lang w:eastAsia="en-US"/>
        </w:rPr>
        <w:tab/>
        <w:t>בעל היתר הפעלה יערוך מדידות של הקרינה הנוצרת במהלך הפעלתו של מקור הקרינה נושא ההיתר, למעט מיתקן של חובבי רדיו.</w:t>
      </w:r>
    </w:p>
    <w:p w14:paraId="160EA48C"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מדידות כאמור בתקנת משנה (א), ייערכו בתום כל שנת הפעלה על פי היתר וכן במועד אחר שיורה ממונה, באמצעות בעל היתר למתן שירות ועל פי הנחיות בכתב שנתן לו ממונה.</w:t>
      </w:r>
    </w:p>
    <w:p w14:paraId="4ACB5A63" w14:textId="77777777" w:rsidR="00B33E71" w:rsidRDefault="00B33E71" w:rsidP="00B33E7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בעל היתר סוג יערוך מדידות כאמור בתקנות משנה (א) ו-(ב), בעשרה אחוזים (10%) מכלל מקורות הקרינה שהוא מפעיל על פי ההיתר או בפחות מכך, אם התיר זאת ממונה, ובלבד שלא ייכללו בבדיקה מקורות קרינה שנבדקו בשנה הקודמת; ואולם רשאי ממונה להורות כי ייערכו מדידות לגבי מקורות קרינה מסוימים.</w:t>
      </w:r>
    </w:p>
    <w:p w14:paraId="76576566" w14:textId="77777777" w:rsidR="002562CF" w:rsidRDefault="002562CF" w:rsidP="00D02691">
      <w:pPr>
        <w:pStyle w:val="P00"/>
        <w:spacing w:before="72"/>
        <w:ind w:left="0" w:right="1134"/>
        <w:rPr>
          <w:rStyle w:val="default"/>
          <w:rFonts w:cs="FrankRuehl" w:hint="cs"/>
          <w:rtl/>
          <w:lang w:eastAsia="en-US"/>
        </w:rPr>
      </w:pPr>
      <w:bookmarkStart w:id="11" w:name="Seif6"/>
      <w:bookmarkEnd w:id="11"/>
      <w:r>
        <w:rPr>
          <w:lang w:val="he-IL"/>
        </w:rPr>
        <w:pict w14:anchorId="7ADAA3F6">
          <v:rect id="_x0000_s2281" style="position:absolute;left:0;text-align:left;margin-left:464.5pt;margin-top:8.05pt;width:75.05pt;height:12.5pt;z-index:251653120" o:allowincell="f" filled="f" stroked="f" strokecolor="lime" strokeweight=".25pt">
            <v:textbox style="mso-next-textbox:#_x0000_s2281" inset="0,0,0,0">
              <w:txbxContent>
                <w:p w14:paraId="01CA4CDE"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חובת דיווח</w:t>
                  </w:r>
                </w:p>
              </w:txbxContent>
            </v:textbox>
            <w10:anchorlock/>
          </v:rect>
        </w:pict>
      </w:r>
      <w:r w:rsidR="00B33E71">
        <w:rPr>
          <w:rStyle w:val="big-number"/>
          <w:rFonts w:hint="cs"/>
          <w:rtl/>
          <w:lang w:eastAsia="en-US"/>
        </w:rPr>
        <w:t>6</w:t>
      </w:r>
      <w:r>
        <w:rPr>
          <w:rStyle w:val="default"/>
          <w:rFonts w:cs="FrankRuehl"/>
          <w:rtl/>
        </w:rPr>
        <w:t>.</w:t>
      </w:r>
      <w:r>
        <w:rPr>
          <w:rStyle w:val="default"/>
          <w:rFonts w:cs="FrankRuehl"/>
          <w:rtl/>
        </w:rPr>
        <w:tab/>
      </w:r>
      <w:r w:rsidR="00D02691">
        <w:rPr>
          <w:rStyle w:val="default"/>
          <w:rFonts w:cs="FrankRuehl" w:hint="cs"/>
          <w:rtl/>
          <w:lang w:eastAsia="en-US"/>
        </w:rPr>
        <w:t>(א)</w:t>
      </w:r>
      <w:r w:rsidR="00D02691">
        <w:rPr>
          <w:rStyle w:val="default"/>
          <w:rFonts w:cs="FrankRuehl" w:hint="cs"/>
          <w:rtl/>
          <w:lang w:eastAsia="en-US"/>
        </w:rPr>
        <w:tab/>
        <w:t>בעל היתר הפעלה ידווח לממונה, באמצעות קובץ ממוחשב, על תוצאות מדידות שנערכו כאמור בתקנה 5, בתוך 14 ימים ממועד ביצוען.</w:t>
      </w:r>
    </w:p>
    <w:p w14:paraId="11D9E74E" w14:textId="77777777" w:rsidR="00D02691" w:rsidRDefault="00D02691" w:rsidP="00D026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דוח כאמור בתקנת משנה (א) ייערך לפי הנחיות ממונה ויכלול, בין השאר, תיאור ופירוט הנתונים הטכניים של מקור הקרינה נושא המדידות, מידע בדבר מועד המדידות, אופן ביצוען ותוצאותיהן, וכן פרטים על בעל ההיתר למתן שירות שערך אותן.</w:t>
      </w:r>
    </w:p>
    <w:p w14:paraId="6F8B4884" w14:textId="77777777" w:rsidR="002C063F" w:rsidRDefault="002C063F" w:rsidP="00D0269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895C5F">
        <w:rPr>
          <w:rStyle w:val="default"/>
          <w:rFonts w:cs="FrankRuehl" w:hint="cs"/>
          <w:rtl/>
          <w:lang w:eastAsia="en-US"/>
        </w:rPr>
        <w:t>בעל היתר למתן שירות ידווח לממונה, באמצעות קובץ ממוחשב ובהתאם להנחיותיו, ועל פי המפורט בתקנת משנה (ב), על כל מדידה שערך ושנמדדו בה רמות קרינה העולות על רמות החשיפה המרביות המותרות לפי תקנות אלה, וזאת מיד לאחר מועד ביצועה.</w:t>
      </w:r>
    </w:p>
    <w:p w14:paraId="4D69DE19" w14:textId="77777777" w:rsidR="00895C5F" w:rsidRPr="00895C5F" w:rsidRDefault="00895C5F" w:rsidP="00895C5F">
      <w:pPr>
        <w:pStyle w:val="header-2"/>
        <w:ind w:left="0" w:right="1134"/>
        <w:rPr>
          <w:rFonts w:hint="cs"/>
          <w:rtl/>
        </w:rPr>
      </w:pPr>
      <w:bookmarkStart w:id="12" w:name="hed23"/>
      <w:bookmarkEnd w:id="12"/>
      <w:r w:rsidRPr="00895C5F">
        <w:rPr>
          <w:rFonts w:hint="cs"/>
          <w:rtl/>
        </w:rPr>
        <w:t>סימן ד': תנאים למתן היתר שירות</w:t>
      </w:r>
    </w:p>
    <w:p w14:paraId="717A3F85" w14:textId="77777777" w:rsidR="002562CF" w:rsidRDefault="002562CF" w:rsidP="00895C5F">
      <w:pPr>
        <w:pStyle w:val="P00"/>
        <w:spacing w:before="72"/>
        <w:ind w:left="0" w:right="1134"/>
        <w:rPr>
          <w:rStyle w:val="default"/>
          <w:rFonts w:cs="FrankRuehl" w:hint="cs"/>
          <w:rtl/>
          <w:lang w:eastAsia="en-US"/>
        </w:rPr>
      </w:pPr>
      <w:bookmarkStart w:id="13" w:name="Seif7"/>
      <w:bookmarkEnd w:id="13"/>
      <w:r>
        <w:rPr>
          <w:lang w:val="he-IL"/>
        </w:rPr>
        <w:pict w14:anchorId="30D115D8">
          <v:rect id="_x0000_s2282" style="position:absolute;left:0;text-align:left;margin-left:464.5pt;margin-top:8.05pt;width:75.05pt;height:18.8pt;z-index:251654144" o:allowincell="f" filled="f" stroked="f" strokecolor="lime" strokeweight=".25pt">
            <v:textbox style="mso-next-textbox:#_x0000_s2282" inset="0,0,0,0">
              <w:txbxContent>
                <w:p w14:paraId="4338C4CB"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תנאים למתן היתר שירות</w:t>
                  </w:r>
                </w:p>
              </w:txbxContent>
            </v:textbox>
            <w10:anchorlock/>
          </v:rect>
        </w:pict>
      </w:r>
      <w:r w:rsidR="00895C5F">
        <w:rPr>
          <w:rStyle w:val="big-number"/>
          <w:rFonts w:hint="cs"/>
          <w:rtl/>
          <w:lang w:eastAsia="en-US"/>
        </w:rPr>
        <w:t>7</w:t>
      </w:r>
      <w:r>
        <w:rPr>
          <w:rStyle w:val="default"/>
          <w:rFonts w:cs="FrankRuehl"/>
          <w:rtl/>
        </w:rPr>
        <w:t>.</w:t>
      </w:r>
      <w:r>
        <w:rPr>
          <w:rStyle w:val="default"/>
          <w:rFonts w:cs="FrankRuehl"/>
          <w:rtl/>
        </w:rPr>
        <w:tab/>
      </w:r>
      <w:r w:rsidR="00895C5F">
        <w:rPr>
          <w:rStyle w:val="default"/>
          <w:rFonts w:cs="FrankRuehl" w:hint="cs"/>
          <w:rtl/>
          <w:lang w:eastAsia="en-US"/>
        </w:rPr>
        <w:t>לא ייתן ממונה היתר למתן שירות, אלא לאחר שהוכח להנחת דעתו כי מתקיימים במבקש כל אלה:</w:t>
      </w:r>
    </w:p>
    <w:p w14:paraId="79E3B45E" w14:textId="77777777" w:rsidR="00895C5F" w:rsidRDefault="00895C5F" w:rsidP="00895C5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הגיש בקשה למתן היתר שירות בחתימתו, לפי הטופס שבתוספת השניה, בצירוף התעודות והמסמכים הדרושים לאימות הפרטים שבטופס;</w:t>
      </w:r>
    </w:p>
    <w:p w14:paraId="2F8B7F72" w14:textId="77777777" w:rsidR="00895C5F" w:rsidRDefault="00895C5F" w:rsidP="00895C5F">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בעל הכשרה מקצועית מתאימה, כמפורט בתקנה 8;</w:t>
      </w:r>
    </w:p>
    <w:p w14:paraId="15A517A7" w14:textId="77777777" w:rsidR="00895C5F" w:rsidRDefault="00895C5F" w:rsidP="00895C5F">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עבר בהצלחה, בציון שאינו נמוך מ-70 (מתך 100), בחינות מקצועיות, כמפורט בתקנה 9;</w:t>
      </w:r>
    </w:p>
    <w:p w14:paraId="79890FF8" w14:textId="77777777" w:rsidR="00895C5F" w:rsidRDefault="00895C5F" w:rsidP="00895C5F">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ברשותו ציוד ואמצעים מתאימים למתן השירות, כמפורט בתקנה 10.</w:t>
      </w:r>
    </w:p>
    <w:p w14:paraId="1A36A70A" w14:textId="77777777" w:rsidR="002562CF" w:rsidRDefault="002562CF" w:rsidP="00895C5F">
      <w:pPr>
        <w:pStyle w:val="P00"/>
        <w:spacing w:before="72"/>
        <w:ind w:left="0" w:right="1134"/>
        <w:rPr>
          <w:rStyle w:val="default"/>
          <w:rFonts w:cs="FrankRuehl" w:hint="cs"/>
          <w:rtl/>
          <w:lang w:eastAsia="en-US"/>
        </w:rPr>
      </w:pPr>
      <w:bookmarkStart w:id="14" w:name="Seif8"/>
      <w:bookmarkEnd w:id="14"/>
      <w:r>
        <w:rPr>
          <w:lang w:val="he-IL"/>
        </w:rPr>
        <w:pict w14:anchorId="603FD483">
          <v:rect id="_x0000_s2283" style="position:absolute;left:0;text-align:left;margin-left:464.5pt;margin-top:8.05pt;width:75.05pt;height:18.8pt;z-index:251655168" o:allowincell="f" filled="f" stroked="f" strokecolor="lime" strokeweight=".25pt">
            <v:textbox style="mso-next-textbox:#_x0000_s2283" inset="0,0,0,0">
              <w:txbxContent>
                <w:p w14:paraId="4F6E230C"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הכשרה מקצועית</w:t>
                  </w:r>
                </w:p>
              </w:txbxContent>
            </v:textbox>
            <w10:anchorlock/>
          </v:rect>
        </w:pict>
      </w:r>
      <w:r w:rsidR="00895C5F">
        <w:rPr>
          <w:rStyle w:val="big-number"/>
          <w:rFonts w:hint="cs"/>
          <w:rtl/>
          <w:lang w:eastAsia="en-US"/>
        </w:rPr>
        <w:t>8</w:t>
      </w:r>
      <w:r>
        <w:rPr>
          <w:rStyle w:val="default"/>
          <w:rFonts w:cs="FrankRuehl"/>
          <w:rtl/>
        </w:rPr>
        <w:t>.</w:t>
      </w:r>
      <w:r>
        <w:rPr>
          <w:rStyle w:val="default"/>
          <w:rFonts w:cs="FrankRuehl"/>
          <w:rtl/>
        </w:rPr>
        <w:tab/>
      </w:r>
      <w:r w:rsidR="00895C5F">
        <w:rPr>
          <w:rStyle w:val="default"/>
          <w:rFonts w:cs="FrankRuehl" w:hint="cs"/>
          <w:rtl/>
          <w:lang w:eastAsia="en-US"/>
        </w:rPr>
        <w:t>לא ייתן ממונה היתר למתן שירות אלא אם כן נתקיים במבקש אחד מאלה:</w:t>
      </w:r>
    </w:p>
    <w:p w14:paraId="3DB2ED8B" w14:textId="77777777" w:rsidR="00895C5F" w:rsidRDefault="00895C5F" w:rsidP="00317CF7">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317CF7">
        <w:rPr>
          <w:rStyle w:val="default"/>
          <w:rFonts w:cs="FrankRuehl" w:hint="cs"/>
          <w:rtl/>
          <w:lang w:eastAsia="en-US"/>
        </w:rPr>
        <w:t>הוא בעל תואר ראשון בתחום המדעים (</w:t>
      </w:r>
      <w:r w:rsidR="00317CF7">
        <w:rPr>
          <w:rStyle w:val="default"/>
          <w:rFonts w:cs="FrankRuehl"/>
          <w:lang w:eastAsia="en-US"/>
        </w:rPr>
        <w:t>B.Sc</w:t>
      </w:r>
      <w:r w:rsidR="00317CF7">
        <w:rPr>
          <w:rStyle w:val="default"/>
          <w:rFonts w:cs="FrankRuehl" w:hint="cs"/>
          <w:rtl/>
          <w:lang w:eastAsia="en-US"/>
        </w:rPr>
        <w:t>) ממוסד מוכר, כמשמעותו בחוק המועצה להשכלה גבוהה, התשי"ח-1958, או ממוסד אחר אשר הוועדה להערכת תארים במשרד החינוך אישרה כי הוא שקול לתואר כאמור המקובל במוסדות מוכרים בארץ, או מהנדס אלקטרוניקה או חשמל, הרשום בפנקס המהנדסים והאדריכלים כאמור בסעיף 9 לחוק המהנדסים והאדריכלים, התשי"ח-1958, או הנדסאי אלקטרוניקה או חשמל, הרשום בפנקס ההנדסאים והטכנאים המוסמכים כאמור בסעיף 2(ג) לחוק האמור;</w:t>
      </w:r>
    </w:p>
    <w:p w14:paraId="144FCF35" w14:textId="77777777" w:rsidR="00317CF7" w:rsidRDefault="00317CF7" w:rsidP="00317CF7">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ערב תחילתו של החוק הוא היה בעל היתר תקף למתן שירותים לבדיקות קרינה בלתי מייננת או הפעלתם, לפי תקנות הרוקחים, ובלבד שסיים בהצלחה קורסים בנושאים קלוונטיים למתן השירות, להנחת דעתו של ממונה.</w:t>
      </w:r>
    </w:p>
    <w:p w14:paraId="54CCD255" w14:textId="77777777" w:rsidR="002562CF" w:rsidRDefault="002562CF" w:rsidP="00317CF7">
      <w:pPr>
        <w:pStyle w:val="P00"/>
        <w:spacing w:before="72"/>
        <w:ind w:left="0" w:right="1134"/>
        <w:rPr>
          <w:rStyle w:val="default"/>
          <w:rFonts w:cs="FrankRuehl" w:hint="cs"/>
          <w:rtl/>
          <w:lang w:eastAsia="en-US"/>
        </w:rPr>
      </w:pPr>
      <w:bookmarkStart w:id="15" w:name="Seif9"/>
      <w:bookmarkEnd w:id="15"/>
      <w:r>
        <w:rPr>
          <w:lang w:val="he-IL"/>
        </w:rPr>
        <w:pict w14:anchorId="0BC885A7">
          <v:rect id="_x0000_s2284" style="position:absolute;left:0;text-align:left;margin-left:464.5pt;margin-top:8.05pt;width:75.05pt;height:15.2pt;z-index:251656192" o:allowincell="f" filled="f" stroked="f" strokecolor="lime" strokeweight=".25pt">
            <v:textbox style="mso-next-textbox:#_x0000_s2284" inset="0,0,0,0">
              <w:txbxContent>
                <w:p w14:paraId="671EB667"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בחינות מקצועיות</w:t>
                  </w:r>
                </w:p>
              </w:txbxContent>
            </v:textbox>
            <w10:anchorlock/>
          </v:rect>
        </w:pict>
      </w:r>
      <w:r w:rsidR="00317CF7">
        <w:rPr>
          <w:rStyle w:val="big-number"/>
          <w:rFonts w:hint="cs"/>
          <w:rtl/>
          <w:lang w:eastAsia="en-US"/>
        </w:rPr>
        <w:t>9</w:t>
      </w:r>
      <w:r>
        <w:rPr>
          <w:rStyle w:val="default"/>
          <w:rFonts w:cs="FrankRuehl"/>
          <w:rtl/>
        </w:rPr>
        <w:t>.</w:t>
      </w:r>
      <w:r>
        <w:rPr>
          <w:rStyle w:val="default"/>
          <w:rFonts w:cs="FrankRuehl"/>
          <w:rtl/>
        </w:rPr>
        <w:tab/>
      </w:r>
      <w:r w:rsidR="00317CF7">
        <w:rPr>
          <w:rStyle w:val="default"/>
          <w:rFonts w:cs="FrankRuehl" w:hint="cs"/>
          <w:rtl/>
          <w:lang w:eastAsia="en-US"/>
        </w:rPr>
        <w:t>(א)</w:t>
      </w:r>
      <w:r w:rsidR="00317CF7">
        <w:rPr>
          <w:rStyle w:val="default"/>
          <w:rFonts w:cs="FrankRuehl" w:hint="cs"/>
          <w:rtl/>
          <w:lang w:eastAsia="en-US"/>
        </w:rPr>
        <w:tab/>
        <w:t>ממונה יערוך, אחת לשנה לפחות, בחינות מקצועיות למבקשי היתר למתן שירות, באופן, במועדים ועל פי תכנית שיפרסם באתר האינטרנט של המשרד להגנת הסביבה.</w:t>
      </w:r>
    </w:p>
    <w:p w14:paraId="50ADFBEB" w14:textId="77777777" w:rsidR="00317CF7" w:rsidRDefault="00317CF7" w:rsidP="00317CF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תכנית הבחינות המקצועיות תאפשר לממונה לעמוד על רמת הידע ומידת ההבנה של מבקש היתר למתן שירות בנושאים אלה: הכרת קרינה לסוגיה ואופן היווצרותה; חישוב שדות קרינה ומעבר קרינה בחומר; השפעות ביולוגיות של החשיפה לקרינה; שיטות גילוי, מדידה ומיסוך; מדיניות המשרד להגנת הסביבה בדבר חשיפת הציבור לקרינה, הכרת החיקוקים, הנהלים וההנחיות המקצועיות שקבע המשרד להגנת הסביבה.</w:t>
      </w:r>
    </w:p>
    <w:p w14:paraId="3DA63592" w14:textId="77777777" w:rsidR="00317CF7" w:rsidRDefault="00317CF7" w:rsidP="00317CF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הבחינות המקצועיות ייערכו בפני צוות בוחנים, בשני שלבים:</w:t>
      </w:r>
    </w:p>
    <w:p w14:paraId="2C61FBA8" w14:textId="77777777" w:rsidR="00317CF7" w:rsidRDefault="00317CF7" w:rsidP="00317CF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שלב א' </w:t>
      </w:r>
      <w:r>
        <w:rPr>
          <w:rStyle w:val="default"/>
          <w:rFonts w:cs="FrankRuehl"/>
          <w:rtl/>
          <w:lang w:eastAsia="en-US"/>
        </w:rPr>
        <w:t>–</w:t>
      </w:r>
      <w:r>
        <w:rPr>
          <w:rStyle w:val="default"/>
          <w:rFonts w:cs="FrankRuehl" w:hint="cs"/>
          <w:rtl/>
          <w:lang w:eastAsia="en-US"/>
        </w:rPr>
        <w:t xml:space="preserve"> בחינה תאורטית בכתב;</w:t>
      </w:r>
    </w:p>
    <w:p w14:paraId="460018CC" w14:textId="77777777" w:rsidR="00317CF7" w:rsidRDefault="00317CF7" w:rsidP="00317CF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שלב ב' </w:t>
      </w:r>
      <w:r>
        <w:rPr>
          <w:rStyle w:val="default"/>
          <w:rFonts w:cs="FrankRuehl"/>
          <w:rtl/>
          <w:lang w:eastAsia="en-US"/>
        </w:rPr>
        <w:t>–</w:t>
      </w:r>
      <w:r>
        <w:rPr>
          <w:rStyle w:val="default"/>
          <w:rFonts w:cs="FrankRuehl" w:hint="cs"/>
          <w:rtl/>
          <w:lang w:eastAsia="en-US"/>
        </w:rPr>
        <w:t xml:space="preserve"> למי שעבר בהצלחה את הבחינה בשלב א' </w:t>
      </w:r>
      <w:r>
        <w:rPr>
          <w:rStyle w:val="default"/>
          <w:rFonts w:cs="FrankRuehl"/>
          <w:rtl/>
          <w:lang w:eastAsia="en-US"/>
        </w:rPr>
        <w:t>–</w:t>
      </w:r>
      <w:r>
        <w:rPr>
          <w:rStyle w:val="default"/>
          <w:rFonts w:cs="FrankRuehl" w:hint="cs"/>
          <w:rtl/>
          <w:lang w:eastAsia="en-US"/>
        </w:rPr>
        <w:t xml:space="preserve"> בחינה בעל פה, שתכלול גם בחינה מעשית.</w:t>
      </w:r>
    </w:p>
    <w:p w14:paraId="0CC42FDE" w14:textId="77777777" w:rsidR="00317CF7" w:rsidRDefault="00317CF7" w:rsidP="00317CF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947628">
        <w:rPr>
          <w:rStyle w:val="default"/>
          <w:rFonts w:cs="FrankRuehl" w:hint="cs"/>
          <w:rtl/>
          <w:lang w:eastAsia="en-US"/>
        </w:rPr>
        <w:t>בצוות הבוחנים כאמור בתקנת משנה (ג) יהיו שלושה חברים, ובהם ממונה, נציג משרד הבריאות, ובעל היתר למתן שירות שהוא בעל ותק וניסיון של חמש שנים לפחות בביצוע מדידות קרינה, שמינה ממונה.</w:t>
      </w:r>
    </w:p>
    <w:p w14:paraId="5D6CFE63" w14:textId="77777777" w:rsidR="002562CF" w:rsidRDefault="002562CF" w:rsidP="00947628">
      <w:pPr>
        <w:pStyle w:val="P00"/>
        <w:spacing w:before="72"/>
        <w:ind w:left="0" w:right="1134"/>
        <w:rPr>
          <w:rStyle w:val="default"/>
          <w:rFonts w:cs="FrankRuehl" w:hint="cs"/>
          <w:rtl/>
          <w:lang w:eastAsia="en-US"/>
        </w:rPr>
      </w:pPr>
      <w:bookmarkStart w:id="16" w:name="Seif10"/>
      <w:bookmarkEnd w:id="16"/>
      <w:r>
        <w:rPr>
          <w:lang w:val="he-IL"/>
        </w:rPr>
        <w:pict w14:anchorId="26BC05E7">
          <v:rect id="_x0000_s2285" style="position:absolute;left:0;text-align:left;margin-left:464.5pt;margin-top:8.05pt;width:75.05pt;height:9.9pt;z-index:251657216" o:allowincell="f" filled="f" stroked="f" strokecolor="lime" strokeweight=".25pt">
            <v:textbox style="mso-next-textbox:#_x0000_s2285" inset="0,0,0,0">
              <w:txbxContent>
                <w:p w14:paraId="189C3363"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ציוד ואמצעים</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947628">
        <w:rPr>
          <w:rStyle w:val="default"/>
          <w:rFonts w:cs="FrankRuehl" w:hint="cs"/>
          <w:rtl/>
          <w:lang w:eastAsia="en-US"/>
        </w:rPr>
        <w:t xml:space="preserve">לא ייתן ממונה היתר למתן שירות, אלא אם כן הוכח להנחת דעתו כי </w:t>
      </w:r>
      <w:r w:rsidR="00947628">
        <w:rPr>
          <w:rStyle w:val="default"/>
          <w:rFonts w:cs="FrankRuehl"/>
          <w:rtl/>
          <w:lang w:eastAsia="en-US"/>
        </w:rPr>
        <w:t>–</w:t>
      </w:r>
    </w:p>
    <w:p w14:paraId="3967F248" w14:textId="77777777" w:rsidR="00947628" w:rsidRDefault="00947628" w:rsidP="00947628">
      <w:pPr>
        <w:pStyle w:val="P00"/>
        <w:spacing w:before="72"/>
        <w:ind w:left="62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ברשות מבקש ההיתר ציוד למדידת קרינה, המתאים לסוג השירות שבשלו הוגשה הבקשה למתן היתר שירות:</w:t>
      </w:r>
    </w:p>
    <w:p w14:paraId="63C69796" w14:textId="77777777" w:rsidR="00947628" w:rsidRDefault="00947628" w:rsidP="0094762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למדידת קרינה בתדרי רדיו </w:t>
      </w:r>
      <w:r>
        <w:rPr>
          <w:rStyle w:val="default"/>
          <w:rFonts w:cs="FrankRuehl"/>
          <w:rtl/>
          <w:lang w:eastAsia="en-US"/>
        </w:rPr>
        <w:t>–</w:t>
      </w:r>
      <w:r>
        <w:rPr>
          <w:rStyle w:val="default"/>
          <w:rFonts w:cs="FrankRuehl" w:hint="cs"/>
          <w:rtl/>
          <w:lang w:eastAsia="en-US"/>
        </w:rPr>
        <w:t xml:space="preserve"> מד עוצמת קרינה רחב סרט וחיישנים המותאמים לתחום התדר הנמדד ועומדים בדרישות תקן ישראלי 5021 המופקד לעיון הציבור במשרדי הממונה;</w:t>
      </w:r>
    </w:p>
    <w:p w14:paraId="54B230C1" w14:textId="77777777" w:rsidR="00947628" w:rsidRDefault="00947628" w:rsidP="0094762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למדידת קרינה ממיתקני חשמל </w:t>
      </w:r>
      <w:r>
        <w:rPr>
          <w:rStyle w:val="default"/>
          <w:rFonts w:cs="FrankRuehl"/>
          <w:rtl/>
          <w:lang w:eastAsia="en-US"/>
        </w:rPr>
        <w:t>–</w:t>
      </w:r>
    </w:p>
    <w:p w14:paraId="53053F18" w14:textId="77777777" w:rsidR="00947628" w:rsidRDefault="00947628" w:rsidP="00947628">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מד עוצמת שדה מגנטי וחיישן מותאם כמפורט בתקן </w:t>
      </w:r>
      <w:r>
        <w:rPr>
          <w:rStyle w:val="default"/>
          <w:rFonts w:cs="FrankRuehl"/>
          <w:lang w:eastAsia="en-US"/>
        </w:rPr>
        <w:t>IEEE std 644-1994</w:t>
      </w:r>
      <w:r>
        <w:rPr>
          <w:rStyle w:val="default"/>
          <w:rFonts w:cs="FrankRuehl" w:hint="cs"/>
          <w:rtl/>
          <w:lang w:eastAsia="en-US"/>
        </w:rPr>
        <w:t xml:space="preserve"> המופקד לעיון הציבור במשרדי ממונה;</w:t>
      </w:r>
    </w:p>
    <w:p w14:paraId="0B52538A" w14:textId="77777777" w:rsidR="00947628" w:rsidRDefault="00947628" w:rsidP="00947628">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מד עוצמת שדה חשמלי וחיישן מותאם כמפורט בתקן </w:t>
      </w:r>
      <w:r>
        <w:rPr>
          <w:rStyle w:val="default"/>
          <w:rFonts w:cs="FrankRuehl"/>
          <w:lang w:eastAsia="en-US"/>
        </w:rPr>
        <w:t>IEEE std 644-1994</w:t>
      </w:r>
      <w:r>
        <w:rPr>
          <w:rStyle w:val="default"/>
          <w:rFonts w:cs="FrankRuehl" w:hint="cs"/>
          <w:rtl/>
          <w:lang w:eastAsia="en-US"/>
        </w:rPr>
        <w:t xml:space="preserve"> המופקד לעיון הציבור במשרדי ממונה.</w:t>
      </w:r>
    </w:p>
    <w:p w14:paraId="705B841C" w14:textId="77777777" w:rsidR="00947628" w:rsidRDefault="00947628" w:rsidP="00947628">
      <w:pPr>
        <w:pStyle w:val="P00"/>
        <w:spacing w:before="72"/>
        <w:ind w:left="62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הציוד האמור בתקנת משנה (א) כויל לפי הוראות היצרן, במעבדה המבצעת כיול לפי התקן הבין-לאומי </w:t>
      </w:r>
      <w:r>
        <w:rPr>
          <w:rStyle w:val="default"/>
          <w:rFonts w:cs="FrankRuehl"/>
          <w:lang w:eastAsia="en-US"/>
        </w:rPr>
        <w:t>ISO 17025</w:t>
      </w:r>
      <w:r>
        <w:rPr>
          <w:rStyle w:val="default"/>
          <w:rFonts w:cs="FrankRuehl" w:hint="cs"/>
          <w:rtl/>
          <w:lang w:eastAsia="en-US"/>
        </w:rPr>
        <w:t>, המופקד לעיון הציבור במשרדי ממונה.</w:t>
      </w:r>
    </w:p>
    <w:p w14:paraId="01E8221B" w14:textId="77777777" w:rsidR="002562CF" w:rsidRDefault="002562CF" w:rsidP="00947628">
      <w:pPr>
        <w:pStyle w:val="P00"/>
        <w:spacing w:before="72"/>
        <w:ind w:left="0" w:right="1134"/>
        <w:rPr>
          <w:rStyle w:val="default"/>
          <w:rFonts w:cs="FrankRuehl" w:hint="cs"/>
          <w:rtl/>
          <w:lang w:eastAsia="en-US"/>
        </w:rPr>
      </w:pPr>
      <w:bookmarkStart w:id="17" w:name="Seif11"/>
      <w:bookmarkEnd w:id="17"/>
      <w:r>
        <w:rPr>
          <w:lang w:val="he-IL"/>
        </w:rPr>
        <w:pict w14:anchorId="163B252B">
          <v:rect id="_x0000_s2286" style="position:absolute;left:0;text-align:left;margin-left:464.5pt;margin-top:8.05pt;width:75.05pt;height:18.8pt;z-index:251658240" o:allowincell="f" filled="f" stroked="f" strokecolor="lime" strokeweight=".25pt">
            <v:textbox style="mso-next-textbox:#_x0000_s2286" inset="0,0,0,0">
              <w:txbxContent>
                <w:p w14:paraId="3DFE76DC"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חובת דיווח</w:t>
                  </w:r>
                </w:p>
              </w:txbxContent>
            </v:textbox>
            <w10:anchorlock/>
          </v:rect>
        </w:pict>
      </w:r>
      <w:r>
        <w:rPr>
          <w:rStyle w:val="big-number"/>
          <w:rFonts w:hint="cs"/>
          <w:rtl/>
          <w:lang w:eastAsia="en-US"/>
        </w:rPr>
        <w:t>1</w:t>
      </w:r>
      <w:r w:rsidR="00947628">
        <w:rPr>
          <w:rStyle w:val="big-number"/>
          <w:rFonts w:hint="cs"/>
          <w:rtl/>
          <w:lang w:eastAsia="en-US"/>
        </w:rPr>
        <w:t>1</w:t>
      </w:r>
      <w:r>
        <w:rPr>
          <w:rStyle w:val="default"/>
          <w:rFonts w:cs="FrankRuehl"/>
          <w:rtl/>
        </w:rPr>
        <w:t>.</w:t>
      </w:r>
      <w:r>
        <w:rPr>
          <w:rStyle w:val="default"/>
          <w:rFonts w:cs="FrankRuehl"/>
          <w:rtl/>
        </w:rPr>
        <w:tab/>
      </w:r>
      <w:r w:rsidR="00947628">
        <w:rPr>
          <w:rStyle w:val="default"/>
          <w:rFonts w:cs="FrankRuehl" w:hint="cs"/>
          <w:rtl/>
          <w:lang w:eastAsia="en-US"/>
        </w:rPr>
        <w:t>(א)</w:t>
      </w:r>
      <w:r w:rsidR="00947628">
        <w:rPr>
          <w:rStyle w:val="default"/>
          <w:rFonts w:cs="FrankRuehl" w:hint="cs"/>
          <w:rtl/>
          <w:lang w:eastAsia="en-US"/>
        </w:rPr>
        <w:tab/>
        <w:t>בעל היתר למתן שירות יגיש לממונה דיווח חתום בידי רואה חשבון, בטופס שיורה עליו ממונה, ובו יפורטו פרטי לקוחות שבעבורם ערך בעל ההיתר מדידות קרינה, והתמורה ששילם כל אחד מהם עולה על 20 אחוזים מסך הכנסותיו השנתי של אותו בעל היתר; דיווח כאמור יוגש עד יום 1 במאי, בכל שנה, לגבי השנה שקדמה להגשתו.</w:t>
      </w:r>
    </w:p>
    <w:p w14:paraId="41712A12" w14:textId="77777777" w:rsidR="00947628" w:rsidRDefault="00947628" w:rsidP="0094762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היו כמה בעלי היתר למתן שירות פועלים או מועסקים במסגרת עסק אחד, יתייחס הדיווח האמור בתקנת משנה (א), למחזור הכנסותיו הכולל של העסקה אמור.</w:t>
      </w:r>
    </w:p>
    <w:p w14:paraId="2D67BA3A" w14:textId="77777777" w:rsidR="00947628" w:rsidRPr="00947628" w:rsidRDefault="00947628" w:rsidP="00947628">
      <w:pPr>
        <w:pStyle w:val="header-2"/>
        <w:ind w:left="0" w:right="1134"/>
        <w:rPr>
          <w:rFonts w:hint="cs"/>
          <w:rtl/>
        </w:rPr>
      </w:pPr>
      <w:bookmarkStart w:id="18" w:name="hed24"/>
      <w:bookmarkEnd w:id="18"/>
      <w:r w:rsidRPr="00947628">
        <w:rPr>
          <w:rFonts w:hint="cs"/>
          <w:rtl/>
        </w:rPr>
        <w:t>סימן ה': הוראות שונות</w:t>
      </w:r>
    </w:p>
    <w:p w14:paraId="7F600AB3" w14:textId="77777777" w:rsidR="002562CF" w:rsidRDefault="002562CF" w:rsidP="00947628">
      <w:pPr>
        <w:pStyle w:val="P00"/>
        <w:spacing w:before="72"/>
        <w:ind w:left="0" w:right="1134"/>
        <w:rPr>
          <w:rStyle w:val="default"/>
          <w:rFonts w:cs="FrankRuehl" w:hint="cs"/>
          <w:rtl/>
          <w:lang w:eastAsia="en-US"/>
        </w:rPr>
      </w:pPr>
      <w:bookmarkStart w:id="19" w:name="Seif12"/>
      <w:bookmarkEnd w:id="19"/>
      <w:r>
        <w:rPr>
          <w:lang w:val="he-IL"/>
        </w:rPr>
        <w:pict w14:anchorId="760DA993">
          <v:rect id="_x0000_s2287" style="position:absolute;left:0;text-align:left;margin-left:464.5pt;margin-top:8.05pt;width:75.05pt;height:15.25pt;z-index:251659264" o:allowincell="f" filled="f" stroked="f" strokecolor="lime" strokeweight=".25pt">
            <v:textbox style="mso-next-textbox:#_x0000_s2287" inset="0,0,0,0">
              <w:txbxContent>
                <w:p w14:paraId="58E37E5C"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יידוע הציבור</w:t>
                  </w:r>
                </w:p>
              </w:txbxContent>
            </v:textbox>
            <w10:anchorlock/>
          </v:rect>
        </w:pict>
      </w:r>
      <w:r>
        <w:rPr>
          <w:rStyle w:val="big-number"/>
          <w:rFonts w:hint="cs"/>
          <w:rtl/>
          <w:lang w:eastAsia="en-US"/>
        </w:rPr>
        <w:t>1</w:t>
      </w:r>
      <w:r w:rsidR="00947628">
        <w:rPr>
          <w:rStyle w:val="big-number"/>
          <w:rFonts w:hint="cs"/>
          <w:rtl/>
          <w:lang w:eastAsia="en-US"/>
        </w:rPr>
        <w:t>2</w:t>
      </w:r>
      <w:r>
        <w:rPr>
          <w:rStyle w:val="default"/>
          <w:rFonts w:cs="FrankRuehl"/>
          <w:rtl/>
        </w:rPr>
        <w:t>.</w:t>
      </w:r>
      <w:r>
        <w:rPr>
          <w:rStyle w:val="default"/>
          <w:rFonts w:cs="FrankRuehl"/>
          <w:rtl/>
        </w:rPr>
        <w:tab/>
      </w:r>
      <w:r w:rsidR="00947628">
        <w:rPr>
          <w:rStyle w:val="default"/>
          <w:rFonts w:cs="FrankRuehl" w:hint="cs"/>
          <w:rtl/>
          <w:lang w:eastAsia="en-US"/>
        </w:rPr>
        <w:t>(א)</w:t>
      </w:r>
      <w:r w:rsidR="00947628">
        <w:rPr>
          <w:rStyle w:val="default"/>
          <w:rFonts w:cs="FrankRuehl" w:hint="cs"/>
          <w:rtl/>
          <w:lang w:eastAsia="en-US"/>
        </w:rPr>
        <w:tab/>
        <w:t>ממונה יפרסם את המידע שברשותו, כמפורט בסעיף 19 לחוק, באתר האינטרנט של המשרד להגנת הסביבה, ויעדכן אותו פעם בחודש לפחות.</w:t>
      </w:r>
    </w:p>
    <w:p w14:paraId="228767BF" w14:textId="77777777" w:rsidR="00947628" w:rsidRDefault="00947628" w:rsidP="0094762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במועד העדכון כאמור בתקנת משנה (א), יעביר ממונה למרכז השלטון המקומי, קובץ ממוחשב ובו המידע המפורט בסעיף 19(1), (2) ו-(6) לחוק.</w:t>
      </w:r>
    </w:p>
    <w:p w14:paraId="3FA3C176" w14:textId="77777777" w:rsidR="00947628" w:rsidRDefault="00947628" w:rsidP="0094762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ממונה יערוך, אחת לשנה, דין וחשבון בעניין פעולות הפיקוח על קרינה בלתי מייננת שבוצעו מטעמו באותה שנה, ויגיש אותו לוועדת הפנים והגנת הסביבה של הכנסת, עד יום 1 במאי בכל שנה, לגבי השנה שקדמה להגשתו.</w:t>
      </w:r>
    </w:p>
    <w:p w14:paraId="084192C1" w14:textId="77777777" w:rsidR="002562CF" w:rsidRDefault="002562CF" w:rsidP="00947628">
      <w:pPr>
        <w:pStyle w:val="P00"/>
        <w:spacing w:before="72"/>
        <w:ind w:left="0" w:right="1134"/>
        <w:rPr>
          <w:rStyle w:val="default"/>
          <w:rFonts w:cs="FrankRuehl" w:hint="cs"/>
          <w:rtl/>
          <w:lang w:eastAsia="en-US"/>
        </w:rPr>
      </w:pPr>
      <w:bookmarkStart w:id="20" w:name="Seif13"/>
      <w:bookmarkEnd w:id="20"/>
      <w:r>
        <w:rPr>
          <w:lang w:val="he-IL"/>
        </w:rPr>
        <w:pict w14:anchorId="052F6D22">
          <v:rect id="_x0000_s2288" style="position:absolute;left:0;text-align:left;margin-left:464.5pt;margin-top:8.05pt;width:75.05pt;height:18.8pt;z-index:251660288" o:allowincell="f" filled="f" stroked="f" strokecolor="lime" strokeweight=".25pt">
            <v:textbox style="mso-next-textbox:#_x0000_s2288" inset="0,0,0,0">
              <w:txbxContent>
                <w:p w14:paraId="2A2C6EE8"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1</w:t>
      </w:r>
      <w:r w:rsidR="00947628">
        <w:rPr>
          <w:rStyle w:val="big-number"/>
          <w:rFonts w:hint="cs"/>
          <w:rtl/>
          <w:lang w:eastAsia="en-US"/>
        </w:rPr>
        <w:t>3</w:t>
      </w:r>
      <w:r>
        <w:rPr>
          <w:rStyle w:val="default"/>
          <w:rFonts w:cs="FrankRuehl"/>
          <w:rtl/>
        </w:rPr>
        <w:t>.</w:t>
      </w:r>
      <w:r>
        <w:rPr>
          <w:rStyle w:val="default"/>
          <w:rFonts w:cs="FrankRuehl"/>
          <w:rtl/>
        </w:rPr>
        <w:tab/>
      </w:r>
      <w:r w:rsidR="00947628">
        <w:rPr>
          <w:rStyle w:val="default"/>
          <w:rFonts w:cs="FrankRuehl" w:hint="cs"/>
          <w:rtl/>
          <w:lang w:eastAsia="en-US"/>
        </w:rPr>
        <w:t>(א)</w:t>
      </w:r>
      <w:r w:rsidR="00947628">
        <w:rPr>
          <w:rStyle w:val="default"/>
          <w:rFonts w:cs="FrankRuehl" w:hint="cs"/>
          <w:rtl/>
          <w:lang w:eastAsia="en-US"/>
        </w:rPr>
        <w:tab/>
        <w:t>העושה אחד מאלה דינו מאסר שישה חודשים או קנס כאמור בסעיף 61(א)(1) לחוק העונשין, התשל"ז-1977:</w:t>
      </w:r>
    </w:p>
    <w:p w14:paraId="56A7A325" w14:textId="77777777" w:rsidR="00947628" w:rsidRDefault="00947628" w:rsidP="0094762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אינו עורך מדידות של קרינה הנוצרת במהלך הפעלתו של מקור הקרינה נושא ההיתר, בניגוד להוראות תקנה 5;</w:t>
      </w:r>
    </w:p>
    <w:p w14:paraId="782AA2A5" w14:textId="77777777" w:rsidR="00947628" w:rsidRDefault="00947628" w:rsidP="0094762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אינו מדווח לממונה על תוצאות מדידות שנערכו כאמור בתקנה 5, בניגוד להוראות תקנה 6;</w:t>
      </w:r>
    </w:p>
    <w:p w14:paraId="16AE9CD7" w14:textId="77777777" w:rsidR="00947628" w:rsidRDefault="00947628" w:rsidP="0094762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אינו מדווח לממונה בהתאם להוראות תקנה 11.</w:t>
      </w:r>
    </w:p>
    <w:p w14:paraId="43C39230" w14:textId="77777777" w:rsidR="00947628" w:rsidRDefault="00947628" w:rsidP="0094762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היתה העבירה עבירה נמשכת, יטיל בית המשפט קנס נוסף, בשיעור של חמישה אחוזים מסכום הקנס הקבוע לאותה עבירה, לכל יום שבו נמשכת העבירה מעבר לתקופת הזמן שנקבעה בהתראה בכתב מאת ממונה ושתחילתה עם מסירתה.</w:t>
      </w:r>
    </w:p>
    <w:p w14:paraId="40CC0A1D" w14:textId="77777777" w:rsidR="00947628" w:rsidRDefault="00947628" w:rsidP="0094762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עבירה לפי תקנה זו היא מסוג העבירות של אחריות קפידה.</w:t>
      </w:r>
    </w:p>
    <w:p w14:paraId="6EACC9BB" w14:textId="77777777" w:rsidR="002562CF" w:rsidRDefault="002562CF" w:rsidP="00947628">
      <w:pPr>
        <w:pStyle w:val="P00"/>
        <w:spacing w:before="72"/>
        <w:ind w:left="0" w:right="1134"/>
        <w:rPr>
          <w:rStyle w:val="default"/>
          <w:rFonts w:cs="FrankRuehl" w:hint="cs"/>
          <w:rtl/>
          <w:lang w:eastAsia="en-US"/>
        </w:rPr>
      </w:pPr>
      <w:bookmarkStart w:id="21" w:name="Seif14"/>
      <w:bookmarkEnd w:id="21"/>
      <w:r>
        <w:rPr>
          <w:lang w:val="he-IL"/>
        </w:rPr>
        <w:pict w14:anchorId="077A673B">
          <v:rect id="_x0000_s2289" style="position:absolute;left:0;text-align:left;margin-left:464.5pt;margin-top:8.05pt;width:75.05pt;height:18.8pt;z-index:251661312" o:allowincell="f" filled="f" stroked="f" strokecolor="lime" strokeweight=".25pt">
            <v:textbox style="mso-next-textbox:#_x0000_s2289" inset="0,0,0,0">
              <w:txbxContent>
                <w:p w14:paraId="089F7E4D" w14:textId="77777777" w:rsidR="003659F7" w:rsidRDefault="003659F7" w:rsidP="002562CF">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w:t>
      </w:r>
      <w:r w:rsidR="00947628">
        <w:rPr>
          <w:rStyle w:val="big-number"/>
          <w:rFonts w:hint="cs"/>
          <w:rtl/>
          <w:lang w:eastAsia="en-US"/>
        </w:rPr>
        <w:t>4</w:t>
      </w:r>
      <w:r>
        <w:rPr>
          <w:rStyle w:val="default"/>
          <w:rFonts w:cs="FrankRuehl"/>
          <w:rtl/>
        </w:rPr>
        <w:t>.</w:t>
      </w:r>
      <w:r>
        <w:rPr>
          <w:rStyle w:val="default"/>
          <w:rFonts w:cs="FrankRuehl"/>
          <w:rtl/>
        </w:rPr>
        <w:tab/>
      </w:r>
      <w:r>
        <w:rPr>
          <w:rStyle w:val="default"/>
          <w:rFonts w:cs="FrankRuehl" w:hint="cs"/>
          <w:rtl/>
          <w:lang w:eastAsia="en-US"/>
        </w:rPr>
        <w:t>תחילתן</w:t>
      </w:r>
      <w:r w:rsidR="00947628">
        <w:rPr>
          <w:rStyle w:val="default"/>
          <w:rFonts w:cs="FrankRuehl" w:hint="cs"/>
          <w:rtl/>
          <w:lang w:eastAsia="en-US"/>
        </w:rPr>
        <w:t xml:space="preserve"> של תקנות אלה 30 ימים מיום פרסומן.</w:t>
      </w:r>
    </w:p>
    <w:p w14:paraId="75C40AE8" w14:textId="77777777" w:rsidR="002562CF" w:rsidRDefault="002562CF" w:rsidP="002562CF">
      <w:pPr>
        <w:pStyle w:val="P00"/>
        <w:spacing w:before="72"/>
        <w:ind w:left="0" w:right="1134"/>
        <w:rPr>
          <w:rStyle w:val="default"/>
          <w:rFonts w:cs="FrankRuehl" w:hint="cs"/>
          <w:rtl/>
          <w:lang w:eastAsia="en-US"/>
        </w:rPr>
      </w:pPr>
    </w:p>
    <w:p w14:paraId="7CE36FC5" w14:textId="77777777" w:rsidR="002562CF" w:rsidRPr="007C0FB6" w:rsidRDefault="00485653" w:rsidP="007C0FB6">
      <w:pPr>
        <w:pStyle w:val="medium2-header"/>
        <w:keepLines w:val="0"/>
        <w:spacing w:before="72"/>
        <w:ind w:left="0" w:right="1134"/>
        <w:rPr>
          <w:rFonts w:hint="cs"/>
          <w:noProof/>
          <w:rtl/>
        </w:rPr>
      </w:pPr>
      <w:bookmarkStart w:id="22" w:name="med0"/>
      <w:bookmarkEnd w:id="22"/>
      <w:r w:rsidRPr="007C0FB6">
        <w:rPr>
          <w:rFonts w:hint="cs"/>
          <w:noProof/>
          <w:rtl/>
        </w:rPr>
        <w:pict w14:anchorId="7DD6E68C">
          <v:shape id="_x0000_s2293" type="#_x0000_t202" style="position:absolute;left:0;text-align:left;margin-left:462pt;margin-top:7.1pt;width:80.25pt;height:20.5pt;z-index:251664384" filled="f" stroked="f">
            <v:textbox inset="1mm,0,1mm,0">
              <w:txbxContent>
                <w:p w14:paraId="11F832F0" w14:textId="77777777" w:rsidR="00485653" w:rsidRDefault="00485653" w:rsidP="007C0FB6">
                  <w:pPr>
                    <w:spacing w:line="160" w:lineRule="exact"/>
                    <w:jc w:val="left"/>
                    <w:rPr>
                      <w:rFonts w:cs="Miriam" w:hint="cs"/>
                      <w:szCs w:val="18"/>
                      <w:rtl/>
                      <w:lang w:eastAsia="en-US"/>
                    </w:rPr>
                  </w:pPr>
                  <w:r>
                    <w:rPr>
                      <w:rFonts w:cs="Miriam" w:hint="cs"/>
                      <w:szCs w:val="18"/>
                      <w:rtl/>
                      <w:lang w:eastAsia="en-US"/>
                    </w:rPr>
                    <w:t xml:space="preserve">הודעה </w:t>
                  </w:r>
                  <w:r w:rsidR="00461B40">
                    <w:rPr>
                      <w:rFonts w:cs="Miriam" w:hint="cs"/>
                      <w:szCs w:val="18"/>
                      <w:rtl/>
                      <w:lang w:eastAsia="en-US"/>
                    </w:rPr>
                    <w:t>תשפ"</w:t>
                  </w:r>
                  <w:r w:rsidR="00B774AA">
                    <w:rPr>
                      <w:rFonts w:cs="Miriam" w:hint="cs"/>
                      <w:szCs w:val="18"/>
                      <w:rtl/>
                      <w:lang w:eastAsia="en-US"/>
                    </w:rPr>
                    <w:t>ב</w:t>
                  </w:r>
                  <w:r w:rsidR="00461B40">
                    <w:rPr>
                      <w:rFonts w:cs="Miriam" w:hint="cs"/>
                      <w:szCs w:val="18"/>
                      <w:rtl/>
                      <w:lang w:eastAsia="en-US"/>
                    </w:rPr>
                    <w:t>-202</w:t>
                  </w:r>
                  <w:r w:rsidR="00B774AA">
                    <w:rPr>
                      <w:rFonts w:cs="Miriam" w:hint="cs"/>
                      <w:szCs w:val="18"/>
                      <w:rtl/>
                      <w:lang w:eastAsia="en-US"/>
                    </w:rPr>
                    <w:t>2</w:t>
                  </w:r>
                </w:p>
              </w:txbxContent>
            </v:textbox>
            <w10:anchorlock/>
          </v:shape>
        </w:pict>
      </w:r>
      <w:r w:rsidR="00947628" w:rsidRPr="007C0FB6">
        <w:rPr>
          <w:rFonts w:hint="cs"/>
          <w:noProof/>
          <w:rtl/>
        </w:rPr>
        <w:t>תוספת ראשונה</w:t>
      </w:r>
    </w:p>
    <w:p w14:paraId="3C43E4C2" w14:textId="77777777" w:rsidR="00947628" w:rsidRPr="000F7F7C" w:rsidRDefault="00947628" w:rsidP="000F7F7C">
      <w:pPr>
        <w:pStyle w:val="P00"/>
        <w:spacing w:before="72"/>
        <w:ind w:left="0" w:right="1134"/>
        <w:jc w:val="center"/>
        <w:rPr>
          <w:rStyle w:val="default"/>
          <w:rFonts w:cs="FrankRuehl" w:hint="cs"/>
          <w:sz w:val="24"/>
          <w:szCs w:val="24"/>
          <w:rtl/>
          <w:lang w:eastAsia="en-US"/>
        </w:rPr>
      </w:pPr>
      <w:r w:rsidRPr="000F7F7C">
        <w:rPr>
          <w:rStyle w:val="default"/>
          <w:rFonts w:cs="FrankRuehl" w:hint="cs"/>
          <w:sz w:val="24"/>
          <w:szCs w:val="24"/>
          <w:rtl/>
          <w:lang w:eastAsia="en-US"/>
        </w:rPr>
        <w:t>(תקנות 1, 2, 3 ו-4)</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2310"/>
        <w:gridCol w:w="1650"/>
        <w:gridCol w:w="1728"/>
      </w:tblGrid>
      <w:tr w:rsidR="000F7F7C" w:rsidRPr="00CB317E" w14:paraId="26EAB69A" w14:textId="77777777" w:rsidTr="00CB317E">
        <w:tc>
          <w:tcPr>
            <w:tcW w:w="2250" w:type="dxa"/>
            <w:shd w:val="clear" w:color="auto" w:fill="auto"/>
            <w:vAlign w:val="bottom"/>
          </w:tcPr>
          <w:p w14:paraId="13ABBAA0"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טור א'</w:t>
            </w:r>
          </w:p>
          <w:p w14:paraId="3E233EED"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סוגי מקורות קרינה</w:t>
            </w:r>
          </w:p>
        </w:tc>
        <w:tc>
          <w:tcPr>
            <w:tcW w:w="2310" w:type="dxa"/>
            <w:shd w:val="clear" w:color="auto" w:fill="auto"/>
            <w:vAlign w:val="bottom"/>
          </w:tcPr>
          <w:p w14:paraId="6931E9C7"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טור ב'</w:t>
            </w:r>
          </w:p>
          <w:p w14:paraId="3AE275C6"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סוג ההיתר</w:t>
            </w:r>
          </w:p>
        </w:tc>
        <w:tc>
          <w:tcPr>
            <w:tcW w:w="1650" w:type="dxa"/>
            <w:shd w:val="clear" w:color="auto" w:fill="auto"/>
            <w:vAlign w:val="bottom"/>
          </w:tcPr>
          <w:p w14:paraId="1CCCF7C9"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טור ג'</w:t>
            </w:r>
          </w:p>
          <w:p w14:paraId="7E4A9F1A"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תוקף היתר</w:t>
            </w:r>
          </w:p>
        </w:tc>
        <w:tc>
          <w:tcPr>
            <w:tcW w:w="1728" w:type="dxa"/>
            <w:shd w:val="clear" w:color="auto" w:fill="auto"/>
            <w:vAlign w:val="bottom"/>
          </w:tcPr>
          <w:p w14:paraId="0FC6946C"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טור ד'</w:t>
            </w:r>
          </w:p>
          <w:p w14:paraId="50389CF8"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B317E">
              <w:rPr>
                <w:rStyle w:val="default"/>
                <w:rFonts w:cs="FrankRuehl" w:hint="cs"/>
                <w:sz w:val="22"/>
                <w:szCs w:val="22"/>
                <w:rtl/>
                <w:lang w:eastAsia="en-US"/>
              </w:rPr>
              <w:t>סכום האגרה בשקלים חדשים</w:t>
            </w:r>
          </w:p>
        </w:tc>
      </w:tr>
      <w:tr w:rsidR="000F7F7C" w:rsidRPr="00CB317E" w14:paraId="2CD67BD0" w14:textId="77777777" w:rsidTr="00CB317E">
        <w:tc>
          <w:tcPr>
            <w:tcW w:w="2250" w:type="dxa"/>
            <w:vMerge w:val="restart"/>
            <w:shd w:val="clear" w:color="auto" w:fill="auto"/>
          </w:tcPr>
          <w:p w14:paraId="156C09FD"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קרינה על-סגולה (</w:t>
            </w:r>
            <w:r w:rsidRPr="00CB317E">
              <w:rPr>
                <w:rStyle w:val="default"/>
                <w:rFonts w:cs="FrankRuehl"/>
                <w:szCs w:val="24"/>
                <w:lang w:eastAsia="en-US"/>
              </w:rPr>
              <w:t>UV</w:t>
            </w:r>
            <w:r w:rsidRPr="00CB317E">
              <w:rPr>
                <w:rStyle w:val="default"/>
                <w:rFonts w:cs="FrankRuehl" w:hint="cs"/>
                <w:szCs w:val="24"/>
                <w:rtl/>
                <w:lang w:eastAsia="en-US"/>
              </w:rPr>
              <w:t>)</w:t>
            </w:r>
          </w:p>
        </w:tc>
        <w:tc>
          <w:tcPr>
            <w:tcW w:w="2310" w:type="dxa"/>
            <w:shd w:val="clear" w:color="auto" w:fill="auto"/>
          </w:tcPr>
          <w:p w14:paraId="6CC7F2CB"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4DBA4550"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שלושה חודשים</w:t>
            </w:r>
          </w:p>
        </w:tc>
        <w:tc>
          <w:tcPr>
            <w:tcW w:w="1728" w:type="dxa"/>
            <w:shd w:val="clear" w:color="auto" w:fill="auto"/>
          </w:tcPr>
          <w:p w14:paraId="7E01F9BB" w14:textId="77777777" w:rsidR="000F7F7C"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Pr>
                <w:rStyle w:val="default"/>
                <w:rFonts w:cs="FrankRuehl" w:hint="cs"/>
                <w:szCs w:val="24"/>
                <w:rtl/>
              </w:rPr>
              <w:t>32</w:t>
            </w:r>
          </w:p>
        </w:tc>
      </w:tr>
      <w:tr w:rsidR="000F7F7C" w:rsidRPr="00CB317E" w14:paraId="02BC0292" w14:textId="77777777" w:rsidTr="00CB317E">
        <w:tc>
          <w:tcPr>
            <w:tcW w:w="2250" w:type="dxa"/>
            <w:vMerge/>
            <w:shd w:val="clear" w:color="auto" w:fill="auto"/>
          </w:tcPr>
          <w:p w14:paraId="3B589E39"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51BACB5F"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0618CD1D"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שנה</w:t>
            </w:r>
          </w:p>
        </w:tc>
        <w:tc>
          <w:tcPr>
            <w:tcW w:w="1728" w:type="dxa"/>
            <w:shd w:val="clear" w:color="auto" w:fill="auto"/>
          </w:tcPr>
          <w:p w14:paraId="00817D99" w14:textId="77777777" w:rsidR="000F7F7C"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Pr>
                <w:rStyle w:val="default"/>
                <w:rFonts w:cs="FrankRuehl" w:hint="cs"/>
                <w:szCs w:val="24"/>
                <w:rtl/>
              </w:rPr>
              <w:t>32</w:t>
            </w:r>
          </w:p>
        </w:tc>
      </w:tr>
      <w:tr w:rsidR="009B0F12" w:rsidRPr="00CB317E" w14:paraId="2762BA2D" w14:textId="77777777" w:rsidTr="00CB317E">
        <w:trPr>
          <w:trHeight w:val="970"/>
        </w:trPr>
        <w:tc>
          <w:tcPr>
            <w:tcW w:w="2250" w:type="dxa"/>
            <w:vMerge/>
            <w:shd w:val="clear" w:color="auto" w:fill="auto"/>
          </w:tcPr>
          <w:p w14:paraId="01BB400F" w14:textId="77777777" w:rsidR="009B0F12" w:rsidRPr="00CB317E" w:rsidRDefault="009B0F12"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7953416" w14:textId="77777777" w:rsidR="009B0F12" w:rsidRPr="00CB317E" w:rsidRDefault="009B0F12"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lang w:eastAsia="en-US"/>
              </w:rPr>
            </w:pPr>
            <w:r w:rsidRPr="00CB317E">
              <w:rPr>
                <w:rStyle w:val="default"/>
                <w:rFonts w:cs="FrankRuehl" w:hint="cs"/>
                <w:szCs w:val="24"/>
                <w:rtl/>
                <w:lang w:eastAsia="en-US"/>
              </w:rPr>
              <w:t>היתר סוג</w:t>
            </w:r>
          </w:p>
          <w:p w14:paraId="01FBF6C7" w14:textId="77777777" w:rsidR="009B0F12" w:rsidRPr="00CB317E" w:rsidRDefault="009B0F12"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 xml:space="preserve">למקור קרינה בעל צפיפות הספק משוקלל שאינו עולה על </w:t>
            </w:r>
            <w:r w:rsidRPr="00CB317E">
              <w:rPr>
                <w:rStyle w:val="default"/>
                <w:rFonts w:cs="FrankRuehl"/>
                <w:sz w:val="18"/>
                <w:szCs w:val="24"/>
                <w:lang w:eastAsia="en-US"/>
              </w:rPr>
              <w:t>3x10-6W/cm2</w:t>
            </w:r>
          </w:p>
        </w:tc>
        <w:tc>
          <w:tcPr>
            <w:tcW w:w="1650" w:type="dxa"/>
            <w:shd w:val="clear" w:color="auto" w:fill="auto"/>
          </w:tcPr>
          <w:p w14:paraId="3A36CEF3" w14:textId="77777777" w:rsidR="009B0F12" w:rsidRPr="00CB317E" w:rsidRDefault="009B0F12"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63AE0E2D" w14:textId="77777777" w:rsidR="009B0F12"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Pr>
                <w:rStyle w:val="default"/>
                <w:rFonts w:cs="FrankRuehl" w:hint="cs"/>
                <w:szCs w:val="24"/>
                <w:rtl/>
              </w:rPr>
              <w:t>32</w:t>
            </w:r>
            <w:r w:rsidR="009B0F12" w:rsidRPr="00CB317E">
              <w:rPr>
                <w:rStyle w:val="default"/>
                <w:rFonts w:cs="FrankRuehl" w:hint="cs"/>
                <w:szCs w:val="24"/>
                <w:rtl/>
                <w:lang w:eastAsia="en-US"/>
              </w:rPr>
              <w:t xml:space="preserve"> וכן </w:t>
            </w:r>
            <w:r w:rsidR="009B0F12" w:rsidRPr="00CB317E">
              <w:rPr>
                <w:rStyle w:val="default"/>
                <w:rFonts w:cs="FrankRuehl"/>
                <w:szCs w:val="24"/>
                <w:rtl/>
                <w:lang w:eastAsia="en-US"/>
              </w:rPr>
              <w:t>–</w:t>
            </w:r>
            <w:r w:rsidR="009B0F12" w:rsidRPr="00CB317E">
              <w:rPr>
                <w:rStyle w:val="default"/>
                <w:rFonts w:cs="FrankRuehl" w:hint="cs"/>
                <w:szCs w:val="24"/>
                <w:rtl/>
                <w:lang w:eastAsia="en-US"/>
              </w:rPr>
              <w:t xml:space="preserve"> </w:t>
            </w:r>
            <w:r w:rsidR="00461B40">
              <w:rPr>
                <w:rStyle w:val="default"/>
                <w:rFonts w:cs="FrankRuehl" w:hint="cs"/>
                <w:szCs w:val="24"/>
                <w:rtl/>
                <w:lang w:eastAsia="en-US"/>
              </w:rPr>
              <w:t>2</w:t>
            </w:r>
            <w:r>
              <w:rPr>
                <w:rStyle w:val="default"/>
                <w:rFonts w:cs="FrankRuehl" w:hint="cs"/>
                <w:szCs w:val="24"/>
                <w:rtl/>
                <w:lang w:eastAsia="en-US"/>
              </w:rPr>
              <w:t>5</w:t>
            </w:r>
            <w:r w:rsidR="00461B40">
              <w:rPr>
                <w:rStyle w:val="default"/>
                <w:rFonts w:cs="FrankRuehl" w:hint="cs"/>
                <w:szCs w:val="24"/>
                <w:rtl/>
                <w:lang w:eastAsia="en-US"/>
              </w:rPr>
              <w:t>3</w:t>
            </w:r>
            <w:r w:rsidR="009B0F12" w:rsidRPr="00CB317E">
              <w:rPr>
                <w:rStyle w:val="default"/>
                <w:rFonts w:cs="FrankRuehl" w:hint="cs"/>
                <w:szCs w:val="24"/>
                <w:rtl/>
                <w:lang w:eastAsia="en-US"/>
              </w:rPr>
              <w:t xml:space="preserve"> בעד כל מקור קרינה</w:t>
            </w:r>
          </w:p>
        </w:tc>
      </w:tr>
      <w:tr w:rsidR="000F7F7C" w:rsidRPr="00CB317E" w14:paraId="202C487A" w14:textId="77777777" w:rsidTr="00CB317E">
        <w:tc>
          <w:tcPr>
            <w:tcW w:w="2250" w:type="dxa"/>
            <w:vMerge w:val="restart"/>
            <w:shd w:val="clear" w:color="auto" w:fill="auto"/>
          </w:tcPr>
          <w:p w14:paraId="118D246C"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קרינת לייזר</w:t>
            </w:r>
          </w:p>
        </w:tc>
        <w:tc>
          <w:tcPr>
            <w:tcW w:w="2310" w:type="dxa"/>
            <w:shd w:val="clear" w:color="auto" w:fill="auto"/>
          </w:tcPr>
          <w:p w14:paraId="6EBAEF11"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147242FC"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שלושה חודשים</w:t>
            </w:r>
          </w:p>
        </w:tc>
        <w:tc>
          <w:tcPr>
            <w:tcW w:w="1728" w:type="dxa"/>
            <w:shd w:val="clear" w:color="auto" w:fill="auto"/>
          </w:tcPr>
          <w:p w14:paraId="7E806EEC" w14:textId="77777777" w:rsidR="000F7F7C"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Pr>
                <w:rStyle w:val="default"/>
                <w:rFonts w:cs="FrankRuehl" w:hint="cs"/>
                <w:szCs w:val="24"/>
                <w:rtl/>
              </w:rPr>
              <w:t>32</w:t>
            </w:r>
          </w:p>
        </w:tc>
      </w:tr>
      <w:tr w:rsidR="000F7F7C" w:rsidRPr="00CB317E" w14:paraId="794D9C3E" w14:textId="77777777" w:rsidTr="00CB317E">
        <w:tc>
          <w:tcPr>
            <w:tcW w:w="2250" w:type="dxa"/>
            <w:vMerge/>
            <w:shd w:val="clear" w:color="auto" w:fill="auto"/>
          </w:tcPr>
          <w:p w14:paraId="5DE523CB"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3A9B1AC8"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6B5F440B"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שנה</w:t>
            </w:r>
          </w:p>
        </w:tc>
        <w:tc>
          <w:tcPr>
            <w:tcW w:w="1728" w:type="dxa"/>
            <w:shd w:val="clear" w:color="auto" w:fill="auto"/>
          </w:tcPr>
          <w:p w14:paraId="40C24E96" w14:textId="77777777" w:rsidR="000F7F7C"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Pr>
                <w:rStyle w:val="default"/>
                <w:rFonts w:cs="FrankRuehl" w:hint="cs"/>
                <w:szCs w:val="24"/>
                <w:rtl/>
              </w:rPr>
              <w:t>32</w:t>
            </w:r>
          </w:p>
        </w:tc>
      </w:tr>
      <w:tr w:rsidR="000F7F7C" w:rsidRPr="00CB317E" w14:paraId="699E8FB0" w14:textId="77777777" w:rsidTr="00CB317E">
        <w:tc>
          <w:tcPr>
            <w:tcW w:w="2250" w:type="dxa"/>
            <w:vMerge/>
            <w:shd w:val="clear" w:color="auto" w:fill="auto"/>
          </w:tcPr>
          <w:p w14:paraId="316FE8DE"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2D454752"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 xml:space="preserve">היתר סוג למקור קרינה מסוג </w:t>
            </w:r>
            <w:r w:rsidRPr="00CB317E">
              <w:rPr>
                <w:rStyle w:val="default"/>
                <w:rFonts w:cs="FrankRuehl"/>
                <w:szCs w:val="24"/>
                <w:lang w:eastAsia="en-US"/>
              </w:rPr>
              <w:t>Class 3</w:t>
            </w:r>
          </w:p>
        </w:tc>
        <w:tc>
          <w:tcPr>
            <w:tcW w:w="1650" w:type="dxa"/>
            <w:shd w:val="clear" w:color="auto" w:fill="auto"/>
          </w:tcPr>
          <w:p w14:paraId="55CDD0E1" w14:textId="77777777" w:rsidR="000F7F7C" w:rsidRPr="00CB317E" w:rsidRDefault="000F7F7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53D33B80" w14:textId="77777777" w:rsidR="000F7F7C"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Pr>
                <w:rStyle w:val="default"/>
                <w:rFonts w:cs="FrankRuehl" w:hint="cs"/>
                <w:szCs w:val="24"/>
                <w:rtl/>
              </w:rPr>
              <w:t>32</w:t>
            </w:r>
            <w:r w:rsidR="000F7F7C" w:rsidRPr="00CB317E">
              <w:rPr>
                <w:rStyle w:val="default"/>
                <w:rFonts w:cs="FrankRuehl" w:hint="cs"/>
                <w:szCs w:val="24"/>
                <w:rtl/>
                <w:lang w:eastAsia="en-US"/>
              </w:rPr>
              <w:t xml:space="preserve"> וכן </w:t>
            </w:r>
            <w:r w:rsidR="000F7F7C" w:rsidRPr="00CB317E">
              <w:rPr>
                <w:rStyle w:val="default"/>
                <w:rFonts w:cs="FrankRuehl"/>
                <w:szCs w:val="24"/>
                <w:rtl/>
                <w:lang w:eastAsia="en-US"/>
              </w:rPr>
              <w:t>–</w:t>
            </w:r>
            <w:r w:rsidR="000F7F7C" w:rsidRPr="00CB317E">
              <w:rPr>
                <w:rStyle w:val="default"/>
                <w:rFonts w:cs="FrankRuehl" w:hint="cs"/>
                <w:szCs w:val="24"/>
                <w:rtl/>
                <w:lang w:eastAsia="en-US"/>
              </w:rPr>
              <w:t xml:space="preserve"> </w:t>
            </w:r>
            <w:r w:rsidR="00461B40">
              <w:rPr>
                <w:rStyle w:val="default"/>
                <w:rFonts w:cs="FrankRuehl" w:hint="cs"/>
                <w:szCs w:val="24"/>
                <w:rtl/>
                <w:lang w:eastAsia="en-US"/>
              </w:rPr>
              <w:t>2</w:t>
            </w:r>
            <w:r>
              <w:rPr>
                <w:rStyle w:val="default"/>
                <w:rFonts w:cs="FrankRuehl" w:hint="cs"/>
                <w:szCs w:val="24"/>
                <w:rtl/>
                <w:lang w:eastAsia="en-US"/>
              </w:rPr>
              <w:t>5</w:t>
            </w:r>
            <w:r w:rsidR="00461B40">
              <w:rPr>
                <w:rStyle w:val="default"/>
                <w:rFonts w:cs="FrankRuehl" w:hint="cs"/>
                <w:szCs w:val="24"/>
                <w:rtl/>
                <w:lang w:eastAsia="en-US"/>
              </w:rPr>
              <w:t>3</w:t>
            </w:r>
            <w:r w:rsidR="000F7F7C" w:rsidRPr="00CB317E">
              <w:rPr>
                <w:rStyle w:val="default"/>
                <w:rFonts w:cs="FrankRuehl" w:hint="cs"/>
                <w:szCs w:val="24"/>
                <w:rtl/>
                <w:lang w:eastAsia="en-US"/>
              </w:rPr>
              <w:t xml:space="preserve"> בעד כל מקור קרינה</w:t>
            </w:r>
          </w:p>
        </w:tc>
      </w:tr>
      <w:tr w:rsidR="00C91B99" w:rsidRPr="00CB317E" w14:paraId="261BBD71" w14:textId="77777777" w:rsidTr="00CB317E">
        <w:tc>
          <w:tcPr>
            <w:tcW w:w="2250" w:type="dxa"/>
            <w:vMerge w:val="restart"/>
            <w:shd w:val="clear" w:color="auto" w:fill="auto"/>
          </w:tcPr>
          <w:p w14:paraId="02FB4C40"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קרינה תת-אדומה (</w:t>
            </w:r>
            <w:r w:rsidRPr="00CB317E">
              <w:rPr>
                <w:rStyle w:val="default"/>
                <w:rFonts w:cs="FrankRuehl"/>
                <w:szCs w:val="24"/>
                <w:lang w:eastAsia="en-US"/>
              </w:rPr>
              <w:t>IR</w:t>
            </w:r>
            <w:r w:rsidRPr="00CB317E">
              <w:rPr>
                <w:rStyle w:val="default"/>
                <w:rFonts w:cs="FrankRuehl" w:hint="cs"/>
                <w:szCs w:val="24"/>
                <w:rtl/>
                <w:lang w:eastAsia="en-US"/>
              </w:rPr>
              <w:t>)</w:t>
            </w:r>
          </w:p>
        </w:tc>
        <w:tc>
          <w:tcPr>
            <w:tcW w:w="2310" w:type="dxa"/>
            <w:shd w:val="clear" w:color="auto" w:fill="auto"/>
          </w:tcPr>
          <w:p w14:paraId="7DA8E9A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54185A33"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שלושה חודשים</w:t>
            </w:r>
          </w:p>
        </w:tc>
        <w:tc>
          <w:tcPr>
            <w:tcW w:w="1728" w:type="dxa"/>
            <w:shd w:val="clear" w:color="auto" w:fill="auto"/>
          </w:tcPr>
          <w:p w14:paraId="45493FA7" w14:textId="77777777" w:rsidR="00C91B99"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632</w:t>
            </w:r>
          </w:p>
        </w:tc>
      </w:tr>
      <w:tr w:rsidR="00C91B99" w:rsidRPr="00CB317E" w14:paraId="04A44117" w14:textId="77777777" w:rsidTr="00CB317E">
        <w:tc>
          <w:tcPr>
            <w:tcW w:w="2250" w:type="dxa"/>
            <w:vMerge/>
            <w:shd w:val="clear" w:color="auto" w:fill="auto"/>
          </w:tcPr>
          <w:p w14:paraId="113F4E61"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44AE86CD"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76763CB6"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שנה</w:t>
            </w:r>
          </w:p>
        </w:tc>
        <w:tc>
          <w:tcPr>
            <w:tcW w:w="1728" w:type="dxa"/>
            <w:shd w:val="clear" w:color="auto" w:fill="auto"/>
          </w:tcPr>
          <w:p w14:paraId="310414F1" w14:textId="77777777" w:rsidR="00C91B99"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632</w:t>
            </w:r>
          </w:p>
        </w:tc>
      </w:tr>
      <w:tr w:rsidR="00C91B99" w:rsidRPr="00CB317E" w14:paraId="05583D7A" w14:textId="77777777" w:rsidTr="00CB317E">
        <w:tc>
          <w:tcPr>
            <w:tcW w:w="2250" w:type="dxa"/>
            <w:vMerge/>
            <w:shd w:val="clear" w:color="auto" w:fill="auto"/>
          </w:tcPr>
          <w:p w14:paraId="2C61B32C"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3B23721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4"/>
                <w:lang w:eastAsia="en-US"/>
              </w:rPr>
            </w:pPr>
            <w:r w:rsidRPr="00CB317E">
              <w:rPr>
                <w:rStyle w:val="default"/>
                <w:rFonts w:cs="FrankRuehl" w:hint="cs"/>
                <w:szCs w:val="24"/>
                <w:rtl/>
                <w:lang w:eastAsia="en-US"/>
              </w:rPr>
              <w:t xml:space="preserve">היתר סוג למקור קרינה בעל צפיפות הספק משוקלל שאינו עולה על </w:t>
            </w:r>
            <w:r w:rsidRPr="00CB317E">
              <w:rPr>
                <w:rStyle w:val="default"/>
                <w:rFonts w:cs="FrankRuehl"/>
                <w:sz w:val="18"/>
                <w:szCs w:val="24"/>
                <w:lang w:eastAsia="en-US"/>
              </w:rPr>
              <w:t>100mW/cm</w:t>
            </w:r>
            <w:r w:rsidRPr="00CB317E">
              <w:rPr>
                <w:rStyle w:val="default"/>
                <w:rFonts w:cs="FrankRuehl"/>
                <w:sz w:val="18"/>
                <w:szCs w:val="24"/>
                <w:vertAlign w:val="superscript"/>
                <w:lang w:eastAsia="en-US"/>
              </w:rPr>
              <w:t>2</w:t>
            </w:r>
          </w:p>
        </w:tc>
        <w:tc>
          <w:tcPr>
            <w:tcW w:w="1650" w:type="dxa"/>
            <w:shd w:val="clear" w:color="auto" w:fill="auto"/>
          </w:tcPr>
          <w:p w14:paraId="59DC53F6"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748DF761" w14:textId="77777777" w:rsidR="00C91B99"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632</w:t>
            </w:r>
            <w:r w:rsidR="00C1185C" w:rsidRPr="00CB317E">
              <w:rPr>
                <w:rStyle w:val="default"/>
                <w:rFonts w:cs="FrankRuehl" w:hint="cs"/>
                <w:szCs w:val="24"/>
                <w:rtl/>
                <w:lang w:eastAsia="en-US"/>
              </w:rPr>
              <w:t xml:space="preserve"> </w:t>
            </w:r>
            <w:r w:rsidR="00C91B99" w:rsidRPr="00CB317E">
              <w:rPr>
                <w:rStyle w:val="default"/>
                <w:rFonts w:cs="FrankRuehl" w:hint="cs"/>
                <w:szCs w:val="24"/>
                <w:rtl/>
                <w:lang w:eastAsia="en-US"/>
              </w:rPr>
              <w:t xml:space="preserve">וכן </w:t>
            </w:r>
            <w:r w:rsidR="00C91B99" w:rsidRPr="00CB317E">
              <w:rPr>
                <w:rStyle w:val="default"/>
                <w:rFonts w:cs="FrankRuehl"/>
                <w:szCs w:val="24"/>
                <w:rtl/>
                <w:lang w:eastAsia="en-US"/>
              </w:rPr>
              <w:t>–</w:t>
            </w:r>
            <w:r w:rsidR="00C91B99" w:rsidRPr="00CB317E">
              <w:rPr>
                <w:rStyle w:val="default"/>
                <w:rFonts w:cs="FrankRuehl" w:hint="cs"/>
                <w:szCs w:val="24"/>
                <w:rtl/>
                <w:lang w:eastAsia="en-US"/>
              </w:rPr>
              <w:t xml:space="preserve"> </w:t>
            </w:r>
            <w:r w:rsidR="00461B40">
              <w:rPr>
                <w:rStyle w:val="default"/>
                <w:rFonts w:cs="FrankRuehl" w:hint="cs"/>
                <w:szCs w:val="24"/>
                <w:rtl/>
                <w:lang w:eastAsia="en-US"/>
              </w:rPr>
              <w:t>2</w:t>
            </w:r>
            <w:r>
              <w:rPr>
                <w:rStyle w:val="default"/>
                <w:rFonts w:cs="FrankRuehl" w:hint="cs"/>
                <w:szCs w:val="24"/>
                <w:rtl/>
                <w:lang w:eastAsia="en-US"/>
              </w:rPr>
              <w:t>5</w:t>
            </w:r>
            <w:r w:rsidR="00461B40">
              <w:rPr>
                <w:rStyle w:val="default"/>
                <w:rFonts w:cs="FrankRuehl" w:hint="cs"/>
                <w:szCs w:val="24"/>
                <w:rtl/>
                <w:lang w:eastAsia="en-US"/>
              </w:rPr>
              <w:t>3</w:t>
            </w:r>
            <w:r w:rsidR="00C91B99" w:rsidRPr="00CB317E">
              <w:rPr>
                <w:rStyle w:val="default"/>
                <w:rFonts w:cs="FrankRuehl" w:hint="cs"/>
                <w:szCs w:val="24"/>
                <w:rtl/>
                <w:lang w:eastAsia="en-US"/>
              </w:rPr>
              <w:t xml:space="preserve"> בעד כל מקור קרינה</w:t>
            </w:r>
          </w:p>
        </w:tc>
      </w:tr>
      <w:tr w:rsidR="00C91B99" w:rsidRPr="00CB317E" w14:paraId="183FAE0F" w14:textId="77777777" w:rsidTr="00CB317E">
        <w:tc>
          <w:tcPr>
            <w:tcW w:w="2250" w:type="dxa"/>
            <w:vMerge w:val="restart"/>
            <w:shd w:val="clear" w:color="auto" w:fill="auto"/>
          </w:tcPr>
          <w:p w14:paraId="253B20E7"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קרינה בתדרי רדיו (</w:t>
            </w:r>
            <w:r w:rsidRPr="00CB317E">
              <w:rPr>
                <w:rStyle w:val="default"/>
                <w:rFonts w:cs="FrankRuehl"/>
                <w:szCs w:val="24"/>
                <w:lang w:eastAsia="en-US"/>
              </w:rPr>
              <w:t>RF</w:t>
            </w:r>
            <w:r w:rsidRPr="00CB317E">
              <w:rPr>
                <w:rStyle w:val="default"/>
                <w:rFonts w:cs="FrankRuehl" w:hint="cs"/>
                <w:szCs w:val="24"/>
                <w:rtl/>
                <w:lang w:eastAsia="en-US"/>
              </w:rPr>
              <w:t>), בתדר הנמוך מ-10 מגה הרץ</w:t>
            </w:r>
          </w:p>
        </w:tc>
        <w:tc>
          <w:tcPr>
            <w:tcW w:w="2310" w:type="dxa"/>
            <w:shd w:val="clear" w:color="auto" w:fill="auto"/>
          </w:tcPr>
          <w:p w14:paraId="6869FE81"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45558ABB"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7DB8090A" w14:textId="77777777" w:rsidR="00C91B99"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631,744</w:t>
            </w:r>
          </w:p>
        </w:tc>
      </w:tr>
      <w:tr w:rsidR="00C91B99" w:rsidRPr="00CB317E" w14:paraId="5197BAEF" w14:textId="77777777" w:rsidTr="00CB317E">
        <w:tc>
          <w:tcPr>
            <w:tcW w:w="2250" w:type="dxa"/>
            <w:vMerge/>
            <w:shd w:val="clear" w:color="auto" w:fill="auto"/>
          </w:tcPr>
          <w:p w14:paraId="5E053ECD"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A473803"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693C7007"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4EA2AB70" w14:textId="77777777" w:rsidR="00C91B99"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315,872</w:t>
            </w:r>
          </w:p>
        </w:tc>
      </w:tr>
      <w:tr w:rsidR="00C91B99" w:rsidRPr="00CB317E" w14:paraId="46944338" w14:textId="77777777" w:rsidTr="00CB317E">
        <w:tc>
          <w:tcPr>
            <w:tcW w:w="2250" w:type="dxa"/>
            <w:vMerge/>
            <w:shd w:val="clear" w:color="auto" w:fill="auto"/>
          </w:tcPr>
          <w:p w14:paraId="44EB3518"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E60C47F"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למיתקנים בהספק שידור עד 14 וואט</w:t>
            </w:r>
          </w:p>
        </w:tc>
        <w:tc>
          <w:tcPr>
            <w:tcW w:w="1650" w:type="dxa"/>
            <w:shd w:val="clear" w:color="auto" w:fill="auto"/>
          </w:tcPr>
          <w:p w14:paraId="315EE96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212C9671" w14:textId="77777777" w:rsidR="00C91B99" w:rsidRPr="00CB317E" w:rsidRDefault="00B774A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632</w:t>
            </w:r>
            <w:r w:rsidR="00C91B99" w:rsidRPr="00CB317E">
              <w:rPr>
                <w:rStyle w:val="default"/>
                <w:rFonts w:cs="FrankRuehl" w:hint="cs"/>
                <w:szCs w:val="24"/>
                <w:rtl/>
                <w:lang w:eastAsia="en-US"/>
              </w:rPr>
              <w:t xml:space="preserve"> וכן </w:t>
            </w:r>
            <w:r w:rsidR="00C91B99" w:rsidRPr="00CB317E">
              <w:rPr>
                <w:rStyle w:val="default"/>
                <w:rFonts w:cs="FrankRuehl"/>
                <w:szCs w:val="24"/>
                <w:rtl/>
                <w:lang w:eastAsia="en-US"/>
              </w:rPr>
              <w:t>–</w:t>
            </w:r>
            <w:r w:rsidR="00C91B99" w:rsidRPr="00CB317E">
              <w:rPr>
                <w:rStyle w:val="default"/>
                <w:rFonts w:cs="FrankRuehl" w:hint="cs"/>
                <w:szCs w:val="24"/>
                <w:rtl/>
                <w:lang w:eastAsia="en-US"/>
              </w:rPr>
              <w:t xml:space="preserve"> </w:t>
            </w:r>
            <w:r w:rsidR="00461B40">
              <w:rPr>
                <w:rStyle w:val="default"/>
                <w:rFonts w:cs="FrankRuehl" w:hint="cs"/>
                <w:szCs w:val="24"/>
                <w:rtl/>
                <w:lang w:eastAsia="en-US"/>
              </w:rPr>
              <w:t>2</w:t>
            </w:r>
            <w:r>
              <w:rPr>
                <w:rStyle w:val="default"/>
                <w:rFonts w:cs="FrankRuehl" w:hint="cs"/>
                <w:szCs w:val="24"/>
                <w:rtl/>
                <w:lang w:eastAsia="en-US"/>
              </w:rPr>
              <w:t>5</w:t>
            </w:r>
            <w:r w:rsidR="00461B40">
              <w:rPr>
                <w:rStyle w:val="default"/>
                <w:rFonts w:cs="FrankRuehl" w:hint="cs"/>
                <w:szCs w:val="24"/>
                <w:rtl/>
                <w:lang w:eastAsia="en-US"/>
              </w:rPr>
              <w:t>3</w:t>
            </w:r>
            <w:r w:rsidR="00C91B99" w:rsidRPr="00CB317E">
              <w:rPr>
                <w:rStyle w:val="default"/>
                <w:rFonts w:cs="FrankRuehl" w:hint="cs"/>
                <w:szCs w:val="24"/>
                <w:rtl/>
                <w:lang w:eastAsia="en-US"/>
              </w:rPr>
              <w:t xml:space="preserve"> בעד כל מקור קרינה</w:t>
            </w:r>
          </w:p>
        </w:tc>
      </w:tr>
      <w:tr w:rsidR="00C91B99" w:rsidRPr="00CB317E" w14:paraId="5019178A" w14:textId="77777777" w:rsidTr="00CB317E">
        <w:tc>
          <w:tcPr>
            <w:tcW w:w="2250" w:type="dxa"/>
            <w:vMerge w:val="restart"/>
            <w:shd w:val="clear" w:color="auto" w:fill="auto"/>
          </w:tcPr>
          <w:p w14:paraId="40E390D6" w14:textId="77777777" w:rsidR="00C91B99" w:rsidRPr="00CB317E" w:rsidRDefault="0064110B"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Fonts w:hint="cs"/>
                <w:szCs w:val="24"/>
                <w:rtl/>
                <w:lang w:eastAsia="en-US"/>
              </w:rPr>
              <w:pict w14:anchorId="385777D4">
                <v:shape id="_x0000_s2297" type="#_x0000_t202" style="position:absolute;left:0;text-align:left;margin-left:118.2pt;margin-top:2.85pt;width:1in;height:11.2pt;z-index:251666432;mso-position-horizontal-relative:text;mso-position-vertical-relative:text" filled="f" stroked="f">
                  <v:textbox style="mso-next-textbox:#_x0000_s2297" inset="1mm,0,1mm,0">
                    <w:txbxContent>
                      <w:p w14:paraId="5BF60E23" w14:textId="77777777" w:rsidR="0064110B" w:rsidRDefault="0064110B" w:rsidP="0064110B">
                        <w:pPr>
                          <w:spacing w:line="160" w:lineRule="exact"/>
                          <w:jc w:val="left"/>
                          <w:rPr>
                            <w:rFonts w:cs="Miriam" w:hint="cs"/>
                            <w:noProof/>
                            <w:szCs w:val="18"/>
                            <w:rtl/>
                            <w:lang w:eastAsia="en-US"/>
                          </w:rPr>
                        </w:pPr>
                        <w:r>
                          <w:rPr>
                            <w:rFonts w:cs="Miriam" w:hint="cs"/>
                            <w:szCs w:val="18"/>
                            <w:rtl/>
                            <w:lang w:eastAsia="en-US"/>
                          </w:rPr>
                          <w:t>תק' תשע"ז-2016</w:t>
                        </w:r>
                      </w:p>
                    </w:txbxContent>
                  </v:textbox>
                  <w10:anchorlock/>
                </v:shape>
              </w:pict>
            </w:r>
            <w:r w:rsidR="00C91B99" w:rsidRPr="00CB317E">
              <w:rPr>
                <w:rStyle w:val="default"/>
                <w:rFonts w:cs="FrankRuehl" w:hint="cs"/>
                <w:szCs w:val="24"/>
                <w:rtl/>
                <w:lang w:eastAsia="en-US"/>
              </w:rPr>
              <w:t>קרינה בתדרי רדיו (</w:t>
            </w:r>
            <w:r w:rsidR="00C91B99" w:rsidRPr="00CB317E">
              <w:rPr>
                <w:rStyle w:val="default"/>
                <w:rFonts w:cs="FrankRuehl"/>
                <w:szCs w:val="24"/>
                <w:lang w:eastAsia="en-US"/>
              </w:rPr>
              <w:t>RF</w:t>
            </w:r>
            <w:r w:rsidR="00C91B99" w:rsidRPr="00CB317E">
              <w:rPr>
                <w:rStyle w:val="default"/>
                <w:rFonts w:cs="FrankRuehl" w:hint="cs"/>
                <w:szCs w:val="24"/>
                <w:rtl/>
                <w:lang w:eastAsia="en-US"/>
              </w:rPr>
              <w:t>), בתדר מ-10 מגה הרץ עד 400 מגה הרץ</w:t>
            </w:r>
          </w:p>
        </w:tc>
        <w:tc>
          <w:tcPr>
            <w:tcW w:w="2310" w:type="dxa"/>
            <w:shd w:val="clear" w:color="auto" w:fill="auto"/>
          </w:tcPr>
          <w:p w14:paraId="7538453E"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0AC5641F"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519EB1D5" w14:textId="77777777" w:rsidR="00C91B99" w:rsidRPr="00CB317E" w:rsidRDefault="0064110B"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1,</w:t>
            </w:r>
            <w:r w:rsidR="00A4014C">
              <w:rPr>
                <w:rStyle w:val="default"/>
                <w:rFonts w:cs="FrankRuehl" w:hint="cs"/>
                <w:szCs w:val="24"/>
                <w:rtl/>
                <w:lang w:eastAsia="en-US"/>
              </w:rPr>
              <w:t>597</w:t>
            </w:r>
            <w:r w:rsidRPr="00CB317E">
              <w:rPr>
                <w:rStyle w:val="default"/>
                <w:rFonts w:cs="FrankRuehl" w:hint="cs"/>
                <w:szCs w:val="24"/>
                <w:rtl/>
                <w:lang w:eastAsia="en-US"/>
              </w:rPr>
              <w:t xml:space="preserve"> בעד הספק משדר עד 250 וואט, ועוד 1,</w:t>
            </w:r>
            <w:r w:rsidR="00A4014C">
              <w:rPr>
                <w:rStyle w:val="default"/>
                <w:rFonts w:cs="FrankRuehl" w:hint="cs"/>
                <w:szCs w:val="24"/>
                <w:rtl/>
                <w:lang w:eastAsia="en-US"/>
              </w:rPr>
              <w:t>597</w:t>
            </w:r>
            <w:r w:rsidRPr="00CB317E">
              <w:rPr>
                <w:rStyle w:val="default"/>
                <w:rFonts w:cs="FrankRuehl" w:hint="cs"/>
                <w:szCs w:val="24"/>
                <w:rtl/>
                <w:lang w:eastAsia="en-US"/>
              </w:rPr>
              <w:t xml:space="preserve"> בעד כל מדרגת הספק של עד 250 וואט נוספים</w:t>
            </w:r>
          </w:p>
        </w:tc>
      </w:tr>
      <w:tr w:rsidR="00C91B99" w:rsidRPr="00CB317E" w14:paraId="1C5F8CB6" w14:textId="77777777" w:rsidTr="00CB317E">
        <w:tc>
          <w:tcPr>
            <w:tcW w:w="2250" w:type="dxa"/>
            <w:vMerge/>
            <w:shd w:val="clear" w:color="auto" w:fill="auto"/>
          </w:tcPr>
          <w:p w14:paraId="6DA8D6D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146911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0B389518"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14BC719F" w14:textId="77777777" w:rsidR="00C91B99" w:rsidRPr="00CB317E" w:rsidRDefault="00A4014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798</w:t>
            </w:r>
            <w:r w:rsidR="00CD685C" w:rsidRPr="00CB317E">
              <w:rPr>
                <w:rStyle w:val="default"/>
                <w:rFonts w:cs="FrankRuehl" w:hint="cs"/>
                <w:szCs w:val="24"/>
                <w:rtl/>
                <w:lang w:eastAsia="en-US"/>
              </w:rPr>
              <w:t xml:space="preserve"> בעד הספק משדר עד 250 וואט, ועוד </w:t>
            </w:r>
            <w:r>
              <w:rPr>
                <w:rStyle w:val="default"/>
                <w:rFonts w:cs="FrankRuehl" w:hint="cs"/>
                <w:szCs w:val="24"/>
                <w:rtl/>
                <w:lang w:eastAsia="en-US"/>
              </w:rPr>
              <w:t>798</w:t>
            </w:r>
            <w:r w:rsidR="00CD685C" w:rsidRPr="00CB317E">
              <w:rPr>
                <w:rStyle w:val="default"/>
                <w:rFonts w:cs="FrankRuehl" w:hint="cs"/>
                <w:szCs w:val="24"/>
                <w:rtl/>
                <w:lang w:eastAsia="en-US"/>
              </w:rPr>
              <w:t xml:space="preserve"> בעד כל מדרגת הספק של עד 250 וואט נוספים</w:t>
            </w:r>
          </w:p>
        </w:tc>
      </w:tr>
      <w:tr w:rsidR="00C91B99" w:rsidRPr="00CB317E" w14:paraId="2505B962" w14:textId="77777777" w:rsidTr="00CB317E">
        <w:tc>
          <w:tcPr>
            <w:tcW w:w="2250" w:type="dxa"/>
            <w:vMerge/>
            <w:shd w:val="clear" w:color="auto" w:fill="auto"/>
          </w:tcPr>
          <w:p w14:paraId="18A5D6D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2D2F67C2"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למיתקנים בהספק שידור עד 14 וואט</w:t>
            </w:r>
          </w:p>
        </w:tc>
        <w:tc>
          <w:tcPr>
            <w:tcW w:w="1650" w:type="dxa"/>
            <w:shd w:val="clear" w:color="auto" w:fill="auto"/>
          </w:tcPr>
          <w:p w14:paraId="0EAC4C6B"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02FC52EB" w14:textId="77777777" w:rsidR="00C91B99" w:rsidRPr="00CB317E" w:rsidRDefault="00A4014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632</w:t>
            </w:r>
            <w:r w:rsidR="00C91B99" w:rsidRPr="00CB317E">
              <w:rPr>
                <w:rStyle w:val="default"/>
                <w:rFonts w:cs="FrankRuehl" w:hint="cs"/>
                <w:szCs w:val="24"/>
                <w:rtl/>
                <w:lang w:eastAsia="en-US"/>
              </w:rPr>
              <w:t xml:space="preserve"> וכן </w:t>
            </w:r>
            <w:r w:rsidR="00C91B99" w:rsidRPr="00CB317E">
              <w:rPr>
                <w:rStyle w:val="default"/>
                <w:rFonts w:cs="FrankRuehl"/>
                <w:szCs w:val="24"/>
                <w:rtl/>
                <w:lang w:eastAsia="en-US"/>
              </w:rPr>
              <w:t>–</w:t>
            </w:r>
            <w:r w:rsidR="00C91B99" w:rsidRPr="00CB317E">
              <w:rPr>
                <w:rStyle w:val="default"/>
                <w:rFonts w:cs="FrankRuehl" w:hint="cs"/>
                <w:szCs w:val="24"/>
                <w:rtl/>
                <w:lang w:eastAsia="en-US"/>
              </w:rPr>
              <w:t xml:space="preserve"> </w:t>
            </w:r>
            <w:r>
              <w:rPr>
                <w:rStyle w:val="default"/>
                <w:rFonts w:cs="FrankRuehl" w:hint="cs"/>
                <w:szCs w:val="24"/>
                <w:rtl/>
                <w:lang w:eastAsia="en-US"/>
              </w:rPr>
              <w:t>254</w:t>
            </w:r>
            <w:r w:rsidR="00C91B99" w:rsidRPr="00CB317E">
              <w:rPr>
                <w:rStyle w:val="default"/>
                <w:rFonts w:cs="FrankRuehl" w:hint="cs"/>
                <w:szCs w:val="24"/>
                <w:rtl/>
                <w:lang w:eastAsia="en-US"/>
              </w:rPr>
              <w:t xml:space="preserve"> בעד כל מקור קרינה</w:t>
            </w:r>
          </w:p>
        </w:tc>
      </w:tr>
      <w:tr w:rsidR="00C91B99" w:rsidRPr="00CB317E" w14:paraId="20C3F0F0" w14:textId="77777777" w:rsidTr="00CB317E">
        <w:tc>
          <w:tcPr>
            <w:tcW w:w="2250" w:type="dxa"/>
            <w:vMerge w:val="restart"/>
            <w:shd w:val="clear" w:color="auto" w:fill="auto"/>
          </w:tcPr>
          <w:p w14:paraId="67A5A2AE" w14:textId="77777777" w:rsidR="00C91B99" w:rsidRPr="00CB317E" w:rsidRDefault="00DE2FD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Fonts w:hint="cs"/>
                <w:szCs w:val="24"/>
                <w:rtl/>
                <w:lang w:eastAsia="en-US"/>
              </w:rPr>
              <w:pict w14:anchorId="0E9CDA4F">
                <v:shape id="_x0000_s2291" type="#_x0000_t202" style="position:absolute;left:0;text-align:left;margin-left:118.2pt;margin-top:2.85pt;width:1in;height:10.15pt;z-index:251662336;mso-position-horizontal-relative:text;mso-position-vertical-relative:text" filled="f" stroked="f">
                  <v:textbox style="mso-next-textbox:#_x0000_s2291" inset="1mm,0,1mm,0">
                    <w:txbxContent>
                      <w:p w14:paraId="6E4D54F2" w14:textId="77777777" w:rsidR="00DE2FD9" w:rsidRDefault="00DE2FD9" w:rsidP="00DE2FD9">
                        <w:pPr>
                          <w:spacing w:line="160" w:lineRule="exact"/>
                          <w:jc w:val="left"/>
                          <w:rPr>
                            <w:rFonts w:cs="Miriam" w:hint="cs"/>
                            <w:noProof/>
                            <w:szCs w:val="18"/>
                            <w:rtl/>
                            <w:lang w:eastAsia="en-US"/>
                          </w:rPr>
                        </w:pPr>
                        <w:r>
                          <w:rPr>
                            <w:rFonts w:cs="Miriam" w:hint="cs"/>
                            <w:szCs w:val="18"/>
                            <w:rtl/>
                            <w:lang w:eastAsia="en-US"/>
                          </w:rPr>
                          <w:t>ת"ט תשס"ט-2009</w:t>
                        </w:r>
                      </w:p>
                    </w:txbxContent>
                  </v:textbox>
                </v:shape>
              </w:pict>
            </w:r>
            <w:r w:rsidR="00C91B99" w:rsidRPr="00CB317E">
              <w:rPr>
                <w:rStyle w:val="default"/>
                <w:rFonts w:cs="FrankRuehl" w:hint="cs"/>
                <w:szCs w:val="24"/>
                <w:rtl/>
                <w:lang w:eastAsia="en-US"/>
              </w:rPr>
              <w:t>קרינה בתדרי רדיו (</w:t>
            </w:r>
            <w:r w:rsidR="00C91B99" w:rsidRPr="00CB317E">
              <w:rPr>
                <w:rStyle w:val="default"/>
                <w:rFonts w:cs="FrankRuehl"/>
                <w:szCs w:val="24"/>
                <w:lang w:eastAsia="en-US"/>
              </w:rPr>
              <w:t>RF</w:t>
            </w:r>
            <w:r w:rsidR="00C91B99" w:rsidRPr="00CB317E">
              <w:rPr>
                <w:rStyle w:val="default"/>
                <w:rFonts w:cs="FrankRuehl" w:hint="cs"/>
                <w:szCs w:val="24"/>
                <w:rtl/>
                <w:lang w:eastAsia="en-US"/>
              </w:rPr>
              <w:t>), בתדר מעל 400 מגה הרץ</w:t>
            </w:r>
          </w:p>
        </w:tc>
        <w:tc>
          <w:tcPr>
            <w:tcW w:w="2310" w:type="dxa"/>
            <w:shd w:val="clear" w:color="auto" w:fill="auto"/>
          </w:tcPr>
          <w:p w14:paraId="585EDDA4"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4A69B871"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שנה</w:t>
            </w:r>
          </w:p>
        </w:tc>
        <w:tc>
          <w:tcPr>
            <w:tcW w:w="1728" w:type="dxa"/>
            <w:shd w:val="clear" w:color="auto" w:fill="auto"/>
          </w:tcPr>
          <w:p w14:paraId="54D5950D"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1,</w:t>
            </w:r>
            <w:r w:rsidR="00461B40">
              <w:rPr>
                <w:rStyle w:val="default"/>
                <w:rFonts w:cs="FrankRuehl" w:hint="cs"/>
                <w:szCs w:val="24"/>
                <w:rtl/>
                <w:lang w:eastAsia="en-US"/>
              </w:rPr>
              <w:t>2</w:t>
            </w:r>
            <w:r w:rsidR="00A4014C">
              <w:rPr>
                <w:rStyle w:val="default"/>
                <w:rFonts w:cs="FrankRuehl" w:hint="cs"/>
                <w:szCs w:val="24"/>
                <w:rtl/>
                <w:lang w:eastAsia="en-US"/>
              </w:rPr>
              <w:t>6</w:t>
            </w:r>
            <w:r w:rsidR="00461B40">
              <w:rPr>
                <w:rStyle w:val="default"/>
                <w:rFonts w:cs="FrankRuehl" w:hint="cs"/>
                <w:szCs w:val="24"/>
                <w:rtl/>
                <w:lang w:eastAsia="en-US"/>
              </w:rPr>
              <w:t>3</w:t>
            </w:r>
          </w:p>
        </w:tc>
      </w:tr>
      <w:tr w:rsidR="00C91B99" w:rsidRPr="00CB317E" w14:paraId="570E661B" w14:textId="77777777" w:rsidTr="00CB317E">
        <w:tc>
          <w:tcPr>
            <w:tcW w:w="2250" w:type="dxa"/>
            <w:vMerge/>
            <w:shd w:val="clear" w:color="auto" w:fill="auto"/>
          </w:tcPr>
          <w:p w14:paraId="17FED92B"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26DE0005"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2DB3788A"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59240CDD"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3,</w:t>
            </w:r>
            <w:r w:rsidR="00A4014C">
              <w:rPr>
                <w:rStyle w:val="default"/>
                <w:rFonts w:cs="FrankRuehl" w:hint="cs"/>
                <w:szCs w:val="24"/>
                <w:rtl/>
                <w:lang w:eastAsia="en-US"/>
              </w:rPr>
              <w:t>79</w:t>
            </w:r>
            <w:r w:rsidR="00461B40">
              <w:rPr>
                <w:rStyle w:val="default"/>
                <w:rFonts w:cs="FrankRuehl" w:hint="cs"/>
                <w:szCs w:val="24"/>
                <w:rtl/>
                <w:lang w:eastAsia="en-US"/>
              </w:rPr>
              <w:t>0</w:t>
            </w:r>
          </w:p>
        </w:tc>
      </w:tr>
      <w:tr w:rsidR="00C91B99" w:rsidRPr="00CB317E" w14:paraId="2906102D" w14:textId="77777777" w:rsidTr="00CB317E">
        <w:tc>
          <w:tcPr>
            <w:tcW w:w="2250" w:type="dxa"/>
            <w:vMerge/>
            <w:shd w:val="clear" w:color="auto" w:fill="auto"/>
          </w:tcPr>
          <w:p w14:paraId="5E700242"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A137FC3"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למיתקנים בהספק שידור עד 5 וואט</w:t>
            </w:r>
          </w:p>
        </w:tc>
        <w:tc>
          <w:tcPr>
            <w:tcW w:w="1650" w:type="dxa"/>
            <w:shd w:val="clear" w:color="auto" w:fill="auto"/>
          </w:tcPr>
          <w:p w14:paraId="291910E4"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41A9C562" w14:textId="77777777" w:rsidR="00C91B99" w:rsidRPr="00CB317E" w:rsidRDefault="00DE2FD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1,</w:t>
            </w:r>
            <w:r w:rsidR="00461B40">
              <w:rPr>
                <w:rStyle w:val="default"/>
                <w:rFonts w:cs="FrankRuehl" w:hint="cs"/>
                <w:szCs w:val="24"/>
                <w:rtl/>
                <w:lang w:eastAsia="en-US"/>
              </w:rPr>
              <w:t>2</w:t>
            </w:r>
            <w:r w:rsidR="00A4014C">
              <w:rPr>
                <w:rStyle w:val="default"/>
                <w:rFonts w:cs="FrankRuehl" w:hint="cs"/>
                <w:szCs w:val="24"/>
                <w:rtl/>
                <w:lang w:eastAsia="en-US"/>
              </w:rPr>
              <w:t>6</w:t>
            </w:r>
            <w:r w:rsidR="00461B40">
              <w:rPr>
                <w:rStyle w:val="default"/>
                <w:rFonts w:cs="FrankRuehl" w:hint="cs"/>
                <w:szCs w:val="24"/>
                <w:rtl/>
                <w:lang w:eastAsia="en-US"/>
              </w:rPr>
              <w:t>3</w:t>
            </w:r>
            <w:r w:rsidRPr="00CB317E">
              <w:rPr>
                <w:rStyle w:val="default"/>
                <w:rFonts w:cs="FrankRuehl" w:hint="cs"/>
                <w:szCs w:val="24"/>
                <w:rtl/>
                <w:lang w:eastAsia="en-US"/>
              </w:rPr>
              <w:t xml:space="preserve"> וכן </w:t>
            </w:r>
            <w:r w:rsidRPr="00CB317E">
              <w:rPr>
                <w:rStyle w:val="default"/>
                <w:rFonts w:cs="FrankRuehl"/>
                <w:szCs w:val="24"/>
                <w:rtl/>
                <w:lang w:eastAsia="en-US"/>
              </w:rPr>
              <w:t>–</w:t>
            </w:r>
            <w:r w:rsidRPr="00CB317E">
              <w:rPr>
                <w:rStyle w:val="default"/>
                <w:rFonts w:cs="FrankRuehl" w:hint="cs"/>
                <w:szCs w:val="24"/>
                <w:rtl/>
                <w:lang w:eastAsia="en-US"/>
              </w:rPr>
              <w:t xml:space="preserve"> </w:t>
            </w:r>
            <w:r w:rsidR="00A4014C">
              <w:rPr>
                <w:rStyle w:val="default"/>
                <w:rFonts w:cs="FrankRuehl" w:hint="cs"/>
                <w:szCs w:val="24"/>
                <w:rtl/>
                <w:lang w:eastAsia="en-US"/>
              </w:rPr>
              <w:t>632</w:t>
            </w:r>
            <w:r w:rsidRPr="00CB317E">
              <w:rPr>
                <w:rStyle w:val="default"/>
                <w:rFonts w:cs="FrankRuehl" w:hint="cs"/>
                <w:szCs w:val="24"/>
                <w:rtl/>
                <w:lang w:eastAsia="en-US"/>
              </w:rPr>
              <w:t xml:space="preserve"> בעד כל מקור קרינה</w:t>
            </w:r>
          </w:p>
        </w:tc>
      </w:tr>
      <w:tr w:rsidR="00C91B99" w:rsidRPr="00CB317E" w14:paraId="3E847D4E" w14:textId="77777777" w:rsidTr="00CB317E">
        <w:tc>
          <w:tcPr>
            <w:tcW w:w="2250" w:type="dxa"/>
            <w:vMerge w:val="restart"/>
            <w:shd w:val="clear" w:color="auto" w:fill="auto"/>
          </w:tcPr>
          <w:p w14:paraId="68A76470"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קרינה בתדרי רדיו (</w:t>
            </w:r>
            <w:r w:rsidRPr="00CB317E">
              <w:rPr>
                <w:rStyle w:val="default"/>
                <w:rFonts w:cs="FrankRuehl"/>
                <w:szCs w:val="24"/>
                <w:lang w:eastAsia="en-US"/>
              </w:rPr>
              <w:t>RF</w:t>
            </w:r>
            <w:r w:rsidRPr="00CB317E">
              <w:rPr>
                <w:rStyle w:val="default"/>
                <w:rFonts w:cs="FrankRuehl" w:hint="cs"/>
                <w:szCs w:val="24"/>
                <w:rtl/>
                <w:lang w:eastAsia="en-US"/>
              </w:rPr>
              <w:t>), ממיתקן של חובבי רדיו</w:t>
            </w:r>
          </w:p>
        </w:tc>
        <w:tc>
          <w:tcPr>
            <w:tcW w:w="2310" w:type="dxa"/>
            <w:shd w:val="clear" w:color="auto" w:fill="auto"/>
          </w:tcPr>
          <w:p w14:paraId="78C51193"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3B401C07"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שנה</w:t>
            </w:r>
          </w:p>
        </w:tc>
        <w:tc>
          <w:tcPr>
            <w:tcW w:w="1728" w:type="dxa"/>
            <w:shd w:val="clear" w:color="auto" w:fill="auto"/>
          </w:tcPr>
          <w:p w14:paraId="25801A7A" w14:textId="77777777" w:rsidR="00C91B99" w:rsidRPr="00CB317E" w:rsidRDefault="006B52E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12</w:t>
            </w:r>
            <w:r w:rsidR="00A4014C">
              <w:rPr>
                <w:rStyle w:val="default"/>
                <w:rFonts w:cs="FrankRuehl" w:hint="cs"/>
                <w:szCs w:val="24"/>
                <w:rtl/>
                <w:lang w:eastAsia="en-US"/>
              </w:rPr>
              <w:t>6</w:t>
            </w:r>
          </w:p>
        </w:tc>
      </w:tr>
      <w:tr w:rsidR="00C91B99" w:rsidRPr="00CB317E" w14:paraId="75EF847F" w14:textId="77777777" w:rsidTr="00CB317E">
        <w:tc>
          <w:tcPr>
            <w:tcW w:w="2250" w:type="dxa"/>
            <w:vMerge/>
            <w:shd w:val="clear" w:color="auto" w:fill="auto"/>
          </w:tcPr>
          <w:p w14:paraId="7BC80202"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4301FD6A"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3E639A8F"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0E2D2BA1" w14:textId="77777777" w:rsidR="00C91B99" w:rsidRPr="00CB317E" w:rsidRDefault="006B52EA"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12</w:t>
            </w:r>
            <w:r w:rsidR="00A4014C">
              <w:rPr>
                <w:rStyle w:val="default"/>
                <w:rFonts w:cs="FrankRuehl" w:hint="cs"/>
                <w:szCs w:val="24"/>
                <w:rtl/>
                <w:lang w:eastAsia="en-US"/>
              </w:rPr>
              <w:t>6</w:t>
            </w:r>
          </w:p>
        </w:tc>
      </w:tr>
      <w:tr w:rsidR="00C91B99" w:rsidRPr="00CB317E" w14:paraId="4C238BDD" w14:textId="77777777" w:rsidTr="00CB317E">
        <w:tc>
          <w:tcPr>
            <w:tcW w:w="2250" w:type="dxa"/>
            <w:vMerge w:val="restart"/>
            <w:shd w:val="clear" w:color="auto" w:fill="auto"/>
          </w:tcPr>
          <w:p w14:paraId="00BAE125" w14:textId="77777777" w:rsidR="00C91B99" w:rsidRDefault="00CD685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lang w:eastAsia="en-US"/>
              </w:rPr>
            </w:pPr>
            <w:r w:rsidRPr="00CB317E">
              <w:rPr>
                <w:rFonts w:hint="cs"/>
                <w:szCs w:val="24"/>
                <w:rtl/>
                <w:lang w:eastAsia="en-US"/>
              </w:rPr>
              <w:pict w14:anchorId="326FB775">
                <v:shape id="_x0000_s2300" type="#_x0000_t202" style="position:absolute;left:0;text-align:left;margin-left:118.2pt;margin-top:2.85pt;width:1in;height:11.2pt;z-index:251667456;mso-position-horizontal-relative:text;mso-position-vertical-relative:text" filled="f" stroked="f">
                  <v:textbox inset="1mm,0,1mm,0">
                    <w:txbxContent>
                      <w:p w14:paraId="28264B87" w14:textId="77777777" w:rsidR="00CD685C" w:rsidRDefault="00CD685C" w:rsidP="00CD685C">
                        <w:pPr>
                          <w:spacing w:line="160" w:lineRule="exact"/>
                          <w:jc w:val="left"/>
                          <w:rPr>
                            <w:rFonts w:cs="Miriam" w:hint="cs"/>
                            <w:noProof/>
                            <w:szCs w:val="18"/>
                            <w:rtl/>
                            <w:lang w:eastAsia="en-US"/>
                          </w:rPr>
                        </w:pPr>
                        <w:r>
                          <w:rPr>
                            <w:rFonts w:cs="Miriam" w:hint="cs"/>
                            <w:szCs w:val="18"/>
                            <w:rtl/>
                            <w:lang w:eastAsia="en-US"/>
                          </w:rPr>
                          <w:t>תק' תשע"ז-2016</w:t>
                        </w:r>
                      </w:p>
                    </w:txbxContent>
                  </v:textbox>
                  <w10:anchorlock/>
                </v:shape>
              </w:pict>
            </w:r>
            <w:r w:rsidR="00C91B99" w:rsidRPr="00CB317E">
              <w:rPr>
                <w:rStyle w:val="default"/>
                <w:rFonts w:cs="FrankRuehl" w:hint="cs"/>
                <w:szCs w:val="24"/>
                <w:rtl/>
                <w:lang w:eastAsia="en-US"/>
              </w:rPr>
              <w:t>קרינה בתדר נמוך מאוד (</w:t>
            </w:r>
            <w:r w:rsidR="00C91B99" w:rsidRPr="00CB317E">
              <w:rPr>
                <w:rStyle w:val="default"/>
                <w:rFonts w:cs="FrankRuehl"/>
                <w:szCs w:val="24"/>
                <w:lang w:eastAsia="en-US"/>
              </w:rPr>
              <w:t>ELF</w:t>
            </w:r>
            <w:r w:rsidR="00C91B99" w:rsidRPr="00CB317E">
              <w:rPr>
                <w:rStyle w:val="default"/>
                <w:rFonts w:cs="FrankRuehl" w:hint="cs"/>
                <w:szCs w:val="24"/>
                <w:rtl/>
                <w:lang w:eastAsia="en-US"/>
              </w:rPr>
              <w:t>)</w:t>
            </w:r>
            <w:r w:rsidRPr="00CB317E">
              <w:rPr>
                <w:rStyle w:val="default"/>
                <w:rFonts w:cs="FrankRuehl" w:hint="cs"/>
                <w:szCs w:val="24"/>
                <w:rtl/>
                <w:lang w:eastAsia="en-US"/>
              </w:rPr>
              <w:t xml:space="preserve"> </w:t>
            </w:r>
            <w:r w:rsidRPr="00CB317E">
              <w:rPr>
                <w:rStyle w:val="default"/>
                <w:rFonts w:cs="FrankRuehl"/>
                <w:szCs w:val="24"/>
                <w:rtl/>
                <w:lang w:eastAsia="en-US"/>
              </w:rPr>
              <w:t>–</w:t>
            </w:r>
          </w:p>
          <w:p w14:paraId="1C5BF63A" w14:textId="77777777" w:rsidR="00F83756" w:rsidRPr="00CB317E" w:rsidRDefault="00F83756"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p w14:paraId="0F01C1E0"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(1) ממיתקן לייצור חשמל, למעט ממיתקן המייצר חשמל בזרם ישר כמפורט בפסקה (2)</w:t>
            </w:r>
          </w:p>
        </w:tc>
        <w:tc>
          <w:tcPr>
            <w:tcW w:w="2310" w:type="dxa"/>
            <w:shd w:val="clear" w:color="auto" w:fill="auto"/>
          </w:tcPr>
          <w:p w14:paraId="51777332"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6E8B2BED"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6C2114B0" w14:textId="77777777" w:rsidR="00C91B99" w:rsidRPr="00CB317E" w:rsidRDefault="00A4014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315</w:t>
            </w:r>
            <w:r w:rsidR="00CD685C" w:rsidRPr="00CB317E">
              <w:rPr>
                <w:rStyle w:val="default"/>
                <w:rFonts w:cs="FrankRuehl" w:hint="cs"/>
                <w:szCs w:val="24"/>
                <w:rtl/>
                <w:lang w:eastAsia="en-US"/>
              </w:rPr>
              <w:t xml:space="preserve"> בעד כל מגה וולט אמפר יכולת ייצור חשמל</w:t>
            </w:r>
          </w:p>
        </w:tc>
      </w:tr>
      <w:tr w:rsidR="00C91B99" w:rsidRPr="00CB317E" w14:paraId="20918404" w14:textId="77777777" w:rsidTr="00CB317E">
        <w:tc>
          <w:tcPr>
            <w:tcW w:w="2250" w:type="dxa"/>
            <w:vMerge/>
            <w:shd w:val="clear" w:color="auto" w:fill="auto"/>
          </w:tcPr>
          <w:p w14:paraId="0AB974BB"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7BFDC70"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6678787F"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w:t>
            </w:r>
            <w:r w:rsidR="00CD685C" w:rsidRPr="00CB317E">
              <w:rPr>
                <w:rStyle w:val="default"/>
                <w:rFonts w:cs="FrankRuehl" w:hint="cs"/>
                <w:szCs w:val="24"/>
                <w:rtl/>
                <w:lang w:eastAsia="en-US"/>
              </w:rPr>
              <w:t>ים</w:t>
            </w:r>
          </w:p>
        </w:tc>
        <w:tc>
          <w:tcPr>
            <w:tcW w:w="1728" w:type="dxa"/>
            <w:shd w:val="clear" w:color="auto" w:fill="auto"/>
          </w:tcPr>
          <w:p w14:paraId="36B388BD" w14:textId="77777777" w:rsidR="00C91B99"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15</w:t>
            </w:r>
            <w:r w:rsidR="00A4014C">
              <w:rPr>
                <w:rStyle w:val="default"/>
                <w:rFonts w:cs="FrankRuehl" w:hint="cs"/>
                <w:szCs w:val="24"/>
                <w:rtl/>
                <w:lang w:eastAsia="en-US"/>
              </w:rPr>
              <w:t>8</w:t>
            </w:r>
            <w:r w:rsidR="00CD685C" w:rsidRPr="00CB317E">
              <w:rPr>
                <w:rStyle w:val="default"/>
                <w:rFonts w:cs="FrankRuehl" w:hint="cs"/>
                <w:szCs w:val="24"/>
                <w:rtl/>
                <w:lang w:eastAsia="en-US"/>
              </w:rPr>
              <w:t xml:space="preserve"> בעד כל מגה וולט אמפר יכולת ייצור חשמל</w:t>
            </w:r>
          </w:p>
        </w:tc>
      </w:tr>
      <w:tr w:rsidR="00C91B99" w:rsidRPr="00CB317E" w14:paraId="244EF017" w14:textId="77777777" w:rsidTr="00CB317E">
        <w:tc>
          <w:tcPr>
            <w:tcW w:w="2250" w:type="dxa"/>
            <w:vMerge/>
            <w:shd w:val="clear" w:color="auto" w:fill="auto"/>
          </w:tcPr>
          <w:p w14:paraId="098260A1"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69C1A56D"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 xml:space="preserve">היתר סוג למיתקן לייצור חשמל בהספק של עד </w:t>
            </w:r>
            <w:r w:rsidR="00CD685C" w:rsidRPr="00CB317E">
              <w:rPr>
                <w:rStyle w:val="default"/>
                <w:rFonts w:cs="FrankRuehl" w:hint="cs"/>
                <w:szCs w:val="24"/>
                <w:rtl/>
                <w:lang w:eastAsia="en-US"/>
              </w:rPr>
              <w:t>1</w:t>
            </w:r>
            <w:r w:rsidRPr="00CB317E">
              <w:rPr>
                <w:rStyle w:val="default"/>
                <w:rFonts w:cs="FrankRuehl" w:hint="cs"/>
                <w:szCs w:val="24"/>
                <w:rtl/>
                <w:lang w:eastAsia="en-US"/>
              </w:rPr>
              <w:t xml:space="preserve"> מגה וולט אמפר</w:t>
            </w:r>
          </w:p>
        </w:tc>
        <w:tc>
          <w:tcPr>
            <w:tcW w:w="1650" w:type="dxa"/>
            <w:shd w:val="clear" w:color="auto" w:fill="auto"/>
          </w:tcPr>
          <w:p w14:paraId="44F4357E"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67B4F604" w14:textId="77777777" w:rsidR="00C91B99" w:rsidRPr="00CB317E" w:rsidRDefault="00A4014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629</w:t>
            </w:r>
            <w:r w:rsidR="00C91B99" w:rsidRPr="00CB317E">
              <w:rPr>
                <w:rStyle w:val="default"/>
                <w:rFonts w:cs="FrankRuehl" w:hint="cs"/>
                <w:szCs w:val="24"/>
                <w:rtl/>
                <w:lang w:eastAsia="en-US"/>
              </w:rPr>
              <w:t xml:space="preserve"> וכן </w:t>
            </w:r>
            <w:r w:rsidR="00C91B99" w:rsidRPr="00CB317E">
              <w:rPr>
                <w:rStyle w:val="default"/>
                <w:rFonts w:cs="FrankRuehl"/>
                <w:szCs w:val="24"/>
                <w:rtl/>
                <w:lang w:eastAsia="en-US"/>
              </w:rPr>
              <w:t>–</w:t>
            </w:r>
            <w:r w:rsidR="00C91B99" w:rsidRPr="00CB317E">
              <w:rPr>
                <w:rStyle w:val="default"/>
                <w:rFonts w:cs="FrankRuehl" w:hint="cs"/>
                <w:szCs w:val="24"/>
                <w:rtl/>
                <w:lang w:eastAsia="en-US"/>
              </w:rPr>
              <w:t xml:space="preserve"> </w:t>
            </w:r>
            <w:r>
              <w:rPr>
                <w:rStyle w:val="default"/>
                <w:rFonts w:cs="FrankRuehl" w:hint="cs"/>
                <w:szCs w:val="24"/>
                <w:rtl/>
                <w:lang w:eastAsia="en-US"/>
              </w:rPr>
              <w:t>253</w:t>
            </w:r>
            <w:r w:rsidR="00C91B99" w:rsidRPr="00CB317E">
              <w:rPr>
                <w:rStyle w:val="default"/>
                <w:rFonts w:cs="FrankRuehl" w:hint="cs"/>
                <w:szCs w:val="24"/>
                <w:rtl/>
                <w:lang w:eastAsia="en-US"/>
              </w:rPr>
              <w:t xml:space="preserve"> בעד כל מקור קרינה</w:t>
            </w:r>
          </w:p>
        </w:tc>
      </w:tr>
      <w:tr w:rsidR="00CD685C" w:rsidRPr="00CB317E" w14:paraId="642E3622" w14:textId="77777777" w:rsidTr="00CB317E">
        <w:tc>
          <w:tcPr>
            <w:tcW w:w="2250" w:type="dxa"/>
            <w:vMerge w:val="restart"/>
            <w:shd w:val="clear" w:color="auto" w:fill="auto"/>
          </w:tcPr>
          <w:p w14:paraId="035D66C5"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(2) ממיתקן המייצר חשמל בזרם ישר</w:t>
            </w:r>
          </w:p>
        </w:tc>
        <w:tc>
          <w:tcPr>
            <w:tcW w:w="2310" w:type="dxa"/>
            <w:shd w:val="clear" w:color="auto" w:fill="auto"/>
          </w:tcPr>
          <w:p w14:paraId="313C40D3"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6F8FAD66"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75FC1E95" w14:textId="77777777" w:rsidR="00CD685C"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sidR="00A4014C">
              <w:rPr>
                <w:rStyle w:val="default"/>
                <w:rFonts w:cs="FrankRuehl" w:hint="cs"/>
                <w:szCs w:val="24"/>
                <w:rtl/>
                <w:lang w:eastAsia="en-US"/>
              </w:rPr>
              <w:t>300</w:t>
            </w:r>
          </w:p>
        </w:tc>
      </w:tr>
      <w:tr w:rsidR="00CD685C" w:rsidRPr="00CB317E" w14:paraId="7A06964D" w14:textId="77777777" w:rsidTr="00CB317E">
        <w:tc>
          <w:tcPr>
            <w:tcW w:w="2250" w:type="dxa"/>
            <w:vMerge/>
            <w:shd w:val="clear" w:color="auto" w:fill="auto"/>
          </w:tcPr>
          <w:p w14:paraId="5BDFA7DE"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p>
        </w:tc>
        <w:tc>
          <w:tcPr>
            <w:tcW w:w="2310" w:type="dxa"/>
            <w:shd w:val="clear" w:color="auto" w:fill="auto"/>
          </w:tcPr>
          <w:p w14:paraId="2E37D09B"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2E4AA5CC"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שנים</w:t>
            </w:r>
          </w:p>
        </w:tc>
        <w:tc>
          <w:tcPr>
            <w:tcW w:w="1728" w:type="dxa"/>
            <w:shd w:val="clear" w:color="auto" w:fill="auto"/>
          </w:tcPr>
          <w:p w14:paraId="00C754A3" w14:textId="77777777" w:rsidR="00CD685C"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18,</w:t>
            </w:r>
            <w:r w:rsidR="00A4014C">
              <w:rPr>
                <w:rStyle w:val="default"/>
                <w:rFonts w:cs="FrankRuehl" w:hint="cs"/>
                <w:szCs w:val="24"/>
                <w:rtl/>
                <w:lang w:eastAsia="en-US"/>
              </w:rPr>
              <w:t>898</w:t>
            </w:r>
          </w:p>
        </w:tc>
      </w:tr>
      <w:tr w:rsidR="00CD685C" w:rsidRPr="00CB317E" w14:paraId="46F87A22" w14:textId="77777777" w:rsidTr="00CB317E">
        <w:tc>
          <w:tcPr>
            <w:tcW w:w="2250" w:type="dxa"/>
            <w:vMerge/>
            <w:shd w:val="clear" w:color="auto" w:fill="auto"/>
          </w:tcPr>
          <w:p w14:paraId="69C104CD"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p>
        </w:tc>
        <w:tc>
          <w:tcPr>
            <w:tcW w:w="2310" w:type="dxa"/>
            <w:shd w:val="clear" w:color="auto" w:fill="auto"/>
          </w:tcPr>
          <w:p w14:paraId="2CE22961"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למיתקן לייצור חשמל בהספק של עד 1 מגה וולט אמפר</w:t>
            </w:r>
          </w:p>
        </w:tc>
        <w:tc>
          <w:tcPr>
            <w:tcW w:w="1650" w:type="dxa"/>
            <w:shd w:val="clear" w:color="auto" w:fill="auto"/>
          </w:tcPr>
          <w:p w14:paraId="7B5A4035" w14:textId="77777777" w:rsidR="00CD685C" w:rsidRPr="00CB317E" w:rsidRDefault="00CD685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505E2684" w14:textId="77777777" w:rsidR="00CD685C"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w:t>
            </w:r>
            <w:r w:rsidR="00A4014C">
              <w:rPr>
                <w:rStyle w:val="default"/>
                <w:rFonts w:cs="FrankRuehl" w:hint="cs"/>
                <w:szCs w:val="24"/>
                <w:rtl/>
                <w:lang w:eastAsia="en-US"/>
              </w:rPr>
              <w:t>148</w:t>
            </w:r>
            <w:r w:rsidR="00CD685C" w:rsidRPr="00CB317E">
              <w:rPr>
                <w:rStyle w:val="default"/>
                <w:rFonts w:cs="FrankRuehl" w:hint="cs"/>
                <w:szCs w:val="24"/>
                <w:rtl/>
                <w:lang w:eastAsia="en-US"/>
              </w:rPr>
              <w:t xml:space="preserve"> וכן </w:t>
            </w:r>
            <w:r w:rsidR="00CD685C" w:rsidRPr="00CB317E">
              <w:rPr>
                <w:rStyle w:val="default"/>
                <w:rFonts w:cs="FrankRuehl"/>
                <w:szCs w:val="24"/>
                <w:rtl/>
                <w:lang w:eastAsia="en-US"/>
              </w:rPr>
              <w:t>–</w:t>
            </w:r>
            <w:r w:rsidR="00CD685C" w:rsidRPr="00CB317E">
              <w:rPr>
                <w:rStyle w:val="default"/>
                <w:rFonts w:cs="FrankRuehl" w:hint="cs"/>
                <w:szCs w:val="24"/>
                <w:rtl/>
                <w:lang w:eastAsia="en-US"/>
              </w:rPr>
              <w:t xml:space="preserve"> 1,</w:t>
            </w:r>
            <w:r>
              <w:rPr>
                <w:rStyle w:val="default"/>
                <w:rFonts w:cs="FrankRuehl" w:hint="cs"/>
                <w:szCs w:val="24"/>
                <w:rtl/>
                <w:lang w:eastAsia="en-US"/>
              </w:rPr>
              <w:t>2</w:t>
            </w:r>
            <w:r w:rsidR="00A4014C">
              <w:rPr>
                <w:rStyle w:val="default"/>
                <w:rFonts w:cs="FrankRuehl" w:hint="cs"/>
                <w:szCs w:val="24"/>
                <w:rtl/>
                <w:lang w:eastAsia="en-US"/>
              </w:rPr>
              <w:t>6</w:t>
            </w:r>
            <w:r>
              <w:rPr>
                <w:rStyle w:val="default"/>
                <w:rFonts w:cs="FrankRuehl" w:hint="cs"/>
                <w:szCs w:val="24"/>
                <w:rtl/>
                <w:lang w:eastAsia="en-US"/>
              </w:rPr>
              <w:t>0</w:t>
            </w:r>
            <w:r w:rsidR="00CD685C" w:rsidRPr="00CB317E">
              <w:rPr>
                <w:rStyle w:val="default"/>
                <w:rFonts w:cs="FrankRuehl" w:hint="cs"/>
                <w:szCs w:val="24"/>
                <w:rtl/>
                <w:lang w:eastAsia="en-US"/>
              </w:rPr>
              <w:t xml:space="preserve"> בעד כל מקור קרינה</w:t>
            </w:r>
          </w:p>
        </w:tc>
      </w:tr>
      <w:tr w:rsidR="00C91B99" w:rsidRPr="00CB317E" w14:paraId="118E9908" w14:textId="77777777" w:rsidTr="00CB317E">
        <w:tc>
          <w:tcPr>
            <w:tcW w:w="2250" w:type="dxa"/>
            <w:vMerge w:val="restart"/>
            <w:shd w:val="clear" w:color="auto" w:fill="auto"/>
          </w:tcPr>
          <w:p w14:paraId="45723E92"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קרינה בתדר נמוך מאוד (</w:t>
            </w:r>
            <w:r w:rsidRPr="00CB317E">
              <w:rPr>
                <w:rStyle w:val="default"/>
                <w:rFonts w:cs="FrankRuehl"/>
                <w:szCs w:val="24"/>
                <w:lang w:eastAsia="en-US"/>
              </w:rPr>
              <w:t>ELF</w:t>
            </w:r>
            <w:r w:rsidRPr="00CB317E">
              <w:rPr>
                <w:rStyle w:val="default"/>
                <w:rFonts w:cs="FrankRuehl" w:hint="cs"/>
                <w:szCs w:val="24"/>
                <w:rtl/>
                <w:lang w:eastAsia="en-US"/>
              </w:rPr>
              <w:t>), ממיתקן להולכת חשמל</w:t>
            </w:r>
            <w:r w:rsidR="009B0F12" w:rsidRPr="00CB317E">
              <w:rPr>
                <w:rStyle w:val="default"/>
                <w:rFonts w:cs="FrankRuehl" w:hint="cs"/>
                <w:szCs w:val="24"/>
                <w:rtl/>
                <w:lang w:eastAsia="en-US"/>
              </w:rPr>
              <w:t xml:space="preserve">; </w:t>
            </w:r>
            <w:r w:rsidRPr="00CB317E">
              <w:rPr>
                <w:rStyle w:val="default"/>
                <w:rFonts w:cs="FrankRuehl" w:hint="cs"/>
                <w:szCs w:val="24"/>
                <w:rtl/>
                <w:lang w:eastAsia="en-US"/>
              </w:rPr>
              <w:t>לעניין זה ייחשב כל אחד מאלה מיתקן אחד: קו מתח-על מתחנת כוח לתחנת מיתוג, או קו מתח עליון מתחנת משנה או תחנת מיתוג לתחנת משנה</w:t>
            </w:r>
          </w:p>
        </w:tc>
        <w:tc>
          <w:tcPr>
            <w:tcW w:w="2310" w:type="dxa"/>
            <w:shd w:val="clear" w:color="auto" w:fill="auto"/>
          </w:tcPr>
          <w:p w14:paraId="4AD7472C"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3FD23E8C"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7FB65959" w14:textId="77777777" w:rsidR="00C91B99" w:rsidRPr="00CB317E" w:rsidRDefault="00A4014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631,744</w:t>
            </w:r>
          </w:p>
        </w:tc>
      </w:tr>
      <w:tr w:rsidR="00C91B99" w:rsidRPr="00CB317E" w14:paraId="69DCD0F2" w14:textId="77777777" w:rsidTr="00CB317E">
        <w:tc>
          <w:tcPr>
            <w:tcW w:w="2250" w:type="dxa"/>
            <w:vMerge/>
            <w:shd w:val="clear" w:color="auto" w:fill="auto"/>
          </w:tcPr>
          <w:p w14:paraId="26917863"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35C43573"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43433B31"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0542AC68" w14:textId="77777777" w:rsidR="00C91B99" w:rsidRPr="00CB317E" w:rsidRDefault="00A4014C"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315,872</w:t>
            </w:r>
          </w:p>
        </w:tc>
      </w:tr>
      <w:tr w:rsidR="00C91B99" w:rsidRPr="00CB317E" w14:paraId="72C7D082" w14:textId="77777777" w:rsidTr="00CB317E">
        <w:tc>
          <w:tcPr>
            <w:tcW w:w="2250" w:type="dxa"/>
            <w:vMerge/>
            <w:shd w:val="clear" w:color="auto" w:fill="auto"/>
          </w:tcPr>
          <w:p w14:paraId="5748B279"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1AF3AEA4"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למיתקן להולכת חשמל בעל תצורה קבועה בלתי ניתנת לשינוי</w:t>
            </w:r>
          </w:p>
        </w:tc>
        <w:tc>
          <w:tcPr>
            <w:tcW w:w="1650" w:type="dxa"/>
            <w:shd w:val="clear" w:color="auto" w:fill="auto"/>
          </w:tcPr>
          <w:p w14:paraId="117F8586"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64322524" w14:textId="77777777" w:rsidR="00C91B99"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w:t>
            </w:r>
            <w:r w:rsidR="00A4014C">
              <w:rPr>
                <w:rStyle w:val="default"/>
                <w:rFonts w:cs="FrankRuehl" w:hint="cs"/>
                <w:szCs w:val="24"/>
                <w:rtl/>
                <w:lang w:eastAsia="en-US"/>
              </w:rPr>
              <w:t>159</w:t>
            </w:r>
            <w:r w:rsidR="00C91B99" w:rsidRPr="00CB317E">
              <w:rPr>
                <w:rStyle w:val="default"/>
                <w:rFonts w:cs="FrankRuehl" w:hint="cs"/>
                <w:szCs w:val="24"/>
                <w:rtl/>
                <w:lang w:eastAsia="en-US"/>
              </w:rPr>
              <w:t xml:space="preserve"> וכן </w:t>
            </w:r>
            <w:r w:rsidR="00C91B99" w:rsidRPr="00CB317E">
              <w:rPr>
                <w:rStyle w:val="default"/>
                <w:rFonts w:cs="FrankRuehl"/>
                <w:szCs w:val="24"/>
                <w:rtl/>
                <w:lang w:eastAsia="en-US"/>
              </w:rPr>
              <w:t>–</w:t>
            </w:r>
            <w:r w:rsidR="00C91B99" w:rsidRPr="00CB317E">
              <w:rPr>
                <w:rStyle w:val="default"/>
                <w:rFonts w:cs="FrankRuehl" w:hint="cs"/>
                <w:szCs w:val="24"/>
                <w:rtl/>
                <w:lang w:eastAsia="en-US"/>
              </w:rPr>
              <w:t xml:space="preserve"> 1,</w:t>
            </w:r>
            <w:r>
              <w:rPr>
                <w:rStyle w:val="default"/>
                <w:rFonts w:cs="FrankRuehl" w:hint="cs"/>
                <w:szCs w:val="24"/>
                <w:rtl/>
                <w:lang w:eastAsia="en-US"/>
              </w:rPr>
              <w:t>2</w:t>
            </w:r>
            <w:r w:rsidR="00A4014C">
              <w:rPr>
                <w:rStyle w:val="default"/>
                <w:rFonts w:cs="FrankRuehl" w:hint="cs"/>
                <w:szCs w:val="24"/>
                <w:rtl/>
                <w:lang w:eastAsia="en-US"/>
              </w:rPr>
              <w:t>6</w:t>
            </w:r>
            <w:r>
              <w:rPr>
                <w:rStyle w:val="default"/>
                <w:rFonts w:cs="FrankRuehl" w:hint="cs"/>
                <w:szCs w:val="24"/>
                <w:rtl/>
                <w:lang w:eastAsia="en-US"/>
              </w:rPr>
              <w:t>3</w:t>
            </w:r>
            <w:r w:rsidR="00C91B99" w:rsidRPr="00CB317E">
              <w:rPr>
                <w:rStyle w:val="default"/>
                <w:rFonts w:cs="FrankRuehl" w:hint="cs"/>
                <w:szCs w:val="24"/>
                <w:rtl/>
                <w:lang w:eastAsia="en-US"/>
              </w:rPr>
              <w:t xml:space="preserve"> בעד כל מקור קרינה</w:t>
            </w:r>
          </w:p>
        </w:tc>
      </w:tr>
      <w:tr w:rsidR="00C91B99" w:rsidRPr="00CB317E" w14:paraId="797ACFF5" w14:textId="77777777" w:rsidTr="00CB317E">
        <w:tc>
          <w:tcPr>
            <w:tcW w:w="2250" w:type="dxa"/>
            <w:vMerge w:val="restart"/>
            <w:shd w:val="clear" w:color="auto" w:fill="auto"/>
          </w:tcPr>
          <w:p w14:paraId="769703C8" w14:textId="77777777" w:rsidR="0090376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 xml:space="preserve">קרינה בתדר </w:t>
            </w:r>
            <w:r w:rsidR="00903769" w:rsidRPr="00CB317E">
              <w:rPr>
                <w:rStyle w:val="default"/>
                <w:rFonts w:cs="FrankRuehl" w:hint="cs"/>
                <w:szCs w:val="24"/>
                <w:rtl/>
                <w:lang w:eastAsia="en-US"/>
              </w:rPr>
              <w:t>נמוך מאוד (</w:t>
            </w:r>
            <w:r w:rsidR="00903769" w:rsidRPr="00CB317E">
              <w:rPr>
                <w:rStyle w:val="default"/>
                <w:rFonts w:cs="FrankRuehl"/>
                <w:szCs w:val="24"/>
                <w:lang w:eastAsia="en-US"/>
              </w:rPr>
              <w:t>ELF</w:t>
            </w:r>
            <w:r w:rsidR="00903769" w:rsidRPr="00CB317E">
              <w:rPr>
                <w:rStyle w:val="default"/>
                <w:rFonts w:cs="FrankRuehl" w:hint="cs"/>
                <w:szCs w:val="24"/>
                <w:rtl/>
                <w:lang w:eastAsia="en-US"/>
              </w:rPr>
              <w:t>), ממיתקן לחלוקה ולהספקה של חשמל</w:t>
            </w:r>
            <w:r w:rsidR="009B0F12" w:rsidRPr="00CB317E">
              <w:rPr>
                <w:rStyle w:val="default"/>
                <w:rFonts w:cs="FrankRuehl" w:hint="cs"/>
                <w:szCs w:val="24"/>
                <w:rtl/>
                <w:lang w:eastAsia="en-US"/>
              </w:rPr>
              <w:t xml:space="preserve">; </w:t>
            </w:r>
            <w:r w:rsidR="00903769" w:rsidRPr="00CB317E">
              <w:rPr>
                <w:rStyle w:val="default"/>
                <w:rFonts w:cs="FrankRuehl" w:hint="cs"/>
                <w:szCs w:val="24"/>
                <w:rtl/>
                <w:lang w:eastAsia="en-US"/>
              </w:rPr>
              <w:t>לעניין זה ייחשב כל אחד מאלה מיתקן אחד: קו מתח גבוה מתחנת משנה לשנאי חלוקה או קו מתח נמוך משנאי חלוקה לכניסה למונה לקוח</w:t>
            </w:r>
          </w:p>
        </w:tc>
        <w:tc>
          <w:tcPr>
            <w:tcW w:w="2310" w:type="dxa"/>
            <w:shd w:val="clear" w:color="auto" w:fill="auto"/>
          </w:tcPr>
          <w:p w14:paraId="1A7919E7" w14:textId="77777777" w:rsidR="00C91B99" w:rsidRPr="00CB317E" w:rsidRDefault="0090376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32E36B57" w14:textId="77777777" w:rsidR="00C91B99" w:rsidRPr="00CB317E" w:rsidRDefault="0090376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5999B9D4" w14:textId="77777777" w:rsidR="00C91B99"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sidR="00A4014C">
              <w:rPr>
                <w:rStyle w:val="default"/>
                <w:rFonts w:cs="FrankRuehl" w:hint="cs"/>
                <w:szCs w:val="24"/>
                <w:rtl/>
                <w:lang w:eastAsia="en-US"/>
              </w:rPr>
              <w:t>317</w:t>
            </w:r>
          </w:p>
        </w:tc>
      </w:tr>
      <w:tr w:rsidR="00C91B99" w:rsidRPr="00CB317E" w14:paraId="619A5DE9" w14:textId="77777777" w:rsidTr="00CB317E">
        <w:tc>
          <w:tcPr>
            <w:tcW w:w="2250" w:type="dxa"/>
            <w:vMerge/>
            <w:shd w:val="clear" w:color="auto" w:fill="auto"/>
          </w:tcPr>
          <w:p w14:paraId="7788D0F4"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56C510A8" w14:textId="77777777" w:rsidR="00C91B99" w:rsidRPr="00CB317E" w:rsidRDefault="0090376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611CEC26" w14:textId="77777777" w:rsidR="00C91B99" w:rsidRPr="00CB317E" w:rsidRDefault="0090376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2D9C55F5" w14:textId="77777777" w:rsidR="00C91B99"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18,</w:t>
            </w:r>
            <w:r w:rsidR="00A4014C">
              <w:rPr>
                <w:rStyle w:val="default"/>
                <w:rFonts w:cs="FrankRuehl" w:hint="cs"/>
                <w:szCs w:val="24"/>
                <w:rtl/>
                <w:lang w:eastAsia="en-US"/>
              </w:rPr>
              <w:t>952</w:t>
            </w:r>
          </w:p>
        </w:tc>
      </w:tr>
      <w:tr w:rsidR="00C91B99" w:rsidRPr="00CB317E" w14:paraId="11C6DEE7" w14:textId="77777777" w:rsidTr="00CB317E">
        <w:tc>
          <w:tcPr>
            <w:tcW w:w="2250" w:type="dxa"/>
            <w:vMerge/>
            <w:shd w:val="clear" w:color="auto" w:fill="auto"/>
          </w:tcPr>
          <w:p w14:paraId="7A119F8A" w14:textId="77777777" w:rsidR="00C91B99" w:rsidRPr="00CB317E" w:rsidRDefault="00C91B99"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1122608E" w14:textId="77777777" w:rsidR="00C91B99" w:rsidRPr="00CB317E" w:rsidRDefault="0090376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למיתקן לחלוקה ולהספקה של חשמל בעל תצורה קבועה בלתי ניתנת לשינוי</w:t>
            </w:r>
          </w:p>
        </w:tc>
        <w:tc>
          <w:tcPr>
            <w:tcW w:w="1650" w:type="dxa"/>
            <w:shd w:val="clear" w:color="auto" w:fill="auto"/>
          </w:tcPr>
          <w:p w14:paraId="6EDEDEF5" w14:textId="77777777" w:rsidR="00C91B99" w:rsidRPr="00CB317E" w:rsidRDefault="00903769"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771C3FC2" w14:textId="77777777" w:rsidR="00C91B99"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w:t>
            </w:r>
            <w:r w:rsidR="00A4014C">
              <w:rPr>
                <w:rStyle w:val="default"/>
                <w:rFonts w:cs="FrankRuehl" w:hint="cs"/>
                <w:szCs w:val="24"/>
                <w:rtl/>
                <w:lang w:eastAsia="en-US"/>
              </w:rPr>
              <w:t>159</w:t>
            </w:r>
            <w:r w:rsidR="00903769" w:rsidRPr="00CB317E">
              <w:rPr>
                <w:rStyle w:val="default"/>
                <w:rFonts w:cs="FrankRuehl" w:hint="cs"/>
                <w:szCs w:val="24"/>
                <w:rtl/>
                <w:lang w:eastAsia="en-US"/>
              </w:rPr>
              <w:t xml:space="preserve"> וכן </w:t>
            </w:r>
            <w:r w:rsidR="00903769" w:rsidRPr="00CB317E">
              <w:rPr>
                <w:rStyle w:val="default"/>
                <w:rFonts w:cs="FrankRuehl"/>
                <w:szCs w:val="24"/>
                <w:rtl/>
                <w:lang w:eastAsia="en-US"/>
              </w:rPr>
              <w:t>–</w:t>
            </w:r>
            <w:r w:rsidR="00903769" w:rsidRPr="00CB317E">
              <w:rPr>
                <w:rStyle w:val="default"/>
                <w:rFonts w:cs="FrankRuehl" w:hint="cs"/>
                <w:szCs w:val="24"/>
                <w:rtl/>
                <w:lang w:eastAsia="en-US"/>
              </w:rPr>
              <w:t xml:space="preserve"> 1,</w:t>
            </w:r>
            <w:r>
              <w:rPr>
                <w:rStyle w:val="default"/>
                <w:rFonts w:cs="FrankRuehl" w:hint="cs"/>
                <w:szCs w:val="24"/>
                <w:rtl/>
                <w:lang w:eastAsia="en-US"/>
              </w:rPr>
              <w:t>2</w:t>
            </w:r>
            <w:r w:rsidR="00A4014C">
              <w:rPr>
                <w:rStyle w:val="default"/>
                <w:rFonts w:cs="FrankRuehl" w:hint="cs"/>
                <w:szCs w:val="24"/>
                <w:rtl/>
                <w:lang w:eastAsia="en-US"/>
              </w:rPr>
              <w:t>6</w:t>
            </w:r>
            <w:r>
              <w:rPr>
                <w:rStyle w:val="default"/>
                <w:rFonts w:cs="FrankRuehl" w:hint="cs"/>
                <w:szCs w:val="24"/>
                <w:rtl/>
                <w:lang w:eastAsia="en-US"/>
              </w:rPr>
              <w:t>3</w:t>
            </w:r>
            <w:r w:rsidR="00903769" w:rsidRPr="00CB317E">
              <w:rPr>
                <w:rStyle w:val="default"/>
                <w:rFonts w:cs="FrankRuehl" w:hint="cs"/>
                <w:szCs w:val="24"/>
                <w:rtl/>
                <w:lang w:eastAsia="en-US"/>
              </w:rPr>
              <w:t xml:space="preserve"> בעד כל מקור קרינה</w:t>
            </w:r>
          </w:p>
        </w:tc>
      </w:tr>
      <w:tr w:rsidR="009A0C5D" w:rsidRPr="00CB317E" w14:paraId="267172C6" w14:textId="77777777" w:rsidTr="00CB317E">
        <w:tc>
          <w:tcPr>
            <w:tcW w:w="2250" w:type="dxa"/>
            <w:vMerge w:val="restart"/>
            <w:shd w:val="clear" w:color="auto" w:fill="auto"/>
          </w:tcPr>
          <w:p w14:paraId="15620D47"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B317E">
              <w:rPr>
                <w:rStyle w:val="default"/>
                <w:rFonts w:cs="FrankRuehl" w:hint="cs"/>
                <w:szCs w:val="24"/>
                <w:rtl/>
                <w:lang w:eastAsia="en-US"/>
              </w:rPr>
              <w:t>קרינה בתדר נמוך מאוד (</w:t>
            </w:r>
            <w:r w:rsidRPr="00CB317E">
              <w:rPr>
                <w:rStyle w:val="default"/>
                <w:rFonts w:cs="FrankRuehl"/>
                <w:szCs w:val="24"/>
                <w:lang w:eastAsia="en-US"/>
              </w:rPr>
              <w:t>ELF</w:t>
            </w:r>
            <w:r w:rsidRPr="00CB317E">
              <w:rPr>
                <w:rStyle w:val="default"/>
                <w:rFonts w:cs="FrankRuehl" w:hint="cs"/>
                <w:szCs w:val="24"/>
                <w:rtl/>
                <w:lang w:eastAsia="en-US"/>
              </w:rPr>
              <w:t>), ממיתקן השנאה, לרבות תחנת מיתוג</w:t>
            </w:r>
          </w:p>
        </w:tc>
        <w:tc>
          <w:tcPr>
            <w:tcW w:w="2310" w:type="dxa"/>
            <w:shd w:val="clear" w:color="auto" w:fill="auto"/>
          </w:tcPr>
          <w:p w14:paraId="6DA40999"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הקמה</w:t>
            </w:r>
          </w:p>
        </w:tc>
        <w:tc>
          <w:tcPr>
            <w:tcW w:w="1650" w:type="dxa"/>
            <w:shd w:val="clear" w:color="auto" w:fill="auto"/>
          </w:tcPr>
          <w:p w14:paraId="4911243F"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חמש שנים</w:t>
            </w:r>
          </w:p>
        </w:tc>
        <w:tc>
          <w:tcPr>
            <w:tcW w:w="1728" w:type="dxa"/>
            <w:shd w:val="clear" w:color="auto" w:fill="auto"/>
          </w:tcPr>
          <w:p w14:paraId="31A873DB" w14:textId="77777777" w:rsidR="009A0C5D"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6,</w:t>
            </w:r>
            <w:r w:rsidR="00A4014C">
              <w:rPr>
                <w:rStyle w:val="default"/>
                <w:rFonts w:cs="FrankRuehl" w:hint="cs"/>
                <w:szCs w:val="24"/>
                <w:rtl/>
                <w:lang w:eastAsia="en-US"/>
              </w:rPr>
              <w:t>317</w:t>
            </w:r>
          </w:p>
        </w:tc>
      </w:tr>
      <w:tr w:rsidR="009A0C5D" w:rsidRPr="00CB317E" w14:paraId="55B913F7" w14:textId="77777777" w:rsidTr="00CB317E">
        <w:tc>
          <w:tcPr>
            <w:tcW w:w="2250" w:type="dxa"/>
            <w:vMerge/>
            <w:shd w:val="clear" w:color="auto" w:fill="auto"/>
          </w:tcPr>
          <w:p w14:paraId="694CE414"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45D6BE6A"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הפעלה</w:t>
            </w:r>
          </w:p>
        </w:tc>
        <w:tc>
          <w:tcPr>
            <w:tcW w:w="1650" w:type="dxa"/>
            <w:shd w:val="clear" w:color="auto" w:fill="auto"/>
          </w:tcPr>
          <w:p w14:paraId="5A53B89B"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58DDF2D1" w14:textId="77777777" w:rsidR="009A0C5D"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18,</w:t>
            </w:r>
            <w:r w:rsidR="00A4014C">
              <w:rPr>
                <w:rStyle w:val="default"/>
                <w:rFonts w:cs="FrankRuehl" w:hint="cs"/>
                <w:szCs w:val="24"/>
                <w:rtl/>
                <w:lang w:eastAsia="en-US"/>
              </w:rPr>
              <w:t>952</w:t>
            </w:r>
          </w:p>
        </w:tc>
      </w:tr>
      <w:tr w:rsidR="009A0C5D" w:rsidRPr="00CB317E" w14:paraId="6B52C5C7" w14:textId="77777777" w:rsidTr="00CB317E">
        <w:tc>
          <w:tcPr>
            <w:tcW w:w="2250" w:type="dxa"/>
            <w:vMerge/>
            <w:shd w:val="clear" w:color="auto" w:fill="auto"/>
          </w:tcPr>
          <w:p w14:paraId="383FD4FB"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2310" w:type="dxa"/>
            <w:shd w:val="clear" w:color="auto" w:fill="auto"/>
          </w:tcPr>
          <w:p w14:paraId="03DA6A64"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היתר סוג למיתקן השנאה בעל תצורה קבועה בלתי ניתנת לשינוי</w:t>
            </w:r>
          </w:p>
        </w:tc>
        <w:tc>
          <w:tcPr>
            <w:tcW w:w="1650" w:type="dxa"/>
            <w:shd w:val="clear" w:color="auto" w:fill="auto"/>
          </w:tcPr>
          <w:p w14:paraId="6D30438F" w14:textId="77777777" w:rsidR="009A0C5D" w:rsidRPr="00CB317E" w:rsidRDefault="009A0C5D"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B317E">
              <w:rPr>
                <w:rStyle w:val="default"/>
                <w:rFonts w:cs="FrankRuehl" w:hint="cs"/>
                <w:szCs w:val="24"/>
                <w:rtl/>
                <w:lang w:eastAsia="en-US"/>
              </w:rPr>
              <w:t>עשרים וחמש שנה</w:t>
            </w:r>
          </w:p>
        </w:tc>
        <w:tc>
          <w:tcPr>
            <w:tcW w:w="1728" w:type="dxa"/>
            <w:shd w:val="clear" w:color="auto" w:fill="auto"/>
          </w:tcPr>
          <w:p w14:paraId="6F9CBEDB" w14:textId="77777777" w:rsidR="009A0C5D" w:rsidRPr="00CB317E" w:rsidRDefault="00461B40" w:rsidP="00CB317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3,</w:t>
            </w:r>
            <w:r w:rsidR="00A4014C">
              <w:rPr>
                <w:rStyle w:val="default"/>
                <w:rFonts w:cs="FrankRuehl" w:hint="cs"/>
                <w:szCs w:val="24"/>
                <w:rtl/>
                <w:lang w:eastAsia="en-US"/>
              </w:rPr>
              <w:t>159</w:t>
            </w:r>
            <w:r w:rsidR="009A0C5D" w:rsidRPr="00CB317E">
              <w:rPr>
                <w:rStyle w:val="default"/>
                <w:rFonts w:cs="FrankRuehl" w:hint="cs"/>
                <w:szCs w:val="24"/>
                <w:rtl/>
                <w:lang w:eastAsia="en-US"/>
              </w:rPr>
              <w:t xml:space="preserve"> וכן </w:t>
            </w:r>
            <w:r w:rsidR="009A0C5D" w:rsidRPr="00CB317E">
              <w:rPr>
                <w:rStyle w:val="default"/>
                <w:rFonts w:cs="FrankRuehl"/>
                <w:szCs w:val="24"/>
                <w:rtl/>
                <w:lang w:eastAsia="en-US"/>
              </w:rPr>
              <w:t>–</w:t>
            </w:r>
            <w:r w:rsidR="009A0C5D" w:rsidRPr="00CB317E">
              <w:rPr>
                <w:rStyle w:val="default"/>
                <w:rFonts w:cs="FrankRuehl" w:hint="cs"/>
                <w:szCs w:val="24"/>
                <w:rtl/>
                <w:lang w:eastAsia="en-US"/>
              </w:rPr>
              <w:t xml:space="preserve"> 1,</w:t>
            </w:r>
            <w:r>
              <w:rPr>
                <w:rStyle w:val="default"/>
                <w:rFonts w:cs="FrankRuehl" w:hint="cs"/>
                <w:szCs w:val="24"/>
                <w:rtl/>
                <w:lang w:eastAsia="en-US"/>
              </w:rPr>
              <w:t>2</w:t>
            </w:r>
            <w:r w:rsidR="00A4014C">
              <w:rPr>
                <w:rStyle w:val="default"/>
                <w:rFonts w:cs="FrankRuehl" w:hint="cs"/>
                <w:szCs w:val="24"/>
                <w:rtl/>
                <w:lang w:eastAsia="en-US"/>
              </w:rPr>
              <w:t>6</w:t>
            </w:r>
            <w:r>
              <w:rPr>
                <w:rStyle w:val="default"/>
                <w:rFonts w:cs="FrankRuehl" w:hint="cs"/>
                <w:szCs w:val="24"/>
                <w:rtl/>
                <w:lang w:eastAsia="en-US"/>
              </w:rPr>
              <w:t>3</w:t>
            </w:r>
            <w:r w:rsidR="009A0C5D" w:rsidRPr="00CB317E">
              <w:rPr>
                <w:rStyle w:val="default"/>
                <w:rFonts w:cs="FrankRuehl" w:hint="cs"/>
                <w:szCs w:val="24"/>
                <w:rtl/>
                <w:lang w:eastAsia="en-US"/>
              </w:rPr>
              <w:t xml:space="preserve"> בעד כל מקור קרינה</w:t>
            </w:r>
          </w:p>
        </w:tc>
      </w:tr>
    </w:tbl>
    <w:p w14:paraId="617A44A0" w14:textId="77777777" w:rsidR="002562CF" w:rsidRDefault="002562CF" w:rsidP="002562CF">
      <w:pPr>
        <w:pStyle w:val="P00"/>
        <w:spacing w:before="72"/>
        <w:ind w:left="0" w:right="1134"/>
        <w:rPr>
          <w:rStyle w:val="default"/>
          <w:rFonts w:cs="FrankRuehl" w:hint="cs"/>
          <w:rtl/>
          <w:lang w:eastAsia="en-US"/>
        </w:rPr>
      </w:pPr>
    </w:p>
    <w:p w14:paraId="2AA7862B" w14:textId="77777777" w:rsidR="009A0C5D" w:rsidRPr="007C0FB6" w:rsidRDefault="009A0C5D" w:rsidP="007C0FB6">
      <w:pPr>
        <w:pStyle w:val="medium2-header"/>
        <w:keepLines w:val="0"/>
        <w:spacing w:before="72"/>
        <w:ind w:left="0" w:right="1134"/>
        <w:rPr>
          <w:rFonts w:hint="cs"/>
          <w:noProof/>
          <w:rtl/>
        </w:rPr>
      </w:pPr>
      <w:bookmarkStart w:id="23" w:name="med1"/>
      <w:bookmarkEnd w:id="23"/>
      <w:r w:rsidRPr="007C0FB6">
        <w:rPr>
          <w:rFonts w:hint="cs"/>
          <w:noProof/>
          <w:rtl/>
        </w:rPr>
        <w:t>תוספת שניה</w:t>
      </w:r>
    </w:p>
    <w:p w14:paraId="77D2E381" w14:textId="77777777" w:rsidR="003659F7" w:rsidRPr="003659F7" w:rsidRDefault="003659F7" w:rsidP="003659F7">
      <w:pPr>
        <w:pStyle w:val="P00"/>
        <w:spacing w:before="72"/>
        <w:ind w:left="0" w:right="1134"/>
        <w:jc w:val="center"/>
        <w:rPr>
          <w:rStyle w:val="default"/>
          <w:rFonts w:cs="FrankRuehl" w:hint="cs"/>
          <w:sz w:val="24"/>
          <w:szCs w:val="24"/>
          <w:rtl/>
          <w:lang w:eastAsia="en-US"/>
        </w:rPr>
      </w:pPr>
      <w:r w:rsidRPr="003659F7">
        <w:rPr>
          <w:rStyle w:val="default"/>
          <w:rFonts w:cs="FrankRuehl" w:hint="cs"/>
          <w:sz w:val="24"/>
          <w:szCs w:val="24"/>
          <w:rtl/>
          <w:lang w:eastAsia="en-US"/>
        </w:rPr>
        <w:t>(תקנות 2(ב) ו-7(1))</w:t>
      </w:r>
    </w:p>
    <w:p w14:paraId="706EBB6E" w14:textId="77777777" w:rsidR="003659F7" w:rsidRDefault="003659F7" w:rsidP="003659F7">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22" w:history="1">
        <w:r w:rsidRPr="00AD2608">
          <w:rPr>
            <w:rStyle w:val="Hyperlink"/>
            <w:rFonts w:hint="cs"/>
            <w:sz w:val="24"/>
            <w:szCs w:val="24"/>
            <w:rtl/>
            <w:lang w:eastAsia="en-US"/>
          </w:rPr>
          <w:t>טופס בקשה להיתר למתן שירות של מדידת קרינה בלתי מייננת</w:t>
        </w:r>
      </w:hyperlink>
      <w:r>
        <w:rPr>
          <w:rStyle w:val="default"/>
          <w:rFonts w:cs="FrankRuehl" w:hint="cs"/>
          <w:sz w:val="24"/>
          <w:szCs w:val="24"/>
          <w:rtl/>
          <w:lang w:eastAsia="en-US"/>
        </w:rPr>
        <w:t>]</w:t>
      </w:r>
    </w:p>
    <w:p w14:paraId="631956A2" w14:textId="77777777" w:rsidR="00276FFC" w:rsidRDefault="00276FFC">
      <w:pPr>
        <w:pStyle w:val="P00"/>
        <w:spacing w:before="72"/>
        <w:ind w:left="0" w:right="1134"/>
        <w:rPr>
          <w:rFonts w:hint="cs"/>
          <w:rtl/>
          <w:lang w:eastAsia="en-US"/>
        </w:rPr>
      </w:pPr>
    </w:p>
    <w:p w14:paraId="5E1D5F70" w14:textId="77777777" w:rsidR="002562CF" w:rsidRDefault="002562CF">
      <w:pPr>
        <w:pStyle w:val="P00"/>
        <w:spacing w:before="72"/>
        <w:ind w:left="0" w:right="1134"/>
        <w:rPr>
          <w:rFonts w:hint="cs"/>
          <w:rtl/>
          <w:lang w:eastAsia="en-US"/>
        </w:rPr>
      </w:pPr>
    </w:p>
    <w:p w14:paraId="27E33CAE" w14:textId="77777777" w:rsidR="00CF2341" w:rsidRDefault="00E33B0C" w:rsidP="00E33B0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כ"ח</w:t>
      </w:r>
      <w:r w:rsidR="00CF2341">
        <w:rPr>
          <w:rFonts w:hint="cs"/>
          <w:rtl/>
          <w:lang w:eastAsia="en-US"/>
        </w:rPr>
        <w:t xml:space="preserve"> בכסלו</w:t>
      </w:r>
      <w:r w:rsidR="00276FFC">
        <w:rPr>
          <w:rFonts w:hint="cs"/>
          <w:rtl/>
          <w:lang w:eastAsia="en-US"/>
        </w:rPr>
        <w:t xml:space="preserve"> התשס"</w:t>
      </w:r>
      <w:r w:rsidR="002F204D">
        <w:rPr>
          <w:rFonts w:hint="cs"/>
          <w:rtl/>
          <w:lang w:eastAsia="en-US"/>
        </w:rPr>
        <w:t>ט</w:t>
      </w:r>
      <w:r w:rsidR="00276FFC">
        <w:rPr>
          <w:rFonts w:hint="cs"/>
          <w:rtl/>
          <w:lang w:eastAsia="en-US"/>
        </w:rPr>
        <w:t xml:space="preserve"> (</w:t>
      </w:r>
      <w:r>
        <w:rPr>
          <w:rFonts w:hint="cs"/>
          <w:rtl/>
          <w:lang w:eastAsia="en-US"/>
        </w:rPr>
        <w:t>25</w:t>
      </w:r>
      <w:r w:rsidR="00CF2341">
        <w:rPr>
          <w:rFonts w:hint="cs"/>
          <w:rtl/>
          <w:lang w:eastAsia="en-US"/>
        </w:rPr>
        <w:t xml:space="preserve"> בדצמבר 2008</w:t>
      </w:r>
      <w:r w:rsidR="00276FFC">
        <w:rPr>
          <w:rFonts w:hint="cs"/>
          <w:rtl/>
          <w:lang w:eastAsia="en-US"/>
        </w:rPr>
        <w:t>)</w:t>
      </w:r>
      <w:r w:rsidR="00CB25DB">
        <w:rPr>
          <w:rFonts w:hint="cs"/>
          <w:rtl/>
          <w:lang w:eastAsia="en-US"/>
        </w:rPr>
        <w:tab/>
      </w:r>
      <w:r>
        <w:rPr>
          <w:rFonts w:hint="cs"/>
          <w:rtl/>
          <w:lang w:eastAsia="en-US"/>
        </w:rPr>
        <w:t>גדעון עזרא</w:t>
      </w:r>
    </w:p>
    <w:p w14:paraId="539BB5C1" w14:textId="77777777" w:rsidR="00276FFC" w:rsidRDefault="00276FFC" w:rsidP="009030AB">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E33B0C">
        <w:rPr>
          <w:rFonts w:hint="cs"/>
          <w:sz w:val="22"/>
          <w:szCs w:val="22"/>
          <w:rtl/>
          <w:lang w:eastAsia="en-US"/>
        </w:rPr>
        <w:t>השר להגנת הסביבה</w:t>
      </w:r>
    </w:p>
    <w:p w14:paraId="17987F16" w14:textId="77777777" w:rsidR="002562CF" w:rsidRDefault="002562CF">
      <w:pPr>
        <w:pStyle w:val="P00"/>
        <w:spacing w:before="72"/>
        <w:ind w:left="0" w:right="1134"/>
        <w:rPr>
          <w:rStyle w:val="default"/>
          <w:rFonts w:cs="FrankRuehl" w:hint="cs"/>
          <w:rtl/>
          <w:lang w:eastAsia="en-US"/>
        </w:rPr>
      </w:pPr>
    </w:p>
    <w:p w14:paraId="50503DE4" w14:textId="77777777" w:rsidR="002562CF" w:rsidRDefault="002562CF">
      <w:pPr>
        <w:pStyle w:val="P00"/>
        <w:spacing w:before="72"/>
        <w:ind w:left="0" w:right="1134"/>
        <w:rPr>
          <w:rStyle w:val="default"/>
          <w:rFonts w:cs="FrankRuehl" w:hint="cs"/>
          <w:rtl/>
          <w:lang w:eastAsia="en-US"/>
        </w:rPr>
      </w:pPr>
    </w:p>
    <w:p w14:paraId="316337EF" w14:textId="77777777" w:rsidR="00260C4C" w:rsidRDefault="00260C4C">
      <w:pPr>
        <w:pStyle w:val="P00"/>
        <w:spacing w:before="72"/>
        <w:ind w:left="0" w:right="1134"/>
        <w:rPr>
          <w:rStyle w:val="default"/>
          <w:rFonts w:cs="FrankRuehl"/>
          <w:rtl/>
          <w:lang w:eastAsia="en-US"/>
        </w:rPr>
      </w:pPr>
    </w:p>
    <w:p w14:paraId="46659913" w14:textId="77777777" w:rsidR="00260C4C" w:rsidRDefault="00260C4C" w:rsidP="00260C4C">
      <w:pPr>
        <w:pStyle w:val="P00"/>
        <w:spacing w:before="72"/>
        <w:ind w:left="0" w:right="1134"/>
        <w:jc w:val="center"/>
        <w:rPr>
          <w:rStyle w:val="default"/>
          <w:rFonts w:cs="David"/>
          <w:color w:val="0000FF"/>
          <w:szCs w:val="24"/>
          <w:u w:val="single"/>
          <w:rtl/>
          <w:lang w:eastAsia="en-US"/>
        </w:rPr>
      </w:pPr>
      <w:hyperlink r:id="rId23"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2AE5228" w14:textId="77777777" w:rsidR="005D532C" w:rsidRDefault="005D532C" w:rsidP="00260C4C">
      <w:pPr>
        <w:pStyle w:val="P00"/>
        <w:spacing w:before="72"/>
        <w:ind w:left="0" w:right="1134"/>
        <w:jc w:val="center"/>
        <w:rPr>
          <w:rStyle w:val="default"/>
          <w:rFonts w:cs="David"/>
          <w:color w:val="0000FF"/>
          <w:szCs w:val="24"/>
          <w:u w:val="single"/>
          <w:rtl/>
          <w:lang w:eastAsia="en-US"/>
        </w:rPr>
      </w:pPr>
    </w:p>
    <w:sectPr w:rsidR="005D532C">
      <w:headerReference w:type="even" r:id="rId24"/>
      <w:headerReference w:type="default" r:id="rId25"/>
      <w:footerReference w:type="even" r:id="rId26"/>
      <w:footerReference w:type="default" r:id="rId27"/>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37DC" w14:textId="77777777" w:rsidR="005A56BF" w:rsidRDefault="005A56BF">
      <w:r>
        <w:separator/>
      </w:r>
    </w:p>
  </w:endnote>
  <w:endnote w:type="continuationSeparator" w:id="0">
    <w:p w14:paraId="42CA785C" w14:textId="77777777" w:rsidR="005A56BF" w:rsidRDefault="005A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3E6A" w14:textId="77777777" w:rsidR="003659F7" w:rsidRDefault="003659F7">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29E1DA3" w14:textId="77777777" w:rsidR="003659F7" w:rsidRDefault="003659F7">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imes New Roman"/>
        <w:color w:val="000000"/>
        <w:sz w:val="28"/>
        <w:szCs w:val="22"/>
        <w:rtl/>
        <w:lang w:eastAsia="en-US"/>
      </w:rPr>
      <w:t>נבו הוצאה לאור בע</w:t>
    </w:r>
    <w:r>
      <w:rPr>
        <w:rFonts w:cs="TopType Jerushalmi"/>
        <w:color w:val="000000"/>
        <w:sz w:val="28"/>
        <w:szCs w:val="22"/>
        <w:rtl/>
        <w:lang w:eastAsia="en-US"/>
      </w:rPr>
      <w:t>"</w:t>
    </w:r>
    <w:r>
      <w:rPr>
        <w:rFonts w:cs="Times New Roman"/>
        <w:color w:val="000000"/>
        <w:sz w:val="28"/>
        <w:szCs w:val="22"/>
        <w:rtl/>
        <w:lang w:eastAsia="en-US"/>
      </w:rPr>
      <w:t xml:space="preserve">מ  </w:t>
    </w:r>
    <w:r>
      <w:rPr>
        <w:rFonts w:cs="TopType Jerushalmi"/>
        <w:color w:val="000000"/>
        <w:sz w:val="28"/>
        <w:szCs w:val="28"/>
        <w:lang w:eastAsia="en-US"/>
      </w:rPr>
      <w:t>nevo.co.il</w:t>
    </w:r>
    <w:r>
      <w:rPr>
        <w:rFonts w:cs="Times New Roman"/>
        <w:color w:val="000000"/>
        <w:sz w:val="28"/>
        <w:szCs w:val="22"/>
        <w:rtl/>
        <w:lang w:eastAsia="en-US"/>
      </w:rPr>
      <w:t xml:space="preserve">   המאגר המשפטי הישראלי</w:t>
    </w:r>
  </w:p>
  <w:p w14:paraId="06E3A161" w14:textId="77777777" w:rsidR="003659F7" w:rsidRDefault="003659F7">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60C4C">
      <w:rPr>
        <w:rFonts w:cs="TopType Jerushalmi"/>
        <w:noProof/>
        <w:color w:val="000000"/>
        <w:sz w:val="14"/>
        <w:szCs w:val="14"/>
        <w:lang w:eastAsia="en-US"/>
      </w:rPr>
      <w:t>Z:\000-law\yael\2012\2012-07-16\500_071.doc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A2FB" w14:textId="77777777" w:rsidR="003659F7" w:rsidRDefault="003659F7">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1F65AB">
      <w:rPr>
        <w:noProof/>
        <w:sz w:val="24"/>
        <w:szCs w:val="24"/>
        <w:rtl/>
        <w:lang w:eastAsia="en-US"/>
      </w:rPr>
      <w:t>3</w:t>
    </w:r>
    <w:r>
      <w:rPr>
        <w:rFonts w:hAnsi="FrankRuehl"/>
        <w:sz w:val="24"/>
        <w:szCs w:val="24"/>
        <w:rtl/>
      </w:rPr>
      <w:fldChar w:fldCharType="end"/>
    </w:r>
  </w:p>
  <w:p w14:paraId="137029D7" w14:textId="77777777" w:rsidR="003659F7" w:rsidRDefault="003659F7">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imes New Roman"/>
        <w:color w:val="000000"/>
        <w:sz w:val="28"/>
        <w:szCs w:val="22"/>
        <w:rtl/>
        <w:lang w:eastAsia="en-US"/>
      </w:rPr>
      <w:t>נבו הוצאה לאור בע</w:t>
    </w:r>
    <w:r>
      <w:rPr>
        <w:rFonts w:cs="TopType Jerushalmi"/>
        <w:color w:val="000000"/>
        <w:sz w:val="28"/>
        <w:szCs w:val="22"/>
        <w:rtl/>
        <w:lang w:eastAsia="en-US"/>
      </w:rPr>
      <w:t>"</w:t>
    </w:r>
    <w:r>
      <w:rPr>
        <w:rFonts w:cs="Times New Roman"/>
        <w:color w:val="000000"/>
        <w:sz w:val="28"/>
        <w:szCs w:val="22"/>
        <w:rtl/>
        <w:lang w:eastAsia="en-US"/>
      </w:rPr>
      <w:t xml:space="preserve">מ  </w:t>
    </w:r>
    <w:r>
      <w:rPr>
        <w:rFonts w:cs="TopType Jerushalmi"/>
        <w:color w:val="000000"/>
        <w:sz w:val="28"/>
        <w:szCs w:val="28"/>
        <w:lang w:eastAsia="en-US"/>
      </w:rPr>
      <w:t>nevo.co.il</w:t>
    </w:r>
    <w:r>
      <w:rPr>
        <w:rFonts w:cs="Times New Roman"/>
        <w:color w:val="000000"/>
        <w:sz w:val="28"/>
        <w:szCs w:val="22"/>
        <w:rtl/>
        <w:lang w:eastAsia="en-US"/>
      </w:rPr>
      <w:t xml:space="preserve">   המאגר המשפטי הישראלי</w:t>
    </w:r>
  </w:p>
  <w:p w14:paraId="5101C87D" w14:textId="77777777" w:rsidR="003659F7" w:rsidRDefault="003659F7">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60C4C">
      <w:rPr>
        <w:rFonts w:cs="TopType Jerushalmi"/>
        <w:noProof/>
        <w:color w:val="000000"/>
        <w:sz w:val="14"/>
        <w:szCs w:val="14"/>
        <w:lang w:eastAsia="en-US"/>
      </w:rPr>
      <w:t>Z:\000-law\yael\2012\2012-07-16\500_071.doc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C42C" w14:textId="77777777" w:rsidR="005A56BF" w:rsidRDefault="005A56BF">
      <w:pPr>
        <w:spacing w:before="60" w:line="240" w:lineRule="auto"/>
        <w:ind w:right="1134"/>
      </w:pPr>
      <w:r>
        <w:separator/>
      </w:r>
    </w:p>
  </w:footnote>
  <w:footnote w:type="continuationSeparator" w:id="0">
    <w:p w14:paraId="02AE53B6" w14:textId="77777777" w:rsidR="005A56BF" w:rsidRDefault="005A56BF">
      <w:r>
        <w:continuationSeparator/>
      </w:r>
    </w:p>
  </w:footnote>
  <w:footnote w:id="1">
    <w:p w14:paraId="58C7E09C" w14:textId="77777777" w:rsidR="00315427" w:rsidRDefault="003659F7" w:rsidP="0031542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t>*</w:t>
      </w:r>
      <w:r>
        <w:rPr>
          <w:rFonts w:hint="cs"/>
          <w:rtl/>
        </w:rPr>
        <w:t xml:space="preserve"> פורסמו </w:t>
      </w:r>
      <w:hyperlink r:id="rId1" w:history="1">
        <w:r w:rsidRPr="00315427">
          <w:rPr>
            <w:rStyle w:val="Hyperlink"/>
            <w:rFonts w:hint="eastAsia"/>
            <w:rtl/>
          </w:rPr>
          <w:t>ק</w:t>
        </w:r>
        <w:r w:rsidRPr="00315427">
          <w:rPr>
            <w:rStyle w:val="Hyperlink"/>
            <w:rtl/>
          </w:rPr>
          <w:t>"ת תשס"</w:t>
        </w:r>
        <w:r w:rsidRPr="00315427">
          <w:rPr>
            <w:rStyle w:val="Hyperlink"/>
            <w:rFonts w:hint="cs"/>
            <w:rtl/>
          </w:rPr>
          <w:t>ט</w:t>
        </w:r>
        <w:r w:rsidRPr="00315427">
          <w:rPr>
            <w:rStyle w:val="Hyperlink"/>
            <w:rtl/>
          </w:rPr>
          <w:t xml:space="preserve"> מס' </w:t>
        </w:r>
        <w:r w:rsidRPr="00315427">
          <w:rPr>
            <w:rStyle w:val="Hyperlink"/>
            <w:rFonts w:hint="cs"/>
            <w:rtl/>
          </w:rPr>
          <w:t>6744</w:t>
        </w:r>
      </w:hyperlink>
      <w:r>
        <w:rPr>
          <w:rFonts w:hint="cs"/>
          <w:rtl/>
        </w:rPr>
        <w:t xml:space="preserve"> מיום 19.1.2009 עמ' 381.</w:t>
      </w:r>
    </w:p>
    <w:p w14:paraId="0700AF7F" w14:textId="77777777" w:rsidR="00424953" w:rsidRDefault="00DE2FD9" w:rsidP="0042495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ת"ט </w:t>
      </w:r>
      <w:hyperlink r:id="rId2" w:history="1">
        <w:r w:rsidRPr="00424953">
          <w:rPr>
            <w:rStyle w:val="Hyperlink"/>
            <w:rFonts w:hint="cs"/>
            <w:rtl/>
          </w:rPr>
          <w:t>ק"ת תשס"ט מס' 6760</w:t>
        </w:r>
      </w:hyperlink>
      <w:r>
        <w:rPr>
          <w:rFonts w:hint="cs"/>
          <w:rtl/>
        </w:rPr>
        <w:t xml:space="preserve"> מיום 1.3.2009 עמ' 580.</w:t>
      </w:r>
    </w:p>
    <w:p w14:paraId="4059410D" w14:textId="77777777" w:rsidR="00EC34B1" w:rsidRDefault="00485653" w:rsidP="00F90497">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תוקנו </w:t>
      </w:r>
      <w:hyperlink r:id="rId3" w:history="1">
        <w:r w:rsidRPr="004A183C">
          <w:rPr>
            <w:rStyle w:val="Hyperlink"/>
            <w:rFonts w:hint="cs"/>
            <w:rtl/>
          </w:rPr>
          <w:t>ק"ת תש"ע מס' 6858</w:t>
        </w:r>
      </w:hyperlink>
      <w:r>
        <w:rPr>
          <w:rFonts w:hint="cs"/>
          <w:rtl/>
        </w:rPr>
        <w:t xml:space="preserve"> מיום 14.1.2010 עמ' 638 </w:t>
      </w:r>
      <w:r>
        <w:rPr>
          <w:rtl/>
        </w:rPr>
        <w:t>–</w:t>
      </w:r>
      <w:r>
        <w:rPr>
          <w:rFonts w:hint="cs"/>
          <w:rtl/>
        </w:rPr>
        <w:t xml:space="preserve"> הודעה תש"ע-2010; תחילתה ביום 1.7.2009.</w:t>
      </w:r>
    </w:p>
    <w:p w14:paraId="3B21661E" w14:textId="77777777" w:rsidR="00F90497" w:rsidRDefault="00F90497" w:rsidP="00F9049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EC34B1">
          <w:rPr>
            <w:rStyle w:val="Hyperlink"/>
            <w:rFonts w:hint="cs"/>
            <w:rtl/>
          </w:rPr>
          <w:t>ק"ת תש"ע מ</w:t>
        </w:r>
        <w:r w:rsidR="009B0F12" w:rsidRPr="00F90497">
          <w:rPr>
            <w:rStyle w:val="Hyperlink"/>
            <w:rFonts w:hint="cs"/>
            <w:rtl/>
          </w:rPr>
          <w:t>ס' 6921</w:t>
        </w:r>
      </w:hyperlink>
      <w:r w:rsidR="009B0F12">
        <w:rPr>
          <w:rFonts w:hint="cs"/>
          <w:rtl/>
        </w:rPr>
        <w:t xml:space="preserve"> מיום 18.8.2010 עמ' 1553 </w:t>
      </w:r>
      <w:r w:rsidR="009B0F12">
        <w:rPr>
          <w:rtl/>
        </w:rPr>
        <w:t>–</w:t>
      </w:r>
      <w:r w:rsidR="009B0F12">
        <w:rPr>
          <w:rFonts w:hint="cs"/>
          <w:rtl/>
        </w:rPr>
        <w:t xml:space="preserve"> הודעה (מס' 2) תש"ע-2010; תחילתה ביום 1.7.2010.</w:t>
      </w:r>
    </w:p>
    <w:p w14:paraId="0B5750F0" w14:textId="77777777" w:rsidR="002A406E" w:rsidRDefault="002A406E" w:rsidP="002A406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9030AB" w:rsidRPr="002A406E">
          <w:rPr>
            <w:rStyle w:val="Hyperlink"/>
            <w:rFonts w:hint="cs"/>
            <w:rtl/>
          </w:rPr>
          <w:t>ק"ת תשע"א מס' 7017</w:t>
        </w:r>
      </w:hyperlink>
      <w:r w:rsidR="009030AB">
        <w:rPr>
          <w:rFonts w:hint="cs"/>
          <w:rtl/>
        </w:rPr>
        <w:t xml:space="preserve"> מיום 20.7.2011 עמ' 1185 </w:t>
      </w:r>
      <w:r w:rsidR="009030AB">
        <w:rPr>
          <w:rtl/>
        </w:rPr>
        <w:t>–</w:t>
      </w:r>
      <w:r w:rsidR="009030AB">
        <w:rPr>
          <w:rFonts w:hint="cs"/>
          <w:rtl/>
        </w:rPr>
        <w:t xml:space="preserve"> הודעה תשע"א-2011; תחילתה ביום 1.7.2011.</w:t>
      </w:r>
    </w:p>
    <w:p w14:paraId="2FC8B7F8" w14:textId="77777777" w:rsidR="00502D43" w:rsidRDefault="00502D43" w:rsidP="00502D4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E8337E" w:rsidRPr="00502D43">
          <w:rPr>
            <w:rStyle w:val="Hyperlink"/>
            <w:rFonts w:hint="cs"/>
            <w:rtl/>
          </w:rPr>
          <w:t>ק"ת תשע"ב מס' 7142</w:t>
        </w:r>
      </w:hyperlink>
      <w:r w:rsidR="00E8337E">
        <w:rPr>
          <w:rFonts w:hint="cs"/>
          <w:rtl/>
        </w:rPr>
        <w:t xml:space="preserve"> מיום 12.7.2012 עמ' 1469 </w:t>
      </w:r>
      <w:r w:rsidR="00E8337E">
        <w:rPr>
          <w:rtl/>
        </w:rPr>
        <w:t>–</w:t>
      </w:r>
      <w:r w:rsidR="00E8337E">
        <w:rPr>
          <w:rFonts w:hint="cs"/>
          <w:rtl/>
        </w:rPr>
        <w:t xml:space="preserve"> הודעה תשע"ב-2012; תחילתה ביום 1.7.2012.</w:t>
      </w:r>
    </w:p>
    <w:p w14:paraId="42466216" w14:textId="77777777" w:rsidR="006B5E58" w:rsidRDefault="006B5E58" w:rsidP="006B5E5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98099A" w:rsidRPr="006B5E58">
          <w:rPr>
            <w:rStyle w:val="Hyperlink"/>
            <w:rFonts w:hint="cs"/>
            <w:rtl/>
          </w:rPr>
          <w:t>ק"ת תשע"ג מס' 7270</w:t>
        </w:r>
      </w:hyperlink>
      <w:r w:rsidR="0098099A">
        <w:rPr>
          <w:rFonts w:hint="cs"/>
          <w:rtl/>
        </w:rPr>
        <w:t xml:space="preserve"> מיום 22.7.2013 עמ' 1541 </w:t>
      </w:r>
      <w:r w:rsidR="0098099A">
        <w:rPr>
          <w:rtl/>
        </w:rPr>
        <w:t>–</w:t>
      </w:r>
      <w:r w:rsidR="0098099A">
        <w:rPr>
          <w:rFonts w:hint="cs"/>
          <w:rtl/>
        </w:rPr>
        <w:t xml:space="preserve"> הודעה תשע"ג-2013; תחילתה ביום 1.7.2013.</w:t>
      </w:r>
    </w:p>
    <w:p w14:paraId="212DBA4A" w14:textId="77777777" w:rsidR="000B599F" w:rsidRDefault="000B599F" w:rsidP="000B599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007C7251" w:rsidRPr="000B599F">
          <w:rPr>
            <w:rStyle w:val="Hyperlink"/>
            <w:rFonts w:hint="cs"/>
            <w:rtl/>
          </w:rPr>
          <w:t>ק"ת תשע"ד מס' 7396</w:t>
        </w:r>
      </w:hyperlink>
      <w:r w:rsidR="007C7251">
        <w:rPr>
          <w:rFonts w:hint="cs"/>
          <w:rtl/>
        </w:rPr>
        <w:t xml:space="preserve"> מיום 17.7.2014 עמ' 1504 </w:t>
      </w:r>
      <w:r w:rsidR="007C7251">
        <w:rPr>
          <w:rtl/>
        </w:rPr>
        <w:t>–</w:t>
      </w:r>
      <w:r w:rsidR="007C7251">
        <w:rPr>
          <w:rFonts w:hint="cs"/>
          <w:rtl/>
        </w:rPr>
        <w:t xml:space="preserve"> הודעה תשע"ד-2014; תחילתה ביום 1.7.2014.</w:t>
      </w:r>
    </w:p>
    <w:p w14:paraId="7250699E" w14:textId="77777777" w:rsidR="007310B9" w:rsidRDefault="007310B9" w:rsidP="007310B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7C0FB6" w:rsidRPr="007310B9">
          <w:rPr>
            <w:rStyle w:val="Hyperlink"/>
            <w:rFonts w:hint="cs"/>
            <w:rtl/>
          </w:rPr>
          <w:t>ק"ת תשע"ה מס' 7543</w:t>
        </w:r>
      </w:hyperlink>
      <w:r w:rsidR="007C0FB6">
        <w:rPr>
          <w:rFonts w:hint="cs"/>
          <w:rtl/>
        </w:rPr>
        <w:t xml:space="preserve"> מיום 16.8.2015 עמ' 1822 </w:t>
      </w:r>
      <w:r w:rsidR="007C0FB6">
        <w:rPr>
          <w:rtl/>
        </w:rPr>
        <w:t>–</w:t>
      </w:r>
      <w:r w:rsidR="007C0FB6">
        <w:rPr>
          <w:rFonts w:hint="cs"/>
          <w:rtl/>
        </w:rPr>
        <w:t xml:space="preserve"> הודעה תשע"ה-2015; תחילתה ביום 1.7.2015.</w:t>
      </w:r>
    </w:p>
    <w:p w14:paraId="11F0D035" w14:textId="77777777" w:rsidR="005A755B" w:rsidRDefault="005A755B" w:rsidP="005A755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0064110B" w:rsidRPr="005A755B">
          <w:rPr>
            <w:rStyle w:val="Hyperlink"/>
            <w:rFonts w:hint="cs"/>
            <w:rtl/>
          </w:rPr>
          <w:t>ק"ת תשע"ז מס' 7738</w:t>
        </w:r>
      </w:hyperlink>
      <w:r w:rsidR="0064110B">
        <w:rPr>
          <w:rFonts w:hint="cs"/>
          <w:rtl/>
        </w:rPr>
        <w:t xml:space="preserve"> מיום 7.12.2016 עמ' 247 </w:t>
      </w:r>
      <w:r w:rsidR="0064110B">
        <w:rPr>
          <w:rtl/>
        </w:rPr>
        <w:t>–</w:t>
      </w:r>
      <w:r w:rsidR="0064110B">
        <w:rPr>
          <w:rFonts w:hint="cs"/>
          <w:rtl/>
        </w:rPr>
        <w:t xml:space="preserve"> תק' תשע"ז-2016.</w:t>
      </w:r>
    </w:p>
    <w:p w14:paraId="5E7033D4" w14:textId="77777777" w:rsidR="00C443D7" w:rsidRDefault="00C443D7" w:rsidP="00C443D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EC34B1" w:rsidRPr="00C443D7">
          <w:rPr>
            <w:rStyle w:val="Hyperlink"/>
            <w:rFonts w:hint="cs"/>
            <w:rtl/>
          </w:rPr>
          <w:t>ק"ת תשע"ח מס' 7904</w:t>
        </w:r>
      </w:hyperlink>
      <w:r w:rsidR="00EC34B1">
        <w:rPr>
          <w:rFonts w:hint="cs"/>
          <w:rtl/>
        </w:rPr>
        <w:t xml:space="preserve"> מיום 26.12.2017 עמ' 388 </w:t>
      </w:r>
      <w:r w:rsidR="00EC34B1">
        <w:rPr>
          <w:rtl/>
        </w:rPr>
        <w:t>–</w:t>
      </w:r>
      <w:r w:rsidR="00EC34B1">
        <w:rPr>
          <w:rFonts w:hint="cs"/>
          <w:rtl/>
        </w:rPr>
        <w:t xml:space="preserve"> הודעה תשע"ח-2017; תחילתה ביום 1.7.2017.</w:t>
      </w:r>
    </w:p>
    <w:p w14:paraId="11813D29" w14:textId="77777777" w:rsidR="00977DCA" w:rsidRDefault="00977DCA" w:rsidP="00977DC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00706113" w:rsidRPr="00977DCA">
          <w:rPr>
            <w:rStyle w:val="Hyperlink"/>
            <w:rFonts w:hint="cs"/>
            <w:rtl/>
          </w:rPr>
          <w:t>ק"ת תשע"ח מס' 8052</w:t>
        </w:r>
      </w:hyperlink>
      <w:r w:rsidR="00706113">
        <w:rPr>
          <w:rFonts w:hint="cs"/>
          <w:rtl/>
        </w:rPr>
        <w:t xml:space="preserve"> מיום 31.7.2018 עמ' 2598 </w:t>
      </w:r>
      <w:r w:rsidR="00706113">
        <w:rPr>
          <w:rtl/>
        </w:rPr>
        <w:t>–</w:t>
      </w:r>
      <w:r w:rsidR="00706113">
        <w:rPr>
          <w:rFonts w:hint="cs"/>
          <w:rtl/>
        </w:rPr>
        <w:t xml:space="preserve"> הודעה (מס' 2) תשע"ח-2018; תחילתה ביום 1.7.2018.</w:t>
      </w:r>
    </w:p>
    <w:p w14:paraId="26140C03" w14:textId="77777777" w:rsidR="00FF09E5" w:rsidRDefault="008D5541" w:rsidP="00FF09E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6B52EA" w:rsidRPr="008D5541">
          <w:rPr>
            <w:rStyle w:val="Hyperlink"/>
            <w:rFonts w:hint="cs"/>
            <w:rtl/>
          </w:rPr>
          <w:t>ק"ת תשע"ט מס' 8251</w:t>
        </w:r>
      </w:hyperlink>
      <w:r w:rsidR="006B52EA">
        <w:rPr>
          <w:rFonts w:hint="cs"/>
          <w:rtl/>
        </w:rPr>
        <w:t xml:space="preserve"> מיום 24.7.2019 עמ' 3520 </w:t>
      </w:r>
      <w:r w:rsidR="006B52EA">
        <w:rPr>
          <w:rtl/>
        </w:rPr>
        <w:t>–</w:t>
      </w:r>
      <w:r w:rsidR="006B52EA">
        <w:rPr>
          <w:rFonts w:hint="cs"/>
          <w:rtl/>
        </w:rPr>
        <w:t xml:space="preserve"> הודעה תשע"ט-2019; תחילתה ביום 1.7.2019.</w:t>
      </w:r>
      <w:r w:rsidR="0043009C">
        <w:rPr>
          <w:rFonts w:hint="cs"/>
          <w:rtl/>
        </w:rPr>
        <w:t xml:space="preserve"> בוטלה </w:t>
      </w:r>
      <w:hyperlink r:id="rId14" w:history="1">
        <w:r w:rsidR="0043009C" w:rsidRPr="00FF09E5">
          <w:rPr>
            <w:rStyle w:val="Hyperlink"/>
            <w:rFonts w:hint="cs"/>
            <w:rtl/>
          </w:rPr>
          <w:t>ק"ת תש"ף מס' 8328</w:t>
        </w:r>
      </w:hyperlink>
      <w:r w:rsidR="0043009C">
        <w:rPr>
          <w:rFonts w:hint="cs"/>
          <w:rtl/>
        </w:rPr>
        <w:t xml:space="preserve"> מיום 15.1.2020 עמ' 436 בתקנה 2 להודעה תש"ף-2020.</w:t>
      </w:r>
    </w:p>
    <w:p w14:paraId="6A1D98D1" w14:textId="77777777" w:rsidR="00FF09E5" w:rsidRDefault="00FF09E5" w:rsidP="00FF09E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43009C" w:rsidRPr="00FF09E5">
          <w:rPr>
            <w:rStyle w:val="Hyperlink"/>
            <w:rFonts w:hint="cs"/>
            <w:rtl/>
          </w:rPr>
          <w:t>ק"ת תש"ף מס' 8328</w:t>
        </w:r>
      </w:hyperlink>
      <w:r w:rsidR="0043009C">
        <w:rPr>
          <w:rFonts w:hint="cs"/>
          <w:rtl/>
        </w:rPr>
        <w:t xml:space="preserve"> מיום 15.1.2020 עמ' 434 </w:t>
      </w:r>
      <w:r w:rsidR="0043009C">
        <w:rPr>
          <w:rtl/>
        </w:rPr>
        <w:t>–</w:t>
      </w:r>
      <w:r w:rsidR="0043009C">
        <w:rPr>
          <w:rFonts w:hint="cs"/>
          <w:rtl/>
        </w:rPr>
        <w:t xml:space="preserve"> הודעה תש"ף-2020; תחילתה ביום 1.7.2019.</w:t>
      </w:r>
    </w:p>
    <w:p w14:paraId="0C7C7FF1" w14:textId="77777777" w:rsidR="00766144" w:rsidRDefault="00766144" w:rsidP="0076614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005E2C0C" w:rsidRPr="00766144">
          <w:rPr>
            <w:rStyle w:val="Hyperlink"/>
            <w:rFonts w:hint="cs"/>
            <w:rtl/>
          </w:rPr>
          <w:t>ק"ת תש"ף מס' 8710</w:t>
        </w:r>
      </w:hyperlink>
      <w:r w:rsidR="005E2C0C">
        <w:rPr>
          <w:rFonts w:hint="cs"/>
          <w:rtl/>
        </w:rPr>
        <w:t xml:space="preserve"> מיום 25.8.2020 עמ' 2072 </w:t>
      </w:r>
      <w:r w:rsidR="005E2C0C">
        <w:rPr>
          <w:rtl/>
        </w:rPr>
        <w:t>–</w:t>
      </w:r>
      <w:r w:rsidR="005E2C0C">
        <w:rPr>
          <w:rFonts w:hint="cs"/>
          <w:rtl/>
        </w:rPr>
        <w:t xml:space="preserve"> הודעה (מס' 2) תש"ף-2020; תחילתה ביום 1.7.2020.</w:t>
      </w:r>
    </w:p>
    <w:p w14:paraId="1F44F740" w14:textId="77777777" w:rsidR="00C05AFC" w:rsidRDefault="00C05AFC" w:rsidP="00C05AF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461B40" w:rsidRPr="00C05AFC">
          <w:rPr>
            <w:rStyle w:val="Hyperlink"/>
            <w:rFonts w:hint="cs"/>
            <w:rtl/>
          </w:rPr>
          <w:t>ק"ת תשפ"א מס' 9467</w:t>
        </w:r>
      </w:hyperlink>
      <w:r w:rsidR="00461B40">
        <w:rPr>
          <w:rFonts w:hint="cs"/>
          <w:rtl/>
        </w:rPr>
        <w:t xml:space="preserve"> מיום 28.6.2021 עמ' 3512 </w:t>
      </w:r>
      <w:r w:rsidR="00461B40">
        <w:rPr>
          <w:rFonts w:hint="eastAsia"/>
          <w:rtl/>
        </w:rPr>
        <w:t>–</w:t>
      </w:r>
      <w:r w:rsidR="00461B40">
        <w:rPr>
          <w:rFonts w:hint="cs"/>
          <w:rtl/>
        </w:rPr>
        <w:t xml:space="preserve"> הודעה תשפ"א-2021; תחילתה ביום 1.7.2021.</w:t>
      </w:r>
    </w:p>
    <w:p w14:paraId="33CE1CA8" w14:textId="77777777" w:rsidR="001F65AB" w:rsidRDefault="001F65AB" w:rsidP="001F65A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00B774AA" w:rsidRPr="001F65AB">
          <w:rPr>
            <w:rStyle w:val="Hyperlink"/>
            <w:rFonts w:hint="cs"/>
            <w:rtl/>
          </w:rPr>
          <w:t>ק"ת תשפ"ב מס' 10259</w:t>
        </w:r>
      </w:hyperlink>
      <w:r w:rsidR="00B774AA">
        <w:rPr>
          <w:rFonts w:hint="cs"/>
          <w:rtl/>
        </w:rPr>
        <w:t xml:space="preserve"> מיום 14.7.2022 עמ' 3482 </w:t>
      </w:r>
      <w:r w:rsidR="00B774AA">
        <w:rPr>
          <w:rtl/>
        </w:rPr>
        <w:t>–</w:t>
      </w:r>
      <w:r w:rsidR="00B774AA">
        <w:rPr>
          <w:rFonts w:hint="cs"/>
          <w:rtl/>
        </w:rPr>
        <w:t xml:space="preserve"> הודעה תשפ"ב-2022; תחילתה ביום 1.7.2022.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576D" w14:textId="77777777" w:rsidR="003659F7" w:rsidRDefault="003659F7">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6F90D61F" w14:textId="77777777" w:rsidR="003659F7" w:rsidRDefault="003659F7">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2736830" w14:textId="77777777" w:rsidR="003659F7" w:rsidRDefault="003659F7">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F4F29" w14:textId="77777777" w:rsidR="003659F7" w:rsidRDefault="003659F7" w:rsidP="002562C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הקרינה הבלתי מייננת</w:t>
    </w:r>
    <w:r>
      <w:rPr>
        <w:color w:val="000000"/>
        <w:sz w:val="28"/>
        <w:szCs w:val="28"/>
        <w:rtl/>
        <w:lang w:eastAsia="en-US"/>
      </w:rPr>
      <w:t>, תשס"</w:t>
    </w:r>
    <w:r>
      <w:rPr>
        <w:rFonts w:hint="cs"/>
        <w:color w:val="000000"/>
        <w:sz w:val="28"/>
        <w:szCs w:val="28"/>
        <w:rtl/>
        <w:lang w:eastAsia="en-US"/>
      </w:rPr>
      <w:t>ט</w:t>
    </w:r>
    <w:r>
      <w:rPr>
        <w:color w:val="000000"/>
        <w:sz w:val="28"/>
        <w:szCs w:val="28"/>
        <w:rtl/>
        <w:lang w:eastAsia="en-US"/>
      </w:rPr>
      <w:t>-200</w:t>
    </w:r>
    <w:r>
      <w:rPr>
        <w:rFonts w:hint="cs"/>
        <w:color w:val="000000"/>
        <w:sz w:val="28"/>
        <w:szCs w:val="28"/>
        <w:rtl/>
        <w:lang w:eastAsia="en-US"/>
      </w:rPr>
      <w:t>9</w:t>
    </w:r>
  </w:p>
  <w:p w14:paraId="638CB57A" w14:textId="77777777" w:rsidR="003659F7" w:rsidRDefault="003659F7">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81B0481" w14:textId="77777777" w:rsidR="003659F7" w:rsidRDefault="003659F7">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5C83"/>
    <w:rsid w:val="000542A2"/>
    <w:rsid w:val="000A2520"/>
    <w:rsid w:val="000B599F"/>
    <w:rsid w:val="000F103B"/>
    <w:rsid w:val="000F7F7C"/>
    <w:rsid w:val="00114906"/>
    <w:rsid w:val="001A7383"/>
    <w:rsid w:val="001F6216"/>
    <w:rsid w:val="001F65AB"/>
    <w:rsid w:val="00245958"/>
    <w:rsid w:val="002562CF"/>
    <w:rsid w:val="00260C4C"/>
    <w:rsid w:val="00276FFC"/>
    <w:rsid w:val="00283C93"/>
    <w:rsid w:val="002976C7"/>
    <w:rsid w:val="002A406E"/>
    <w:rsid w:val="002C063F"/>
    <w:rsid w:val="002F204D"/>
    <w:rsid w:val="002F20D0"/>
    <w:rsid w:val="00315427"/>
    <w:rsid w:val="00317CF7"/>
    <w:rsid w:val="003659F7"/>
    <w:rsid w:val="003666E2"/>
    <w:rsid w:val="00376407"/>
    <w:rsid w:val="00424953"/>
    <w:rsid w:val="0043009C"/>
    <w:rsid w:val="00461B40"/>
    <w:rsid w:val="00471C0C"/>
    <w:rsid w:val="00485653"/>
    <w:rsid w:val="004A183C"/>
    <w:rsid w:val="004A1B1C"/>
    <w:rsid w:val="004A569D"/>
    <w:rsid w:val="004B0103"/>
    <w:rsid w:val="004B390A"/>
    <w:rsid w:val="004D29ED"/>
    <w:rsid w:val="00502D43"/>
    <w:rsid w:val="005A56BF"/>
    <w:rsid w:val="005A755B"/>
    <w:rsid w:val="005D532C"/>
    <w:rsid w:val="005E2C0C"/>
    <w:rsid w:val="00616636"/>
    <w:rsid w:val="0064110B"/>
    <w:rsid w:val="00681554"/>
    <w:rsid w:val="006B52EA"/>
    <w:rsid w:val="006B5C83"/>
    <w:rsid w:val="006B5E58"/>
    <w:rsid w:val="00706113"/>
    <w:rsid w:val="007310B9"/>
    <w:rsid w:val="00753CA3"/>
    <w:rsid w:val="00764629"/>
    <w:rsid w:val="00766144"/>
    <w:rsid w:val="007A2451"/>
    <w:rsid w:val="007A3950"/>
    <w:rsid w:val="007C0FB6"/>
    <w:rsid w:val="007C7251"/>
    <w:rsid w:val="00895C5F"/>
    <w:rsid w:val="00897246"/>
    <w:rsid w:val="008D5541"/>
    <w:rsid w:val="008E6CC2"/>
    <w:rsid w:val="008F41CF"/>
    <w:rsid w:val="00900FE2"/>
    <w:rsid w:val="009030AB"/>
    <w:rsid w:val="00903769"/>
    <w:rsid w:val="00910C5F"/>
    <w:rsid w:val="00927C63"/>
    <w:rsid w:val="00942E95"/>
    <w:rsid w:val="00947628"/>
    <w:rsid w:val="00977DCA"/>
    <w:rsid w:val="0098099A"/>
    <w:rsid w:val="009902FE"/>
    <w:rsid w:val="009A0C5D"/>
    <w:rsid w:val="009B0F12"/>
    <w:rsid w:val="009F7E53"/>
    <w:rsid w:val="00A314D5"/>
    <w:rsid w:val="00A4014C"/>
    <w:rsid w:val="00A77120"/>
    <w:rsid w:val="00A92D11"/>
    <w:rsid w:val="00A96375"/>
    <w:rsid w:val="00AC2C64"/>
    <w:rsid w:val="00AD2608"/>
    <w:rsid w:val="00B33E71"/>
    <w:rsid w:val="00B367A5"/>
    <w:rsid w:val="00B774AA"/>
    <w:rsid w:val="00BA157F"/>
    <w:rsid w:val="00BF52C4"/>
    <w:rsid w:val="00C007FE"/>
    <w:rsid w:val="00C05AFC"/>
    <w:rsid w:val="00C1185C"/>
    <w:rsid w:val="00C135D1"/>
    <w:rsid w:val="00C443D7"/>
    <w:rsid w:val="00C61B66"/>
    <w:rsid w:val="00C67463"/>
    <w:rsid w:val="00C91B99"/>
    <w:rsid w:val="00C97B88"/>
    <w:rsid w:val="00CB25DB"/>
    <w:rsid w:val="00CB317E"/>
    <w:rsid w:val="00CD4A52"/>
    <w:rsid w:val="00CD4ED8"/>
    <w:rsid w:val="00CD685C"/>
    <w:rsid w:val="00CD711D"/>
    <w:rsid w:val="00CE0742"/>
    <w:rsid w:val="00CF056C"/>
    <w:rsid w:val="00CF2341"/>
    <w:rsid w:val="00D02691"/>
    <w:rsid w:val="00D07855"/>
    <w:rsid w:val="00D11324"/>
    <w:rsid w:val="00D21D94"/>
    <w:rsid w:val="00D403FA"/>
    <w:rsid w:val="00D611F4"/>
    <w:rsid w:val="00D863CB"/>
    <w:rsid w:val="00DE2FD9"/>
    <w:rsid w:val="00DF500E"/>
    <w:rsid w:val="00E33B0C"/>
    <w:rsid w:val="00E435E3"/>
    <w:rsid w:val="00E75B3B"/>
    <w:rsid w:val="00E801FE"/>
    <w:rsid w:val="00E8337E"/>
    <w:rsid w:val="00E86B99"/>
    <w:rsid w:val="00EC34B1"/>
    <w:rsid w:val="00F7475C"/>
    <w:rsid w:val="00F83756"/>
    <w:rsid w:val="00F90497"/>
    <w:rsid w:val="00FF09E5"/>
    <w:rsid w:val="00FF65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C7DEFCF"/>
  <w15:chartTrackingRefBased/>
  <w15:docId w15:val="{87ABCDBC-6675-4CB5-8C20-341B59B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0F7F7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C34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21.pdf" TargetMode="External"/><Relationship Id="rId13" Type="http://schemas.openxmlformats.org/officeDocument/2006/relationships/hyperlink" Target="http://www.nevo.co.il/Law_word/law06/tak-7543.pdf" TargetMode="External"/><Relationship Id="rId18" Type="http://schemas.openxmlformats.org/officeDocument/2006/relationships/hyperlink" Target="https://www.nevo.co.il/Law_word/law06/tak-8328.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www.nevo.co.il/law_html/law06/tak-10259.pdf" TargetMode="External"/><Relationship Id="rId7" Type="http://schemas.openxmlformats.org/officeDocument/2006/relationships/hyperlink" Target="http://www.nevo.co.il/Law_word/law06/tak-6858.pdf" TargetMode="External"/><Relationship Id="rId12" Type="http://schemas.openxmlformats.org/officeDocument/2006/relationships/hyperlink" Target="http://www.nevo.co.il/Law_word/law06/tak-7396.pdf" TargetMode="External"/><Relationship Id="rId17" Type="http://schemas.openxmlformats.org/officeDocument/2006/relationships/hyperlink" Target="https://www.nevo.co.il/Law_word/law06/tak-8328.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8251.pdf" TargetMode="External"/><Relationship Id="rId20" Type="http://schemas.openxmlformats.org/officeDocument/2006/relationships/hyperlink" Target="https://www.nevo.co.il/law_word/law06/tak-9467.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738.pdf" TargetMode="External"/><Relationship Id="rId11" Type="http://schemas.openxmlformats.org/officeDocument/2006/relationships/hyperlink" Target="http://www.nevo.co.il/Law_word/law06/tak-7270.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8052.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7142.pdf" TargetMode="External"/><Relationship Id="rId19" Type="http://schemas.openxmlformats.org/officeDocument/2006/relationships/hyperlink" Target="https://www.nevo.co.il/Law_word/law06/tak-8710.pdf" TargetMode="External"/><Relationship Id="rId4" Type="http://schemas.openxmlformats.org/officeDocument/2006/relationships/footnotes" Target="footnotes.xml"/><Relationship Id="rId9" Type="http://schemas.openxmlformats.org/officeDocument/2006/relationships/hyperlink" Target="http://www.nevo.co.il/Law_word/law06/tak-7017.pdf" TargetMode="External"/><Relationship Id="rId14" Type="http://schemas.openxmlformats.org/officeDocument/2006/relationships/hyperlink" Target="http://www.nevo.co.il/Law_word/law06/tak-7904.pdf" TargetMode="External"/><Relationship Id="rId22" Type="http://schemas.openxmlformats.org/officeDocument/2006/relationships/hyperlink" Target="http://www.nevo.co.il/files/&#1496;&#1508;&#1505;&#1497;&#1501;/&#1496;&#1508;&#1505;&#1497;&#1501;%20&#1502;&#1513;&#1508;&#1496;&#1497;&#1497;&#1501;/&#1488;&#1497;&#1499;&#1493;&#1514;%20&#1492;&#1505;&#1489;&#1497;&#1489;&#1492;/&#1496;&#1493;&#1508;&#1505;%20&#1489;&#1511;&#1513;&#1492;%20&#1500;&#1492;&#1497;&#1514;&#1512;%20&#1500;&#1502;&#1514;&#1503;%20&#1513;&#1497;&#1512;&#1493;&#1514;%20&#1513;&#1500;%20&#1502;&#1491;&#1497;&#1491;&#1514;%20&#1511;&#1512;&#1497;&#1504;&#1492;%20&#1489;&#1500;&#1514;&#1497;%20&#1502;&#1497;&#1497;&#1504;&#1504;&#1514;.doc"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396.pdf" TargetMode="External"/><Relationship Id="rId13" Type="http://schemas.openxmlformats.org/officeDocument/2006/relationships/hyperlink" Target="http://www.nevo.co.il/Law_word/law06/tak-8251.pdf" TargetMode="External"/><Relationship Id="rId18" Type="http://schemas.openxmlformats.org/officeDocument/2006/relationships/hyperlink" Target="https://www.nevo.co.il/law_word/law06/tak-10259.pdf" TargetMode="External"/><Relationship Id="rId3" Type="http://schemas.openxmlformats.org/officeDocument/2006/relationships/hyperlink" Target="http://www.nevo.co.il/Law_word/law06/tak-6858.pdf" TargetMode="External"/><Relationship Id="rId7" Type="http://schemas.openxmlformats.org/officeDocument/2006/relationships/hyperlink" Target="http://www.nevo.co.il/Law_word/law06/TAK-7270.pdf" TargetMode="External"/><Relationship Id="rId12" Type="http://schemas.openxmlformats.org/officeDocument/2006/relationships/hyperlink" Target="http://www.nevo.co.il/Law_word/law06/TAK-8052.pdf" TargetMode="External"/><Relationship Id="rId17" Type="http://schemas.openxmlformats.org/officeDocument/2006/relationships/hyperlink" Target="https://www.nevo.co.il/law_word/law06/tak-9467.pdf" TargetMode="External"/><Relationship Id="rId2" Type="http://schemas.openxmlformats.org/officeDocument/2006/relationships/hyperlink" Target="http://www.nevo.co.il/Law_word/law06/tak-6760.pdf" TargetMode="External"/><Relationship Id="rId16" Type="http://schemas.openxmlformats.org/officeDocument/2006/relationships/hyperlink" Target="https://www.nevo.co.il/law_word/law06/tak-8710.pdf" TargetMode="External"/><Relationship Id="rId1" Type="http://schemas.openxmlformats.org/officeDocument/2006/relationships/hyperlink" Target="http://www.nevo.co.il/Law_word/law06/tak-6744.pdf" TargetMode="External"/><Relationship Id="rId6" Type="http://schemas.openxmlformats.org/officeDocument/2006/relationships/hyperlink" Target="http://www.nevo.co.il/Law_word/law06/TAK-7142.pdf" TargetMode="External"/><Relationship Id="rId11" Type="http://schemas.openxmlformats.org/officeDocument/2006/relationships/hyperlink" Target="http://www.nevo.co.il/Law_word/law06/tak-7904.pdf" TargetMode="External"/><Relationship Id="rId5" Type="http://schemas.openxmlformats.org/officeDocument/2006/relationships/hyperlink" Target="http://www.nevo.co.il/Law_word/law06/TAK-7017.pdf" TargetMode="External"/><Relationship Id="rId15" Type="http://schemas.openxmlformats.org/officeDocument/2006/relationships/hyperlink" Target="http://www.nevo.co.il/Law_word/law06/tak-8328.pdf" TargetMode="External"/><Relationship Id="rId10" Type="http://schemas.openxmlformats.org/officeDocument/2006/relationships/hyperlink" Target="http://www.nevo.co.il/Law_word/law06/tak-7738.pdf" TargetMode="External"/><Relationship Id="rId4" Type="http://schemas.openxmlformats.org/officeDocument/2006/relationships/hyperlink" Target="http://www.nevo.co.il/Law_word/law06/tak-6921.pdf" TargetMode="External"/><Relationship Id="rId9" Type="http://schemas.openxmlformats.org/officeDocument/2006/relationships/hyperlink" Target="http://www.nevo.co.il/Law_word/law06/tak-7543.pdf" TargetMode="External"/><Relationship Id="rId14" Type="http://schemas.openxmlformats.org/officeDocument/2006/relationships/hyperlink" Target="http://www.nevo.co.il/Law_word/law06/tak-83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17470</CharactersWithSpaces>
  <SharedDoc>false</SharedDoc>
  <HLinks>
    <vt:vector size="348" baseType="variant">
      <vt:variant>
        <vt:i4>393283</vt:i4>
      </vt:variant>
      <vt:variant>
        <vt:i4>183</vt:i4>
      </vt:variant>
      <vt:variant>
        <vt:i4>0</vt:i4>
      </vt:variant>
      <vt:variant>
        <vt:i4>5</vt:i4>
      </vt:variant>
      <vt:variant>
        <vt:lpwstr>http://www.nevo.co.il/advertisements/nevo-100.doc</vt:lpwstr>
      </vt:variant>
      <vt:variant>
        <vt:lpwstr/>
      </vt:variant>
      <vt:variant>
        <vt:i4>99812764</vt:i4>
      </vt:variant>
      <vt:variant>
        <vt:i4>180</vt:i4>
      </vt:variant>
      <vt:variant>
        <vt:i4>0</vt:i4>
      </vt:variant>
      <vt:variant>
        <vt:i4>5</vt:i4>
      </vt:variant>
      <vt:variant>
        <vt:lpwstr>http://www.nevo.co.il/files/טפסים/טפסים משפטיים/איכות הסביבה/טופס בקשה להיתר למתן שירות של מדידת קרינה בלתי מייננת.doc</vt:lpwstr>
      </vt:variant>
      <vt:variant>
        <vt:lpwstr/>
      </vt:variant>
      <vt:variant>
        <vt:i4>3080193</vt:i4>
      </vt:variant>
      <vt:variant>
        <vt:i4>177</vt:i4>
      </vt:variant>
      <vt:variant>
        <vt:i4>0</vt:i4>
      </vt:variant>
      <vt:variant>
        <vt:i4>5</vt:i4>
      </vt:variant>
      <vt:variant>
        <vt:lpwstr>https://www.nevo.co.il/law_html/law06/tak-10259.pdf</vt:lpwstr>
      </vt:variant>
      <vt:variant>
        <vt:lpwstr/>
      </vt:variant>
      <vt:variant>
        <vt:i4>7667741</vt:i4>
      </vt:variant>
      <vt:variant>
        <vt:i4>174</vt:i4>
      </vt:variant>
      <vt:variant>
        <vt:i4>0</vt:i4>
      </vt:variant>
      <vt:variant>
        <vt:i4>5</vt:i4>
      </vt:variant>
      <vt:variant>
        <vt:lpwstr>https://www.nevo.co.il/law_word/law06/tak-9467.pdf</vt:lpwstr>
      </vt:variant>
      <vt:variant>
        <vt:lpwstr/>
      </vt:variant>
      <vt:variant>
        <vt:i4>7405595</vt:i4>
      </vt:variant>
      <vt:variant>
        <vt:i4>171</vt:i4>
      </vt:variant>
      <vt:variant>
        <vt:i4>0</vt:i4>
      </vt:variant>
      <vt:variant>
        <vt:i4>5</vt:i4>
      </vt:variant>
      <vt:variant>
        <vt:lpwstr>https://www.nevo.co.il/Law_word/law06/tak-8710.pdf</vt:lpwstr>
      </vt:variant>
      <vt:variant>
        <vt:lpwstr/>
      </vt:variant>
      <vt:variant>
        <vt:i4>8192024</vt:i4>
      </vt:variant>
      <vt:variant>
        <vt:i4>168</vt:i4>
      </vt:variant>
      <vt:variant>
        <vt:i4>0</vt:i4>
      </vt:variant>
      <vt:variant>
        <vt:i4>5</vt:i4>
      </vt:variant>
      <vt:variant>
        <vt:lpwstr>https://www.nevo.co.il/Law_word/law06/tak-8328.pdf</vt:lpwstr>
      </vt:variant>
      <vt:variant>
        <vt:lpwstr/>
      </vt:variant>
      <vt:variant>
        <vt:i4>8192024</vt:i4>
      </vt:variant>
      <vt:variant>
        <vt:i4>165</vt:i4>
      </vt:variant>
      <vt:variant>
        <vt:i4>0</vt:i4>
      </vt:variant>
      <vt:variant>
        <vt:i4>5</vt:i4>
      </vt:variant>
      <vt:variant>
        <vt:lpwstr>https://www.nevo.co.il/Law_word/law06/tak-8328.pdf</vt:lpwstr>
      </vt:variant>
      <vt:variant>
        <vt:lpwstr/>
      </vt:variant>
      <vt:variant>
        <vt:i4>7602187</vt:i4>
      </vt:variant>
      <vt:variant>
        <vt:i4>162</vt:i4>
      </vt:variant>
      <vt:variant>
        <vt:i4>0</vt:i4>
      </vt:variant>
      <vt:variant>
        <vt:i4>5</vt:i4>
      </vt:variant>
      <vt:variant>
        <vt:lpwstr>http://www.nevo.co.il/Law_word/law06/tak-8251.pdf</vt:lpwstr>
      </vt:variant>
      <vt:variant>
        <vt:lpwstr/>
      </vt:variant>
      <vt:variant>
        <vt:i4>7602186</vt:i4>
      </vt:variant>
      <vt:variant>
        <vt:i4>159</vt:i4>
      </vt:variant>
      <vt:variant>
        <vt:i4>0</vt:i4>
      </vt:variant>
      <vt:variant>
        <vt:i4>5</vt:i4>
      </vt:variant>
      <vt:variant>
        <vt:lpwstr>http://www.nevo.co.il/law_word/law06/tak-8052.pdf</vt:lpwstr>
      </vt:variant>
      <vt:variant>
        <vt:lpwstr/>
      </vt:variant>
      <vt:variant>
        <vt:i4>8257541</vt:i4>
      </vt:variant>
      <vt:variant>
        <vt:i4>156</vt:i4>
      </vt:variant>
      <vt:variant>
        <vt:i4>0</vt:i4>
      </vt:variant>
      <vt:variant>
        <vt:i4>5</vt:i4>
      </vt:variant>
      <vt:variant>
        <vt:lpwstr>http://www.nevo.co.il/Law_word/law06/tak-7904.pdf</vt:lpwstr>
      </vt:variant>
      <vt:variant>
        <vt:lpwstr/>
      </vt:variant>
      <vt:variant>
        <vt:i4>7995406</vt:i4>
      </vt:variant>
      <vt:variant>
        <vt:i4>153</vt:i4>
      </vt:variant>
      <vt:variant>
        <vt:i4>0</vt:i4>
      </vt:variant>
      <vt:variant>
        <vt:i4>5</vt:i4>
      </vt:variant>
      <vt:variant>
        <vt:lpwstr>http://www.nevo.co.il/Law_word/law06/tak-7543.pdf</vt:lpwstr>
      </vt:variant>
      <vt:variant>
        <vt:lpwstr/>
      </vt:variant>
      <vt:variant>
        <vt:i4>7798797</vt:i4>
      </vt:variant>
      <vt:variant>
        <vt:i4>150</vt:i4>
      </vt:variant>
      <vt:variant>
        <vt:i4>0</vt:i4>
      </vt:variant>
      <vt:variant>
        <vt:i4>5</vt:i4>
      </vt:variant>
      <vt:variant>
        <vt:lpwstr>http://www.nevo.co.il/Law_word/law06/tak-7396.pdf</vt:lpwstr>
      </vt:variant>
      <vt:variant>
        <vt:lpwstr/>
      </vt:variant>
      <vt:variant>
        <vt:i4>7929866</vt:i4>
      </vt:variant>
      <vt:variant>
        <vt:i4>147</vt:i4>
      </vt:variant>
      <vt:variant>
        <vt:i4>0</vt:i4>
      </vt:variant>
      <vt:variant>
        <vt:i4>5</vt:i4>
      </vt:variant>
      <vt:variant>
        <vt:lpwstr>http://www.nevo.co.il/Law_word/law06/tak-7270.pdf</vt:lpwstr>
      </vt:variant>
      <vt:variant>
        <vt:lpwstr/>
      </vt:variant>
      <vt:variant>
        <vt:i4>7995403</vt:i4>
      </vt:variant>
      <vt:variant>
        <vt:i4>144</vt:i4>
      </vt:variant>
      <vt:variant>
        <vt:i4>0</vt:i4>
      </vt:variant>
      <vt:variant>
        <vt:i4>5</vt:i4>
      </vt:variant>
      <vt:variant>
        <vt:lpwstr>http://www.nevo.co.il/Law_word/law06/tak-7142.pdf</vt:lpwstr>
      </vt:variant>
      <vt:variant>
        <vt:lpwstr/>
      </vt:variant>
      <vt:variant>
        <vt:i4>8323087</vt:i4>
      </vt:variant>
      <vt:variant>
        <vt:i4>141</vt:i4>
      </vt:variant>
      <vt:variant>
        <vt:i4>0</vt:i4>
      </vt:variant>
      <vt:variant>
        <vt:i4>5</vt:i4>
      </vt:variant>
      <vt:variant>
        <vt:lpwstr>http://www.nevo.co.il/Law_word/law06/tak-7017.pdf</vt:lpwstr>
      </vt:variant>
      <vt:variant>
        <vt:lpwstr/>
      </vt:variant>
      <vt:variant>
        <vt:i4>8192000</vt:i4>
      </vt:variant>
      <vt:variant>
        <vt:i4>138</vt:i4>
      </vt:variant>
      <vt:variant>
        <vt:i4>0</vt:i4>
      </vt:variant>
      <vt:variant>
        <vt:i4>5</vt:i4>
      </vt:variant>
      <vt:variant>
        <vt:lpwstr>http://www.nevo.co.il/Law_word/law06/tak-6921.pdf</vt:lpwstr>
      </vt:variant>
      <vt:variant>
        <vt:lpwstr/>
      </vt:variant>
      <vt:variant>
        <vt:i4>7995400</vt:i4>
      </vt:variant>
      <vt:variant>
        <vt:i4>135</vt:i4>
      </vt:variant>
      <vt:variant>
        <vt:i4>0</vt:i4>
      </vt:variant>
      <vt:variant>
        <vt:i4>5</vt:i4>
      </vt:variant>
      <vt:variant>
        <vt:lpwstr>http://www.nevo.co.il/Law_word/law06/tak-6858.pdf</vt:lpwstr>
      </vt:variant>
      <vt:variant>
        <vt:lpwstr/>
      </vt:variant>
      <vt:variant>
        <vt:i4>8192007</vt:i4>
      </vt:variant>
      <vt:variant>
        <vt:i4>132</vt:i4>
      </vt:variant>
      <vt:variant>
        <vt:i4>0</vt:i4>
      </vt:variant>
      <vt:variant>
        <vt:i4>5</vt:i4>
      </vt:variant>
      <vt:variant>
        <vt:lpwstr>http://www.nevo.co.il/Law_word/law06/tak-7738.pdf</vt:lpwstr>
      </vt:variant>
      <vt:variant>
        <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5701644</vt:i4>
      </vt:variant>
      <vt:variant>
        <vt:i4>96</vt:i4>
      </vt:variant>
      <vt:variant>
        <vt:i4>0</vt:i4>
      </vt:variant>
      <vt:variant>
        <vt:i4>5</vt:i4>
      </vt:variant>
      <vt:variant>
        <vt:lpwstr/>
      </vt:variant>
      <vt:variant>
        <vt:lpwstr>hed24</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5701644</vt:i4>
      </vt:variant>
      <vt:variant>
        <vt:i4>60</vt:i4>
      </vt:variant>
      <vt:variant>
        <vt:i4>0</vt:i4>
      </vt:variant>
      <vt:variant>
        <vt:i4>5</vt:i4>
      </vt:variant>
      <vt:variant>
        <vt:lpwstr/>
      </vt:variant>
      <vt:variant>
        <vt:lpwstr>hed23</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5701644</vt:i4>
      </vt:variant>
      <vt:variant>
        <vt:i4>42</vt:i4>
      </vt:variant>
      <vt:variant>
        <vt:i4>0</vt:i4>
      </vt:variant>
      <vt:variant>
        <vt:i4>5</vt:i4>
      </vt:variant>
      <vt:variant>
        <vt:lpwstr/>
      </vt:variant>
      <vt:variant>
        <vt:lpwstr>hed22</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3538987</vt:i4>
      </vt:variant>
      <vt:variant>
        <vt:i4>24</vt:i4>
      </vt:variant>
      <vt:variant>
        <vt:i4>0</vt:i4>
      </vt:variant>
      <vt:variant>
        <vt:i4>5</vt:i4>
      </vt:variant>
      <vt:variant>
        <vt:lpwstr/>
      </vt:variant>
      <vt:variant>
        <vt:lpwstr>Seif15</vt:lpwstr>
      </vt:variant>
      <vt:variant>
        <vt:i4>196634</vt:i4>
      </vt:variant>
      <vt:variant>
        <vt:i4>18</vt:i4>
      </vt:variant>
      <vt:variant>
        <vt:i4>0</vt:i4>
      </vt:variant>
      <vt:variant>
        <vt:i4>5</vt:i4>
      </vt:variant>
      <vt:variant>
        <vt:lpwstr/>
      </vt:variant>
      <vt:variant>
        <vt:lpwstr>Seif2</vt:lpwstr>
      </vt:variant>
      <vt:variant>
        <vt:i4>5701644</vt:i4>
      </vt:variant>
      <vt:variant>
        <vt:i4>12</vt:i4>
      </vt:variant>
      <vt:variant>
        <vt:i4>0</vt:i4>
      </vt:variant>
      <vt:variant>
        <vt:i4>5</vt:i4>
      </vt:variant>
      <vt:variant>
        <vt:lpwstr/>
      </vt:variant>
      <vt:variant>
        <vt:lpwstr>hed21</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3080210</vt:i4>
      </vt:variant>
      <vt:variant>
        <vt:i4>51</vt:i4>
      </vt:variant>
      <vt:variant>
        <vt:i4>0</vt:i4>
      </vt:variant>
      <vt:variant>
        <vt:i4>5</vt:i4>
      </vt:variant>
      <vt:variant>
        <vt:lpwstr>https://www.nevo.co.il/law_word/law06/tak-10259.pdf</vt:lpwstr>
      </vt:variant>
      <vt:variant>
        <vt:lpwstr/>
      </vt:variant>
      <vt:variant>
        <vt:i4>7667741</vt:i4>
      </vt:variant>
      <vt:variant>
        <vt:i4>48</vt:i4>
      </vt:variant>
      <vt:variant>
        <vt:i4>0</vt:i4>
      </vt:variant>
      <vt:variant>
        <vt:i4>5</vt:i4>
      </vt:variant>
      <vt:variant>
        <vt:lpwstr>https://www.nevo.co.il/law_word/law06/tak-9467.pdf</vt:lpwstr>
      </vt:variant>
      <vt:variant>
        <vt:lpwstr/>
      </vt:variant>
      <vt:variant>
        <vt:i4>7405595</vt:i4>
      </vt:variant>
      <vt:variant>
        <vt:i4>45</vt:i4>
      </vt:variant>
      <vt:variant>
        <vt:i4>0</vt:i4>
      </vt:variant>
      <vt:variant>
        <vt:i4>5</vt:i4>
      </vt:variant>
      <vt:variant>
        <vt:lpwstr>https://www.nevo.co.il/law_word/law06/tak-8710.pdf</vt:lpwstr>
      </vt:variant>
      <vt:variant>
        <vt:lpwstr/>
      </vt:variant>
      <vt:variant>
        <vt:i4>7536643</vt:i4>
      </vt:variant>
      <vt:variant>
        <vt:i4>42</vt:i4>
      </vt:variant>
      <vt:variant>
        <vt:i4>0</vt:i4>
      </vt:variant>
      <vt:variant>
        <vt:i4>5</vt:i4>
      </vt:variant>
      <vt:variant>
        <vt:lpwstr>http://www.nevo.co.il/Law_word/law06/tak-8328.pdf</vt:lpwstr>
      </vt:variant>
      <vt:variant>
        <vt:lpwstr/>
      </vt:variant>
      <vt:variant>
        <vt:i4>7536643</vt:i4>
      </vt:variant>
      <vt:variant>
        <vt:i4>39</vt:i4>
      </vt:variant>
      <vt:variant>
        <vt:i4>0</vt:i4>
      </vt:variant>
      <vt:variant>
        <vt:i4>5</vt:i4>
      </vt:variant>
      <vt:variant>
        <vt:lpwstr>http://www.nevo.co.il/Law_word/law06/tak-8328.pdf</vt:lpwstr>
      </vt:variant>
      <vt:variant>
        <vt:lpwstr/>
      </vt:variant>
      <vt:variant>
        <vt:i4>7602187</vt:i4>
      </vt:variant>
      <vt:variant>
        <vt:i4>36</vt:i4>
      </vt:variant>
      <vt:variant>
        <vt:i4>0</vt:i4>
      </vt:variant>
      <vt:variant>
        <vt:i4>5</vt:i4>
      </vt:variant>
      <vt:variant>
        <vt:lpwstr>http://www.nevo.co.il/Law_word/law06/tak-8251.pdf</vt:lpwstr>
      </vt:variant>
      <vt:variant>
        <vt:lpwstr/>
      </vt:variant>
      <vt:variant>
        <vt:i4>7602186</vt:i4>
      </vt:variant>
      <vt:variant>
        <vt:i4>33</vt:i4>
      </vt:variant>
      <vt:variant>
        <vt:i4>0</vt:i4>
      </vt:variant>
      <vt:variant>
        <vt:i4>5</vt:i4>
      </vt:variant>
      <vt:variant>
        <vt:lpwstr>http://www.nevo.co.il/Law_word/law06/TAK-8052.pdf</vt:lpwstr>
      </vt:variant>
      <vt:variant>
        <vt:lpwstr/>
      </vt:variant>
      <vt:variant>
        <vt:i4>8257541</vt:i4>
      </vt:variant>
      <vt:variant>
        <vt:i4>30</vt:i4>
      </vt:variant>
      <vt:variant>
        <vt:i4>0</vt:i4>
      </vt:variant>
      <vt:variant>
        <vt:i4>5</vt:i4>
      </vt:variant>
      <vt:variant>
        <vt:lpwstr>http://www.nevo.co.il/Law_word/law06/tak-7904.pdf</vt:lpwstr>
      </vt:variant>
      <vt:variant>
        <vt:lpwstr/>
      </vt:variant>
      <vt:variant>
        <vt:i4>8192007</vt:i4>
      </vt:variant>
      <vt:variant>
        <vt:i4>27</vt:i4>
      </vt:variant>
      <vt:variant>
        <vt:i4>0</vt:i4>
      </vt:variant>
      <vt:variant>
        <vt:i4>5</vt:i4>
      </vt:variant>
      <vt:variant>
        <vt:lpwstr>http://www.nevo.co.il/Law_word/law06/tak-7738.pdf</vt:lpwstr>
      </vt:variant>
      <vt:variant>
        <vt:lpwstr/>
      </vt:variant>
      <vt:variant>
        <vt:i4>7995406</vt:i4>
      </vt:variant>
      <vt:variant>
        <vt:i4>24</vt:i4>
      </vt:variant>
      <vt:variant>
        <vt:i4>0</vt:i4>
      </vt:variant>
      <vt:variant>
        <vt:i4>5</vt:i4>
      </vt:variant>
      <vt:variant>
        <vt:lpwstr>http://www.nevo.co.il/Law_word/law06/tak-7543.pdf</vt:lpwstr>
      </vt:variant>
      <vt:variant>
        <vt:lpwstr/>
      </vt:variant>
      <vt:variant>
        <vt:i4>7798797</vt:i4>
      </vt:variant>
      <vt:variant>
        <vt:i4>21</vt:i4>
      </vt:variant>
      <vt:variant>
        <vt:i4>0</vt:i4>
      </vt:variant>
      <vt:variant>
        <vt:i4>5</vt:i4>
      </vt:variant>
      <vt:variant>
        <vt:lpwstr>http://www.nevo.co.il/law_word/law06/tak-7396.pdf</vt:lpwstr>
      </vt:variant>
      <vt:variant>
        <vt:lpwstr/>
      </vt:variant>
      <vt:variant>
        <vt:i4>7929866</vt:i4>
      </vt:variant>
      <vt:variant>
        <vt:i4>18</vt:i4>
      </vt:variant>
      <vt:variant>
        <vt:i4>0</vt:i4>
      </vt:variant>
      <vt:variant>
        <vt:i4>5</vt:i4>
      </vt:variant>
      <vt:variant>
        <vt:lpwstr>http://www.nevo.co.il/Law_word/law06/TAK-7270.pdf</vt:lpwstr>
      </vt:variant>
      <vt:variant>
        <vt:lpwstr/>
      </vt:variant>
      <vt:variant>
        <vt:i4>7995403</vt:i4>
      </vt:variant>
      <vt:variant>
        <vt:i4>15</vt:i4>
      </vt:variant>
      <vt:variant>
        <vt:i4>0</vt:i4>
      </vt:variant>
      <vt:variant>
        <vt:i4>5</vt:i4>
      </vt:variant>
      <vt:variant>
        <vt:lpwstr>http://www.nevo.co.il/Law_word/law06/TAK-7142.pdf</vt:lpwstr>
      </vt:variant>
      <vt:variant>
        <vt:lpwstr/>
      </vt:variant>
      <vt:variant>
        <vt:i4>8323087</vt:i4>
      </vt:variant>
      <vt:variant>
        <vt:i4>12</vt:i4>
      </vt:variant>
      <vt:variant>
        <vt:i4>0</vt:i4>
      </vt:variant>
      <vt:variant>
        <vt:i4>5</vt:i4>
      </vt:variant>
      <vt:variant>
        <vt:lpwstr>http://www.nevo.co.il/Law_word/law06/TAK-7017.pdf</vt:lpwstr>
      </vt:variant>
      <vt:variant>
        <vt:lpwstr/>
      </vt:variant>
      <vt:variant>
        <vt:i4>8192000</vt:i4>
      </vt:variant>
      <vt:variant>
        <vt:i4>9</vt:i4>
      </vt:variant>
      <vt:variant>
        <vt:i4>0</vt:i4>
      </vt:variant>
      <vt:variant>
        <vt:i4>5</vt:i4>
      </vt:variant>
      <vt:variant>
        <vt:lpwstr>http://www.nevo.co.il/Law_word/law06/tak-6921.pdf</vt:lpwstr>
      </vt:variant>
      <vt:variant>
        <vt:lpwstr/>
      </vt:variant>
      <vt:variant>
        <vt:i4>7995400</vt:i4>
      </vt:variant>
      <vt:variant>
        <vt:i4>6</vt:i4>
      </vt:variant>
      <vt:variant>
        <vt:i4>0</vt:i4>
      </vt:variant>
      <vt:variant>
        <vt:i4>5</vt:i4>
      </vt:variant>
      <vt:variant>
        <vt:lpwstr>http://www.nevo.co.il/Law_word/law06/tak-6858.pdf</vt:lpwstr>
      </vt:variant>
      <vt:variant>
        <vt:lpwstr/>
      </vt:variant>
      <vt:variant>
        <vt:i4>7929871</vt:i4>
      </vt:variant>
      <vt:variant>
        <vt:i4>3</vt:i4>
      </vt:variant>
      <vt:variant>
        <vt:i4>0</vt:i4>
      </vt:variant>
      <vt:variant>
        <vt:i4>5</vt:i4>
      </vt:variant>
      <vt:variant>
        <vt:lpwstr>http://www.nevo.co.il/Law_word/law06/tak-6760.pdf</vt:lpwstr>
      </vt:variant>
      <vt:variant>
        <vt:lpwstr/>
      </vt:variant>
      <vt:variant>
        <vt:i4>8060939</vt:i4>
      </vt:variant>
      <vt:variant>
        <vt:i4>0</vt:i4>
      </vt:variant>
      <vt:variant>
        <vt:i4>0</vt:i4>
      </vt:variant>
      <vt:variant>
        <vt:i4>5</vt:i4>
      </vt:variant>
      <vt:variant>
        <vt:lpwstr>http://www.nevo.co.il/Law_word/law06/tak-6744.pdf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איכות הסביבה</vt:lpwstr>
  </property>
  <property fmtid="{D5CDD505-2E9C-101B-9397-08002B2CF9AE}" pid="4" name="LAWNAME">
    <vt:lpwstr>תקנות הקרינה הבלתי מייננת, תשס"ט-2009</vt:lpwstr>
  </property>
  <property fmtid="{D5CDD505-2E9C-101B-9397-08002B2CF9AE}" pid="5" name="LAWNUMBER">
    <vt:lpwstr>0071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חקלאות טבע וסביבה</vt:lpwstr>
  </property>
  <property fmtid="{D5CDD505-2E9C-101B-9397-08002B2CF9AE}" pid="14" name="NOSE21">
    <vt:lpwstr>איכות הסביבה</vt:lpwstr>
  </property>
  <property fmtid="{D5CDD505-2E9C-101B-9397-08002B2CF9AE}" pid="15" name="NOSE31">
    <vt:lpwstr>מניעת מפגעים</vt:lpwstr>
  </property>
  <property fmtid="{D5CDD505-2E9C-101B-9397-08002B2CF9AE}" pid="16" name="NOSE41">
    <vt:lpwstr>קרינה בלתי מייננת</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https://www.nevo.co.il/law_word/law06/tak-8710.pdf‏;רשומות - תקנות כלליות#ק"ת תש"ף מס' ‏‏8710 #מיום 25.8.2020 עמ' 2072 – הודעה (מס' 2) תש"ף-2020; תחילתה ביום 1.7.2020‏</vt:lpwstr>
  </property>
  <property fmtid="{D5CDD505-2E9C-101B-9397-08002B2CF9AE}" pid="54" name="LINKK2">
    <vt:lpwstr>https://www.nevo.co.il/law_word/law06/tak-9467.pdf;‎רשומות - תקנות כלליות#ק"ת תשפ"א מס' ‏‏9467 #מיום 28.6.2021 עמ' 3512 – הודעה תשפ"א-2021; תחילתה ביום 1.7.2021‏</vt:lpwstr>
  </property>
  <property fmtid="{D5CDD505-2E9C-101B-9397-08002B2CF9AE}" pid="55" name="LINKK3">
    <vt:lpwstr>https://www.nevo.co.il/law_word/law06/tak-10259.pdf;‎רשומות - תקנות כלליות#ק"ת תשפ"ב מס' ‏‏10259#מיום 14.7.2022 עמ' 3482 – הודעה תשפ"ב-2022; תחילתה ביום 1.7.2022‏</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