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6A6" w:rsidRDefault="009446A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הרופאים הווטרינרים (סדרי דין בוועדה), תשנ"ב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3C75C1" w:rsidRDefault="003C75C1" w:rsidP="003C75C1">
      <w:pPr>
        <w:spacing w:line="320" w:lineRule="auto"/>
        <w:jc w:val="left"/>
        <w:rPr>
          <w:rFonts w:cs="FrankRuehl" w:hint="cs"/>
          <w:szCs w:val="26"/>
          <w:rtl/>
        </w:rPr>
      </w:pPr>
    </w:p>
    <w:p w:rsidR="0066078C" w:rsidRPr="003C75C1" w:rsidRDefault="0066078C" w:rsidP="003C75C1">
      <w:pPr>
        <w:spacing w:line="320" w:lineRule="auto"/>
        <w:jc w:val="left"/>
        <w:rPr>
          <w:rFonts w:cs="FrankRuehl" w:hint="cs"/>
          <w:szCs w:val="26"/>
          <w:rtl/>
        </w:rPr>
      </w:pPr>
    </w:p>
    <w:p w:rsidR="003C75C1" w:rsidRDefault="003C75C1" w:rsidP="003C75C1">
      <w:pPr>
        <w:spacing w:line="320" w:lineRule="auto"/>
        <w:jc w:val="left"/>
        <w:rPr>
          <w:rFonts w:cs="Miriam"/>
          <w:szCs w:val="22"/>
          <w:rtl/>
        </w:rPr>
      </w:pPr>
      <w:r w:rsidRPr="003C75C1">
        <w:rPr>
          <w:rFonts w:cs="Miriam"/>
          <w:szCs w:val="22"/>
          <w:rtl/>
        </w:rPr>
        <w:t>רשויות ומשפט מנהלי</w:t>
      </w:r>
      <w:r w:rsidRPr="003C75C1">
        <w:rPr>
          <w:rFonts w:cs="FrankRuehl"/>
          <w:szCs w:val="26"/>
          <w:rtl/>
        </w:rPr>
        <w:t xml:space="preserve"> – הסדרת עיסוק – רופאים – רופאים ווטרינרים</w:t>
      </w:r>
    </w:p>
    <w:p w:rsidR="003C75C1" w:rsidRDefault="003C75C1" w:rsidP="003C75C1">
      <w:pPr>
        <w:spacing w:line="320" w:lineRule="auto"/>
        <w:jc w:val="left"/>
        <w:rPr>
          <w:rFonts w:cs="Miriam"/>
          <w:szCs w:val="22"/>
          <w:rtl/>
        </w:rPr>
      </w:pPr>
      <w:r w:rsidRPr="003C75C1">
        <w:rPr>
          <w:rFonts w:cs="Miriam"/>
          <w:szCs w:val="22"/>
          <w:rtl/>
        </w:rPr>
        <w:t>משפט פרטי וכלכלה</w:t>
      </w:r>
      <w:r w:rsidRPr="003C75C1">
        <w:rPr>
          <w:rFonts w:cs="FrankRuehl"/>
          <w:szCs w:val="26"/>
          <w:rtl/>
        </w:rPr>
        <w:t xml:space="preserve"> – הסדרת עיסוק – רופאים – רופאים ווטרינרים</w:t>
      </w:r>
    </w:p>
    <w:p w:rsidR="003C75C1" w:rsidRDefault="003C75C1" w:rsidP="003C75C1">
      <w:pPr>
        <w:spacing w:line="320" w:lineRule="auto"/>
        <w:jc w:val="left"/>
        <w:rPr>
          <w:rFonts w:cs="Miriam"/>
          <w:szCs w:val="22"/>
          <w:rtl/>
        </w:rPr>
      </w:pPr>
      <w:r w:rsidRPr="003C75C1">
        <w:rPr>
          <w:rFonts w:cs="Miriam"/>
          <w:szCs w:val="22"/>
          <w:rtl/>
        </w:rPr>
        <w:t>בריאות</w:t>
      </w:r>
      <w:r w:rsidRPr="003C75C1">
        <w:rPr>
          <w:rFonts w:cs="FrankRuehl"/>
          <w:szCs w:val="26"/>
          <w:rtl/>
        </w:rPr>
        <w:t xml:space="preserve"> – רופאים – רופאים ווטרינרים</w:t>
      </w:r>
    </w:p>
    <w:p w:rsidR="003C75C1" w:rsidRPr="003C75C1" w:rsidRDefault="003C75C1" w:rsidP="003C75C1">
      <w:pPr>
        <w:spacing w:line="320" w:lineRule="auto"/>
        <w:jc w:val="left"/>
        <w:rPr>
          <w:rFonts w:cs="Miriam" w:hint="cs"/>
          <w:szCs w:val="22"/>
          <w:rtl/>
        </w:rPr>
      </w:pPr>
      <w:r w:rsidRPr="003C75C1">
        <w:rPr>
          <w:rFonts w:cs="Miriam"/>
          <w:szCs w:val="22"/>
          <w:rtl/>
        </w:rPr>
        <w:t>חקלאות טבע וסביבה</w:t>
      </w:r>
      <w:r w:rsidRPr="003C75C1">
        <w:rPr>
          <w:rFonts w:cs="FrankRuehl"/>
          <w:szCs w:val="26"/>
          <w:rtl/>
        </w:rPr>
        <w:t xml:space="preserve"> – בע"ח – רופאים ווטרינרים</w:t>
      </w:r>
    </w:p>
    <w:p w:rsidR="009446A6" w:rsidRDefault="009446A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הזמנה על ידיהוועדה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זמנה על ידיהוועדה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כפיית התייצבות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כפיית התייצבות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גביית עדות על ידי שלוח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גביית עדות על ידי שלוח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ייצוג על ידי היועץ המשפטי לממשלה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ייצוג על ידי היועץ המשפטי לממשלה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פרוטוקול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נוכחות בעת הדיון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נוכחות בעת הדיון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סודיות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ודיות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חילה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48AC" w:rsidRPr="008448AC" w:rsidTr="00844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44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448AC" w:rsidRPr="008448AC" w:rsidRDefault="008448AC" w:rsidP="008448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446A6" w:rsidRDefault="009446A6">
      <w:pPr>
        <w:pStyle w:val="big-header"/>
        <w:ind w:left="0" w:right="1134"/>
        <w:rPr>
          <w:rFonts w:cs="FrankRuehl"/>
          <w:sz w:val="32"/>
          <w:rtl/>
        </w:rPr>
      </w:pPr>
    </w:p>
    <w:p w:rsidR="009446A6" w:rsidRPr="003C75C1" w:rsidRDefault="009446A6" w:rsidP="003C75C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הרופאים הווטרינרים (סדרי דין בוועדה), תשנ"ב-</w:t>
      </w:r>
      <w:r>
        <w:rPr>
          <w:rFonts w:cs="FrankRuehl"/>
          <w:sz w:val="32"/>
          <w:rtl/>
        </w:rPr>
        <w:t>1992</w:t>
      </w:r>
      <w:r>
        <w:rPr>
          <w:rStyle w:val="default"/>
          <w:rtl/>
        </w:rPr>
        <w:footnoteReference w:customMarkFollows="1" w:id="1"/>
        <w:t>*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21(ג) לחוק הרופאים הווטרינרים, </w:t>
      </w:r>
      <w:r w:rsidR="007B6BFE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תשנ"א-</w:t>
      </w:r>
      <w:r>
        <w:rPr>
          <w:rStyle w:val="default"/>
          <w:rFonts w:cs="FrankRuehl"/>
          <w:rtl/>
        </w:rPr>
        <w:t>1991 (</w:t>
      </w:r>
      <w:r>
        <w:rPr>
          <w:rStyle w:val="default"/>
          <w:rFonts w:cs="FrankRuehl" w:hint="cs"/>
          <w:rtl/>
        </w:rPr>
        <w:t xml:space="preserve">להלן </w:t>
      </w:r>
      <w:r w:rsidR="006607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וסעיף 108 לחוק בתי המשפט [נוסח משולב], </w:t>
      </w:r>
      <w:r w:rsidR="007B6BFE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תשמ"ד-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אני מתקין תקנות אלה: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4.65pt;z-index:251653120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"ועד</w:t>
      </w:r>
      <w:r>
        <w:rPr>
          <w:rStyle w:val="default"/>
          <w:rFonts w:cs="FrankRuehl" w:hint="cs"/>
          <w:rtl/>
        </w:rPr>
        <w:t xml:space="preserve">ה" </w:t>
      </w:r>
      <w:r w:rsidR="006607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הוועדה שמונתה לפי סעיף 20 לחוק</w:t>
      </w:r>
      <w:r w:rsidR="00152C9C">
        <w:rPr>
          <w:rStyle w:val="default"/>
          <w:rFonts w:cs="FrankRuehl" w:hint="cs"/>
          <w:rtl/>
        </w:rPr>
        <w:t>;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ופא וטרינר" </w:t>
      </w:r>
      <w:r w:rsidR="006607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רופא וטרינר שנגדו הוגשה קובלנה לפי סעיף 19 לחוק;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 w:rsidR="006607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 החקלאות.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 על ידי</w:t>
                  </w:r>
                  <w:r w:rsidR="0091275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מנת אדם להתייצב בפני הוועדה ולהעיד או להציג דבר, תהא ערוכה לפי טופס 1 שבתוספת, ותימסר לו באופן אישי או תישלח אליו בדואר רשום</w:t>
      </w:r>
      <w:r>
        <w:rPr>
          <w:rStyle w:val="default"/>
          <w:rFonts w:cs="FrankRuehl"/>
          <w:rtl/>
        </w:rPr>
        <w:t>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8.2pt;z-index:251655168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יית התייצבות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לכפות את התייצבותו של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 בפני הוועדה לענין סעיף 21(ב) לחוק תהא ערוכה לפי טופס 2 שבתוספת.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30.1pt;z-index:251656192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יית עדות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-ידי שלוח</w:t>
                  </w:r>
                </w:p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לגבות עדות מחוץ לישראל לפי סעיף 13 לפקודת הראיות [נוסח חדש], </w:t>
      </w:r>
      <w:r w:rsidR="00FB37A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תשל"א-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תוגש בהתאם לפרק כ' בתקנות סדר הדין האזרחי, התשמ"ד-1984; הרופא הוו</w:t>
      </w: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ינר יהיה המשיב בבקשה.</w:t>
      </w:r>
    </w:p>
    <w:p w:rsidR="009446A6" w:rsidRPr="00912755" w:rsidRDefault="00944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4"/>
      <w:r w:rsidRPr="0091275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9446A6" w:rsidRPr="00912755" w:rsidRDefault="00944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275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9446A6" w:rsidRPr="00912755" w:rsidRDefault="009446A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1275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912755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806</w:t>
      </w:r>
    </w:p>
    <w:p w:rsidR="009446A6" w:rsidRDefault="009446A6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91275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91275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127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9127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שה לגבות עדות מחוץ לישראל לפי סעיף 13 לפקודת הראיות [נוס</w:t>
      </w:r>
      <w:r w:rsidRPr="0091275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ח </w:t>
      </w:r>
      <w:r w:rsidRPr="009127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חדש], </w:t>
      </w:r>
      <w:r w:rsidR="00FB37A8" w:rsidRPr="009127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9127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תשל"א-1971, תוגש </w:t>
      </w:r>
      <w:r w:rsidRPr="0091275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בדרך של המרצה ותקנות סדר הדין האזרחי, התשמ"ד-1984, יחולו עליה</w:t>
      </w:r>
      <w:r w:rsidRPr="009127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1275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בהתאם לפרק כ' בתקנות סדר הדין האזרחי, התשמ"ד-1984</w:t>
      </w:r>
      <w:r w:rsidRPr="0091275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הרופא הווטרינר יהיה המשיב בבקשה.</w:t>
      </w:r>
      <w:bookmarkEnd w:id="4"/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24pt;z-index:251657216" o:allowincell="f" filled="f" stroked="f" strokecolor="lime" strokeweight=".25pt">
            <v:textbox style="mso-next-textbox:#_x0000_s1030"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צוג על-ידי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ועץ המשפטי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ועץ המשפטי לממשלה או נציגו רשאים לפתוח בהליכים בבית-המשפט לפי תקנות אלה בשם הוועדה.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1" style="position:absolute;left:0;text-align:left;margin-left:464.5pt;margin-top:8.05pt;width:75.05pt;height:14.05pt;z-index:251658240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וועדה תנהל פרוטוקול שישקף את דיוניה.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פרוטוקול ינוהל בדרך שיורה היושב-ראש והוא יחתום עליו בתום כל ישיבה.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מסמכים שהוצגו לו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דה יצורפו לפרוטוקול ויהיו חלק בלתי נפרד ממנו.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2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כחות בעת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יוני הוועדה לא יהיו נוכחים אלא חברי הוועדה, הרופא הווט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נר, עדים שהוזמנו, ומי שהיושב-ראש התיר את נוכחותו.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3" style="position:absolute;left:0;text-align:left;margin-left:464.5pt;margin-top:8.05pt;width:75.05pt;height:12pt;z-index:251660288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>יונים בוועדה והעיון במסמכיה יהיו סודיים ותכנם יימסר לשר בלבד, זולת אם התיר יושב-ראש הוועדה לגלות מתוכנם.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lang w:val="he-IL"/>
        </w:rPr>
        <w:pict>
          <v:rect id="_x0000_s1034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 ביום העשירי לאחר פרסומן.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46A6" w:rsidRPr="0066078C" w:rsidRDefault="009446A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0" w:name="med0"/>
      <w:bookmarkEnd w:id="10"/>
      <w:r w:rsidRPr="0066078C">
        <w:rPr>
          <w:rFonts w:cs="FrankRuehl"/>
          <w:noProof/>
          <w:rtl/>
        </w:rPr>
        <w:t>תו</w:t>
      </w:r>
      <w:r w:rsidRPr="0066078C">
        <w:rPr>
          <w:rFonts w:cs="FrankRuehl" w:hint="cs"/>
          <w:noProof/>
          <w:rtl/>
        </w:rPr>
        <w:t>ספת</w:t>
      </w:r>
    </w:p>
    <w:p w:rsidR="009446A6" w:rsidRDefault="009446A6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>טו</w:t>
      </w:r>
      <w:r>
        <w:rPr>
          <w:rFonts w:cs="David" w:hint="cs"/>
          <w:sz w:val="22"/>
          <w:szCs w:val="22"/>
          <w:rtl/>
        </w:rPr>
        <w:t>פס 1</w:t>
      </w:r>
    </w:p>
    <w:p w:rsidR="009446A6" w:rsidRDefault="009446A6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(</w:t>
      </w:r>
      <w:r>
        <w:rPr>
          <w:rFonts w:cs="FrankRuehl"/>
          <w:sz w:val="24"/>
          <w:szCs w:val="24"/>
          <w:rtl/>
        </w:rPr>
        <w:t>ת</w:t>
      </w:r>
      <w:r>
        <w:rPr>
          <w:rFonts w:cs="FrankRuehl" w:hint="cs"/>
          <w:sz w:val="24"/>
          <w:szCs w:val="24"/>
          <w:rtl/>
        </w:rPr>
        <w:t>קנה 2)</w:t>
      </w:r>
    </w:p>
    <w:p w:rsidR="009446A6" w:rsidRDefault="009446A6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ו</w:t>
      </w:r>
      <w:r>
        <w:rPr>
          <w:rFonts w:cs="FrankRuehl"/>
          <w:sz w:val="24"/>
          <w:szCs w:val="24"/>
          <w:rtl/>
        </w:rPr>
        <w:t>ע</w:t>
      </w:r>
      <w:r>
        <w:rPr>
          <w:rFonts w:cs="FrankRuehl" w:hint="cs"/>
          <w:sz w:val="24"/>
          <w:szCs w:val="24"/>
          <w:rtl/>
        </w:rPr>
        <w:t>דה שמונתה לפי סעיף 2</w:t>
      </w:r>
      <w:r>
        <w:rPr>
          <w:rFonts w:cs="FrankRuehl"/>
          <w:sz w:val="24"/>
          <w:szCs w:val="24"/>
          <w:rtl/>
        </w:rPr>
        <w:t>0</w:t>
      </w:r>
    </w:p>
    <w:p w:rsidR="009446A6" w:rsidRDefault="009446A6">
      <w:pPr>
        <w:pStyle w:val="P00"/>
        <w:spacing w:before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ל</w:t>
      </w:r>
      <w:r>
        <w:rPr>
          <w:rFonts w:cs="FrankRuehl"/>
          <w:sz w:val="24"/>
          <w:szCs w:val="24"/>
          <w:rtl/>
        </w:rPr>
        <w:t>ח</w:t>
      </w:r>
      <w:r>
        <w:rPr>
          <w:rFonts w:cs="FrankRuehl" w:hint="cs"/>
          <w:sz w:val="24"/>
          <w:szCs w:val="24"/>
          <w:rtl/>
        </w:rPr>
        <w:t xml:space="preserve">וק הרופאים הווטרינרים, </w:t>
      </w:r>
      <w:r w:rsidR="007B6BFE">
        <w:rPr>
          <w:rFonts w:cs="FrankRuehl" w:hint="cs"/>
          <w:sz w:val="24"/>
          <w:szCs w:val="24"/>
          <w:rtl/>
        </w:rPr>
        <w:t>ה</w:t>
      </w:r>
      <w:r>
        <w:rPr>
          <w:rFonts w:cs="FrankRuehl" w:hint="cs"/>
          <w:sz w:val="24"/>
          <w:szCs w:val="24"/>
          <w:rtl/>
        </w:rPr>
        <w:t>תשנ"א-</w:t>
      </w:r>
      <w:r>
        <w:rPr>
          <w:rFonts w:cs="FrankRuehl"/>
          <w:sz w:val="24"/>
          <w:szCs w:val="24"/>
          <w:rtl/>
        </w:rPr>
        <w:t>1991</w:t>
      </w:r>
    </w:p>
    <w:p w:rsidR="009446A6" w:rsidRPr="0066078C" w:rsidRDefault="009446A6" w:rsidP="0066078C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66078C">
        <w:rPr>
          <w:rStyle w:val="default"/>
          <w:rFonts w:cs="FrankRuehl"/>
          <w:b/>
          <w:bCs/>
          <w:sz w:val="22"/>
          <w:szCs w:val="22"/>
          <w:rtl/>
        </w:rPr>
        <w:t>הז</w:t>
      </w:r>
      <w:r w:rsidRPr="0066078C">
        <w:rPr>
          <w:rStyle w:val="default"/>
          <w:rFonts w:cs="FrankRuehl" w:hint="cs"/>
          <w:b/>
          <w:bCs/>
          <w:sz w:val="22"/>
          <w:szCs w:val="22"/>
          <w:rtl/>
        </w:rPr>
        <w:t>מנה להתייצב ולהעיד או להציג דבר</w:t>
      </w:r>
    </w:p>
    <w:p w:rsidR="009446A6" w:rsidRDefault="009446A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לכ</w:t>
      </w:r>
      <w:r>
        <w:rPr>
          <w:rFonts w:cs="FrankRuehl" w:hint="cs"/>
          <w:sz w:val="26"/>
          <w:rtl/>
        </w:rPr>
        <w:t>בוד</w:t>
      </w:r>
    </w:p>
    <w:p w:rsidR="009446A6" w:rsidRDefault="009446A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fldChar w:fldCharType="begin">
          <w:ffData>
            <w:name w:val="טקסט1"/>
            <w:enabled/>
            <w:calcOnExit w:val="0"/>
            <w:textInput/>
          </w:ffData>
        </w:fldChar>
      </w:r>
      <w:bookmarkStart w:id="11" w:name="טקסט1"/>
      <w:r>
        <w:rPr>
          <w:rFonts w:cs="FrankRuehl"/>
          <w:sz w:val="22"/>
          <w:rtl/>
        </w:rPr>
        <w:instrText xml:space="preserve"> </w:instrText>
      </w:r>
      <w:r>
        <w:rPr>
          <w:rFonts w:cs="FrankRuehl"/>
          <w:sz w:val="22"/>
        </w:rPr>
        <w:instrText>FORMTEXT</w:instrText>
      </w:r>
      <w:r>
        <w:rPr>
          <w:rFonts w:cs="FrankRuehl"/>
          <w:sz w:val="22"/>
          <w:rtl/>
        </w:rPr>
        <w:instrText xml:space="preserve"> </w:instrText>
      </w:r>
      <w:r>
        <w:rPr>
          <w:rFonts w:cs="FrankRuehl"/>
          <w:sz w:val="22"/>
        </w:rPr>
      </w:r>
      <w:r>
        <w:rPr>
          <w:rFonts w:cs="FrankRuehl"/>
          <w:sz w:val="22"/>
          <w:rtl/>
        </w:rPr>
        <w:fldChar w:fldCharType="separate"/>
      </w:r>
      <w:r w:rsidR="008448AC">
        <w:rPr>
          <w:rFonts w:cs="FrankRuehl"/>
          <w:sz w:val="22"/>
          <w:rtl/>
        </w:rPr>
        <w:t> </w:t>
      </w:r>
      <w:r w:rsidR="008448AC">
        <w:rPr>
          <w:rFonts w:cs="FrankRuehl"/>
          <w:sz w:val="22"/>
          <w:rtl/>
        </w:rPr>
        <w:t> </w:t>
      </w:r>
      <w:r w:rsidR="008448AC">
        <w:rPr>
          <w:rFonts w:cs="FrankRuehl"/>
          <w:sz w:val="22"/>
          <w:rtl/>
        </w:rPr>
        <w:t> </w:t>
      </w:r>
      <w:r w:rsidR="008448AC">
        <w:rPr>
          <w:rFonts w:cs="FrankRuehl"/>
          <w:sz w:val="22"/>
          <w:rtl/>
        </w:rPr>
        <w:t> </w:t>
      </w:r>
      <w:r w:rsidR="008448AC">
        <w:rPr>
          <w:rFonts w:cs="FrankRuehl"/>
          <w:sz w:val="22"/>
          <w:rtl/>
        </w:rPr>
        <w:t> </w:t>
      </w:r>
      <w:r>
        <w:rPr>
          <w:rFonts w:cs="FrankRuehl"/>
          <w:sz w:val="22"/>
          <w:rtl/>
        </w:rPr>
        <w:fldChar w:fldCharType="end"/>
      </w:r>
      <w:bookmarkEnd w:id="11"/>
    </w:p>
    <w:p w:rsidR="009446A6" w:rsidRDefault="009446A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 xml:space="preserve">מען </w:t>
      </w:r>
      <w:r>
        <w:rPr>
          <w:rFonts w:cs="FrankRuehl"/>
          <w:sz w:val="26"/>
          <w:rtl/>
        </w:rPr>
        <w:fldChar w:fldCharType="begin">
          <w:ffData>
            <w:name w:val="טקסט2"/>
            <w:enabled/>
            <w:calcOnExit w:val="0"/>
            <w:textInput/>
          </w:ffData>
        </w:fldChar>
      </w:r>
      <w:bookmarkStart w:id="12" w:name="טקסט2"/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 w:rsidR="008448AC">
        <w:rPr>
          <w:rFonts w:cs="FrankRuehl"/>
          <w:sz w:val="26"/>
          <w:rtl/>
        </w:rPr>
        <w:t> </w:t>
      </w:r>
      <w:r w:rsidR="008448AC">
        <w:rPr>
          <w:rFonts w:cs="FrankRuehl"/>
          <w:sz w:val="26"/>
          <w:rtl/>
        </w:rPr>
        <w:t> </w:t>
      </w:r>
      <w:r w:rsidR="008448AC">
        <w:rPr>
          <w:rFonts w:cs="FrankRuehl"/>
          <w:sz w:val="26"/>
          <w:rtl/>
        </w:rPr>
        <w:t> </w:t>
      </w:r>
      <w:r w:rsidR="008448AC">
        <w:rPr>
          <w:rFonts w:cs="FrankRuehl"/>
          <w:sz w:val="26"/>
          <w:rtl/>
        </w:rPr>
        <w:t> </w:t>
      </w:r>
      <w:r w:rsidR="008448AC"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12"/>
    </w:p>
    <w:p w:rsidR="009446A6" w:rsidRDefault="009446A6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</w:rPr>
        <w:pict>
          <v:rect id="_x0000_s1035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:rsidR="009446A6" w:rsidRDefault="009446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תשנ"ב-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נך מתבקש בהתאם לתקנה 2 לתקנות הרופאים הווטרינרים (סדרי דין בוועדה), תשנ"ב-</w:t>
      </w:r>
      <w:r>
        <w:rPr>
          <w:rStyle w:val="default"/>
          <w:rFonts w:cs="FrankRuehl"/>
          <w:rtl/>
        </w:rPr>
        <w:t xml:space="preserve">1992, </w:t>
      </w:r>
      <w:r>
        <w:rPr>
          <w:rStyle w:val="default"/>
          <w:rFonts w:cs="FrankRuehl" w:hint="cs"/>
          <w:rtl/>
        </w:rPr>
        <w:t>להתייצב בפני ועדה שמונתה לפי סעיף 20 לחוק הרופאים הווטרינרים, תשנ"א-</w:t>
      </w:r>
      <w:r>
        <w:rPr>
          <w:rStyle w:val="default"/>
          <w:rFonts w:cs="FrankRuehl"/>
          <w:rtl/>
        </w:rPr>
        <w:t>1991,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ום </w:t>
      </w:r>
      <w:r>
        <w:rPr>
          <w:rStyle w:val="default"/>
          <w:rFonts w:cs="FrankRuehl"/>
          <w:rtl/>
        </w:rPr>
        <w:fldChar w:fldCharType="begin">
          <w:ffData>
            <w:name w:val="טקסט3"/>
            <w:enabled/>
            <w:calcOnExit w:val="0"/>
            <w:textInput/>
          </w:ffData>
        </w:fldChar>
      </w:r>
      <w:bookmarkStart w:id="13" w:name="טקסט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3"/>
      <w:r>
        <w:rPr>
          <w:rStyle w:val="default"/>
          <w:rFonts w:cs="FrankRuehl" w:hint="cs"/>
          <w:rtl/>
        </w:rPr>
        <w:t xml:space="preserve"> בשעה </w:t>
      </w:r>
      <w:r>
        <w:rPr>
          <w:rStyle w:val="default"/>
          <w:rFonts w:cs="FrankRuehl"/>
          <w:rtl/>
        </w:rPr>
        <w:fldChar w:fldCharType="begin">
          <w:ffData>
            <w:name w:val="טקסט4"/>
            <w:enabled/>
            <w:calcOnExit w:val="0"/>
            <w:textInput/>
          </w:ffData>
        </w:fldChar>
      </w:r>
      <w:bookmarkStart w:id="14" w:name="טקסט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4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 xml:space="preserve">קום </w:t>
      </w:r>
      <w:r>
        <w:rPr>
          <w:rStyle w:val="default"/>
          <w:rFonts w:cs="FrankRuehl"/>
          <w:rtl/>
        </w:rPr>
        <w:fldChar w:fldCharType="begin">
          <w:ffData>
            <w:name w:val="טקסט5"/>
            <w:enabled/>
            <w:calcOnExit w:val="0"/>
            <w:textInput/>
          </w:ffData>
        </w:fldChar>
      </w:r>
      <w:bookmarkStart w:id="15" w:name="טקסט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5"/>
      <w:r>
        <w:rPr>
          <w:rStyle w:val="default"/>
          <w:rFonts w:cs="FrankRuehl" w:hint="cs"/>
          <w:rtl/>
        </w:rPr>
        <w:t xml:space="preserve"> לשם מתן עדות בענינו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הרופא </w:t>
      </w:r>
      <w:r>
        <w:rPr>
          <w:rStyle w:val="default"/>
          <w:rFonts w:cs="FrankRuehl" w:hint="cs"/>
          <w:rtl/>
        </w:rPr>
        <w:lastRenderedPageBreak/>
        <w:t xml:space="preserve">הווטרינר </w:t>
      </w:r>
      <w:r>
        <w:rPr>
          <w:rStyle w:val="default"/>
          <w:rFonts w:cs="FrankRuehl"/>
          <w:rtl/>
        </w:rPr>
        <w:fldChar w:fldCharType="begin">
          <w:ffData>
            <w:name w:val="טקסט6"/>
            <w:enabled/>
            <w:calcOnExit w:val="0"/>
            <w:textInput/>
          </w:ffData>
        </w:fldChar>
      </w:r>
      <w:bookmarkStart w:id="16" w:name="טקסט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6"/>
      <w:r>
        <w:rPr>
          <w:rStyle w:val="default"/>
          <w:rFonts w:cs="FrankRuehl" w:hint="cs"/>
          <w:rtl/>
        </w:rPr>
        <w:t xml:space="preserve"> שנגדו הוגשה קובלנה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די </w:t>
      </w:r>
      <w:r>
        <w:rPr>
          <w:rStyle w:val="default"/>
          <w:rFonts w:cs="FrankRuehl"/>
          <w:rtl/>
        </w:rPr>
        <w:fldChar w:fldCharType="begin">
          <w:ffData>
            <w:name w:val="טקסט7"/>
            <w:enabled/>
            <w:calcOnExit w:val="0"/>
            <w:textInput/>
          </w:ffData>
        </w:fldChar>
      </w:r>
      <w:bookmarkStart w:id="17" w:name="טקסט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7"/>
      <w:r>
        <w:rPr>
          <w:rStyle w:val="default"/>
          <w:rFonts w:cs="FrankRuehl" w:hint="cs"/>
          <w:rtl/>
        </w:rPr>
        <w:t xml:space="preserve"> ולהציג את המוצגים המפורטים להלן: </w:t>
      </w:r>
      <w:r>
        <w:rPr>
          <w:rStyle w:val="default"/>
          <w:rFonts w:cs="FrankRuehl"/>
          <w:rtl/>
        </w:rPr>
        <w:fldChar w:fldCharType="begin">
          <w:ffData>
            <w:name w:val="טקסט8"/>
            <w:enabled/>
            <w:calcOnExit w:val="0"/>
            <w:textInput/>
          </w:ffData>
        </w:fldChar>
      </w:r>
      <w:bookmarkStart w:id="18" w:name="טקסט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8"/>
    </w:p>
    <w:p w:rsidR="009446A6" w:rsidRDefault="009446A6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דע</w:t>
      </w:r>
      <w:r>
        <w:rPr>
          <w:rStyle w:val="default"/>
          <w:rFonts w:cs="FrankRuehl" w:hint="cs"/>
          <w:rtl/>
        </w:rPr>
        <w:t xml:space="preserve"> לך, שאם לא תתייצב או לא תעיד או לא תציג את המוצג המבוקש, לל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צידוק המניח את דעת הוועדה, תיראה כסרבן ובית המשפט יהיה רשאי לכפות עליך ציות להוראות הוועד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בכל דרך שתיראה לו, לרבות מעצר.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46A6" w:rsidRDefault="009446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9"/>
            <w:enabled/>
            <w:calcOnExit w:val="0"/>
            <w:textInput>
              <w:default w:val="תאריך"/>
            </w:textInput>
          </w:ffData>
        </w:fldChar>
      </w:r>
      <w:bookmarkStart w:id="19" w:name="טקסט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19"/>
      <w:r>
        <w:rPr>
          <w:rStyle w:val="default"/>
          <w:rFonts w:cs="FrankRuehl" w:hint="cs"/>
          <w:rtl/>
        </w:rPr>
        <w:tab/>
        <w:t>_______________</w:t>
      </w:r>
    </w:p>
    <w:p w:rsidR="009446A6" w:rsidRDefault="009446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יושב-ראש הוועדה</w:t>
      </w:r>
    </w:p>
    <w:p w:rsidR="009446A6" w:rsidRDefault="009446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בשם הוועדה</w:t>
      </w:r>
    </w:p>
    <w:p w:rsidR="009446A6" w:rsidRDefault="009446A6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9446A6" w:rsidRDefault="009446A6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>טו</w:t>
      </w:r>
      <w:r>
        <w:rPr>
          <w:rFonts w:cs="David" w:hint="cs"/>
          <w:sz w:val="22"/>
          <w:szCs w:val="22"/>
          <w:rtl/>
        </w:rPr>
        <w:t>פס 2</w:t>
      </w:r>
    </w:p>
    <w:p w:rsidR="009446A6" w:rsidRDefault="009446A6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(ת</w:t>
      </w:r>
      <w:r>
        <w:rPr>
          <w:rFonts w:cs="FrankRuehl" w:hint="cs"/>
          <w:sz w:val="24"/>
          <w:szCs w:val="24"/>
          <w:rtl/>
        </w:rPr>
        <w:t>קנה 3)</w:t>
      </w:r>
    </w:p>
    <w:p w:rsidR="009446A6" w:rsidRDefault="009446A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ית המשפט המחוזי</w:t>
      </w:r>
    </w:p>
    <w:p w:rsidR="009446A6" w:rsidRDefault="009446A6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fldChar w:fldCharType="begin">
          <w:ffData>
            <w:name w:val="טקסט10"/>
            <w:enabled/>
            <w:calcOnExit w:val="0"/>
            <w:textInput/>
          </w:ffData>
        </w:fldChar>
      </w:r>
      <w:bookmarkStart w:id="20" w:name="טקסט10"/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 w:rsidR="008448AC">
        <w:rPr>
          <w:rFonts w:cs="FrankRuehl"/>
          <w:sz w:val="26"/>
          <w:rtl/>
        </w:rPr>
        <w:t> </w:t>
      </w:r>
      <w:r w:rsidR="008448AC">
        <w:rPr>
          <w:rFonts w:cs="FrankRuehl"/>
          <w:sz w:val="26"/>
          <w:rtl/>
        </w:rPr>
        <w:t> </w:t>
      </w:r>
      <w:r w:rsidR="008448AC">
        <w:rPr>
          <w:rFonts w:cs="FrankRuehl"/>
          <w:sz w:val="26"/>
          <w:rtl/>
        </w:rPr>
        <w:t> </w:t>
      </w:r>
      <w:r w:rsidR="008448AC">
        <w:rPr>
          <w:rFonts w:cs="FrankRuehl"/>
          <w:sz w:val="26"/>
          <w:rtl/>
        </w:rPr>
        <w:t> </w:t>
      </w:r>
      <w:r w:rsidR="008448AC"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20"/>
    </w:p>
    <w:p w:rsidR="009446A6" w:rsidRDefault="009446A6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r>
        <w:rPr>
          <w:rFonts w:cs="FrankRuehl"/>
          <w:noProof/>
          <w:sz w:val="22"/>
          <w:szCs w:val="22"/>
          <w:rtl/>
        </w:rPr>
        <w:t>בק</w:t>
      </w:r>
      <w:r>
        <w:rPr>
          <w:rFonts w:cs="FrankRuehl" w:hint="cs"/>
          <w:noProof/>
          <w:sz w:val="22"/>
          <w:szCs w:val="22"/>
          <w:rtl/>
        </w:rPr>
        <w:t xml:space="preserve">שה לכפות ציות להוראות הוועדה, לפי סעיף 21 לחוק הרופאים הווטרינרים, </w:t>
      </w:r>
      <w:r w:rsidR="007B6BFE">
        <w:rPr>
          <w:rFonts w:cs="FrankRuehl" w:hint="cs"/>
          <w:noProof/>
          <w:sz w:val="22"/>
          <w:szCs w:val="22"/>
          <w:rtl/>
        </w:rPr>
        <w:t>ה</w:t>
      </w:r>
      <w:r>
        <w:rPr>
          <w:rFonts w:cs="FrankRuehl" w:hint="cs"/>
          <w:noProof/>
          <w:sz w:val="22"/>
          <w:szCs w:val="22"/>
          <w:rtl/>
        </w:rPr>
        <w:t>תשנ"ב-1992</w:t>
      </w:r>
    </w:p>
    <w:p w:rsidR="009446A6" w:rsidRDefault="009446A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ין: קובלנה נגד הרופא הווטרינר </w:t>
      </w:r>
      <w:r>
        <w:rPr>
          <w:rStyle w:val="default"/>
          <w:rFonts w:cs="FrankRuehl"/>
          <w:rtl/>
        </w:rPr>
        <w:fldChar w:fldCharType="begin">
          <w:ffData>
            <w:name w:val="טקסט11"/>
            <w:enabled/>
            <w:calcOnExit w:val="0"/>
            <w:textInput/>
          </w:ffData>
        </w:fldChar>
      </w:r>
      <w:bookmarkStart w:id="21" w:name="טקסט1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1"/>
    </w:p>
    <w:p w:rsidR="009446A6" w:rsidRDefault="009446A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ענין הזמנת העד </w:t>
      </w:r>
      <w:r>
        <w:rPr>
          <w:rStyle w:val="default"/>
          <w:rFonts w:cs="FrankRuehl"/>
          <w:rtl/>
        </w:rPr>
        <w:fldChar w:fldCharType="begin">
          <w:ffData>
            <w:name w:val="טקסט12"/>
            <w:enabled/>
            <w:calcOnExit w:val="0"/>
            <w:textInput/>
          </w:ffData>
        </w:fldChar>
      </w:r>
      <w:bookmarkStart w:id="22" w:name="טקסט1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2"/>
      <w:r>
        <w:rPr>
          <w:rStyle w:val="default"/>
          <w:rFonts w:cs="FrankRuehl" w:hint="cs"/>
          <w:rtl/>
        </w:rPr>
        <w:t xml:space="preserve"> לבוא לפני הוועדה להעיד ב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ניה </w:t>
      </w:r>
      <w:r>
        <w:rPr>
          <w:rStyle w:val="default"/>
          <w:rFonts w:cs="FrankRuehl"/>
          <w:rtl/>
        </w:rPr>
        <w:fldChar w:fldCharType="begin">
          <w:ffData>
            <w:name w:val="טקסט13"/>
            <w:enabled/>
            <w:calcOnExit w:val="0"/>
            <w:textInput/>
          </w:ffData>
        </w:fldChar>
      </w:r>
      <w:bookmarkStart w:id="23" w:name="טקסט1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3"/>
      <w:r>
        <w:rPr>
          <w:rStyle w:val="default"/>
          <w:rFonts w:cs="FrankRuehl" w:hint="cs"/>
          <w:rtl/>
        </w:rPr>
        <w:t xml:space="preserve"> או להציג דבר.</w:t>
      </w:r>
    </w:p>
    <w:p w:rsidR="009446A6" w:rsidRDefault="009446A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נג</w:t>
      </w:r>
      <w:r>
        <w:rPr>
          <w:rStyle w:val="default"/>
          <w:rFonts w:cs="FrankRuehl" w:hint="cs"/>
          <w:rtl/>
        </w:rPr>
        <w:t xml:space="preserve">ד הרופא הווטרינר </w:t>
      </w:r>
      <w:r>
        <w:rPr>
          <w:rStyle w:val="default"/>
          <w:rFonts w:cs="FrankRuehl"/>
          <w:rtl/>
        </w:rPr>
        <w:fldChar w:fldCharType="begin">
          <w:ffData>
            <w:name w:val="טקסט14"/>
            <w:enabled/>
            <w:calcOnExit w:val="0"/>
            <w:textInput/>
          </w:ffData>
        </w:fldChar>
      </w:r>
      <w:bookmarkStart w:id="24" w:name="טקסט1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4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וגשה קובלנה על פי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עיף 19 לחוק.</w:t>
      </w:r>
    </w:p>
    <w:p w:rsidR="009446A6" w:rsidRDefault="009446A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 xml:space="preserve">יון בקובלנה האמורה הוזמן לבוא לפני הוועדה להעיד או להציג דבר, העד </w:t>
      </w:r>
      <w:r>
        <w:rPr>
          <w:rStyle w:val="default"/>
          <w:rFonts w:cs="FrankRuehl"/>
          <w:rtl/>
        </w:rPr>
        <w:fldChar w:fldCharType="begin">
          <w:ffData>
            <w:name w:val="טקסט15"/>
            <w:enabled/>
            <w:calcOnExit w:val="0"/>
            <w:textInput/>
          </w:ffData>
        </w:fldChar>
      </w:r>
      <w:bookmarkStart w:id="25" w:name="טקסט1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5"/>
      <w:r>
        <w:rPr>
          <w:rStyle w:val="default"/>
          <w:rFonts w:cs="FrankRuehl" w:hint="cs"/>
          <w:rtl/>
        </w:rPr>
        <w:t xml:space="preserve"> מענו </w:t>
      </w:r>
      <w:r>
        <w:rPr>
          <w:rStyle w:val="default"/>
          <w:rFonts w:cs="FrankRuehl"/>
          <w:rtl/>
        </w:rPr>
        <w:fldChar w:fldCharType="begin">
          <w:ffData>
            <w:name w:val="טקסט16"/>
            <w:enabled/>
            <w:calcOnExit w:val="0"/>
            <w:textInput/>
          </w:ffData>
        </w:fldChar>
      </w:r>
      <w:bookmarkStart w:id="26" w:name="טקסט1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6"/>
      <w:r>
        <w:rPr>
          <w:rStyle w:val="default"/>
          <w:rFonts w:cs="FrankRuehl" w:hint="cs"/>
          <w:rtl/>
        </w:rPr>
        <w:t xml:space="preserve"> ליום </w:t>
      </w:r>
      <w:r>
        <w:rPr>
          <w:rStyle w:val="default"/>
          <w:rFonts w:cs="FrankRuehl"/>
          <w:rtl/>
        </w:rPr>
        <w:fldChar w:fldCharType="begin">
          <w:ffData>
            <w:name w:val="טקסט17"/>
            <w:enabled/>
            <w:calcOnExit w:val="0"/>
            <w:textInput/>
          </w:ffData>
        </w:fldChar>
      </w:r>
      <w:bookmarkStart w:id="27" w:name="טקסט1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7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שעה </w:t>
      </w:r>
      <w:r>
        <w:rPr>
          <w:rStyle w:val="default"/>
          <w:rFonts w:cs="FrankRuehl"/>
          <w:rtl/>
        </w:rPr>
        <w:fldChar w:fldCharType="begin">
          <w:ffData>
            <w:name w:val="טקסט18"/>
            <w:enabled/>
            <w:calcOnExit w:val="0"/>
            <w:textInput/>
          </w:ffData>
        </w:fldChar>
      </w:r>
      <w:bookmarkStart w:id="28" w:name="טקסט1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8"/>
      <w:r>
        <w:rPr>
          <w:rStyle w:val="default"/>
          <w:rFonts w:cs="FrankRuehl" w:hint="cs"/>
          <w:rtl/>
        </w:rPr>
        <w:t xml:space="preserve"> במקום </w:t>
      </w:r>
      <w:r>
        <w:rPr>
          <w:rStyle w:val="default"/>
          <w:rFonts w:cs="FrankRuehl"/>
          <w:rtl/>
        </w:rPr>
        <w:fldChar w:fldCharType="begin">
          <w:ffData>
            <w:name w:val="טקסט19"/>
            <w:enabled/>
            <w:calcOnExit w:val="0"/>
            <w:textInput/>
          </w:ffData>
        </w:fldChar>
      </w:r>
      <w:bookmarkStart w:id="29" w:name="טקסט1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9"/>
    </w:p>
    <w:p w:rsidR="009446A6" w:rsidRDefault="009446A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זמנה נמסרה לעד האמור אישית ואישור מסירה נעשה</w:t>
      </w:r>
      <w:r>
        <w:rPr>
          <w:rFonts w:cs="FrankRuehl" w:hint="cs"/>
          <w:sz w:val="26"/>
          <w:rtl/>
        </w:rPr>
        <w:t xml:space="preserve"> 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ידי </w:t>
      </w:r>
      <w:r>
        <w:rPr>
          <w:rStyle w:val="default"/>
          <w:rFonts w:cs="FrankRuehl"/>
          <w:rtl/>
        </w:rPr>
        <w:fldChar w:fldCharType="begin">
          <w:ffData>
            <w:name w:val="טקסט20"/>
            <w:enabled/>
            <w:calcOnExit w:val="0"/>
            <w:textInput/>
          </w:ffData>
        </w:fldChar>
      </w:r>
      <w:bookmarkStart w:id="30" w:name="טקסט2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0"/>
    </w:p>
    <w:p w:rsidR="009446A6" w:rsidRDefault="009446A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תק נכון של כתב ההזמנה ואישור מסירה מצורף בזה/ההזמנה נשלחה לעד בדואר רשום עם אישור מסירה, ה</w:t>
      </w: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>ורף בזה.</w:t>
      </w:r>
    </w:p>
    <w:p w:rsidR="009446A6" w:rsidRDefault="009446A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ועד ובמקום הנקובים לעיל לא התייצב העד, ואף לא בשעה מאוחרת יותר עד תום הדיון באותו יום.</w:t>
      </w:r>
    </w:p>
    <w:p w:rsidR="009446A6" w:rsidRDefault="009446A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ועדה דחתה את המשך הדיון כדי לאפשר את שמיעת העד 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יום </w:t>
      </w:r>
      <w:r>
        <w:rPr>
          <w:rStyle w:val="default"/>
          <w:rFonts w:cs="FrankRuehl"/>
          <w:rtl/>
        </w:rPr>
        <w:fldChar w:fldCharType="begin">
          <w:ffData>
            <w:name w:val="טקסט21"/>
            <w:enabled/>
            <w:calcOnExit w:val="0"/>
            <w:textInput/>
          </w:ffData>
        </w:fldChar>
      </w:r>
      <w:bookmarkStart w:id="31" w:name="טקסט2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1"/>
      <w:r>
        <w:rPr>
          <w:rStyle w:val="default"/>
          <w:rFonts w:cs="FrankRuehl" w:hint="cs"/>
          <w:rtl/>
        </w:rPr>
        <w:t xml:space="preserve"> לשעה </w:t>
      </w:r>
      <w:r>
        <w:rPr>
          <w:rStyle w:val="default"/>
          <w:rFonts w:cs="FrankRuehl"/>
          <w:rtl/>
        </w:rPr>
        <w:fldChar w:fldCharType="begin">
          <w:ffData>
            <w:name w:val="טקסט22"/>
            <w:enabled/>
            <w:calcOnExit w:val="0"/>
            <w:textInput/>
          </w:ffData>
        </w:fldChar>
      </w:r>
      <w:bookmarkStart w:id="32" w:name="טקסט2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2"/>
      <w:r>
        <w:rPr>
          <w:rStyle w:val="default"/>
          <w:rFonts w:cs="FrankRuehl" w:hint="cs"/>
          <w:rtl/>
        </w:rPr>
        <w:t xml:space="preserve"> במקום </w:t>
      </w:r>
      <w:r>
        <w:rPr>
          <w:rStyle w:val="default"/>
          <w:rFonts w:cs="FrankRuehl"/>
          <w:rtl/>
        </w:rPr>
        <w:fldChar w:fldCharType="begin">
          <w:ffData>
            <w:name w:val="טקסט23"/>
            <w:enabled/>
            <w:calcOnExit w:val="0"/>
            <w:textInput/>
          </w:ffData>
        </w:fldChar>
      </w:r>
      <w:bookmarkStart w:id="33" w:name="טקסט2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3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 לכל מועד </w:t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>ר ומקום שתקבע הוועדה.</w:t>
      </w:r>
    </w:p>
    <w:p w:rsidR="009446A6" w:rsidRDefault="009446A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 לכך מתבקש בית המשפט לצוות על הבאתו של העד האמור בפני הוועדה, במקום ובמועד האמורים, הכל בדרך הנהוגה לגבי הבאת עדים בפני בית המשפט בהליכי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אזרחיים.</w:t>
      </w:r>
    </w:p>
    <w:p w:rsidR="009446A6" w:rsidRDefault="009446A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ותו של העד דרושה לועדה כדי לברר </w:t>
      </w:r>
      <w:r>
        <w:rPr>
          <w:rStyle w:val="default"/>
          <w:rFonts w:cs="FrankRuehl"/>
          <w:rtl/>
        </w:rPr>
        <w:fldChar w:fldCharType="begin">
          <w:ffData>
            <w:name w:val="טקסט24"/>
            <w:enabled/>
            <w:calcOnExit w:val="0"/>
            <w:textInput/>
          </w:ffData>
        </w:fldChar>
      </w:r>
      <w:bookmarkStart w:id="34" w:name="טקסט2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 w:rsidR="008448AC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4"/>
    </w:p>
    <w:p w:rsidR="009446A6" w:rsidRDefault="009446A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8.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רצ</w:t>
      </w:r>
      <w:r>
        <w:rPr>
          <w:rStyle w:val="default"/>
          <w:rFonts w:cs="FrankRuehl" w:hint="cs"/>
          <w:rtl/>
        </w:rPr>
        <w:t>וף בזה תצהיר.</w:t>
      </w:r>
    </w:p>
    <w:p w:rsidR="009446A6" w:rsidRDefault="009446A6">
      <w:pPr>
        <w:pStyle w:val="P01"/>
        <w:spacing w:before="72"/>
        <w:ind w:left="0" w:right="1134" w:firstLine="0"/>
        <w:rPr>
          <w:rStyle w:val="default"/>
          <w:rFonts w:cs="FrankRuehl" w:hint="cs"/>
          <w:rtl/>
        </w:rPr>
      </w:pPr>
    </w:p>
    <w:p w:rsidR="009446A6" w:rsidRDefault="009446A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5"/>
            <w:enabled/>
            <w:calcOnExit w:val="0"/>
            <w:textInput>
              <w:default w:val="תאריך"/>
            </w:textInput>
          </w:ffData>
        </w:fldChar>
      </w:r>
      <w:bookmarkStart w:id="35" w:name="טקסט2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8448AC"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35"/>
      <w:r>
        <w:rPr>
          <w:rStyle w:val="default"/>
          <w:rFonts w:cs="FrankRuehl" w:hint="cs"/>
          <w:rtl/>
        </w:rPr>
        <w:tab/>
        <w:t>_______________</w:t>
      </w:r>
    </w:p>
    <w:p w:rsidR="009446A6" w:rsidRDefault="009446A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 w:firstLine="0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יושב-ראש הוועדה</w:t>
      </w:r>
    </w:p>
    <w:p w:rsidR="009446A6" w:rsidRDefault="009446A6">
      <w:pPr>
        <w:pStyle w:val="P01"/>
        <w:spacing w:before="72"/>
        <w:ind w:left="0" w:right="1134" w:firstLine="0"/>
        <w:rPr>
          <w:rStyle w:val="default"/>
          <w:rFonts w:cs="FrankRuehl" w:hint="cs"/>
          <w:rtl/>
        </w:rPr>
      </w:pP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46A6" w:rsidRDefault="009446A6" w:rsidP="0066078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 xml:space="preserve">בטבת </w:t>
      </w:r>
      <w:r w:rsidR="007B6BFE">
        <w:rPr>
          <w:rFonts w:cs="FrankRuehl" w:hint="cs"/>
          <w:sz w:val="26"/>
          <w:rtl/>
        </w:rPr>
        <w:t>ה</w:t>
      </w:r>
      <w:r>
        <w:rPr>
          <w:rFonts w:cs="FrankRuehl" w:hint="cs"/>
          <w:sz w:val="26"/>
          <w:rtl/>
        </w:rPr>
        <w:t>תשנ"ב (27 בדצמבר 1991)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ן מרידור</w:t>
      </w:r>
    </w:p>
    <w:p w:rsidR="009446A6" w:rsidRDefault="009446A6" w:rsidP="0066078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6078C" w:rsidRDefault="006607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46A6" w:rsidRDefault="009446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LawPartEnd"/>
    </w:p>
    <w:bookmarkEnd w:id="36"/>
    <w:p w:rsidR="006E408F" w:rsidRDefault="006E408F" w:rsidP="006E408F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8448AC" w:rsidRDefault="008448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448AC" w:rsidRDefault="008448AC" w:rsidP="008448A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446A6" w:rsidRPr="008448AC" w:rsidRDefault="009446A6" w:rsidP="008448A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446A6" w:rsidRPr="008448A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7A0F" w:rsidRDefault="00B47A0F">
      <w:pPr>
        <w:spacing w:line="240" w:lineRule="auto"/>
      </w:pPr>
      <w:r>
        <w:separator/>
      </w:r>
    </w:p>
  </w:endnote>
  <w:endnote w:type="continuationSeparator" w:id="0">
    <w:p w:rsidR="00B47A0F" w:rsidRDefault="00B47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6A6" w:rsidRDefault="009446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446A6" w:rsidRDefault="009446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46A6" w:rsidRDefault="009446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C:\Yael\hakika\Revadim\p209_006.doc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6A6" w:rsidRDefault="009446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448A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446A6" w:rsidRDefault="009446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46A6" w:rsidRDefault="009446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C:\Yael\hakika\Revadim\p209_006.doc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7A0F" w:rsidRDefault="00B47A0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47A0F" w:rsidRDefault="00B47A0F">
      <w:pPr>
        <w:spacing w:line="240" w:lineRule="auto"/>
      </w:pPr>
      <w:r>
        <w:continuationSeparator/>
      </w:r>
    </w:p>
  </w:footnote>
  <w:footnote w:id="1">
    <w:p w:rsidR="009446A6" w:rsidRDefault="009446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תשנ"ב מס' 5414</w:t>
        </w:r>
      </w:hyperlink>
      <w:r>
        <w:rPr>
          <w:rFonts w:cs="FrankRuehl" w:hint="cs"/>
          <w:rtl/>
        </w:rPr>
        <w:t xml:space="preserve"> מיום </w:t>
      </w:r>
      <w:r w:rsidR="007B6BFE">
        <w:rPr>
          <w:rFonts w:cs="FrankRuehl" w:hint="cs"/>
          <w:rtl/>
        </w:rPr>
        <w:t>13</w:t>
      </w:r>
      <w:r>
        <w:rPr>
          <w:rFonts w:cs="FrankRuehl" w:hint="cs"/>
          <w:rtl/>
        </w:rPr>
        <w:t>.1.1992 עמ' 652.</w:t>
      </w:r>
    </w:p>
    <w:p w:rsidR="00230014" w:rsidRDefault="009446A6" w:rsidP="00660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6078C">
        <w:rPr>
          <w:rFonts w:cs="FrankRuehl" w:hint="cs"/>
          <w:rtl/>
        </w:rPr>
        <w:t xml:space="preserve">ת"ט </w:t>
      </w:r>
      <w:hyperlink r:id="rId2" w:history="1">
        <w:r w:rsidRPr="0066078C">
          <w:rPr>
            <w:rStyle w:val="Hyperlink"/>
            <w:rFonts w:cs="FrankRuehl" w:hint="cs"/>
            <w:rtl/>
          </w:rPr>
          <w:t>ק"ת תשנ"ב מס' 5420</w:t>
        </w:r>
      </w:hyperlink>
      <w:r w:rsidRPr="0066078C">
        <w:rPr>
          <w:rFonts w:cs="FrankRuehl" w:hint="cs"/>
          <w:rtl/>
        </w:rPr>
        <w:t xml:space="preserve"> מיום 18.2.1992 עמ' 754.</w:t>
      </w:r>
    </w:p>
    <w:p w:rsidR="00230014" w:rsidRDefault="009446A6" w:rsidP="00FA6E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3" w:history="1">
        <w:r>
          <w:rPr>
            <w:rStyle w:val="Hyperlink"/>
            <w:rFonts w:cs="FrankRuehl" w:hint="cs"/>
            <w:rtl/>
          </w:rPr>
          <w:t>ק"ת תשס"ב מס' 6174</w:t>
        </w:r>
      </w:hyperlink>
      <w:r>
        <w:rPr>
          <w:rFonts w:cs="FrankRuehl" w:hint="cs"/>
          <w:rtl/>
        </w:rPr>
        <w:t xml:space="preserve"> מיום 11.6.2002 עמ' 805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תשס"ב-2002; </w:t>
      </w:r>
      <w:r w:rsidR="00FA6E05">
        <w:rPr>
          <w:rFonts w:cs="FrankRuehl" w:hint="cs"/>
          <w:rtl/>
        </w:rPr>
        <w:t>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6A6" w:rsidRDefault="009446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הרופאים הווטרינרים (סדרי דין בוועדה), תשנ"ב–1992</w:t>
    </w:r>
  </w:p>
  <w:p w:rsidR="009446A6" w:rsidRDefault="009446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46A6" w:rsidRDefault="009446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6A6" w:rsidRDefault="009446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הרופאים הווטרינרים (סדרי דין בוועדה), תשנ"ב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9446A6" w:rsidRDefault="009446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46A6" w:rsidRDefault="009446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5C1"/>
    <w:rsid w:val="0006055D"/>
    <w:rsid w:val="00152C9C"/>
    <w:rsid w:val="00193715"/>
    <w:rsid w:val="00230014"/>
    <w:rsid w:val="002572D1"/>
    <w:rsid w:val="002D6973"/>
    <w:rsid w:val="003012BB"/>
    <w:rsid w:val="003C75C1"/>
    <w:rsid w:val="003E3A32"/>
    <w:rsid w:val="00433DAE"/>
    <w:rsid w:val="00441532"/>
    <w:rsid w:val="00634304"/>
    <w:rsid w:val="006514A2"/>
    <w:rsid w:val="0066078C"/>
    <w:rsid w:val="006E408F"/>
    <w:rsid w:val="007B6BFE"/>
    <w:rsid w:val="008448AC"/>
    <w:rsid w:val="00912755"/>
    <w:rsid w:val="009446A6"/>
    <w:rsid w:val="00B47A0F"/>
    <w:rsid w:val="00FA6E05"/>
    <w:rsid w:val="00F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4161632-3527-40EF-99B6-9C575589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174.pdf" TargetMode="External"/><Relationship Id="rId2" Type="http://schemas.openxmlformats.org/officeDocument/2006/relationships/hyperlink" Target="http://www.nevo.co.il/Law_word/law06/TAK-5420.pdf" TargetMode="External"/><Relationship Id="rId1" Type="http://schemas.openxmlformats.org/officeDocument/2006/relationships/hyperlink" Target="http://www.nevo.co.il/Law_word/law06/TAK-54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5160</CharactersWithSpaces>
  <SharedDoc>false</SharedDoc>
  <HLinks>
    <vt:vector size="90" baseType="variant">
      <vt:variant>
        <vt:i4>393283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5570569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8257548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p209</vt:lpwstr>
  </property>
  <property fmtid="{D5CDD505-2E9C-101B-9397-08002B2CF9AE}" pid="3" name="CHNAME">
    <vt:lpwstr>רופאים וטרינרים</vt:lpwstr>
  </property>
  <property fmtid="{D5CDD505-2E9C-101B-9397-08002B2CF9AE}" pid="4" name="LAWNAME">
    <vt:lpwstr>תקנות הרופאים הווטרינרים (סדרי דין בוועדה), תשנ"ב-1992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הסדרת עיסוק</vt:lpwstr>
  </property>
  <property fmtid="{D5CDD505-2E9C-101B-9397-08002B2CF9AE}" pid="9" name="NOSE31">
    <vt:lpwstr>רופאים</vt:lpwstr>
  </property>
  <property fmtid="{D5CDD505-2E9C-101B-9397-08002B2CF9AE}" pid="10" name="NOSE41">
    <vt:lpwstr>רופאים ווטרינרים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רופאים</vt:lpwstr>
  </property>
  <property fmtid="{D5CDD505-2E9C-101B-9397-08002B2CF9AE}" pid="14" name="NOSE42">
    <vt:lpwstr>רופאים ווטרינרים</vt:lpwstr>
  </property>
  <property fmtid="{D5CDD505-2E9C-101B-9397-08002B2CF9AE}" pid="15" name="NOSE13">
    <vt:lpwstr>בריאות</vt:lpwstr>
  </property>
  <property fmtid="{D5CDD505-2E9C-101B-9397-08002B2CF9AE}" pid="16" name="NOSE23">
    <vt:lpwstr>רופאים</vt:lpwstr>
  </property>
  <property fmtid="{D5CDD505-2E9C-101B-9397-08002B2CF9AE}" pid="17" name="NOSE33">
    <vt:lpwstr>רופאים ווטרינרים</vt:lpwstr>
  </property>
  <property fmtid="{D5CDD505-2E9C-101B-9397-08002B2CF9AE}" pid="18" name="NOSE43">
    <vt:lpwstr/>
  </property>
  <property fmtid="{D5CDD505-2E9C-101B-9397-08002B2CF9AE}" pid="19" name="NOSE14">
    <vt:lpwstr>חקלאות טבע וסביבה</vt:lpwstr>
  </property>
  <property fmtid="{D5CDD505-2E9C-101B-9397-08002B2CF9AE}" pid="20" name="NOSE24">
    <vt:lpwstr>בע"ח</vt:lpwstr>
  </property>
  <property fmtid="{D5CDD505-2E9C-101B-9397-08002B2CF9AE}" pid="21" name="NOSE34">
    <vt:lpwstr>רופאים ווטרינרים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הרופאים הווטרינרים</vt:lpwstr>
  </property>
  <property fmtid="{D5CDD505-2E9C-101B-9397-08002B2CF9AE}" pid="48" name="MEKOR_SAIF1">
    <vt:lpwstr>21XגX</vt:lpwstr>
  </property>
  <property fmtid="{D5CDD505-2E9C-101B-9397-08002B2CF9AE}" pid="49" name="MEKOR_NAME2">
    <vt:lpwstr>חוק בתי המשפט [נוסח משולב]</vt:lpwstr>
  </property>
  <property fmtid="{D5CDD505-2E9C-101B-9397-08002B2CF9AE}" pid="50" name="MEKOR_SAIF2">
    <vt:lpwstr>108X</vt:lpwstr>
  </property>
</Properties>
</file>