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432" w:rsidRDefault="0090143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הרוקחים (גז דו-חנקן חמצני), תשס"ו-2005</w:t>
      </w:r>
    </w:p>
    <w:p w:rsidR="00F30666" w:rsidRPr="00F30666" w:rsidRDefault="00F30666" w:rsidP="00F30666">
      <w:pPr>
        <w:spacing w:line="320" w:lineRule="auto"/>
        <w:rPr>
          <w:rFonts w:cs="FrankRuehl"/>
          <w:szCs w:val="26"/>
          <w:rtl/>
        </w:rPr>
      </w:pPr>
    </w:p>
    <w:p w:rsidR="00F30666" w:rsidRDefault="00F30666" w:rsidP="00F30666">
      <w:pPr>
        <w:spacing w:line="320" w:lineRule="auto"/>
        <w:rPr>
          <w:rFonts w:cs="Miriam"/>
          <w:szCs w:val="22"/>
          <w:rtl/>
        </w:rPr>
      </w:pPr>
      <w:r w:rsidRPr="00F30666">
        <w:rPr>
          <w:rFonts w:cs="Miriam"/>
          <w:szCs w:val="22"/>
          <w:rtl/>
        </w:rPr>
        <w:t>רשויות ומשפט מנהלי</w:t>
      </w:r>
      <w:r w:rsidRPr="00F30666">
        <w:rPr>
          <w:rFonts w:cs="FrankRuehl"/>
          <w:szCs w:val="26"/>
          <w:rtl/>
        </w:rPr>
        <w:t xml:space="preserve"> – הסדרת עיסוק – רוקחים</w:t>
      </w:r>
    </w:p>
    <w:p w:rsidR="00F30666" w:rsidRDefault="00F30666" w:rsidP="00F30666">
      <w:pPr>
        <w:spacing w:line="320" w:lineRule="auto"/>
        <w:rPr>
          <w:rFonts w:cs="Miriam"/>
          <w:szCs w:val="22"/>
          <w:rtl/>
        </w:rPr>
      </w:pPr>
      <w:r w:rsidRPr="00F30666">
        <w:rPr>
          <w:rFonts w:cs="Miriam"/>
          <w:szCs w:val="22"/>
          <w:rtl/>
        </w:rPr>
        <w:t>משפט פרטי וכלכלה</w:t>
      </w:r>
      <w:r w:rsidRPr="00F30666">
        <w:rPr>
          <w:rFonts w:cs="FrankRuehl"/>
          <w:szCs w:val="26"/>
          <w:rtl/>
        </w:rPr>
        <w:t xml:space="preserve"> – הסדרת עיסוק – רוקחים</w:t>
      </w:r>
    </w:p>
    <w:p w:rsidR="00F30666" w:rsidRPr="00F30666" w:rsidRDefault="00F30666" w:rsidP="00F30666">
      <w:pPr>
        <w:spacing w:line="320" w:lineRule="auto"/>
        <w:rPr>
          <w:rFonts w:cs="Miriam" w:hint="cs"/>
          <w:szCs w:val="22"/>
          <w:rtl/>
        </w:rPr>
      </w:pPr>
      <w:r w:rsidRPr="00F30666">
        <w:rPr>
          <w:rFonts w:cs="Miriam"/>
          <w:szCs w:val="22"/>
          <w:rtl/>
        </w:rPr>
        <w:t>בריאות</w:t>
      </w:r>
      <w:r w:rsidRPr="00F30666">
        <w:rPr>
          <w:rFonts w:cs="FrankRuehl"/>
          <w:szCs w:val="26"/>
          <w:rtl/>
        </w:rPr>
        <w:t xml:space="preserve"> – רוקחים</w:t>
      </w:r>
    </w:p>
    <w:p w:rsidR="00901432" w:rsidRDefault="0090143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1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1" w:tooltip="הגבלת ייצור יבוא ו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הגבלת ייצור יבוא ושיווק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2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2" w:tooltip="תנאים למתן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תנאים למתן ההיתר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3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3" w:tooltip="התניות ב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התניות בהיתר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4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4" w:tooltip="תוקף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תוקף ההיתר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5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5" w:tooltip="אריזת גז דו חנקן חמצני וסימ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אריזת גז דו חנקן חמצני וסימונה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6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6" w:tooltip="איסור 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איסור שיווק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7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7" w:tooltip="ביטול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ביטול ההיתר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8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8" w:tooltip="סמכות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סמכות המנהל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9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9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10 </w:t>
            </w:r>
          </w:p>
        </w:tc>
      </w:tr>
      <w:tr w:rsidR="0090143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01432" w:rsidRDefault="0090143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01432" w:rsidRDefault="00901432"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01432" w:rsidRDefault="00901432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901432" w:rsidRDefault="00901432">
            <w:r>
              <w:rPr>
                <w:rtl/>
              </w:rPr>
              <w:t xml:space="preserve">סעיף 11 </w:t>
            </w:r>
          </w:p>
        </w:tc>
      </w:tr>
    </w:tbl>
    <w:p w:rsidR="00901432" w:rsidRPr="00F30666" w:rsidRDefault="00901432" w:rsidP="00F3066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הרוקחים (גז דו-חנקן חמצני),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01432" w:rsidRDefault="0090143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בתוקף סמכותי לפי סעיפים 55ב ו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62(6) לפקודת הרוקחים [נוסח חדש], התשמ"א</w:t>
      </w:r>
      <w:r>
        <w:rPr>
          <w:rStyle w:val="big-number"/>
          <w:rFonts w:cs="FrankRuehl" w:hint="cs"/>
          <w:sz w:val="26"/>
          <w:szCs w:val="26"/>
          <w:rtl/>
        </w:rPr>
        <w:t>-1981</w:t>
      </w:r>
      <w:r>
        <w:rPr>
          <w:rStyle w:val="big-number"/>
          <w:rFonts w:cs="FrankRuehl"/>
          <w:sz w:val="26"/>
          <w:szCs w:val="26"/>
          <w:rtl/>
        </w:rPr>
        <w:t>, ובאישור ועדת העבודה הרווחה והבריאות של הכנסת, אני מתקין תקנות אלה: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2608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"גז דו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חנקן חמצני" (</w:t>
      </w:r>
      <w:r>
        <w:rPr>
          <w:rStyle w:val="default"/>
          <w:sz w:val="20"/>
          <w:szCs w:val="20"/>
        </w:rPr>
        <w:t>N</w:t>
      </w:r>
      <w:r>
        <w:rPr>
          <w:rStyle w:val="default"/>
          <w:sz w:val="20"/>
          <w:szCs w:val="20"/>
          <w:vertAlign w:val="subscript"/>
        </w:rPr>
        <w:t>2</w:t>
      </w:r>
      <w:r>
        <w:rPr>
          <w:rStyle w:val="default"/>
          <w:sz w:val="20"/>
          <w:szCs w:val="20"/>
        </w:rPr>
        <w:t>O</w:t>
      </w:r>
      <w:r>
        <w:rPr>
          <w:rStyle w:val="default"/>
          <w:rFonts w:cs="FrankRuehl"/>
          <w:rtl/>
        </w:rPr>
        <w:t>) – הגז המכונה גז הצחוק;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"המנהל" – המנהל הכללי של משרד הבריאות או מי שהסמיכו בכתב לענין תקנות אלה;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"ייצור" – לרבות אריזה;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"שיווק" – מכירה או העברה בכל דרך מדרכי העברה, בין בתמורה ובין שלא בתמורה;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"תווית"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 תווית אזהרה כמתואר בתוספת הראשונה או תווית אחרת שאישר המנהל.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81" style="position:absolute;left:0;text-align:left;margin-left:464.5pt;margin-top:8.05pt;width:75.05pt;height:24.1pt;z-index:251653632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הגבלת ייצור יבוא ושיווק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ייצר אדם, לא ייבא ולא ישווק גז דו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חנקן חמצני (להלן – הגז) אלא אם כן קיבל לכך היתר מראש בכתב מאת המנהל ובתנאים שקבע.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בקשה להיתר תוגש למנהל לפי הטופס שבתוספת השניה ויצורפו לה: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אישור כי הגז אוחסן והובל בתנאים נאותים בידי אנשים המורשים לכך;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תעודת אנליזה מפורטת של הגז מאת היצרן;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התווית המוצעת;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נתוני איכות עדכניים;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אישור של רשות רישוי מוסמכת, לפי הענין, כי התכשיר יוצר בתנאי ייצור נאותים.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082" style="position:absolute;left:0;text-align:left;margin-left:464.5pt;margin-top:8.05pt;width:75.05pt;height:13.55pt;z-index:251654656" filled="f" stroked="f" strokecolor="lime" strokeweight=".25pt">
            <v:textbox style="mso-next-textbox:#_x0000_s1082"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למתן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ייתן המנהל היתר כאמור בתקנה 2 ולא יחדשו, אלא לאחר ששוכנע שנתקיימו בגז כל אלה: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השימוש בו אינו מזיק או אינו עלול להזיק לבריאות;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הוא יוצר בתנאי ייצור נאותים;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בבדיקת האיכות נמצא באיכות המתאימה למטרה שנועד לה;</w:t>
      </w:r>
    </w:p>
    <w:p w:rsidR="00901432" w:rsidRDefault="0090143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הוא הובל או אוחסן בתנאים נאותים.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בתקנה זו, "בדיקת איכות" – הערכת המידע אודות גז דו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חנקן חמצני שמגיש היצרן במסגרת הנתונים כאמור בתקנה 2(ב)(4), לרבות הערכת נתונים לטיב הגז, שיטת הייצור והבקרה, שיטות הבדיקה, מפרטי הגז, אריזתו ויציבותו.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083" style="position:absolute;left:0;text-align:left;margin-left:464.5pt;margin-top:8.05pt;width:75.05pt;height:14pt;z-index:251655680" filled="f" stroked="f" strokecolor="lime" strokeweight=".25pt">
            <v:textbox style="mso-next-textbox:#_x0000_s1083"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התניות בהיתר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 רשאי להתנות את מתן ההיתר או חידושו בתנאים ולהוסיף עליהם בכל עת כמפורט להלן: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קביעת סוג האריזה, איכותה, צורתה ובטיחותה;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הגבלת שיווק מטעמי הגנה על בריאותו של הציבור;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עריכת בקרה לאחר מתן ההיתר, לפי כללים שעליהם הורה המנהל;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קביעה הנוגעת לשימוש נכון ובטוח בגז.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084" style="position:absolute;left:0;text-align:left;margin-left:464.5pt;margin-top:8.05pt;width:75.05pt;height:14pt;z-index:251656704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תוקפו של ההיתר יהיה לתקופה שלא תעלה על חמש שנים; המנהל רשאי לחדש את תוקפו של היתר לתקופות נוספות שלא יעלו על חמש שנים כל אחת.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085" style="position:absolute;left:0;text-align:left;margin-left:464.5pt;margin-top:8.05pt;width:75.05pt;height:18.4pt;z-index:251657728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אריזת גז דו-חנקן חמצני וסימונה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אריזת הגז יסומנו באופן ברור, קריא ובתבנית שאישר המנהל –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תאריך הייצור;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מספר האצווה;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תאריך תפוגה;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שם היצרן ושם בעל ההיתר ומענם, לפי הענין, וביבוא – שם היבואן ומען עסקו בעברית, מספר ההיתר ותקופת תוקפו;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הוראה שהורה המנהל בתנאי ההיתר המתייחסת לשיווקו או לבטיחותו;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תווית.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086" style="position:absolute;left:0;text-align:left;margin-left:464.5pt;margin-top:8.05pt;width:75.05pt;height:14pt;z-index:251658752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 רשאי לאסור שיווק של הגז גם לאחר מתן היתר בהתקיים אחד מאלה: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בבדיקה נתגלה כי אין מתקיימים בגז התנאים שפורטו בתקנה 3(א);</w:t>
      </w:r>
    </w:p>
    <w:p w:rsidR="00901432" w:rsidRDefault="009014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סוג האריזה, סימונה, צורתה, איכותה או בטיחותה מטעים או לקויים.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087" style="position:absolute;left:0;text-align:left;margin-left:464.5pt;margin-top:8.05pt;width:75.05pt;height:14pt;z-index:251659776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ראה המנהל שהגז מזיק או עלול להזיק לבריאות הציבור או שהוא מיוצר, משווק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מיובא בניגוד לתקנות אלה או בניגוד לתנאי ההיתר שניתן, רשאי הוא לאסור את ייצורו,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שיווקו או ייבואו, וכן רשאי הוא לתפסו או להשמידו, במידת הצורך, ורשאי הוא לבטל את ההיתר או שלא לחדשו.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088" style="position:absolute;left:0;text-align:left;margin-left:464.5pt;margin-top:8.05pt;width:75.05pt;height:14pt;z-index:251660800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סמכות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 לא יתפוס ולא ישמיד גז ולא ייתן הוראה כאמור בתקנה 8, אלא לאחר שנתן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לבעל ההיתר או למשווק הגז, לפי הענין, הזדמנות להשמיע את טענותיו לפניו; ואולם אם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ראה המנהל כי השהיית הוראה כאמור עלולה לסכן את בריאותו של הציבור, רשאי הוא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לתתה לאלתר, ובלבד שייתן לבעל ההיתר או למשווק, לפי הענין, להשמיע את טענותיו בהזדמנות הראשונה שלאחר מכן.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rFonts w:cs="Miriam"/>
          <w:lang w:val="he-IL"/>
        </w:rPr>
        <w:pict>
          <v:rect id="_x0000_s1089" style="position:absolute;left:0;text-align:left;margin-left:464.5pt;margin-top:8.05pt;width:75.05pt;height:14pt;z-index:251661824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אלה אינן גורעות מהוראות כל דין אחר.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rFonts w:cs="Miriam"/>
          <w:lang w:val="he-IL"/>
        </w:rPr>
        <w:pict>
          <v:rect id="_x0000_s1090" style="position:absolute;left:0;text-align:left;margin-left:464.5pt;margin-top:8.05pt;width:75.05pt;height:14pt;z-index:251662848" filled="f" stroked="f" strokecolor="lime" strokeweight=".25pt">
            <v:textbox inset="0,0,0,0">
              <w:txbxContent>
                <w:p w:rsidR="00901432" w:rsidRDefault="009014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90 ימים מיום פרסומן.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1432" w:rsidRDefault="0090143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 ראשונה</w:t>
      </w:r>
    </w:p>
    <w:p w:rsidR="00901432" w:rsidRDefault="0090143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1 ההגדרה "תווית")</w:t>
      </w:r>
    </w:p>
    <w:p w:rsidR="00901432" w:rsidRDefault="00901432">
      <w:pPr>
        <w:pStyle w:val="P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5670"/>
        </w:tabs>
        <w:spacing w:before="72"/>
        <w:ind w:right="3402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סכנה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  <w:szCs w:val="20"/>
        </w:rPr>
        <w:t>DANGER</w:t>
      </w:r>
    </w:p>
    <w:p w:rsidR="00901432" w:rsidRDefault="00901432">
      <w:pPr>
        <w:pStyle w:val="P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5670"/>
        </w:tabs>
        <w:spacing w:before="72"/>
        <w:ind w:right="3402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גז דו-חנקן חמצני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  <w:szCs w:val="20"/>
        </w:rPr>
        <w:t>N</w:t>
      </w:r>
      <w:r>
        <w:rPr>
          <w:rStyle w:val="default"/>
          <w:rFonts w:cs="FrankRuehl"/>
          <w:sz w:val="20"/>
          <w:szCs w:val="20"/>
          <w:vertAlign w:val="subscript"/>
        </w:rPr>
        <w:t>2</w:t>
      </w:r>
      <w:r>
        <w:rPr>
          <w:rStyle w:val="default"/>
          <w:rFonts w:cs="FrankRuehl"/>
          <w:sz w:val="20"/>
          <w:szCs w:val="20"/>
        </w:rPr>
        <w:t>O</w:t>
      </w:r>
    </w:p>
    <w:p w:rsidR="00901432" w:rsidRDefault="00901432">
      <w:pPr>
        <w:pStyle w:val="P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5670"/>
        </w:tabs>
        <w:spacing w:before="72"/>
        <w:ind w:right="3402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 w:hint="cs"/>
          <w:rtl/>
        </w:rPr>
        <w:t>רעל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  <w:szCs w:val="20"/>
        </w:rPr>
        <w:t>POISON</w:t>
      </w:r>
    </w:p>
    <w:p w:rsidR="00901432" w:rsidRDefault="00901432">
      <w:pPr>
        <w:pStyle w:val="P0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5670"/>
        </w:tabs>
        <w:spacing w:before="72"/>
        <w:ind w:right="3402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____________________________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1432" w:rsidRDefault="0090143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 שניה</w:t>
      </w:r>
    </w:p>
    <w:p w:rsidR="00901432" w:rsidRDefault="0090143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(תקנה 2)</w:t>
      </w:r>
    </w:p>
    <w:p w:rsidR="002F4CCE" w:rsidRPr="00D811E6" w:rsidRDefault="002F4CCE" w:rsidP="002F4CCE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D811E6">
        <w:rPr>
          <w:rStyle w:val="default"/>
          <w:rFonts w:cs="FrankRuehl" w:hint="cs"/>
          <w:sz w:val="24"/>
          <w:szCs w:val="24"/>
          <w:rtl/>
        </w:rPr>
        <w:t>(תקנה 2)</w:t>
      </w:r>
    </w:p>
    <w:p w:rsidR="002F4CCE" w:rsidRPr="00D811E6" w:rsidRDefault="002F4CCE" w:rsidP="002F4CCE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D811E6">
        <w:rPr>
          <w:rStyle w:val="default"/>
          <w:rFonts w:cs="FrankRuehl" w:hint="cs"/>
          <w:sz w:val="24"/>
          <w:szCs w:val="24"/>
          <w:rtl/>
        </w:rPr>
        <w:t>[</w:t>
      </w:r>
      <w:hyperlink r:id="rId7" w:history="1">
        <w:r w:rsidRPr="002F4CCE">
          <w:rPr>
            <w:rStyle w:val="Hyperlink"/>
            <w:rFonts w:cs="FrankRuehl"/>
            <w:sz w:val="24"/>
            <w:szCs w:val="24"/>
            <w:rtl/>
          </w:rPr>
          <w:t>בקשה להיתר/חידוש היתר לגז דו</w:t>
        </w:r>
        <w:r w:rsidRPr="002F4CCE">
          <w:rPr>
            <w:rStyle w:val="Hyperlink"/>
            <w:rFonts w:cs="FrankRuehl" w:hint="cs"/>
            <w:sz w:val="24"/>
            <w:szCs w:val="24"/>
            <w:rtl/>
          </w:rPr>
          <w:t>-</w:t>
        </w:r>
        <w:r w:rsidRPr="002F4CCE">
          <w:rPr>
            <w:rStyle w:val="Hyperlink"/>
            <w:rFonts w:cs="FrankRuehl"/>
            <w:sz w:val="24"/>
            <w:szCs w:val="24"/>
            <w:rtl/>
          </w:rPr>
          <w:t xml:space="preserve">חנקן חמצני </w:t>
        </w:r>
        <w:r w:rsidRPr="002F4CCE">
          <w:rPr>
            <w:rStyle w:val="Hyperlink"/>
            <w:rFonts w:cs="FrankRuehl"/>
            <w:sz w:val="24"/>
            <w:szCs w:val="24"/>
          </w:rPr>
          <w:t>N</w:t>
        </w:r>
        <w:r w:rsidRPr="002F4CCE">
          <w:rPr>
            <w:rStyle w:val="Hyperlink"/>
            <w:rFonts w:cs="FrankRuehl"/>
            <w:sz w:val="24"/>
            <w:szCs w:val="24"/>
            <w:vertAlign w:val="subscript"/>
          </w:rPr>
          <w:t>2</w:t>
        </w:r>
        <w:r w:rsidRPr="002F4CCE">
          <w:rPr>
            <w:rStyle w:val="Hyperlink"/>
            <w:rFonts w:cs="FrankRuehl"/>
            <w:sz w:val="24"/>
            <w:szCs w:val="24"/>
          </w:rPr>
          <w:t>O</w:t>
        </w:r>
      </w:hyperlink>
      <w:r w:rsidRPr="00D811E6">
        <w:rPr>
          <w:rStyle w:val="default"/>
          <w:rFonts w:cs="FrankRuehl" w:hint="cs"/>
          <w:sz w:val="24"/>
          <w:szCs w:val="24"/>
          <w:rtl/>
        </w:rPr>
        <w:t>]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ח'</w:t>
      </w:r>
      <w:r>
        <w:rPr>
          <w:rStyle w:val="default"/>
          <w:rFonts w:cs="FrankRuehl"/>
          <w:rtl/>
        </w:rPr>
        <w:t xml:space="preserve"> בחשון התשס"ו (</w:t>
      </w:r>
      <w:r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/>
          <w:rtl/>
        </w:rPr>
        <w:t xml:space="preserve"> בנובמבר 2005)</w:t>
      </w:r>
    </w:p>
    <w:p w:rsidR="00901432" w:rsidRDefault="009014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דני נוה</w:t>
      </w:r>
    </w:p>
    <w:p w:rsidR="00901432" w:rsidRDefault="009014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הבריאות</w:t>
      </w:r>
    </w:p>
    <w:p w:rsidR="00901432" w:rsidRDefault="009014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014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2D8" w:rsidRDefault="006072D8">
      <w:r>
        <w:separator/>
      </w:r>
    </w:p>
  </w:endnote>
  <w:endnote w:type="continuationSeparator" w:id="0">
    <w:p w:rsidR="006072D8" w:rsidRDefault="0060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32" w:rsidRDefault="0090143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1432" w:rsidRDefault="0090143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1432" w:rsidRDefault="0090143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T:\00000000-law\yael\05-11-29\999_517.doc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32" w:rsidRDefault="0090143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4CC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1432" w:rsidRDefault="0090143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1432" w:rsidRDefault="0090143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T:\00000000-law\yael\05-11-29\999_517.doc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2D8" w:rsidRDefault="006072D8">
      <w:r>
        <w:separator/>
      </w:r>
    </w:p>
  </w:footnote>
  <w:footnote w:type="continuationSeparator" w:id="0">
    <w:p w:rsidR="006072D8" w:rsidRDefault="006072D8">
      <w:r>
        <w:continuationSeparator/>
      </w:r>
    </w:p>
  </w:footnote>
  <w:footnote w:id="1">
    <w:p w:rsidR="00901432" w:rsidRDefault="009014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6438</w:t>
        </w:r>
      </w:hyperlink>
      <w:r>
        <w:rPr>
          <w:rFonts w:cs="FrankRuehl" w:hint="cs"/>
          <w:rtl/>
        </w:rPr>
        <w:t xml:space="preserve"> מיום 24.11.2005 עמ' 102.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32" w:rsidRDefault="0090143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1432" w:rsidRDefault="009014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1432" w:rsidRDefault="009014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432" w:rsidRDefault="0090143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הרוקחים (גז דו-חנקן חמצני), תשס"ו-2005</w:t>
    </w:r>
  </w:p>
  <w:p w:rsidR="00901432" w:rsidRDefault="009014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1432" w:rsidRDefault="009014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3990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666"/>
    <w:rsid w:val="00103F3F"/>
    <w:rsid w:val="002F4CCE"/>
    <w:rsid w:val="006072D8"/>
    <w:rsid w:val="00901432"/>
    <w:rsid w:val="00F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74F12B79-22CF-4D09-8B40-8BEA204F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TFASIM/&#1496;&#1508;&#1505;&#1497;&#1501;%20&#1502;&#1513;&#1508;&#1496;&#1497;&#1497;&#1501;/&#1489;&#1512;&#1497;&#1488;&#1493;&#1514;%20&#1493;&#1512;&#1493;&#1493;&#1495;&#1492;/&#1512;&#1493;&#1511;&#1495;&#1497;&#1501;/&#1492;&#1497;&#1514;&#1512;&#1497;&#1501;/&#1489;&#1511;&#1513;&#1492;%20&#8207;&#1500;&#1492;&#1497;&#1514;&#1512;&#8207;-&#1495;&#1497;&#1491;&#1493;&#1513;%20&#8206;&#1500;&#1490;&#1494;%20&#1491;&#1493;-&#1495;&#1504;&#1511;&#1503;%20&#1495;&#1502;&#1510;&#1504;&#1497;%20&#8207;N2O&#8207;%20%20%20&#8207;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4561</CharactersWithSpaces>
  <SharedDoc>false</SharedDoc>
  <HLinks>
    <vt:vector size="78" baseType="variant">
      <vt:variant>
        <vt:i4>542777416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http://www.nevo.co.il/TFASIM/טפסים משפטיים/בריאות ורווחה/רוקחים/היתרים/בקשה ‏להיתר‏-חידוש ‎לגז דו-חנקן חמצני ‏N2O‏   ‏.DOC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הרוקחים (גז דו-חנקן חמצני), תשס"ו-2005</vt:lpwstr>
  </property>
  <property fmtid="{D5CDD505-2E9C-101B-9397-08002B2CF9AE}" pid="4" name="LAWNUMBER">
    <vt:lpwstr>0517</vt:lpwstr>
  </property>
  <property fmtid="{D5CDD505-2E9C-101B-9397-08002B2CF9AE}" pid="5" name="TYPE">
    <vt:lpwstr>01</vt:lpwstr>
  </property>
  <property fmtid="{D5CDD505-2E9C-101B-9397-08002B2CF9AE}" pid="6" name="CHNAME">
    <vt:lpwstr>רוקחים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http://www.nevo.co.il/Law_word/law06/tak-6438.pdf;רשומות – תקנות כלליות#פורסם ק"ת תשס"ו מס' 6438#מיום 24.11.2005#עמ' 102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הסדרת עיסוק</vt:lpwstr>
  </property>
  <property fmtid="{D5CDD505-2E9C-101B-9397-08002B2CF9AE}" pid="24" name="NOSE31">
    <vt:lpwstr>רוקחים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הסדרת עיסוק</vt:lpwstr>
  </property>
  <property fmtid="{D5CDD505-2E9C-101B-9397-08002B2CF9AE}" pid="28" name="NOSE32">
    <vt:lpwstr>רוקחים</vt:lpwstr>
  </property>
  <property fmtid="{D5CDD505-2E9C-101B-9397-08002B2CF9AE}" pid="29" name="NOSE42">
    <vt:lpwstr/>
  </property>
  <property fmtid="{D5CDD505-2E9C-101B-9397-08002B2CF9AE}" pid="30" name="NOSE13">
    <vt:lpwstr>בריאות</vt:lpwstr>
  </property>
  <property fmtid="{D5CDD505-2E9C-101B-9397-08002B2CF9AE}" pid="31" name="NOSE23">
    <vt:lpwstr>רוקחים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