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8AB48" w14:textId="77777777" w:rsidR="00357459" w:rsidRDefault="00357459">
      <w:pPr>
        <w:pStyle w:val="big-header"/>
        <w:ind w:left="0" w:right="1134"/>
        <w:rPr>
          <w:rFonts w:cs="FrankRuehl" w:hint="cs"/>
          <w:sz w:val="32"/>
          <w:rtl/>
        </w:rPr>
      </w:pPr>
      <w:r>
        <w:rPr>
          <w:rFonts w:cs="FrankRuehl"/>
          <w:sz w:val="32"/>
          <w:rtl/>
        </w:rPr>
        <w:t xml:space="preserve">תקנות הרוקחים (הגבלת פיזור רעלים וכימיקאלים מזיקים מכלי טיס), </w:t>
      </w:r>
      <w:r>
        <w:rPr>
          <w:rFonts w:cs="FrankRuehl" w:hint="cs"/>
          <w:sz w:val="32"/>
          <w:rtl/>
        </w:rPr>
        <w:br/>
      </w:r>
      <w:r>
        <w:rPr>
          <w:rFonts w:cs="FrankRuehl"/>
          <w:sz w:val="32"/>
          <w:rtl/>
        </w:rPr>
        <w:t>תשל"ט</w:t>
      </w:r>
      <w:r>
        <w:rPr>
          <w:rFonts w:cs="FrankRuehl" w:hint="cs"/>
          <w:sz w:val="32"/>
          <w:rtl/>
        </w:rPr>
        <w:t>-</w:t>
      </w:r>
      <w:r>
        <w:rPr>
          <w:rFonts w:cs="FrankRuehl"/>
          <w:sz w:val="32"/>
          <w:rtl/>
        </w:rPr>
        <w:t>1979</w:t>
      </w:r>
    </w:p>
    <w:p w14:paraId="312FBB6E" w14:textId="77777777" w:rsidR="00C36737" w:rsidRDefault="00C36737" w:rsidP="00C36737">
      <w:pPr>
        <w:spacing w:line="320" w:lineRule="auto"/>
        <w:jc w:val="left"/>
        <w:rPr>
          <w:rFonts w:hint="cs"/>
          <w:rtl/>
        </w:rPr>
      </w:pPr>
    </w:p>
    <w:p w14:paraId="0F362F60" w14:textId="77777777" w:rsidR="00EF12A9" w:rsidRDefault="00EF12A9" w:rsidP="00C36737">
      <w:pPr>
        <w:spacing w:line="320" w:lineRule="auto"/>
        <w:jc w:val="left"/>
        <w:rPr>
          <w:rFonts w:hint="cs"/>
          <w:rtl/>
        </w:rPr>
      </w:pPr>
    </w:p>
    <w:p w14:paraId="2CC42322" w14:textId="77777777" w:rsidR="00C36737" w:rsidRDefault="00C36737" w:rsidP="00C36737">
      <w:pPr>
        <w:spacing w:line="320" w:lineRule="auto"/>
        <w:jc w:val="left"/>
        <w:rPr>
          <w:rFonts w:cs="FrankRuehl"/>
          <w:szCs w:val="26"/>
          <w:rtl/>
        </w:rPr>
      </w:pPr>
      <w:r w:rsidRPr="00C36737">
        <w:rPr>
          <w:rFonts w:cs="Miriam"/>
          <w:szCs w:val="22"/>
          <w:rtl/>
        </w:rPr>
        <w:t>רשויות ומשפט מנהלי</w:t>
      </w:r>
      <w:r w:rsidRPr="00C36737">
        <w:rPr>
          <w:rFonts w:cs="FrankRuehl"/>
          <w:szCs w:val="26"/>
          <w:rtl/>
        </w:rPr>
        <w:t xml:space="preserve"> – הסדרת עיסוק – רוקחים</w:t>
      </w:r>
    </w:p>
    <w:p w14:paraId="7B849E19" w14:textId="77777777" w:rsidR="00C36737" w:rsidRDefault="00C36737" w:rsidP="00C36737">
      <w:pPr>
        <w:spacing w:line="320" w:lineRule="auto"/>
        <w:jc w:val="left"/>
        <w:rPr>
          <w:rFonts w:cs="FrankRuehl"/>
          <w:szCs w:val="26"/>
          <w:rtl/>
        </w:rPr>
      </w:pPr>
      <w:r w:rsidRPr="00C36737">
        <w:rPr>
          <w:rFonts w:cs="Miriam"/>
          <w:szCs w:val="22"/>
          <w:rtl/>
        </w:rPr>
        <w:t>משפט פרטי וכלכלה</w:t>
      </w:r>
      <w:r w:rsidRPr="00C36737">
        <w:rPr>
          <w:rFonts w:cs="FrankRuehl"/>
          <w:szCs w:val="26"/>
          <w:rtl/>
        </w:rPr>
        <w:t xml:space="preserve"> – הסדרת עיסוק – רוקחים</w:t>
      </w:r>
    </w:p>
    <w:p w14:paraId="29B2219D" w14:textId="77777777" w:rsidR="00C36737" w:rsidRDefault="00C36737" w:rsidP="00C36737">
      <w:pPr>
        <w:spacing w:line="320" w:lineRule="auto"/>
        <w:jc w:val="left"/>
        <w:rPr>
          <w:rFonts w:cs="FrankRuehl"/>
          <w:szCs w:val="26"/>
          <w:rtl/>
        </w:rPr>
      </w:pPr>
      <w:r w:rsidRPr="00C36737">
        <w:rPr>
          <w:rFonts w:cs="Miriam"/>
          <w:szCs w:val="22"/>
          <w:rtl/>
        </w:rPr>
        <w:t>בריאות</w:t>
      </w:r>
      <w:r w:rsidRPr="00C36737">
        <w:rPr>
          <w:rFonts w:cs="FrankRuehl"/>
          <w:szCs w:val="26"/>
          <w:rtl/>
        </w:rPr>
        <w:t xml:space="preserve"> – רוקחים</w:t>
      </w:r>
    </w:p>
    <w:p w14:paraId="31C059AE" w14:textId="77777777" w:rsidR="00E450CC" w:rsidRPr="00C36737" w:rsidRDefault="00C36737" w:rsidP="00C36737">
      <w:pPr>
        <w:spacing w:line="320" w:lineRule="auto"/>
        <w:jc w:val="left"/>
        <w:rPr>
          <w:rFonts w:cs="Miriam"/>
          <w:szCs w:val="22"/>
          <w:rtl/>
        </w:rPr>
      </w:pPr>
      <w:r w:rsidRPr="00C36737">
        <w:rPr>
          <w:rFonts w:cs="Miriam"/>
          <w:szCs w:val="22"/>
          <w:rtl/>
        </w:rPr>
        <w:t>רשויות ומשפט מנהלי</w:t>
      </w:r>
      <w:r w:rsidRPr="00C36737">
        <w:rPr>
          <w:rFonts w:cs="FrankRuehl"/>
          <w:szCs w:val="26"/>
          <w:rtl/>
        </w:rPr>
        <w:t xml:space="preserve"> – תשתיות – תעופה – טיס</w:t>
      </w:r>
    </w:p>
    <w:p w14:paraId="3B3D334A" w14:textId="77777777" w:rsidR="00357459" w:rsidRDefault="0035745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C613B" w:rsidRPr="005C613B" w14:paraId="2CB82A79" w14:textId="77777777" w:rsidTr="005C613B">
        <w:tblPrEx>
          <w:tblCellMar>
            <w:top w:w="0" w:type="dxa"/>
            <w:bottom w:w="0" w:type="dxa"/>
          </w:tblCellMar>
        </w:tblPrEx>
        <w:tc>
          <w:tcPr>
            <w:tcW w:w="1247" w:type="dxa"/>
          </w:tcPr>
          <w:p w14:paraId="35E577DF" w14:textId="77777777" w:rsidR="005C613B" w:rsidRPr="005C613B" w:rsidRDefault="005C613B" w:rsidP="005C613B">
            <w:pPr>
              <w:spacing w:line="240" w:lineRule="auto"/>
              <w:jc w:val="left"/>
              <w:rPr>
                <w:rFonts w:cs="Frankruhel"/>
                <w:sz w:val="24"/>
                <w:rtl/>
              </w:rPr>
            </w:pPr>
            <w:r>
              <w:rPr>
                <w:sz w:val="24"/>
                <w:rtl/>
              </w:rPr>
              <w:t xml:space="preserve">סעיף 1 </w:t>
            </w:r>
          </w:p>
        </w:tc>
        <w:tc>
          <w:tcPr>
            <w:tcW w:w="5669" w:type="dxa"/>
          </w:tcPr>
          <w:p w14:paraId="3F34859F" w14:textId="77777777" w:rsidR="005C613B" w:rsidRPr="005C613B" w:rsidRDefault="005C613B" w:rsidP="005C613B">
            <w:pPr>
              <w:spacing w:line="240" w:lineRule="auto"/>
              <w:jc w:val="left"/>
              <w:rPr>
                <w:rFonts w:cs="Frankruhel"/>
                <w:sz w:val="24"/>
                <w:rtl/>
              </w:rPr>
            </w:pPr>
            <w:r>
              <w:rPr>
                <w:sz w:val="24"/>
                <w:rtl/>
              </w:rPr>
              <w:t>הגדרות</w:t>
            </w:r>
          </w:p>
        </w:tc>
        <w:tc>
          <w:tcPr>
            <w:tcW w:w="567" w:type="dxa"/>
          </w:tcPr>
          <w:p w14:paraId="5CF6F5E8" w14:textId="77777777" w:rsidR="005C613B" w:rsidRPr="005C613B" w:rsidRDefault="005C613B" w:rsidP="005C613B">
            <w:pPr>
              <w:spacing w:line="240" w:lineRule="auto"/>
              <w:jc w:val="left"/>
              <w:rPr>
                <w:rStyle w:val="Hyperlink"/>
                <w:rtl/>
              </w:rPr>
            </w:pPr>
            <w:hyperlink w:anchor="Seif1" w:tooltip="הגדרות" w:history="1">
              <w:r w:rsidRPr="005C613B">
                <w:rPr>
                  <w:rStyle w:val="Hyperlink"/>
                </w:rPr>
                <w:t>Go</w:t>
              </w:r>
            </w:hyperlink>
          </w:p>
        </w:tc>
        <w:tc>
          <w:tcPr>
            <w:tcW w:w="850" w:type="dxa"/>
          </w:tcPr>
          <w:p w14:paraId="0944BA9F" w14:textId="77777777" w:rsidR="005C613B" w:rsidRPr="005C613B" w:rsidRDefault="005C613B" w:rsidP="005C61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C613B" w:rsidRPr="005C613B" w14:paraId="26AFFAB4" w14:textId="77777777" w:rsidTr="005C613B">
        <w:tblPrEx>
          <w:tblCellMar>
            <w:top w:w="0" w:type="dxa"/>
            <w:bottom w:w="0" w:type="dxa"/>
          </w:tblCellMar>
        </w:tblPrEx>
        <w:tc>
          <w:tcPr>
            <w:tcW w:w="1247" w:type="dxa"/>
          </w:tcPr>
          <w:p w14:paraId="30422D17" w14:textId="77777777" w:rsidR="005C613B" w:rsidRPr="005C613B" w:rsidRDefault="005C613B" w:rsidP="005C613B">
            <w:pPr>
              <w:spacing w:line="240" w:lineRule="auto"/>
              <w:jc w:val="left"/>
              <w:rPr>
                <w:rFonts w:cs="Frankruhel"/>
                <w:sz w:val="24"/>
                <w:rtl/>
              </w:rPr>
            </w:pPr>
            <w:r>
              <w:rPr>
                <w:sz w:val="24"/>
                <w:rtl/>
              </w:rPr>
              <w:t xml:space="preserve">סעיף 2 </w:t>
            </w:r>
          </w:p>
        </w:tc>
        <w:tc>
          <w:tcPr>
            <w:tcW w:w="5669" w:type="dxa"/>
          </w:tcPr>
          <w:p w14:paraId="75C8899E" w14:textId="77777777" w:rsidR="005C613B" w:rsidRPr="005C613B" w:rsidRDefault="005C613B" w:rsidP="005C613B">
            <w:pPr>
              <w:spacing w:line="240" w:lineRule="auto"/>
              <w:jc w:val="left"/>
              <w:rPr>
                <w:rFonts w:cs="Frankruhel"/>
                <w:sz w:val="24"/>
                <w:rtl/>
              </w:rPr>
            </w:pPr>
            <w:r>
              <w:rPr>
                <w:sz w:val="24"/>
                <w:rtl/>
              </w:rPr>
              <w:t>הגבלת פיזור רעלים וכימיקאלים מזיקים מכלי טיס</w:t>
            </w:r>
          </w:p>
        </w:tc>
        <w:tc>
          <w:tcPr>
            <w:tcW w:w="567" w:type="dxa"/>
          </w:tcPr>
          <w:p w14:paraId="2954706E" w14:textId="77777777" w:rsidR="005C613B" w:rsidRPr="005C613B" w:rsidRDefault="005C613B" w:rsidP="005C613B">
            <w:pPr>
              <w:spacing w:line="240" w:lineRule="auto"/>
              <w:jc w:val="left"/>
              <w:rPr>
                <w:rStyle w:val="Hyperlink"/>
                <w:rtl/>
              </w:rPr>
            </w:pPr>
            <w:hyperlink w:anchor="Seif2" w:tooltip="הגבלת פיזור רעלים וכימיקאלים מזיקים מכלי טיס" w:history="1">
              <w:r w:rsidRPr="005C613B">
                <w:rPr>
                  <w:rStyle w:val="Hyperlink"/>
                </w:rPr>
                <w:t>Go</w:t>
              </w:r>
            </w:hyperlink>
          </w:p>
        </w:tc>
        <w:tc>
          <w:tcPr>
            <w:tcW w:w="850" w:type="dxa"/>
          </w:tcPr>
          <w:p w14:paraId="2769F385" w14:textId="77777777" w:rsidR="005C613B" w:rsidRPr="005C613B" w:rsidRDefault="005C613B" w:rsidP="005C61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C613B" w:rsidRPr="005C613B" w14:paraId="399E03BA" w14:textId="77777777" w:rsidTr="005C613B">
        <w:tblPrEx>
          <w:tblCellMar>
            <w:top w:w="0" w:type="dxa"/>
            <w:bottom w:w="0" w:type="dxa"/>
          </w:tblCellMar>
        </w:tblPrEx>
        <w:tc>
          <w:tcPr>
            <w:tcW w:w="1247" w:type="dxa"/>
          </w:tcPr>
          <w:p w14:paraId="48318682" w14:textId="77777777" w:rsidR="005C613B" w:rsidRPr="005C613B" w:rsidRDefault="005C613B" w:rsidP="005C613B">
            <w:pPr>
              <w:spacing w:line="240" w:lineRule="auto"/>
              <w:jc w:val="left"/>
              <w:rPr>
                <w:rFonts w:cs="Frankruhel"/>
                <w:sz w:val="24"/>
                <w:rtl/>
              </w:rPr>
            </w:pPr>
            <w:r>
              <w:rPr>
                <w:sz w:val="24"/>
                <w:rtl/>
              </w:rPr>
              <w:t xml:space="preserve">סעיף 3 </w:t>
            </w:r>
          </w:p>
        </w:tc>
        <w:tc>
          <w:tcPr>
            <w:tcW w:w="5669" w:type="dxa"/>
          </w:tcPr>
          <w:p w14:paraId="2F020F21" w14:textId="77777777" w:rsidR="005C613B" w:rsidRPr="005C613B" w:rsidRDefault="005C613B" w:rsidP="005C613B">
            <w:pPr>
              <w:spacing w:line="240" w:lineRule="auto"/>
              <w:jc w:val="left"/>
              <w:rPr>
                <w:rFonts w:cs="Frankruhel"/>
                <w:sz w:val="24"/>
                <w:rtl/>
              </w:rPr>
            </w:pPr>
            <w:r>
              <w:rPr>
                <w:sz w:val="24"/>
                <w:rtl/>
              </w:rPr>
              <w:t>הוראות מיוחדות</w:t>
            </w:r>
          </w:p>
        </w:tc>
        <w:tc>
          <w:tcPr>
            <w:tcW w:w="567" w:type="dxa"/>
          </w:tcPr>
          <w:p w14:paraId="7D0B4006" w14:textId="77777777" w:rsidR="005C613B" w:rsidRPr="005C613B" w:rsidRDefault="005C613B" w:rsidP="005C613B">
            <w:pPr>
              <w:spacing w:line="240" w:lineRule="auto"/>
              <w:jc w:val="left"/>
              <w:rPr>
                <w:rStyle w:val="Hyperlink"/>
                <w:rtl/>
              </w:rPr>
            </w:pPr>
            <w:hyperlink w:anchor="Seif3" w:tooltip="הוראות מיוחדות" w:history="1">
              <w:r w:rsidRPr="005C613B">
                <w:rPr>
                  <w:rStyle w:val="Hyperlink"/>
                </w:rPr>
                <w:t>Go</w:t>
              </w:r>
            </w:hyperlink>
          </w:p>
        </w:tc>
        <w:tc>
          <w:tcPr>
            <w:tcW w:w="850" w:type="dxa"/>
          </w:tcPr>
          <w:p w14:paraId="33A41A9F" w14:textId="77777777" w:rsidR="005C613B" w:rsidRPr="005C613B" w:rsidRDefault="005C613B" w:rsidP="005C61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C613B" w:rsidRPr="005C613B" w14:paraId="224D7F46" w14:textId="77777777" w:rsidTr="005C613B">
        <w:tblPrEx>
          <w:tblCellMar>
            <w:top w:w="0" w:type="dxa"/>
            <w:bottom w:w="0" w:type="dxa"/>
          </w:tblCellMar>
        </w:tblPrEx>
        <w:tc>
          <w:tcPr>
            <w:tcW w:w="1247" w:type="dxa"/>
          </w:tcPr>
          <w:p w14:paraId="7E01D8B9" w14:textId="77777777" w:rsidR="005C613B" w:rsidRPr="005C613B" w:rsidRDefault="005C613B" w:rsidP="005C613B">
            <w:pPr>
              <w:spacing w:line="240" w:lineRule="auto"/>
              <w:jc w:val="left"/>
              <w:rPr>
                <w:rFonts w:cs="Frankruhel"/>
                <w:sz w:val="24"/>
                <w:rtl/>
              </w:rPr>
            </w:pPr>
            <w:r>
              <w:rPr>
                <w:sz w:val="24"/>
                <w:rtl/>
              </w:rPr>
              <w:t xml:space="preserve">סעיף 4 </w:t>
            </w:r>
          </w:p>
        </w:tc>
        <w:tc>
          <w:tcPr>
            <w:tcW w:w="5669" w:type="dxa"/>
          </w:tcPr>
          <w:p w14:paraId="27E42F77" w14:textId="77777777" w:rsidR="005C613B" w:rsidRPr="005C613B" w:rsidRDefault="005C613B" w:rsidP="005C613B">
            <w:pPr>
              <w:spacing w:line="240" w:lineRule="auto"/>
              <w:jc w:val="left"/>
              <w:rPr>
                <w:rFonts w:cs="Frankruhel"/>
                <w:sz w:val="24"/>
                <w:rtl/>
              </w:rPr>
            </w:pPr>
            <w:r>
              <w:rPr>
                <w:sz w:val="24"/>
                <w:rtl/>
              </w:rPr>
              <w:t>שמירת דינים</w:t>
            </w:r>
          </w:p>
        </w:tc>
        <w:tc>
          <w:tcPr>
            <w:tcW w:w="567" w:type="dxa"/>
          </w:tcPr>
          <w:p w14:paraId="77FD9E40" w14:textId="77777777" w:rsidR="005C613B" w:rsidRPr="005C613B" w:rsidRDefault="005C613B" w:rsidP="005C613B">
            <w:pPr>
              <w:spacing w:line="240" w:lineRule="auto"/>
              <w:jc w:val="left"/>
              <w:rPr>
                <w:rStyle w:val="Hyperlink"/>
                <w:rtl/>
              </w:rPr>
            </w:pPr>
            <w:hyperlink w:anchor="Seif4" w:tooltip="שמירת דינים" w:history="1">
              <w:r w:rsidRPr="005C613B">
                <w:rPr>
                  <w:rStyle w:val="Hyperlink"/>
                </w:rPr>
                <w:t>Go</w:t>
              </w:r>
            </w:hyperlink>
          </w:p>
        </w:tc>
        <w:tc>
          <w:tcPr>
            <w:tcW w:w="850" w:type="dxa"/>
          </w:tcPr>
          <w:p w14:paraId="57ACFC07" w14:textId="77777777" w:rsidR="005C613B" w:rsidRPr="005C613B" w:rsidRDefault="005C613B" w:rsidP="005C61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C613B" w:rsidRPr="005C613B" w14:paraId="445FC5A4" w14:textId="77777777" w:rsidTr="005C613B">
        <w:tblPrEx>
          <w:tblCellMar>
            <w:top w:w="0" w:type="dxa"/>
            <w:bottom w:w="0" w:type="dxa"/>
          </w:tblCellMar>
        </w:tblPrEx>
        <w:tc>
          <w:tcPr>
            <w:tcW w:w="1247" w:type="dxa"/>
          </w:tcPr>
          <w:p w14:paraId="12185508" w14:textId="77777777" w:rsidR="005C613B" w:rsidRPr="005C613B" w:rsidRDefault="005C613B" w:rsidP="005C613B">
            <w:pPr>
              <w:spacing w:line="240" w:lineRule="auto"/>
              <w:jc w:val="left"/>
              <w:rPr>
                <w:rFonts w:cs="Frankruhel"/>
                <w:sz w:val="24"/>
                <w:rtl/>
              </w:rPr>
            </w:pPr>
            <w:r>
              <w:rPr>
                <w:sz w:val="24"/>
                <w:rtl/>
              </w:rPr>
              <w:t xml:space="preserve">סעיף 5 </w:t>
            </w:r>
          </w:p>
        </w:tc>
        <w:tc>
          <w:tcPr>
            <w:tcW w:w="5669" w:type="dxa"/>
          </w:tcPr>
          <w:p w14:paraId="4A82DB03" w14:textId="77777777" w:rsidR="005C613B" w:rsidRPr="005C613B" w:rsidRDefault="005C613B" w:rsidP="005C613B">
            <w:pPr>
              <w:spacing w:line="240" w:lineRule="auto"/>
              <w:jc w:val="left"/>
              <w:rPr>
                <w:rFonts w:cs="Frankruhel"/>
                <w:sz w:val="24"/>
                <w:rtl/>
              </w:rPr>
            </w:pPr>
            <w:r>
              <w:rPr>
                <w:sz w:val="24"/>
                <w:rtl/>
              </w:rPr>
              <w:t>תחילה</w:t>
            </w:r>
          </w:p>
        </w:tc>
        <w:tc>
          <w:tcPr>
            <w:tcW w:w="567" w:type="dxa"/>
          </w:tcPr>
          <w:p w14:paraId="1918EA65" w14:textId="77777777" w:rsidR="005C613B" w:rsidRPr="005C613B" w:rsidRDefault="005C613B" w:rsidP="005C613B">
            <w:pPr>
              <w:spacing w:line="240" w:lineRule="auto"/>
              <w:jc w:val="left"/>
              <w:rPr>
                <w:rStyle w:val="Hyperlink"/>
                <w:rtl/>
              </w:rPr>
            </w:pPr>
            <w:hyperlink w:anchor="Seif5" w:tooltip="תחילה" w:history="1">
              <w:r w:rsidRPr="005C613B">
                <w:rPr>
                  <w:rStyle w:val="Hyperlink"/>
                </w:rPr>
                <w:t>Go</w:t>
              </w:r>
            </w:hyperlink>
          </w:p>
        </w:tc>
        <w:tc>
          <w:tcPr>
            <w:tcW w:w="850" w:type="dxa"/>
          </w:tcPr>
          <w:p w14:paraId="6BE4D22C" w14:textId="77777777" w:rsidR="005C613B" w:rsidRPr="005C613B" w:rsidRDefault="005C613B" w:rsidP="005C61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292DEE89" w14:textId="77777777" w:rsidR="00357459" w:rsidRDefault="00357459">
      <w:pPr>
        <w:pStyle w:val="big-header"/>
        <w:ind w:left="0" w:right="1134"/>
        <w:rPr>
          <w:rFonts w:cs="FrankRuehl"/>
          <w:sz w:val="32"/>
          <w:rtl/>
        </w:rPr>
      </w:pPr>
    </w:p>
    <w:p w14:paraId="6224BBF5" w14:textId="77777777" w:rsidR="00357459" w:rsidRDefault="00357459" w:rsidP="009006E6">
      <w:pPr>
        <w:pStyle w:val="big-header"/>
        <w:ind w:left="0" w:right="1134"/>
        <w:rPr>
          <w:rStyle w:val="default"/>
          <w:rFonts w:cs="FrankRuehl" w:hint="cs"/>
          <w:rtl/>
        </w:rPr>
      </w:pPr>
      <w:r>
        <w:rPr>
          <w:rFonts w:cs="FrankRuehl"/>
          <w:sz w:val="32"/>
          <w:rtl/>
        </w:rPr>
        <w:br w:type="page"/>
      </w:r>
      <w:r w:rsidR="009006E6">
        <w:rPr>
          <w:rFonts w:cs="FrankRuehl"/>
          <w:sz w:val="32"/>
          <w:rtl/>
        </w:rPr>
        <w:lastRenderedPageBreak/>
        <w:t xml:space="preserve"> </w:t>
      </w:r>
      <w:r>
        <w:rPr>
          <w:rFonts w:cs="FrankRuehl"/>
          <w:sz w:val="32"/>
          <w:rtl/>
        </w:rPr>
        <w:t>תק</w:t>
      </w:r>
      <w:r>
        <w:rPr>
          <w:rFonts w:cs="FrankRuehl" w:hint="cs"/>
          <w:sz w:val="32"/>
          <w:rtl/>
        </w:rPr>
        <w:t xml:space="preserve">נות הרוקחים (הגבלת פיזור רעלים וכימיקאלים מזיקים מכלי טיס), </w:t>
      </w:r>
      <w:r>
        <w:rPr>
          <w:rFonts w:cs="FrankRuehl"/>
          <w:sz w:val="32"/>
          <w:rtl/>
        </w:rPr>
        <w:br/>
      </w:r>
      <w:r>
        <w:rPr>
          <w:rFonts w:cs="FrankRuehl" w:hint="cs"/>
          <w:sz w:val="32"/>
          <w:rtl/>
        </w:rPr>
        <w:t>תשל"ט-</w:t>
      </w:r>
      <w:r>
        <w:rPr>
          <w:rFonts w:cs="FrankRuehl"/>
          <w:sz w:val="32"/>
          <w:rtl/>
        </w:rPr>
        <w:t>1979</w:t>
      </w:r>
      <w:r>
        <w:rPr>
          <w:rStyle w:val="default"/>
          <w:rtl/>
        </w:rPr>
        <w:footnoteReference w:customMarkFollows="1" w:id="1"/>
        <w:t>*</w:t>
      </w:r>
    </w:p>
    <w:p w14:paraId="364B9D11" w14:textId="77777777" w:rsidR="00357459" w:rsidRDefault="00357459">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47 לפקודת הרוקחים, והסמכות לפי סעיף 70 לפקודת בריאות העם, 1940, שנטלתי לעצמי לפי סעיף 32 לחוק-יסוד: הממשלה, וסעיף 8 לפקודת סדרי השלטון והמשפ</w:t>
      </w:r>
      <w:r>
        <w:rPr>
          <w:rStyle w:val="default"/>
          <w:rFonts w:cs="FrankRuehl"/>
          <w:rtl/>
        </w:rPr>
        <w:t xml:space="preserve">ט, </w:t>
      </w:r>
      <w:r>
        <w:rPr>
          <w:rStyle w:val="default"/>
          <w:rFonts w:cs="FrankRuehl" w:hint="cs"/>
          <w:rtl/>
        </w:rPr>
        <w:t>תש"ח-</w:t>
      </w:r>
      <w:r>
        <w:rPr>
          <w:rStyle w:val="default"/>
          <w:rFonts w:cs="FrankRuehl"/>
          <w:rtl/>
        </w:rPr>
        <w:t xml:space="preserve">1948, </w:t>
      </w:r>
      <w:r>
        <w:rPr>
          <w:rStyle w:val="default"/>
          <w:rFonts w:cs="FrankRuehl" w:hint="cs"/>
          <w:rtl/>
        </w:rPr>
        <w:t>ולאחר התייעצות עם שר החקלאות, שר העבוד</w:t>
      </w:r>
      <w:r>
        <w:rPr>
          <w:rStyle w:val="default"/>
          <w:rFonts w:cs="FrankRuehl"/>
          <w:rtl/>
        </w:rPr>
        <w:t>ה</w:t>
      </w:r>
      <w:r>
        <w:rPr>
          <w:rStyle w:val="default"/>
          <w:rFonts w:cs="FrankRuehl" w:hint="cs"/>
          <w:rtl/>
        </w:rPr>
        <w:t xml:space="preserve"> והרווחה, שר התעשיה, המסחר והתיירות, אני מתקין תקנות אלה:</w:t>
      </w:r>
    </w:p>
    <w:p w14:paraId="0DD560B5" w14:textId="77777777" w:rsidR="00357459" w:rsidRDefault="00357459">
      <w:pPr>
        <w:pStyle w:val="P00"/>
        <w:spacing w:before="72"/>
        <w:ind w:left="0" w:right="1134"/>
        <w:rPr>
          <w:rStyle w:val="default"/>
          <w:rFonts w:cs="FrankRuehl" w:hint="cs"/>
          <w:rtl/>
        </w:rPr>
      </w:pPr>
      <w:bookmarkStart w:id="0" w:name="Seif1"/>
      <w:bookmarkEnd w:id="0"/>
      <w:r>
        <w:rPr>
          <w:lang w:val="he-IL"/>
        </w:rPr>
        <w:pict w14:anchorId="5F00D290">
          <v:rect id="_x0000_s1026" style="position:absolute;left:0;text-align:left;margin-left:464.5pt;margin-top:8.05pt;width:75.05pt;height:15.5pt;z-index:251654144" o:allowincell="f" filled="f" stroked="f" strokecolor="lime" strokeweight=".25pt">
            <v:textbox inset="0,0,0,0">
              <w:txbxContent>
                <w:p w14:paraId="7D449DD5" w14:textId="77777777" w:rsidR="00357459" w:rsidRDefault="00357459">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4DEBB6D3" w14:textId="77777777" w:rsidR="00357459" w:rsidRDefault="003574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w:t>
      </w:r>
      <w:r w:rsidR="00EF12A9">
        <w:rPr>
          <w:rStyle w:val="default"/>
          <w:rFonts w:cs="FrankRuehl"/>
          <w:rtl/>
        </w:rPr>
        <w:t>–</w:t>
      </w:r>
      <w:r>
        <w:rPr>
          <w:rStyle w:val="default"/>
          <w:rFonts w:cs="FrankRuehl"/>
          <w:rtl/>
        </w:rPr>
        <w:t xml:space="preserve"> </w:t>
      </w:r>
      <w:r>
        <w:rPr>
          <w:rStyle w:val="default"/>
          <w:rFonts w:cs="FrankRuehl" w:hint="cs"/>
          <w:rtl/>
        </w:rPr>
        <w:t>כמשמעותו בפקודת בריאות העם, 1940, למעט מבנה בשטח חקלאי, המשמש לעבודה, בעת שלא מצויים בו בני אדם;</w:t>
      </w:r>
    </w:p>
    <w:p w14:paraId="66D1A9E5" w14:textId="77777777" w:rsidR="00357459" w:rsidRDefault="00357459">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על" ו"כימיקאל מזיק"</w:t>
      </w:r>
      <w:r>
        <w:rPr>
          <w:rStyle w:val="default"/>
          <w:rFonts w:cs="FrankRuehl"/>
          <w:rtl/>
        </w:rPr>
        <w:t xml:space="preserve"> </w:t>
      </w:r>
      <w:r w:rsidR="00EF12A9">
        <w:rPr>
          <w:rStyle w:val="default"/>
          <w:rFonts w:cs="FrankRuehl"/>
          <w:rtl/>
        </w:rPr>
        <w:t>–</w:t>
      </w:r>
      <w:r>
        <w:rPr>
          <w:rStyle w:val="default"/>
          <w:rFonts w:cs="FrankRuehl"/>
          <w:rtl/>
        </w:rPr>
        <w:t xml:space="preserve"> </w:t>
      </w:r>
      <w:r>
        <w:rPr>
          <w:rStyle w:val="default"/>
          <w:rFonts w:cs="FrankRuehl" w:hint="cs"/>
          <w:rtl/>
        </w:rPr>
        <w:t>כמשמעותם בפקודת הרוקחים.</w:t>
      </w:r>
    </w:p>
    <w:p w14:paraId="146FAFF4" w14:textId="77777777" w:rsidR="00357459" w:rsidRDefault="00357459">
      <w:pPr>
        <w:pStyle w:val="P00"/>
        <w:spacing w:before="72"/>
        <w:ind w:left="0" w:right="1134"/>
        <w:rPr>
          <w:rStyle w:val="default"/>
          <w:rFonts w:cs="FrankRuehl" w:hint="cs"/>
          <w:rtl/>
        </w:rPr>
      </w:pPr>
      <w:bookmarkStart w:id="1" w:name="Seif2"/>
      <w:bookmarkEnd w:id="1"/>
      <w:r>
        <w:rPr>
          <w:lang w:val="he-IL"/>
        </w:rPr>
        <w:pict w14:anchorId="3D9ABC6C">
          <v:rect id="_x0000_s1027" style="position:absolute;left:0;text-align:left;margin-left:464.5pt;margin-top:8.05pt;width:75.05pt;height:35.1pt;z-index:251655168" o:allowincell="f" filled="f" stroked="f" strokecolor="lime" strokeweight=".25pt">
            <v:textbox inset="0,0,0,0">
              <w:txbxContent>
                <w:p w14:paraId="4A66D227" w14:textId="77777777" w:rsidR="00357459" w:rsidRDefault="00357459">
                  <w:pPr>
                    <w:spacing w:line="160" w:lineRule="exact"/>
                    <w:jc w:val="left"/>
                    <w:rPr>
                      <w:rFonts w:cs="Miriam"/>
                      <w:noProof/>
                      <w:sz w:val="18"/>
                      <w:szCs w:val="18"/>
                      <w:rtl/>
                    </w:rPr>
                  </w:pPr>
                  <w:r>
                    <w:rPr>
                      <w:rFonts w:cs="Miriam"/>
                      <w:sz w:val="18"/>
                      <w:szCs w:val="18"/>
                      <w:rtl/>
                    </w:rPr>
                    <w:t>הג</w:t>
                  </w:r>
                  <w:r>
                    <w:rPr>
                      <w:rFonts w:cs="Miriam" w:hint="cs"/>
                      <w:sz w:val="18"/>
                      <w:szCs w:val="18"/>
                      <w:rtl/>
                    </w:rPr>
                    <w:t>ב</w:t>
                  </w:r>
                  <w:r>
                    <w:rPr>
                      <w:rFonts w:cs="Miriam"/>
                      <w:sz w:val="18"/>
                      <w:szCs w:val="18"/>
                      <w:rtl/>
                    </w:rPr>
                    <w:t>לת</w:t>
                  </w:r>
                  <w:r>
                    <w:rPr>
                      <w:rFonts w:cs="Miriam" w:hint="cs"/>
                      <w:sz w:val="18"/>
                      <w:szCs w:val="18"/>
                      <w:rtl/>
                    </w:rPr>
                    <w:t xml:space="preserve"> פיזור </w:t>
                  </w:r>
                  <w:r>
                    <w:rPr>
                      <w:rFonts w:cs="Miriam"/>
                      <w:sz w:val="18"/>
                      <w:szCs w:val="18"/>
                      <w:rtl/>
                    </w:rPr>
                    <w:t>רע</w:t>
                  </w:r>
                  <w:r>
                    <w:rPr>
                      <w:rFonts w:cs="Miriam" w:hint="cs"/>
                      <w:sz w:val="18"/>
                      <w:szCs w:val="18"/>
                      <w:rtl/>
                    </w:rPr>
                    <w:t xml:space="preserve">לים וכימיקאלים </w:t>
                  </w:r>
                  <w:r>
                    <w:rPr>
                      <w:rFonts w:cs="Miriam"/>
                      <w:sz w:val="18"/>
                      <w:szCs w:val="18"/>
                      <w:rtl/>
                    </w:rPr>
                    <w:t>מז</w:t>
                  </w:r>
                  <w:r>
                    <w:rPr>
                      <w:rFonts w:cs="Miriam" w:hint="cs"/>
                      <w:sz w:val="18"/>
                      <w:szCs w:val="18"/>
                      <w:rtl/>
                    </w:rPr>
                    <w:t>יקים מכלי טיס</w:t>
                  </w:r>
                </w:p>
                <w:p w14:paraId="6598FDBA" w14:textId="77777777" w:rsidR="00357459" w:rsidRDefault="00357459">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יפזר אדם, במישרין או בעקיפין, רעל או כימיקל מזיק מכלי טיס </w:t>
      </w:r>
      <w:r>
        <w:rPr>
          <w:rStyle w:val="default"/>
          <w:rFonts w:cs="FrankRuehl"/>
          <w:rtl/>
        </w:rPr>
        <w:t>–</w:t>
      </w:r>
    </w:p>
    <w:p w14:paraId="1BBDDD7D" w14:textId="77777777" w:rsidR="00357459" w:rsidRDefault="00357459" w:rsidP="00EF12A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על בית או במרחק של </w:t>
      </w:r>
      <w:smartTag w:uri="urn:schemas-microsoft-com:office:smarttags" w:element="metricconverter">
        <w:smartTagPr>
          <w:attr w:name="ProductID" w:val="120 מטרים"/>
        </w:smartTagPr>
        <w:r>
          <w:rPr>
            <w:rStyle w:val="default"/>
            <w:rFonts w:cs="FrankRuehl" w:hint="cs"/>
            <w:rtl/>
          </w:rPr>
          <w:t>120 מטרים</w:t>
        </w:r>
      </w:smartTag>
      <w:r>
        <w:rPr>
          <w:rStyle w:val="default"/>
          <w:rFonts w:cs="FrankRuehl" w:hint="cs"/>
          <w:rtl/>
        </w:rPr>
        <w:t xml:space="preserve"> ממנו;</w:t>
      </w:r>
    </w:p>
    <w:p w14:paraId="5DE6C093" w14:textId="77777777" w:rsidR="00357459" w:rsidRDefault="00357459" w:rsidP="00EF12A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על דרך או במרחק של </w:t>
      </w:r>
      <w:smartTag w:uri="urn:schemas-microsoft-com:office:smarttags" w:element="metricconverter">
        <w:smartTagPr>
          <w:attr w:name="ProductID" w:val="12 מטרים"/>
        </w:smartTagPr>
        <w:r>
          <w:rPr>
            <w:rStyle w:val="default"/>
            <w:rFonts w:cs="FrankRuehl" w:hint="cs"/>
            <w:rtl/>
          </w:rPr>
          <w:t>12 מטרים</w:t>
        </w:r>
      </w:smartTag>
      <w:r>
        <w:rPr>
          <w:rStyle w:val="default"/>
          <w:rFonts w:cs="FrankRuehl" w:hint="cs"/>
          <w:rtl/>
        </w:rPr>
        <w:t xml:space="preserve"> ממנה;</w:t>
      </w:r>
    </w:p>
    <w:p w14:paraId="7876C222" w14:textId="77777777" w:rsidR="00357459" w:rsidRDefault="00357459" w:rsidP="00EF12A9">
      <w:pPr>
        <w:pStyle w:val="P22"/>
        <w:tabs>
          <w:tab w:val="left" w:pos="624"/>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כ</w:t>
      </w:r>
      <w:r>
        <w:rPr>
          <w:rStyle w:val="default"/>
          <w:rFonts w:cs="FrankRuehl" w:hint="cs"/>
          <w:rtl/>
        </w:rPr>
        <w:t>אשר הרוח נושבת מכיוון השטח המיועד לריסוס לכיוון בית או דרך</w:t>
      </w:r>
      <w:r>
        <w:rPr>
          <w:rStyle w:val="default"/>
          <w:rFonts w:cs="FrankRuehl"/>
          <w:rtl/>
        </w:rPr>
        <w:t xml:space="preserve">; </w:t>
      </w:r>
      <w:r>
        <w:rPr>
          <w:rStyle w:val="default"/>
          <w:rFonts w:cs="FrankRuehl" w:hint="cs"/>
          <w:rtl/>
        </w:rPr>
        <w:t xml:space="preserve">כיוון הרוח ייבדק </w:t>
      </w:r>
      <w:r>
        <w:rPr>
          <w:rStyle w:val="default"/>
          <w:rFonts w:cs="FrankRuehl"/>
          <w:rtl/>
        </w:rPr>
        <w:t>לפ</w:t>
      </w:r>
      <w:r>
        <w:rPr>
          <w:rStyle w:val="default"/>
          <w:rFonts w:cs="FrankRuehl" w:hint="cs"/>
          <w:rtl/>
        </w:rPr>
        <w:t>ני הריסוס ובמהלכו על ידי אבוקת עשן דולקת בשטח.</w:t>
      </w:r>
    </w:p>
    <w:p w14:paraId="7F02806B" w14:textId="77777777" w:rsidR="00357459" w:rsidRPr="00EF12A9" w:rsidRDefault="00357459">
      <w:pPr>
        <w:pStyle w:val="P00"/>
        <w:spacing w:before="0"/>
        <w:ind w:left="0" w:right="1134"/>
        <w:rPr>
          <w:rFonts w:cs="FrankRuehl" w:hint="cs"/>
          <w:b/>
          <w:bCs/>
          <w:vanish/>
          <w:szCs w:val="20"/>
          <w:shd w:val="clear" w:color="auto" w:fill="FFFF99"/>
          <w:rtl/>
        </w:rPr>
      </w:pPr>
      <w:bookmarkStart w:id="2" w:name="Rov9"/>
      <w:r w:rsidRPr="00EF12A9">
        <w:rPr>
          <w:rFonts w:cs="FrankRuehl" w:hint="cs"/>
          <w:vanish/>
          <w:color w:val="FF0000"/>
          <w:szCs w:val="20"/>
          <w:shd w:val="clear" w:color="auto" w:fill="FFFF99"/>
          <w:rtl/>
        </w:rPr>
        <w:t>מיום 15.6.1992</w:t>
      </w:r>
    </w:p>
    <w:p w14:paraId="1E0582A2" w14:textId="77777777" w:rsidR="00357459" w:rsidRPr="00EF12A9" w:rsidRDefault="00357459">
      <w:pPr>
        <w:pStyle w:val="P00"/>
        <w:spacing w:before="0"/>
        <w:ind w:left="0" w:right="1134"/>
        <w:rPr>
          <w:rFonts w:cs="FrankRuehl" w:hint="cs"/>
          <w:b/>
          <w:bCs/>
          <w:vanish/>
          <w:szCs w:val="20"/>
          <w:shd w:val="clear" w:color="auto" w:fill="FFFF99"/>
          <w:rtl/>
        </w:rPr>
      </w:pPr>
      <w:r w:rsidRPr="00EF12A9">
        <w:rPr>
          <w:rFonts w:cs="FrankRuehl" w:hint="cs"/>
          <w:b/>
          <w:bCs/>
          <w:vanish/>
          <w:szCs w:val="20"/>
          <w:shd w:val="clear" w:color="auto" w:fill="FFFF99"/>
          <w:rtl/>
        </w:rPr>
        <w:t>תק' תשנ"ב-1992</w:t>
      </w:r>
    </w:p>
    <w:p w14:paraId="54713AC5" w14:textId="77777777" w:rsidR="00357459" w:rsidRPr="00EF12A9" w:rsidRDefault="00357459">
      <w:pPr>
        <w:pStyle w:val="P00"/>
        <w:tabs>
          <w:tab w:val="clear" w:pos="6259"/>
        </w:tabs>
        <w:spacing w:before="0"/>
        <w:ind w:left="0" w:right="1134"/>
        <w:rPr>
          <w:rFonts w:cs="FrankRuehl" w:hint="cs"/>
          <w:vanish/>
          <w:szCs w:val="20"/>
          <w:shd w:val="clear" w:color="auto" w:fill="FFFF99"/>
          <w:rtl/>
        </w:rPr>
      </w:pPr>
      <w:hyperlink r:id="rId6" w:history="1">
        <w:r w:rsidRPr="00EF12A9">
          <w:rPr>
            <w:rStyle w:val="Hyperlink"/>
            <w:rFonts w:cs="FrankRuehl" w:hint="cs"/>
            <w:vanish/>
            <w:szCs w:val="20"/>
            <w:shd w:val="clear" w:color="auto" w:fill="FFFF99"/>
            <w:rtl/>
          </w:rPr>
          <w:t>ק"ת תשנ"ב מס' 5446</w:t>
        </w:r>
      </w:hyperlink>
      <w:r w:rsidRPr="00EF12A9">
        <w:rPr>
          <w:rFonts w:cs="FrankRuehl" w:hint="cs"/>
          <w:vanish/>
          <w:szCs w:val="20"/>
          <w:shd w:val="clear" w:color="auto" w:fill="FFFF99"/>
          <w:rtl/>
        </w:rPr>
        <w:t xml:space="preserve"> מיום 31.5.1992 עמ' 1114</w:t>
      </w:r>
    </w:p>
    <w:p w14:paraId="16E88111" w14:textId="77777777" w:rsidR="00357459" w:rsidRPr="00EF12A9" w:rsidRDefault="00357459">
      <w:pPr>
        <w:pStyle w:val="P00"/>
        <w:tabs>
          <w:tab w:val="clear" w:pos="6259"/>
        </w:tabs>
        <w:spacing w:before="0"/>
        <w:ind w:left="0" w:right="1134"/>
        <w:rPr>
          <w:rFonts w:cs="FrankRuehl" w:hint="cs"/>
          <w:b/>
          <w:bCs/>
          <w:vanish/>
          <w:szCs w:val="20"/>
          <w:shd w:val="clear" w:color="auto" w:fill="FFFF99"/>
          <w:rtl/>
        </w:rPr>
      </w:pPr>
      <w:r w:rsidRPr="00EF12A9">
        <w:rPr>
          <w:rFonts w:cs="FrankRuehl" w:hint="cs"/>
          <w:b/>
          <w:bCs/>
          <w:vanish/>
          <w:szCs w:val="20"/>
          <w:shd w:val="clear" w:color="auto" w:fill="FFFF99"/>
          <w:rtl/>
        </w:rPr>
        <w:t>החלפת תקנה 2</w:t>
      </w:r>
    </w:p>
    <w:p w14:paraId="70AC396C" w14:textId="77777777" w:rsidR="00357459" w:rsidRPr="00EF12A9" w:rsidRDefault="00357459">
      <w:pPr>
        <w:pStyle w:val="P00"/>
        <w:tabs>
          <w:tab w:val="clear" w:pos="6259"/>
        </w:tabs>
        <w:ind w:left="0" w:right="1134"/>
        <w:rPr>
          <w:rFonts w:cs="FrankRuehl" w:hint="cs"/>
          <w:vanish/>
          <w:szCs w:val="20"/>
          <w:shd w:val="clear" w:color="auto" w:fill="FFFF99"/>
          <w:rtl/>
        </w:rPr>
      </w:pPr>
      <w:r w:rsidRPr="00EF12A9">
        <w:rPr>
          <w:rFonts w:cs="FrankRuehl" w:hint="cs"/>
          <w:vanish/>
          <w:szCs w:val="20"/>
          <w:shd w:val="clear" w:color="auto" w:fill="FFFF99"/>
          <w:rtl/>
        </w:rPr>
        <w:t>הנוסח הקודם:</w:t>
      </w:r>
    </w:p>
    <w:p w14:paraId="1A23D2AE" w14:textId="77777777" w:rsidR="00357459" w:rsidRPr="00EF12A9" w:rsidRDefault="00357459">
      <w:pPr>
        <w:pStyle w:val="P00"/>
        <w:tabs>
          <w:tab w:val="clear" w:pos="6259"/>
        </w:tabs>
        <w:spacing w:before="20"/>
        <w:ind w:left="0" w:right="1134"/>
        <w:rPr>
          <w:rStyle w:val="default"/>
          <w:rFonts w:cs="Miriam" w:hint="cs"/>
          <w:strike/>
          <w:vanish/>
          <w:sz w:val="16"/>
          <w:szCs w:val="16"/>
          <w:shd w:val="clear" w:color="auto" w:fill="FFFF99"/>
          <w:rtl/>
        </w:rPr>
      </w:pPr>
      <w:r w:rsidRPr="00EF12A9">
        <w:rPr>
          <w:rStyle w:val="default"/>
          <w:rFonts w:cs="Miriam" w:hint="cs"/>
          <w:strike/>
          <w:vanish/>
          <w:sz w:val="16"/>
          <w:szCs w:val="16"/>
          <w:shd w:val="clear" w:color="auto" w:fill="FFFF99"/>
          <w:rtl/>
        </w:rPr>
        <w:t>הגבלת פיזור רעלים וכימיקאלים מזיקים מכלי טיס</w:t>
      </w:r>
    </w:p>
    <w:p w14:paraId="6B562D28" w14:textId="77777777" w:rsidR="00357459" w:rsidRDefault="00357459">
      <w:pPr>
        <w:pStyle w:val="P00"/>
        <w:tabs>
          <w:tab w:val="clear" w:pos="6259"/>
        </w:tabs>
        <w:spacing w:before="0"/>
        <w:ind w:left="0" w:right="1134"/>
        <w:rPr>
          <w:rStyle w:val="default"/>
          <w:rFonts w:cs="FrankRuehl"/>
          <w:strike/>
          <w:sz w:val="2"/>
          <w:szCs w:val="2"/>
          <w:shd w:val="clear" w:color="auto" w:fill="FFFF99"/>
          <w:rtl/>
        </w:rPr>
      </w:pPr>
      <w:r w:rsidRPr="00EF12A9">
        <w:rPr>
          <w:rStyle w:val="default"/>
          <w:rFonts w:cs="FrankRuehl" w:hint="cs"/>
          <w:strike/>
          <w:vanish/>
          <w:sz w:val="22"/>
          <w:szCs w:val="22"/>
          <w:shd w:val="clear" w:color="auto" w:fill="FFFF99"/>
          <w:rtl/>
        </w:rPr>
        <w:t>2.</w:t>
      </w:r>
      <w:r w:rsidRPr="00EF12A9">
        <w:rPr>
          <w:rStyle w:val="default"/>
          <w:rFonts w:cs="FrankRuehl" w:hint="cs"/>
          <w:strike/>
          <w:vanish/>
          <w:sz w:val="22"/>
          <w:szCs w:val="22"/>
          <w:shd w:val="clear" w:color="auto" w:fill="FFFF99"/>
          <w:rtl/>
        </w:rPr>
        <w:tab/>
        <w:t>לא יפזר אדם רעל או כימיקאל מזיק מכלי טיס בעת היותו מעל בית, או במרחק של 120 מטר מבית, או על דרך ולא יסייע ולא יגרום לפיזור כאמור, לא במעשה ולא במחדל.</w:t>
      </w:r>
      <w:bookmarkEnd w:id="2"/>
    </w:p>
    <w:p w14:paraId="640F5077" w14:textId="77777777" w:rsidR="00357459" w:rsidRDefault="00357459">
      <w:pPr>
        <w:pStyle w:val="P00"/>
        <w:spacing w:before="72"/>
        <w:ind w:left="0" w:right="1134"/>
        <w:rPr>
          <w:rStyle w:val="default"/>
          <w:rFonts w:cs="FrankRuehl" w:hint="cs"/>
          <w:rtl/>
        </w:rPr>
      </w:pPr>
      <w:bookmarkStart w:id="3" w:name="Seif3"/>
      <w:bookmarkEnd w:id="3"/>
      <w:r>
        <w:rPr>
          <w:lang w:val="he-IL"/>
        </w:rPr>
        <w:pict w14:anchorId="743B5A77">
          <v:rect id="_x0000_s1028" style="position:absolute;left:0;text-align:left;margin-left:464.5pt;margin-top:8.05pt;width:75.05pt;height:19.45pt;z-index:251656192" o:allowincell="f" filled="f" stroked="f" strokecolor="lime" strokeweight=".25pt">
            <v:textbox inset="0,0,0,0">
              <w:txbxContent>
                <w:p w14:paraId="04D167EF" w14:textId="77777777" w:rsidR="00357459" w:rsidRDefault="00357459">
                  <w:pPr>
                    <w:spacing w:line="160" w:lineRule="exact"/>
                    <w:jc w:val="left"/>
                    <w:rPr>
                      <w:rFonts w:cs="Miriam"/>
                      <w:noProof/>
                      <w:sz w:val="18"/>
                      <w:szCs w:val="18"/>
                      <w:rtl/>
                    </w:rPr>
                  </w:pPr>
                  <w:r>
                    <w:rPr>
                      <w:rFonts w:cs="Miriam"/>
                      <w:sz w:val="18"/>
                      <w:szCs w:val="18"/>
                      <w:rtl/>
                    </w:rPr>
                    <w:t>הו</w:t>
                  </w:r>
                  <w:r>
                    <w:rPr>
                      <w:rFonts w:cs="Miriam" w:hint="cs"/>
                      <w:sz w:val="18"/>
                      <w:szCs w:val="18"/>
                      <w:rtl/>
                    </w:rPr>
                    <w:t>ראות מיוחדות</w:t>
                  </w:r>
                </w:p>
                <w:p w14:paraId="708CEC4D" w14:textId="77777777" w:rsidR="00357459" w:rsidRDefault="00357459">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אף האמור בתקנה 2, רשאי השר לאיכות הסביבה לאחר התייעצות עם שר הבריאות ועם שר החקלאות </w:t>
      </w:r>
      <w:r>
        <w:rPr>
          <w:rStyle w:val="default"/>
          <w:rFonts w:cs="FrankRuehl"/>
          <w:rtl/>
        </w:rPr>
        <w:t>–</w:t>
      </w:r>
    </w:p>
    <w:p w14:paraId="3A8EC5AA" w14:textId="77777777" w:rsidR="00357459" w:rsidRDefault="00357459">
      <w:pPr>
        <w:pStyle w:val="P22"/>
        <w:spacing w:before="72"/>
        <w:ind w:left="1021" w:right="1134"/>
        <w:rPr>
          <w:rStyle w:val="default"/>
          <w:rFonts w:cs="FrankRuehl"/>
          <w:rtl/>
        </w:rPr>
      </w:pPr>
      <w:r>
        <w:rPr>
          <w:lang w:val="he-IL"/>
        </w:rPr>
        <w:pict w14:anchorId="240A8244">
          <v:rect id="_x0000_s1029" style="position:absolute;left:0;text-align:left;margin-left:464.5pt;margin-top:8.05pt;width:75.05pt;height:12.6pt;z-index:251657216" o:allowincell="f" filled="f" stroked="f" strokecolor="lime" strokeweight=".25pt">
            <v:textbox inset="0,0,0,0">
              <w:txbxContent>
                <w:p w14:paraId="119ABDDB" w14:textId="77777777" w:rsidR="00357459" w:rsidRDefault="00357459">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(1)</w:t>
      </w:r>
      <w:r>
        <w:rPr>
          <w:rStyle w:val="default"/>
          <w:rFonts w:cs="FrankRuehl"/>
          <w:rtl/>
        </w:rPr>
        <w:tab/>
        <w:t>ל</w:t>
      </w:r>
      <w:r>
        <w:rPr>
          <w:rStyle w:val="default"/>
          <w:rFonts w:cs="FrankRuehl" w:hint="cs"/>
          <w:rtl/>
        </w:rPr>
        <w:t>התיר, בין בתנאים ובין בלעדיהם, פיזור</w:t>
      </w:r>
      <w:r>
        <w:rPr>
          <w:rStyle w:val="default"/>
          <w:rFonts w:cs="FrankRuehl"/>
          <w:rtl/>
        </w:rPr>
        <w:t xml:space="preserve"> </w:t>
      </w:r>
      <w:r>
        <w:rPr>
          <w:rStyle w:val="default"/>
          <w:rFonts w:cs="FrankRuehl" w:hint="cs"/>
          <w:rtl/>
        </w:rPr>
        <w:t>רעל או כימיקאל מזיק פלוני, שיקבע, מכלי טיס בעת היותו במרחק הקצר מהמ</w:t>
      </w:r>
      <w:r>
        <w:rPr>
          <w:rStyle w:val="default"/>
          <w:rFonts w:cs="FrankRuehl"/>
          <w:rtl/>
        </w:rPr>
        <w:t>רח</w:t>
      </w:r>
      <w:r>
        <w:rPr>
          <w:rStyle w:val="default"/>
          <w:rFonts w:cs="FrankRuehl" w:hint="cs"/>
          <w:rtl/>
        </w:rPr>
        <w:t>קים האמורים בתקנה 2(1) ו-(2);</w:t>
      </w:r>
    </w:p>
    <w:p w14:paraId="1241DBD5" w14:textId="77777777" w:rsidR="00357459" w:rsidRDefault="00357459">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קבוע רעלים או כימיקאלים מזיקים שאסור לפזרם מכלי טיס;</w:t>
      </w:r>
    </w:p>
    <w:p w14:paraId="039B4264" w14:textId="77777777" w:rsidR="00357459" w:rsidRDefault="00357459">
      <w:pPr>
        <w:pStyle w:val="P22"/>
        <w:spacing w:before="72"/>
        <w:ind w:left="1021" w:right="1134"/>
        <w:rPr>
          <w:rStyle w:val="default"/>
          <w:rFonts w:cs="FrankRuehl"/>
          <w:rtl/>
        </w:rPr>
      </w:pPr>
      <w:r>
        <w:rPr>
          <w:lang w:val="he-IL"/>
        </w:rPr>
        <w:pict w14:anchorId="42342812">
          <v:rect id="_x0000_s1030" style="position:absolute;left:0;text-align:left;margin-left:464.5pt;margin-top:8.05pt;width:75.05pt;height:11.2pt;z-index:251658240" o:allowincell="f" filled="f" stroked="f" strokecolor="lime" strokeweight=".25pt">
            <v:textbox inset="0,0,0,0">
              <w:txbxContent>
                <w:p w14:paraId="5336D495" w14:textId="77777777" w:rsidR="00357459" w:rsidRDefault="00357459">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(3)</w:t>
      </w:r>
      <w:r>
        <w:rPr>
          <w:rStyle w:val="default"/>
          <w:rFonts w:cs="FrankRuehl"/>
          <w:rtl/>
        </w:rPr>
        <w:tab/>
        <w:t>ל</w:t>
      </w:r>
      <w:r>
        <w:rPr>
          <w:rStyle w:val="default"/>
          <w:rFonts w:cs="FrankRuehl" w:hint="cs"/>
          <w:rtl/>
        </w:rPr>
        <w:t>קבוע אזורים או מקומות שבהם ייאסר לחלוטין פיזור של רעלים וכימיקלים מזיקים מכ</w:t>
      </w:r>
      <w:r>
        <w:rPr>
          <w:rStyle w:val="default"/>
          <w:rFonts w:cs="FrankRuehl"/>
          <w:rtl/>
        </w:rPr>
        <w:t>ל</w:t>
      </w:r>
      <w:r>
        <w:rPr>
          <w:rStyle w:val="default"/>
          <w:rFonts w:cs="FrankRuehl" w:hint="cs"/>
          <w:rtl/>
        </w:rPr>
        <w:t>י טיס.</w:t>
      </w:r>
    </w:p>
    <w:p w14:paraId="764E98CB" w14:textId="77777777" w:rsidR="00357459" w:rsidRDefault="00357459">
      <w:pPr>
        <w:pStyle w:val="P00"/>
        <w:spacing w:before="72"/>
        <w:ind w:left="0" w:right="1134"/>
        <w:rPr>
          <w:rStyle w:val="default"/>
          <w:rFonts w:cs="FrankRuehl" w:hint="cs"/>
          <w:rtl/>
        </w:rPr>
      </w:pPr>
      <w:r>
        <w:rPr>
          <w:lang w:val="he-IL"/>
        </w:rPr>
        <w:pict w14:anchorId="65F20B4F">
          <v:rect id="_x0000_s1031" style="position:absolute;left:0;text-align:left;margin-left:464.5pt;margin-top:8.05pt;width:75.05pt;height:9.6pt;z-index:251659264" o:allowincell="f" filled="f" stroked="f" strokecolor="lime" strokeweight=".25pt">
            <v:textbox inset="0,0,0,0">
              <w:txbxContent>
                <w:p w14:paraId="2D0C7F32" w14:textId="77777777" w:rsidR="00357459" w:rsidRDefault="00357459">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ביעות כאמור בתקנת משנה (א)(2) ו-(3) יפורסמו ברשומות.</w:t>
      </w:r>
    </w:p>
    <w:p w14:paraId="404892DD" w14:textId="77777777" w:rsidR="00357459" w:rsidRDefault="00357459">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תקנה זו, "שר" </w:t>
      </w:r>
      <w:r w:rsidR="00EF12A9">
        <w:rPr>
          <w:rStyle w:val="default"/>
          <w:rFonts w:cs="FrankRuehl"/>
          <w:rtl/>
        </w:rPr>
        <w:t>–</w:t>
      </w:r>
      <w:r>
        <w:rPr>
          <w:rStyle w:val="default"/>
          <w:rFonts w:cs="FrankRuehl"/>
          <w:rtl/>
        </w:rPr>
        <w:t xml:space="preserve"> </w:t>
      </w:r>
      <w:r>
        <w:rPr>
          <w:rStyle w:val="default"/>
          <w:rFonts w:cs="FrankRuehl" w:hint="cs"/>
          <w:rtl/>
        </w:rPr>
        <w:t>לרבות מי שהסמיך בכתב מבין עובדי משרדו.</w:t>
      </w:r>
    </w:p>
    <w:p w14:paraId="3B371083" w14:textId="77777777" w:rsidR="00357459" w:rsidRPr="00EF12A9" w:rsidRDefault="00357459">
      <w:pPr>
        <w:pStyle w:val="P00"/>
        <w:spacing w:before="0"/>
        <w:ind w:left="0" w:right="1134"/>
        <w:rPr>
          <w:rFonts w:cs="FrankRuehl" w:hint="cs"/>
          <w:b/>
          <w:bCs/>
          <w:vanish/>
          <w:szCs w:val="20"/>
          <w:shd w:val="clear" w:color="auto" w:fill="FFFF99"/>
          <w:rtl/>
        </w:rPr>
      </w:pPr>
      <w:bookmarkStart w:id="4" w:name="Rov8"/>
      <w:r w:rsidRPr="00EF12A9">
        <w:rPr>
          <w:rFonts w:cs="FrankRuehl" w:hint="cs"/>
          <w:vanish/>
          <w:color w:val="FF0000"/>
          <w:szCs w:val="20"/>
          <w:shd w:val="clear" w:color="auto" w:fill="FFFF99"/>
          <w:rtl/>
        </w:rPr>
        <w:t>מיום 15.6.1992</w:t>
      </w:r>
    </w:p>
    <w:p w14:paraId="4A813E77" w14:textId="77777777" w:rsidR="00357459" w:rsidRPr="00EF12A9" w:rsidRDefault="00357459">
      <w:pPr>
        <w:pStyle w:val="P00"/>
        <w:spacing w:before="0"/>
        <w:ind w:left="0" w:right="1134"/>
        <w:rPr>
          <w:rFonts w:cs="FrankRuehl" w:hint="cs"/>
          <w:b/>
          <w:bCs/>
          <w:vanish/>
          <w:szCs w:val="20"/>
          <w:shd w:val="clear" w:color="auto" w:fill="FFFF99"/>
          <w:rtl/>
        </w:rPr>
      </w:pPr>
      <w:r w:rsidRPr="00EF12A9">
        <w:rPr>
          <w:rFonts w:cs="FrankRuehl" w:hint="cs"/>
          <w:b/>
          <w:bCs/>
          <w:vanish/>
          <w:szCs w:val="20"/>
          <w:shd w:val="clear" w:color="auto" w:fill="FFFF99"/>
          <w:rtl/>
        </w:rPr>
        <w:t>תק' תשנ"ב-1992</w:t>
      </w:r>
    </w:p>
    <w:p w14:paraId="5B464301" w14:textId="77777777" w:rsidR="00357459" w:rsidRPr="00EF12A9" w:rsidRDefault="00357459">
      <w:pPr>
        <w:pStyle w:val="P00"/>
        <w:tabs>
          <w:tab w:val="clear" w:pos="6259"/>
        </w:tabs>
        <w:spacing w:before="0"/>
        <w:ind w:left="0" w:right="1134"/>
        <w:rPr>
          <w:rStyle w:val="default"/>
          <w:rFonts w:cs="FrankRuehl" w:hint="cs"/>
          <w:vanish/>
          <w:sz w:val="20"/>
          <w:szCs w:val="20"/>
          <w:shd w:val="clear" w:color="auto" w:fill="FFFF99"/>
          <w:rtl/>
        </w:rPr>
      </w:pPr>
      <w:hyperlink r:id="rId7" w:history="1">
        <w:r w:rsidRPr="00EF12A9">
          <w:rPr>
            <w:rStyle w:val="Hyperlink"/>
            <w:rFonts w:cs="FrankRuehl" w:hint="cs"/>
            <w:vanish/>
            <w:szCs w:val="20"/>
            <w:shd w:val="clear" w:color="auto" w:fill="FFFF99"/>
            <w:rtl/>
          </w:rPr>
          <w:t>ק"ת תשנ"ב מס' 5446</w:t>
        </w:r>
      </w:hyperlink>
      <w:r w:rsidRPr="00EF12A9">
        <w:rPr>
          <w:rFonts w:cs="FrankRuehl" w:hint="cs"/>
          <w:vanish/>
          <w:szCs w:val="20"/>
          <w:shd w:val="clear" w:color="auto" w:fill="FFFF99"/>
          <w:rtl/>
        </w:rPr>
        <w:t xml:space="preserve"> מיום 31.5.1992 עמ' 1114</w:t>
      </w:r>
    </w:p>
    <w:p w14:paraId="31856D28" w14:textId="77777777" w:rsidR="00357459" w:rsidRPr="00EF12A9" w:rsidRDefault="00357459">
      <w:pPr>
        <w:pStyle w:val="P00"/>
        <w:ind w:left="0" w:right="1134"/>
        <w:rPr>
          <w:rStyle w:val="default"/>
          <w:rFonts w:cs="FrankRuehl" w:hint="cs"/>
          <w:vanish/>
          <w:sz w:val="22"/>
          <w:szCs w:val="22"/>
          <w:u w:val="single"/>
          <w:shd w:val="clear" w:color="auto" w:fill="FFFF99"/>
          <w:rtl/>
        </w:rPr>
      </w:pPr>
      <w:r w:rsidRPr="00EF12A9">
        <w:rPr>
          <w:rStyle w:val="big-number"/>
          <w:rFonts w:cs="FrankRuehl" w:hint="cs"/>
          <w:vanish/>
          <w:sz w:val="22"/>
          <w:szCs w:val="22"/>
          <w:shd w:val="clear" w:color="auto" w:fill="FFFF99"/>
          <w:rtl/>
        </w:rPr>
        <w:t>3.</w:t>
      </w:r>
      <w:r w:rsidRPr="00EF12A9">
        <w:rPr>
          <w:rStyle w:val="big-number"/>
          <w:rFonts w:cs="FrankRuehl"/>
          <w:vanish/>
          <w:sz w:val="22"/>
          <w:szCs w:val="22"/>
          <w:shd w:val="clear" w:color="auto" w:fill="FFFF99"/>
          <w:rtl/>
        </w:rPr>
        <w:tab/>
      </w:r>
      <w:r w:rsidRPr="00EF12A9">
        <w:rPr>
          <w:rStyle w:val="default"/>
          <w:rFonts w:cs="FrankRuehl"/>
          <w:vanish/>
          <w:sz w:val="22"/>
          <w:szCs w:val="22"/>
          <w:shd w:val="clear" w:color="auto" w:fill="FFFF99"/>
          <w:rtl/>
        </w:rPr>
        <w:t>(א</w:t>
      </w:r>
      <w:r w:rsidRPr="00EF12A9">
        <w:rPr>
          <w:rStyle w:val="default"/>
          <w:rFonts w:cs="FrankRuehl" w:hint="cs"/>
          <w:vanish/>
          <w:sz w:val="22"/>
          <w:szCs w:val="22"/>
          <w:shd w:val="clear" w:color="auto" w:fill="FFFF99"/>
          <w:rtl/>
        </w:rPr>
        <w:t>)</w:t>
      </w:r>
      <w:r w:rsidRPr="00EF12A9">
        <w:rPr>
          <w:rStyle w:val="default"/>
          <w:rFonts w:cs="FrankRuehl"/>
          <w:vanish/>
          <w:sz w:val="22"/>
          <w:szCs w:val="22"/>
          <w:shd w:val="clear" w:color="auto" w:fill="FFFF99"/>
          <w:rtl/>
        </w:rPr>
        <w:tab/>
        <w:t>ע</w:t>
      </w:r>
      <w:r w:rsidRPr="00EF12A9">
        <w:rPr>
          <w:rStyle w:val="default"/>
          <w:rFonts w:cs="FrankRuehl" w:hint="cs"/>
          <w:vanish/>
          <w:sz w:val="22"/>
          <w:szCs w:val="22"/>
          <w:shd w:val="clear" w:color="auto" w:fill="FFFF99"/>
          <w:rtl/>
        </w:rPr>
        <w:t xml:space="preserve">ל אף האמור בתקנה 2, </w:t>
      </w:r>
      <w:r w:rsidRPr="00EF12A9">
        <w:rPr>
          <w:rStyle w:val="default"/>
          <w:rFonts w:cs="FrankRuehl" w:hint="cs"/>
          <w:strike/>
          <w:vanish/>
          <w:sz w:val="22"/>
          <w:szCs w:val="22"/>
          <w:shd w:val="clear" w:color="auto" w:fill="FFFF99"/>
          <w:rtl/>
        </w:rPr>
        <w:t>רשאי שר הבריאות, לאחר התייעצות עם שר החקלאות</w:t>
      </w:r>
      <w:r w:rsidRPr="00EF12A9">
        <w:rPr>
          <w:rStyle w:val="default"/>
          <w:rFonts w:cs="FrankRuehl" w:hint="cs"/>
          <w:vanish/>
          <w:sz w:val="22"/>
          <w:szCs w:val="22"/>
          <w:shd w:val="clear" w:color="auto" w:fill="FFFF99"/>
          <w:rtl/>
        </w:rPr>
        <w:t xml:space="preserve"> </w:t>
      </w:r>
      <w:r w:rsidRPr="00EF12A9">
        <w:rPr>
          <w:rStyle w:val="default"/>
          <w:rFonts w:cs="FrankRuehl" w:hint="cs"/>
          <w:vanish/>
          <w:sz w:val="22"/>
          <w:szCs w:val="22"/>
          <w:u w:val="single"/>
          <w:shd w:val="clear" w:color="auto" w:fill="FFFF99"/>
          <w:rtl/>
        </w:rPr>
        <w:t>רשאי השר לאיכות הסביבה לאחר התייעצות עם שר הבריאות ועם שר החקלאות</w:t>
      </w:r>
      <w:r w:rsidRPr="00EF12A9">
        <w:rPr>
          <w:rStyle w:val="default"/>
          <w:rFonts w:cs="FrankRuehl" w:hint="cs"/>
          <w:vanish/>
          <w:sz w:val="22"/>
          <w:szCs w:val="22"/>
          <w:shd w:val="clear" w:color="auto" w:fill="FFFF99"/>
          <w:rtl/>
        </w:rPr>
        <w:t xml:space="preserve"> </w:t>
      </w:r>
      <w:r w:rsidRPr="00EF12A9">
        <w:rPr>
          <w:rStyle w:val="default"/>
          <w:rFonts w:cs="FrankRuehl"/>
          <w:vanish/>
          <w:sz w:val="22"/>
          <w:szCs w:val="22"/>
          <w:shd w:val="clear" w:color="auto" w:fill="FFFF99"/>
          <w:rtl/>
        </w:rPr>
        <w:t>–</w:t>
      </w:r>
    </w:p>
    <w:p w14:paraId="66B971AB" w14:textId="77777777" w:rsidR="00357459" w:rsidRPr="00EF12A9" w:rsidRDefault="00357459">
      <w:pPr>
        <w:pStyle w:val="P22"/>
        <w:spacing w:before="0"/>
        <w:ind w:left="1021" w:right="1134"/>
        <w:rPr>
          <w:rStyle w:val="default"/>
          <w:rFonts w:cs="FrankRuehl"/>
          <w:vanish/>
          <w:sz w:val="22"/>
          <w:szCs w:val="22"/>
          <w:shd w:val="clear" w:color="auto" w:fill="FFFF99"/>
          <w:rtl/>
        </w:rPr>
      </w:pPr>
      <w:r w:rsidRPr="00EF12A9">
        <w:rPr>
          <w:rStyle w:val="default"/>
          <w:rFonts w:cs="FrankRuehl"/>
          <w:vanish/>
          <w:sz w:val="22"/>
          <w:szCs w:val="22"/>
          <w:shd w:val="clear" w:color="auto" w:fill="FFFF99"/>
          <w:rtl/>
        </w:rPr>
        <w:t>(1)</w:t>
      </w:r>
      <w:r w:rsidRPr="00EF12A9">
        <w:rPr>
          <w:rStyle w:val="default"/>
          <w:rFonts w:cs="FrankRuehl"/>
          <w:vanish/>
          <w:sz w:val="22"/>
          <w:szCs w:val="22"/>
          <w:shd w:val="clear" w:color="auto" w:fill="FFFF99"/>
          <w:rtl/>
        </w:rPr>
        <w:tab/>
        <w:t>ל</w:t>
      </w:r>
      <w:r w:rsidRPr="00EF12A9">
        <w:rPr>
          <w:rStyle w:val="default"/>
          <w:rFonts w:cs="FrankRuehl" w:hint="cs"/>
          <w:vanish/>
          <w:sz w:val="22"/>
          <w:szCs w:val="22"/>
          <w:shd w:val="clear" w:color="auto" w:fill="FFFF99"/>
          <w:rtl/>
        </w:rPr>
        <w:t>התיר, בין בתנאים ובין בלעדיהם, פיזור</w:t>
      </w:r>
      <w:r w:rsidRPr="00EF12A9">
        <w:rPr>
          <w:rStyle w:val="default"/>
          <w:rFonts w:cs="FrankRuehl"/>
          <w:vanish/>
          <w:sz w:val="22"/>
          <w:szCs w:val="22"/>
          <w:shd w:val="clear" w:color="auto" w:fill="FFFF99"/>
          <w:rtl/>
        </w:rPr>
        <w:t xml:space="preserve"> </w:t>
      </w:r>
      <w:r w:rsidRPr="00EF12A9">
        <w:rPr>
          <w:rStyle w:val="default"/>
          <w:rFonts w:cs="FrankRuehl" w:hint="cs"/>
          <w:vanish/>
          <w:sz w:val="22"/>
          <w:szCs w:val="22"/>
          <w:shd w:val="clear" w:color="auto" w:fill="FFFF99"/>
          <w:rtl/>
        </w:rPr>
        <w:t xml:space="preserve">רעל או כימיקאל מזיק פלוני, שיקבע, מכלי טיס בעת היותו </w:t>
      </w:r>
      <w:r w:rsidRPr="00EF12A9">
        <w:rPr>
          <w:rStyle w:val="default"/>
          <w:rFonts w:cs="FrankRuehl" w:hint="cs"/>
          <w:strike/>
          <w:vanish/>
          <w:sz w:val="22"/>
          <w:szCs w:val="22"/>
          <w:shd w:val="clear" w:color="auto" w:fill="FFFF99"/>
          <w:rtl/>
        </w:rPr>
        <w:t>במרחק הקצר מ-120 מטר מבית</w:t>
      </w:r>
      <w:r w:rsidRPr="00EF12A9">
        <w:rPr>
          <w:rStyle w:val="default"/>
          <w:rFonts w:cs="FrankRuehl" w:hint="cs"/>
          <w:vanish/>
          <w:sz w:val="22"/>
          <w:szCs w:val="22"/>
          <w:shd w:val="clear" w:color="auto" w:fill="FFFF99"/>
          <w:rtl/>
        </w:rPr>
        <w:t xml:space="preserve"> </w:t>
      </w:r>
      <w:r w:rsidRPr="00EF12A9">
        <w:rPr>
          <w:rStyle w:val="default"/>
          <w:rFonts w:cs="FrankRuehl" w:hint="cs"/>
          <w:vanish/>
          <w:sz w:val="22"/>
          <w:szCs w:val="22"/>
          <w:u w:val="single"/>
          <w:shd w:val="clear" w:color="auto" w:fill="FFFF99"/>
          <w:rtl/>
        </w:rPr>
        <w:t>במרחק הקצר מהמ</w:t>
      </w:r>
      <w:r w:rsidRPr="00EF12A9">
        <w:rPr>
          <w:rStyle w:val="default"/>
          <w:rFonts w:cs="FrankRuehl"/>
          <w:vanish/>
          <w:sz w:val="22"/>
          <w:szCs w:val="22"/>
          <w:u w:val="single"/>
          <w:shd w:val="clear" w:color="auto" w:fill="FFFF99"/>
          <w:rtl/>
        </w:rPr>
        <w:t>רח</w:t>
      </w:r>
      <w:r w:rsidRPr="00EF12A9">
        <w:rPr>
          <w:rStyle w:val="default"/>
          <w:rFonts w:cs="FrankRuehl" w:hint="cs"/>
          <w:vanish/>
          <w:sz w:val="22"/>
          <w:szCs w:val="22"/>
          <w:u w:val="single"/>
          <w:shd w:val="clear" w:color="auto" w:fill="FFFF99"/>
          <w:rtl/>
        </w:rPr>
        <w:t>קים האמורים בתקנה 2(1) ו-(2)</w:t>
      </w:r>
      <w:r w:rsidRPr="00EF12A9">
        <w:rPr>
          <w:rStyle w:val="default"/>
          <w:rFonts w:cs="FrankRuehl" w:hint="cs"/>
          <w:vanish/>
          <w:sz w:val="22"/>
          <w:szCs w:val="22"/>
          <w:shd w:val="clear" w:color="auto" w:fill="FFFF99"/>
          <w:rtl/>
        </w:rPr>
        <w:t>;</w:t>
      </w:r>
    </w:p>
    <w:p w14:paraId="734A9AAA" w14:textId="77777777" w:rsidR="00357459" w:rsidRPr="00EF12A9" w:rsidRDefault="00357459">
      <w:pPr>
        <w:pStyle w:val="P22"/>
        <w:spacing w:before="0"/>
        <w:ind w:left="1021" w:right="1134"/>
        <w:rPr>
          <w:rStyle w:val="default"/>
          <w:rFonts w:cs="FrankRuehl"/>
          <w:vanish/>
          <w:sz w:val="22"/>
          <w:szCs w:val="22"/>
          <w:shd w:val="clear" w:color="auto" w:fill="FFFF99"/>
          <w:rtl/>
        </w:rPr>
      </w:pPr>
      <w:r w:rsidRPr="00EF12A9">
        <w:rPr>
          <w:rStyle w:val="default"/>
          <w:rFonts w:cs="FrankRuehl" w:hint="cs"/>
          <w:vanish/>
          <w:sz w:val="22"/>
          <w:szCs w:val="22"/>
          <w:shd w:val="clear" w:color="auto" w:fill="FFFF99"/>
          <w:rtl/>
        </w:rPr>
        <w:t>(2)</w:t>
      </w:r>
      <w:r w:rsidRPr="00EF12A9">
        <w:rPr>
          <w:rStyle w:val="default"/>
          <w:rFonts w:cs="FrankRuehl"/>
          <w:vanish/>
          <w:sz w:val="22"/>
          <w:szCs w:val="22"/>
          <w:shd w:val="clear" w:color="auto" w:fill="FFFF99"/>
          <w:rtl/>
        </w:rPr>
        <w:tab/>
        <w:t>ל</w:t>
      </w:r>
      <w:r w:rsidRPr="00EF12A9">
        <w:rPr>
          <w:rStyle w:val="default"/>
          <w:rFonts w:cs="FrankRuehl" w:hint="cs"/>
          <w:vanish/>
          <w:sz w:val="22"/>
          <w:szCs w:val="22"/>
          <w:shd w:val="clear" w:color="auto" w:fill="FFFF99"/>
          <w:rtl/>
        </w:rPr>
        <w:t>קבוע רעלים או כימיקאלים מזיקים שאסור לפזרם מכלי טיס;</w:t>
      </w:r>
    </w:p>
    <w:p w14:paraId="101C5B08" w14:textId="77777777" w:rsidR="00357459" w:rsidRPr="00EF12A9" w:rsidRDefault="00357459">
      <w:pPr>
        <w:pStyle w:val="P22"/>
        <w:spacing w:before="0"/>
        <w:ind w:left="1021" w:right="1134"/>
        <w:rPr>
          <w:rStyle w:val="default"/>
          <w:rFonts w:cs="FrankRuehl"/>
          <w:vanish/>
          <w:sz w:val="22"/>
          <w:szCs w:val="22"/>
          <w:u w:val="single"/>
          <w:shd w:val="clear" w:color="auto" w:fill="FFFF99"/>
          <w:rtl/>
        </w:rPr>
      </w:pPr>
      <w:r w:rsidRPr="00EF12A9">
        <w:rPr>
          <w:rStyle w:val="default"/>
          <w:rFonts w:cs="FrankRuehl"/>
          <w:vanish/>
          <w:sz w:val="22"/>
          <w:szCs w:val="22"/>
          <w:u w:val="single"/>
          <w:shd w:val="clear" w:color="auto" w:fill="FFFF99"/>
          <w:rtl/>
        </w:rPr>
        <w:t>(3)</w:t>
      </w:r>
      <w:r w:rsidRPr="00EF12A9">
        <w:rPr>
          <w:rStyle w:val="default"/>
          <w:rFonts w:cs="FrankRuehl"/>
          <w:vanish/>
          <w:sz w:val="22"/>
          <w:szCs w:val="22"/>
          <w:u w:val="single"/>
          <w:shd w:val="clear" w:color="auto" w:fill="FFFF99"/>
          <w:rtl/>
        </w:rPr>
        <w:tab/>
        <w:t>ל</w:t>
      </w:r>
      <w:r w:rsidRPr="00EF12A9">
        <w:rPr>
          <w:rStyle w:val="default"/>
          <w:rFonts w:cs="FrankRuehl" w:hint="cs"/>
          <w:vanish/>
          <w:sz w:val="22"/>
          <w:szCs w:val="22"/>
          <w:u w:val="single"/>
          <w:shd w:val="clear" w:color="auto" w:fill="FFFF99"/>
          <w:rtl/>
        </w:rPr>
        <w:t>קבוע אזורים או מקומות שבהם ייאסר לחלוטין פיזור של רעלים וכימיקלים מזיקים מכ</w:t>
      </w:r>
      <w:r w:rsidRPr="00EF12A9">
        <w:rPr>
          <w:rStyle w:val="default"/>
          <w:rFonts w:cs="FrankRuehl"/>
          <w:vanish/>
          <w:sz w:val="22"/>
          <w:szCs w:val="22"/>
          <w:u w:val="single"/>
          <w:shd w:val="clear" w:color="auto" w:fill="FFFF99"/>
          <w:rtl/>
        </w:rPr>
        <w:t>ל</w:t>
      </w:r>
      <w:r w:rsidRPr="00EF12A9">
        <w:rPr>
          <w:rStyle w:val="default"/>
          <w:rFonts w:cs="FrankRuehl" w:hint="cs"/>
          <w:vanish/>
          <w:sz w:val="22"/>
          <w:szCs w:val="22"/>
          <w:u w:val="single"/>
          <w:shd w:val="clear" w:color="auto" w:fill="FFFF99"/>
          <w:rtl/>
        </w:rPr>
        <w:t>י טיס.</w:t>
      </w:r>
    </w:p>
    <w:p w14:paraId="2ADCEB58" w14:textId="77777777" w:rsidR="00357459" w:rsidRPr="00EF12A9" w:rsidRDefault="00357459">
      <w:pPr>
        <w:pStyle w:val="P00"/>
        <w:spacing w:before="0"/>
        <w:ind w:left="0" w:right="1134"/>
        <w:rPr>
          <w:rFonts w:cs="FrankRuehl" w:hint="cs"/>
          <w:strike/>
          <w:vanish/>
          <w:sz w:val="22"/>
          <w:szCs w:val="22"/>
          <w:shd w:val="clear" w:color="auto" w:fill="FFFF99"/>
          <w:rtl/>
        </w:rPr>
      </w:pPr>
      <w:r w:rsidRPr="00EF12A9">
        <w:rPr>
          <w:rFonts w:cs="FrankRuehl" w:hint="cs"/>
          <w:vanish/>
          <w:sz w:val="22"/>
          <w:szCs w:val="22"/>
          <w:shd w:val="clear" w:color="auto" w:fill="FFFF99"/>
          <w:rtl/>
        </w:rPr>
        <w:tab/>
      </w:r>
      <w:r w:rsidRPr="00EF12A9">
        <w:rPr>
          <w:rFonts w:cs="FrankRuehl" w:hint="cs"/>
          <w:strike/>
          <w:vanish/>
          <w:sz w:val="22"/>
          <w:szCs w:val="22"/>
          <w:shd w:val="clear" w:color="auto" w:fill="FFFF99"/>
          <w:rtl/>
        </w:rPr>
        <w:t>(ב)</w:t>
      </w:r>
      <w:r w:rsidRPr="00EF12A9">
        <w:rPr>
          <w:rFonts w:cs="FrankRuehl" w:hint="cs"/>
          <w:strike/>
          <w:vanish/>
          <w:sz w:val="22"/>
          <w:szCs w:val="22"/>
          <w:shd w:val="clear" w:color="auto" w:fill="FFFF99"/>
          <w:rtl/>
        </w:rPr>
        <w:tab/>
        <w:t>רעלים וכימיקאלים מזיקים שנקבע לגביהם לפי תקנת משנה (א) יפורסמו ברשומות.</w:t>
      </w:r>
    </w:p>
    <w:p w14:paraId="783D539A" w14:textId="77777777" w:rsidR="00357459" w:rsidRPr="00EF12A9" w:rsidRDefault="00357459">
      <w:pPr>
        <w:pStyle w:val="P00"/>
        <w:spacing w:before="0"/>
        <w:ind w:left="0" w:right="1134"/>
        <w:rPr>
          <w:rFonts w:cs="FrankRuehl" w:hint="cs"/>
          <w:vanish/>
          <w:szCs w:val="22"/>
          <w:shd w:val="clear" w:color="auto" w:fill="FFFF99"/>
          <w:rtl/>
        </w:rPr>
      </w:pPr>
      <w:r w:rsidRPr="00EF12A9">
        <w:rPr>
          <w:rFonts w:cs="FrankRuehl"/>
          <w:vanish/>
          <w:sz w:val="22"/>
          <w:szCs w:val="22"/>
          <w:shd w:val="clear" w:color="auto" w:fill="FFFF99"/>
          <w:rtl/>
        </w:rPr>
        <w:tab/>
      </w:r>
      <w:r w:rsidRPr="00EF12A9">
        <w:rPr>
          <w:rStyle w:val="default"/>
          <w:rFonts w:cs="FrankRuehl"/>
          <w:vanish/>
          <w:sz w:val="22"/>
          <w:szCs w:val="22"/>
          <w:u w:val="single"/>
          <w:shd w:val="clear" w:color="auto" w:fill="FFFF99"/>
          <w:rtl/>
        </w:rPr>
        <w:t>(ב</w:t>
      </w:r>
      <w:r w:rsidRPr="00EF12A9">
        <w:rPr>
          <w:rStyle w:val="default"/>
          <w:rFonts w:cs="FrankRuehl" w:hint="cs"/>
          <w:vanish/>
          <w:sz w:val="22"/>
          <w:szCs w:val="22"/>
          <w:u w:val="single"/>
          <w:shd w:val="clear" w:color="auto" w:fill="FFFF99"/>
          <w:rtl/>
        </w:rPr>
        <w:t>)</w:t>
      </w:r>
      <w:r w:rsidRPr="00EF12A9">
        <w:rPr>
          <w:rStyle w:val="default"/>
          <w:rFonts w:cs="FrankRuehl"/>
          <w:vanish/>
          <w:sz w:val="22"/>
          <w:szCs w:val="22"/>
          <w:u w:val="single"/>
          <w:shd w:val="clear" w:color="auto" w:fill="FFFF99"/>
          <w:rtl/>
        </w:rPr>
        <w:tab/>
        <w:t>ק</w:t>
      </w:r>
      <w:r w:rsidRPr="00EF12A9">
        <w:rPr>
          <w:rStyle w:val="default"/>
          <w:rFonts w:cs="FrankRuehl" w:hint="cs"/>
          <w:vanish/>
          <w:sz w:val="22"/>
          <w:szCs w:val="22"/>
          <w:u w:val="single"/>
          <w:shd w:val="clear" w:color="auto" w:fill="FFFF99"/>
          <w:rtl/>
        </w:rPr>
        <w:t>ביעות כאמור בתקנת משנה (א)(2) ו-(3) יפורסמו ברשומות.</w:t>
      </w:r>
      <w:r w:rsidRPr="00EF12A9">
        <w:rPr>
          <w:rFonts w:cs="FrankRuehl"/>
          <w:vanish/>
          <w:szCs w:val="22"/>
          <w:shd w:val="clear" w:color="auto" w:fill="FFFF99"/>
          <w:rtl/>
        </w:rPr>
        <w:t xml:space="preserve"> </w:t>
      </w:r>
    </w:p>
    <w:p w14:paraId="63BD2378" w14:textId="77777777" w:rsidR="00357459" w:rsidRDefault="00357459">
      <w:pPr>
        <w:pStyle w:val="P00"/>
        <w:spacing w:before="0"/>
        <w:ind w:left="0" w:right="1134"/>
        <w:rPr>
          <w:rStyle w:val="default"/>
          <w:rFonts w:cs="FrankRuehl"/>
          <w:sz w:val="2"/>
          <w:szCs w:val="2"/>
          <w:u w:val="single"/>
          <w:rtl/>
        </w:rPr>
      </w:pPr>
      <w:r w:rsidRPr="00EF12A9">
        <w:rPr>
          <w:rFonts w:cs="FrankRuehl" w:hint="cs"/>
          <w:vanish/>
          <w:szCs w:val="22"/>
          <w:shd w:val="clear" w:color="auto" w:fill="FFFF99"/>
          <w:rtl/>
        </w:rPr>
        <w:tab/>
      </w:r>
      <w:r w:rsidRPr="00EF12A9">
        <w:rPr>
          <w:rFonts w:cs="FrankRuehl"/>
          <w:vanish/>
          <w:szCs w:val="22"/>
          <w:shd w:val="clear" w:color="auto" w:fill="FFFF99"/>
          <w:rtl/>
        </w:rPr>
        <w:t>(ג</w:t>
      </w:r>
      <w:r w:rsidRPr="00EF12A9">
        <w:rPr>
          <w:rFonts w:cs="FrankRuehl" w:hint="cs"/>
          <w:vanish/>
          <w:szCs w:val="22"/>
          <w:shd w:val="clear" w:color="auto" w:fill="FFFF99"/>
          <w:rtl/>
        </w:rPr>
        <w:t>)</w:t>
      </w:r>
      <w:r w:rsidRPr="00EF12A9">
        <w:rPr>
          <w:rFonts w:cs="FrankRuehl"/>
          <w:vanish/>
          <w:szCs w:val="22"/>
          <w:shd w:val="clear" w:color="auto" w:fill="FFFF99"/>
          <w:rtl/>
        </w:rPr>
        <w:tab/>
        <w:t>ב</w:t>
      </w:r>
      <w:r w:rsidRPr="00EF12A9">
        <w:rPr>
          <w:rFonts w:cs="FrankRuehl" w:hint="cs"/>
          <w:vanish/>
          <w:szCs w:val="22"/>
          <w:shd w:val="clear" w:color="auto" w:fill="FFFF99"/>
          <w:rtl/>
        </w:rPr>
        <w:t xml:space="preserve">תקנה זו, "שר" </w:t>
      </w:r>
      <w:r w:rsidRPr="00EF12A9">
        <w:rPr>
          <w:rFonts w:cs="FrankRuehl"/>
          <w:vanish/>
          <w:szCs w:val="22"/>
          <w:shd w:val="clear" w:color="auto" w:fill="FFFF99"/>
          <w:rtl/>
        </w:rPr>
        <w:t>–</w:t>
      </w:r>
      <w:r w:rsidRPr="00EF12A9">
        <w:rPr>
          <w:rFonts w:cs="FrankRuehl" w:hint="cs"/>
          <w:vanish/>
          <w:szCs w:val="22"/>
          <w:shd w:val="clear" w:color="auto" w:fill="FFFF99"/>
          <w:rtl/>
        </w:rPr>
        <w:t xml:space="preserve"> לרבות מי שהסמיך בכתב מבין עובדי משרדו.</w:t>
      </w:r>
      <w:bookmarkEnd w:id="4"/>
    </w:p>
    <w:p w14:paraId="6A069B6B" w14:textId="77777777" w:rsidR="00357459" w:rsidRDefault="00357459">
      <w:pPr>
        <w:pStyle w:val="P00"/>
        <w:spacing w:before="72"/>
        <w:ind w:left="0" w:right="1134"/>
        <w:rPr>
          <w:rStyle w:val="default"/>
          <w:rFonts w:cs="FrankRuehl"/>
          <w:rtl/>
        </w:rPr>
      </w:pPr>
      <w:bookmarkStart w:id="5" w:name="Seif4"/>
      <w:bookmarkEnd w:id="5"/>
      <w:r>
        <w:rPr>
          <w:lang w:val="he-IL"/>
        </w:rPr>
        <w:pict w14:anchorId="11A8CE90">
          <v:rect id="_x0000_s1032" style="position:absolute;left:0;text-align:left;margin-left:464.5pt;margin-top:8.05pt;width:75.05pt;height:10.75pt;z-index:251660288" o:allowincell="f" filled="f" stroked="f" strokecolor="lime" strokeweight=".25pt">
            <v:textbox inset="0,0,0,0">
              <w:txbxContent>
                <w:p w14:paraId="504D2473" w14:textId="77777777" w:rsidR="00357459" w:rsidRDefault="00357459">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4.</w:t>
      </w:r>
      <w:r>
        <w:rPr>
          <w:rStyle w:val="big-number"/>
          <w:rFonts w:cs="Miriam"/>
          <w:rtl/>
        </w:rPr>
        <w:tab/>
      </w:r>
      <w:r>
        <w:rPr>
          <w:rStyle w:val="default"/>
          <w:rFonts w:cs="FrankRuehl"/>
          <w:rtl/>
        </w:rPr>
        <w:t>תק</w:t>
      </w:r>
      <w:r>
        <w:rPr>
          <w:rStyle w:val="default"/>
          <w:rFonts w:cs="FrankRuehl" w:hint="cs"/>
          <w:rtl/>
        </w:rPr>
        <w:t>נות אלה באות ל</w:t>
      </w:r>
      <w:r>
        <w:rPr>
          <w:rStyle w:val="default"/>
          <w:rFonts w:cs="FrankRuehl"/>
          <w:rtl/>
        </w:rPr>
        <w:t>הו</w:t>
      </w:r>
      <w:r>
        <w:rPr>
          <w:rStyle w:val="default"/>
          <w:rFonts w:cs="FrankRuehl" w:hint="cs"/>
          <w:rtl/>
        </w:rPr>
        <w:t>סיף על כל דין ולא לגרוע ממנו.</w:t>
      </w:r>
    </w:p>
    <w:p w14:paraId="1A853622" w14:textId="77777777" w:rsidR="00357459" w:rsidRDefault="00357459">
      <w:pPr>
        <w:pStyle w:val="P00"/>
        <w:spacing w:before="72"/>
        <w:ind w:left="0" w:right="1134"/>
        <w:rPr>
          <w:rStyle w:val="default"/>
          <w:rFonts w:cs="FrankRuehl"/>
          <w:rtl/>
        </w:rPr>
      </w:pPr>
      <w:bookmarkStart w:id="6" w:name="Seif5"/>
      <w:bookmarkEnd w:id="6"/>
      <w:r>
        <w:rPr>
          <w:lang w:val="he-IL"/>
        </w:rPr>
        <w:pict w14:anchorId="14091D44">
          <v:rect id="_x0000_s1033" style="position:absolute;left:0;text-align:left;margin-left:464.5pt;margin-top:8.05pt;width:75.05pt;height:13.25pt;z-index:251661312" o:allowincell="f" filled="f" stroked="f" strokecolor="lime" strokeweight=".25pt">
            <v:textbox inset="0,0,0,0">
              <w:txbxContent>
                <w:p w14:paraId="4769AEAD" w14:textId="77777777" w:rsidR="00357459" w:rsidRDefault="00357459">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5.</w:t>
      </w:r>
      <w:r>
        <w:rPr>
          <w:rStyle w:val="big-number"/>
          <w:rFonts w:cs="Miriam"/>
          <w:rtl/>
        </w:rPr>
        <w:tab/>
      </w:r>
      <w:r>
        <w:rPr>
          <w:rStyle w:val="default"/>
          <w:rFonts w:cs="FrankRuehl"/>
          <w:rtl/>
        </w:rPr>
        <w:t>תח</w:t>
      </w:r>
      <w:r>
        <w:rPr>
          <w:rStyle w:val="default"/>
          <w:rFonts w:cs="FrankRuehl" w:hint="cs"/>
          <w:rtl/>
        </w:rPr>
        <w:t>ילתן של תקנות אלה שלושים יום לאחר פרסומן.</w:t>
      </w:r>
    </w:p>
    <w:p w14:paraId="037A7D2A" w14:textId="77777777" w:rsidR="00357459" w:rsidRDefault="00357459">
      <w:pPr>
        <w:pStyle w:val="P00"/>
        <w:spacing w:before="72"/>
        <w:ind w:left="0" w:right="1134"/>
        <w:rPr>
          <w:rStyle w:val="default"/>
          <w:rFonts w:cs="FrankRuehl" w:hint="cs"/>
          <w:rtl/>
        </w:rPr>
      </w:pPr>
    </w:p>
    <w:p w14:paraId="0D205A53" w14:textId="77777777" w:rsidR="00357459" w:rsidRDefault="00357459">
      <w:pPr>
        <w:pStyle w:val="P00"/>
        <w:spacing w:before="72"/>
        <w:ind w:left="0" w:right="1134"/>
        <w:rPr>
          <w:rStyle w:val="default"/>
          <w:rFonts w:cs="FrankRuehl" w:hint="cs"/>
          <w:rtl/>
        </w:rPr>
      </w:pPr>
    </w:p>
    <w:p w14:paraId="2D35E01F" w14:textId="77777777" w:rsidR="00357459" w:rsidRDefault="00357459" w:rsidP="00EF12A9">
      <w:pPr>
        <w:pStyle w:val="sig-0"/>
        <w:tabs>
          <w:tab w:val="clear" w:pos="4820"/>
          <w:tab w:val="center" w:pos="5670"/>
        </w:tabs>
        <w:spacing w:before="72"/>
        <w:ind w:left="0" w:right="1134"/>
        <w:rPr>
          <w:rFonts w:cs="FrankRuehl"/>
          <w:sz w:val="26"/>
          <w:rtl/>
        </w:rPr>
      </w:pPr>
      <w:r>
        <w:rPr>
          <w:rFonts w:cs="FrankRuehl"/>
          <w:sz w:val="26"/>
          <w:rtl/>
        </w:rPr>
        <w:t>ט"</w:t>
      </w:r>
      <w:r>
        <w:rPr>
          <w:rFonts w:cs="FrankRuehl" w:hint="cs"/>
          <w:sz w:val="26"/>
          <w:rtl/>
        </w:rPr>
        <w:t>ז באדר תשל"ט (15 במרס 1979)</w:t>
      </w:r>
      <w:r>
        <w:rPr>
          <w:rFonts w:cs="FrankRuehl"/>
          <w:sz w:val="26"/>
          <w:rtl/>
        </w:rPr>
        <w:tab/>
        <w:t>א</w:t>
      </w:r>
      <w:r>
        <w:rPr>
          <w:rFonts w:cs="FrankRuehl" w:hint="cs"/>
          <w:sz w:val="26"/>
          <w:rtl/>
        </w:rPr>
        <w:t>ליעזר שוסטק</w:t>
      </w:r>
    </w:p>
    <w:p w14:paraId="06E3C10F" w14:textId="77777777" w:rsidR="00357459" w:rsidRDefault="00357459" w:rsidP="00EF12A9">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הבריאות</w:t>
      </w:r>
    </w:p>
    <w:p w14:paraId="6A720DF9" w14:textId="77777777" w:rsidR="00357459" w:rsidRDefault="00357459">
      <w:pPr>
        <w:pStyle w:val="P00"/>
        <w:spacing w:before="72"/>
        <w:ind w:left="0" w:right="1134"/>
        <w:rPr>
          <w:rStyle w:val="default"/>
          <w:rFonts w:cs="FrankRuehl" w:hint="cs"/>
          <w:rtl/>
        </w:rPr>
      </w:pPr>
    </w:p>
    <w:p w14:paraId="348F0C22" w14:textId="77777777" w:rsidR="00357459" w:rsidRDefault="00357459">
      <w:pPr>
        <w:pStyle w:val="P00"/>
        <w:spacing w:before="72"/>
        <w:ind w:left="0" w:right="1134"/>
        <w:rPr>
          <w:rStyle w:val="default"/>
          <w:rFonts w:cs="FrankRuehl"/>
          <w:rtl/>
        </w:rPr>
      </w:pPr>
    </w:p>
    <w:p w14:paraId="6ED145CC" w14:textId="77777777" w:rsidR="00357459" w:rsidRDefault="00357459">
      <w:pPr>
        <w:pStyle w:val="P00"/>
        <w:spacing w:before="72"/>
        <w:ind w:left="0" w:right="1134"/>
        <w:rPr>
          <w:rStyle w:val="default"/>
          <w:rFonts w:cs="FrankRuehl"/>
          <w:rtl/>
        </w:rPr>
      </w:pPr>
      <w:bookmarkStart w:id="7" w:name="LawPartEnd"/>
    </w:p>
    <w:bookmarkEnd w:id="7"/>
    <w:p w14:paraId="6D6F8DF4" w14:textId="77777777" w:rsidR="004024A0" w:rsidRPr="00381BE1" w:rsidRDefault="004024A0" w:rsidP="004024A0">
      <w:pPr>
        <w:pStyle w:val="P00"/>
        <w:spacing w:before="72"/>
        <w:ind w:left="0" w:right="1134"/>
        <w:rPr>
          <w:rStyle w:val="default"/>
          <w:rFonts w:cs="FrankRuehl" w:hint="cs"/>
          <w:sz w:val="16"/>
          <w:szCs w:val="16"/>
          <w:rtl/>
        </w:rPr>
      </w:pPr>
      <w:r w:rsidRPr="00381BE1">
        <w:rPr>
          <w:rStyle w:val="default"/>
          <w:rFonts w:cs="FrankRuehl" w:hint="cs"/>
          <w:sz w:val="16"/>
          <w:szCs w:val="16"/>
          <w:rtl/>
        </w:rPr>
        <w:t>גפני</w:t>
      </w:r>
    </w:p>
    <w:p w14:paraId="6BA5CABD" w14:textId="77777777" w:rsidR="005C613B" w:rsidRDefault="005C613B">
      <w:pPr>
        <w:pStyle w:val="P00"/>
        <w:spacing w:before="72"/>
        <w:ind w:left="0" w:right="1134"/>
        <w:rPr>
          <w:rStyle w:val="default"/>
          <w:rFonts w:cs="FrankRuehl"/>
          <w:rtl/>
        </w:rPr>
      </w:pPr>
    </w:p>
    <w:p w14:paraId="525FB3AA" w14:textId="77777777" w:rsidR="005C613B" w:rsidRDefault="005C613B">
      <w:pPr>
        <w:pStyle w:val="P00"/>
        <w:spacing w:before="72"/>
        <w:ind w:left="0" w:right="1134"/>
        <w:rPr>
          <w:rStyle w:val="default"/>
          <w:rFonts w:cs="FrankRuehl"/>
          <w:rtl/>
        </w:rPr>
      </w:pPr>
    </w:p>
    <w:p w14:paraId="3C7C561A" w14:textId="77777777" w:rsidR="005C613B" w:rsidRDefault="005C613B" w:rsidP="005C613B">
      <w:pPr>
        <w:pStyle w:val="P00"/>
        <w:spacing w:before="72"/>
        <w:ind w:left="0" w:right="1134"/>
        <w:jc w:val="center"/>
        <w:rPr>
          <w:rStyle w:val="default"/>
          <w:rFonts w:cs="David"/>
          <w:color w:val="0000FF"/>
          <w:szCs w:val="24"/>
          <w:u w:val="single"/>
          <w:rtl/>
        </w:rPr>
      </w:pPr>
      <w:hyperlink r:id="rId8" w:history="1">
        <w:r>
          <w:rPr>
            <w:rStyle w:val="Hyperlink"/>
            <w:noProof w:val="0"/>
            <w:sz w:val="22"/>
            <w:szCs w:val="24"/>
            <w:rtl/>
          </w:rPr>
          <w:t>הודעה למנויים על עריכה ושינויים במסמכי פסיקה, חקיקה ועוד באתר נבו - הקש כאן</w:t>
        </w:r>
      </w:hyperlink>
    </w:p>
    <w:p w14:paraId="08FFF904" w14:textId="77777777" w:rsidR="00357459" w:rsidRPr="005C613B" w:rsidRDefault="00357459" w:rsidP="005C613B">
      <w:pPr>
        <w:pStyle w:val="P00"/>
        <w:spacing w:before="72"/>
        <w:ind w:left="0" w:right="1134"/>
        <w:jc w:val="center"/>
        <w:rPr>
          <w:rStyle w:val="default"/>
          <w:rFonts w:cs="David"/>
          <w:color w:val="0000FF"/>
          <w:szCs w:val="24"/>
          <w:u w:val="single"/>
          <w:rtl/>
        </w:rPr>
      </w:pPr>
    </w:p>
    <w:sectPr w:rsidR="00357459" w:rsidRPr="005C613B">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FEC8A" w14:textId="77777777" w:rsidR="002A76EA" w:rsidRDefault="002A76EA">
      <w:pPr>
        <w:spacing w:line="240" w:lineRule="auto"/>
      </w:pPr>
      <w:r>
        <w:separator/>
      </w:r>
    </w:p>
  </w:endnote>
  <w:endnote w:type="continuationSeparator" w:id="0">
    <w:p w14:paraId="03BF8AB9" w14:textId="77777777" w:rsidR="002A76EA" w:rsidRDefault="002A7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DCF85" w14:textId="77777777" w:rsidR="00357459" w:rsidRDefault="0035745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2DF22B7" w14:textId="77777777" w:rsidR="00357459" w:rsidRDefault="0035745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543BAFE" w14:textId="77777777" w:rsidR="00357459" w:rsidRDefault="0035745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C:\Yael\hakika\Revadim\p211_012.doc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1847" w14:textId="77777777" w:rsidR="00357459" w:rsidRDefault="0035745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C613B">
      <w:rPr>
        <w:rFonts w:hAnsi="FrankRuehl" w:cs="FrankRuehl"/>
        <w:noProof/>
        <w:sz w:val="24"/>
        <w:szCs w:val="24"/>
        <w:rtl/>
      </w:rPr>
      <w:t>2</w:t>
    </w:r>
    <w:r>
      <w:rPr>
        <w:rFonts w:hAnsi="FrankRuehl" w:cs="FrankRuehl"/>
        <w:sz w:val="24"/>
        <w:szCs w:val="24"/>
        <w:rtl/>
      </w:rPr>
      <w:fldChar w:fldCharType="end"/>
    </w:r>
  </w:p>
  <w:p w14:paraId="75BE3F25" w14:textId="77777777" w:rsidR="00357459" w:rsidRDefault="0035745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E89691A" w14:textId="77777777" w:rsidR="00357459" w:rsidRDefault="0035745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C:\Yael\hakika\Revadim\p211_012.doc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480F6" w14:textId="77777777" w:rsidR="002A76EA" w:rsidRDefault="002A76EA">
      <w:pPr>
        <w:spacing w:before="60" w:line="240" w:lineRule="auto"/>
        <w:ind w:right="1134"/>
      </w:pPr>
      <w:r>
        <w:separator/>
      </w:r>
    </w:p>
  </w:footnote>
  <w:footnote w:type="continuationSeparator" w:id="0">
    <w:p w14:paraId="48086F20" w14:textId="77777777" w:rsidR="002A76EA" w:rsidRDefault="002A76EA">
      <w:pPr>
        <w:spacing w:line="240" w:lineRule="auto"/>
      </w:pPr>
      <w:r>
        <w:continuationSeparator/>
      </w:r>
    </w:p>
  </w:footnote>
  <w:footnote w:id="1">
    <w:p w14:paraId="358387B6" w14:textId="77777777" w:rsidR="00357459" w:rsidRDefault="003574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תשל"ט מס' 3971</w:t>
        </w:r>
      </w:hyperlink>
      <w:r>
        <w:rPr>
          <w:rFonts w:cs="FrankRuehl" w:hint="cs"/>
          <w:rtl/>
        </w:rPr>
        <w:t xml:space="preserve"> מיום 22.4.1979 עמ' 1003.</w:t>
      </w:r>
    </w:p>
    <w:p w14:paraId="11FA154E" w14:textId="77777777" w:rsidR="00127A67" w:rsidRDefault="00357459" w:rsidP="005969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תשנ"ב מס' 5446</w:t>
        </w:r>
      </w:hyperlink>
      <w:r>
        <w:rPr>
          <w:rFonts w:cs="FrankRuehl" w:hint="cs"/>
          <w:rtl/>
        </w:rPr>
        <w:t xml:space="preserve"> מיום 31.5.1992 עמ' 1114 </w:t>
      </w:r>
      <w:r>
        <w:rPr>
          <w:rFonts w:cs="FrankRuehl"/>
          <w:rtl/>
        </w:rPr>
        <w:t xml:space="preserve">– </w:t>
      </w:r>
      <w:r>
        <w:rPr>
          <w:rFonts w:cs="FrankRuehl" w:hint="cs"/>
          <w:rtl/>
        </w:rPr>
        <w:t>תק' תשנ"ב-</w:t>
      </w:r>
      <w:r>
        <w:rPr>
          <w:rFonts w:cs="FrankRuehl"/>
          <w:rtl/>
        </w:rPr>
        <w:t xml:space="preserve">1992; </w:t>
      </w:r>
      <w:r w:rsidR="00127A67">
        <w:rPr>
          <w:rFonts w:cs="FrankRuehl" w:hint="cs"/>
          <w:rtl/>
        </w:rPr>
        <w:t>$$$</w:t>
      </w:r>
      <w:r w:rsidR="005969A6">
        <w:rPr>
          <w:rFonts w:cs="FrankRuehl" w:hint="cs"/>
          <w:rtl/>
        </w:rPr>
        <w:t xml:space="preserve"> </w:t>
      </w:r>
      <w:r>
        <w:rPr>
          <w:rFonts w:cs="FrankRuehl" w:hint="cs"/>
          <w:rtl/>
        </w:rPr>
        <w:t>תחילתן 15 ימים מיום פרסומן.</w:t>
      </w:r>
      <w:r w:rsidR="005969A6">
        <w:rPr>
          <w:rFonts w:cs="FrankRuehl" w:hint="cs"/>
          <w:rtl/>
        </w:rPr>
        <w:t xml:space="preserve"> </w:t>
      </w:r>
      <w:r w:rsidR="00127A67">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7BE3" w14:textId="77777777" w:rsidR="00357459" w:rsidRDefault="0035745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הרוקחים (הגבלת פיזור רעלים וכימיקאלים מזיקים מכלי טיס), תשל"ט–1979</w:t>
    </w:r>
  </w:p>
  <w:p w14:paraId="3A4491CD" w14:textId="77777777" w:rsidR="00357459" w:rsidRDefault="0035745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39A333F" w14:textId="77777777" w:rsidR="00357459" w:rsidRDefault="0035745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5BA5D" w14:textId="77777777" w:rsidR="00357459" w:rsidRDefault="0035745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הרוקחים (הגבלת פיזור רעלים וכימיקאלים מזיקים מכלי טיס), תשל"ט</w:t>
    </w:r>
    <w:r>
      <w:rPr>
        <w:rFonts w:hAnsi="FrankRuehl" w:cs="FrankRuehl" w:hint="cs"/>
        <w:color w:val="000000"/>
        <w:sz w:val="28"/>
        <w:szCs w:val="28"/>
        <w:rtl/>
      </w:rPr>
      <w:t>-</w:t>
    </w:r>
    <w:r>
      <w:rPr>
        <w:rFonts w:hAnsi="FrankRuehl" w:cs="FrankRuehl"/>
        <w:color w:val="000000"/>
        <w:sz w:val="28"/>
        <w:szCs w:val="28"/>
        <w:rtl/>
      </w:rPr>
      <w:t>1979</w:t>
    </w:r>
  </w:p>
  <w:p w14:paraId="759B6776" w14:textId="77777777" w:rsidR="00357459" w:rsidRDefault="0035745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5DD0670" w14:textId="77777777" w:rsidR="00357459" w:rsidRDefault="0035745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06E6"/>
    <w:rsid w:val="000A5810"/>
    <w:rsid w:val="00127A67"/>
    <w:rsid w:val="002A76EA"/>
    <w:rsid w:val="00355E7D"/>
    <w:rsid w:val="00357459"/>
    <w:rsid w:val="003A34E6"/>
    <w:rsid w:val="004024A0"/>
    <w:rsid w:val="005969A6"/>
    <w:rsid w:val="005C613B"/>
    <w:rsid w:val="009006E6"/>
    <w:rsid w:val="00917E6F"/>
    <w:rsid w:val="00AA00A9"/>
    <w:rsid w:val="00B632C0"/>
    <w:rsid w:val="00C36737"/>
    <w:rsid w:val="00CD0D86"/>
    <w:rsid w:val="00D9224F"/>
    <w:rsid w:val="00E450CC"/>
    <w:rsid w:val="00EF12A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4:docId w14:val="2756F7D8"/>
  <w15:chartTrackingRefBased/>
  <w15:docId w15:val="{F4418466-3B2C-4690-98A6-4A282C81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5446.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446.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446.pdf" TargetMode="External"/><Relationship Id="rId1" Type="http://schemas.openxmlformats.org/officeDocument/2006/relationships/hyperlink" Target="http://www.nevo.co.il/Law_word/law06/TAK-397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פרק 211</vt:lpstr>
    </vt:vector>
  </TitlesOfParts>
  <Company/>
  <LinksUpToDate>false</LinksUpToDate>
  <CharactersWithSpaces>3488</CharactersWithSpaces>
  <SharedDoc>false</SharedDoc>
  <HLinks>
    <vt:vector size="60" baseType="variant">
      <vt:variant>
        <vt:i4>393283</vt:i4>
      </vt:variant>
      <vt:variant>
        <vt:i4>36</vt:i4>
      </vt:variant>
      <vt:variant>
        <vt:i4>0</vt:i4>
      </vt:variant>
      <vt:variant>
        <vt:i4>5</vt:i4>
      </vt:variant>
      <vt:variant>
        <vt:lpwstr>http://www.nevo.co.il/advertisements/nevo-100.doc</vt:lpwstr>
      </vt:variant>
      <vt:variant>
        <vt:lpwstr/>
      </vt:variant>
      <vt:variant>
        <vt:i4>7864330</vt:i4>
      </vt:variant>
      <vt:variant>
        <vt:i4>33</vt:i4>
      </vt:variant>
      <vt:variant>
        <vt:i4>0</vt:i4>
      </vt:variant>
      <vt:variant>
        <vt:i4>5</vt:i4>
      </vt:variant>
      <vt:variant>
        <vt:lpwstr>http://www.nevo.co.il/Law_word/law06/TAK-5446.pdf</vt:lpwstr>
      </vt:variant>
      <vt:variant>
        <vt:lpwstr/>
      </vt:variant>
      <vt:variant>
        <vt:i4>7864330</vt:i4>
      </vt:variant>
      <vt:variant>
        <vt:i4>30</vt:i4>
      </vt:variant>
      <vt:variant>
        <vt:i4>0</vt:i4>
      </vt:variant>
      <vt:variant>
        <vt:i4>5</vt:i4>
      </vt:variant>
      <vt:variant>
        <vt:lpwstr>http://www.nevo.co.il/Law_word/law06/TAK-5446.pdf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7864330</vt:i4>
      </vt:variant>
      <vt:variant>
        <vt:i4>3</vt:i4>
      </vt:variant>
      <vt:variant>
        <vt:i4>0</vt:i4>
      </vt:variant>
      <vt:variant>
        <vt:i4>5</vt:i4>
      </vt:variant>
      <vt:variant>
        <vt:lpwstr>http://www.nevo.co.il/Law_word/law06/TAK-5446.pdf</vt:lpwstr>
      </vt:variant>
      <vt:variant>
        <vt:lpwstr/>
      </vt:variant>
      <vt:variant>
        <vt:i4>8192000</vt:i4>
      </vt:variant>
      <vt:variant>
        <vt:i4>0</vt:i4>
      </vt:variant>
      <vt:variant>
        <vt:i4>0</vt:i4>
      </vt:variant>
      <vt:variant>
        <vt:i4>5</vt:i4>
      </vt:variant>
      <vt:variant>
        <vt:lpwstr>http://www.nevo.co.il/Law_word/law06/TAK-3971.pdf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p211</vt:lpwstr>
  </property>
  <property fmtid="{D5CDD505-2E9C-101B-9397-08002B2CF9AE}" pid="3" name="CHNAME">
    <vt:lpwstr>רוקחים</vt:lpwstr>
  </property>
  <property fmtid="{D5CDD505-2E9C-101B-9397-08002B2CF9AE}" pid="4" name="LAWNAME">
    <vt:lpwstr>תקנות הרוקחים (הגבלת פיזור רעלים וכימיקאלים מזיקים מכלי טיס), תשל"ט-1979</vt:lpwstr>
  </property>
  <property fmtid="{D5CDD505-2E9C-101B-9397-08002B2CF9AE}" pid="5" name="LAWNUMBER">
    <vt:lpwstr>0012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הסדרת עיסוק</vt:lpwstr>
  </property>
  <property fmtid="{D5CDD505-2E9C-101B-9397-08002B2CF9AE}" pid="9" name="NOSE31">
    <vt:lpwstr>רוקחים</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הסדרת עיסוק</vt:lpwstr>
  </property>
  <property fmtid="{D5CDD505-2E9C-101B-9397-08002B2CF9AE}" pid="13" name="NOSE32">
    <vt:lpwstr>רוקחים</vt:lpwstr>
  </property>
  <property fmtid="{D5CDD505-2E9C-101B-9397-08002B2CF9AE}" pid="14" name="NOSE42">
    <vt:lpwstr/>
  </property>
  <property fmtid="{D5CDD505-2E9C-101B-9397-08002B2CF9AE}" pid="15" name="NOSE13">
    <vt:lpwstr>בריאות</vt:lpwstr>
  </property>
  <property fmtid="{D5CDD505-2E9C-101B-9397-08002B2CF9AE}" pid="16" name="NOSE23">
    <vt:lpwstr>רוקחים</vt:lpwstr>
  </property>
  <property fmtid="{D5CDD505-2E9C-101B-9397-08002B2CF9AE}" pid="17" name="NOSE33">
    <vt:lpwstr/>
  </property>
  <property fmtid="{D5CDD505-2E9C-101B-9397-08002B2CF9AE}" pid="18" name="NOSE43">
    <vt:lpwstr/>
  </property>
  <property fmtid="{D5CDD505-2E9C-101B-9397-08002B2CF9AE}" pid="19" name="NOSE14">
    <vt:lpwstr>רשויות ומשפט מנהלי</vt:lpwstr>
  </property>
  <property fmtid="{D5CDD505-2E9C-101B-9397-08002B2CF9AE}" pid="20" name="NOSE24">
    <vt:lpwstr>תשתיות</vt:lpwstr>
  </property>
  <property fmtid="{D5CDD505-2E9C-101B-9397-08002B2CF9AE}" pid="21" name="NOSE34">
    <vt:lpwstr>תעופה</vt:lpwstr>
  </property>
  <property fmtid="{D5CDD505-2E9C-101B-9397-08002B2CF9AE}" pid="22" name="NOSE44">
    <vt:lpwstr>טיס</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הרוקחים</vt:lpwstr>
  </property>
  <property fmtid="{D5CDD505-2E9C-101B-9397-08002B2CF9AE}" pid="48" name="MEKOR_SAIF1">
    <vt:lpwstr>47X</vt:lpwstr>
  </property>
  <property fmtid="{D5CDD505-2E9C-101B-9397-08002B2CF9AE}" pid="49" name="MEKOR_NAME2">
    <vt:lpwstr>פקודת בריאות העם</vt:lpwstr>
  </property>
  <property fmtid="{D5CDD505-2E9C-101B-9397-08002B2CF9AE}" pid="50" name="MEKOR_SAIF2">
    <vt:lpwstr>70X</vt:lpwstr>
  </property>
  <property fmtid="{D5CDD505-2E9C-101B-9397-08002B2CF9AE}" pid="51" name="MEKOR_NAME3">
    <vt:lpwstr>חוק-יסוד: הממשלה</vt:lpwstr>
  </property>
  <property fmtid="{D5CDD505-2E9C-101B-9397-08002B2CF9AE}" pid="52" name="MEKOR_SAIF3">
    <vt:lpwstr>32X</vt:lpwstr>
  </property>
  <property fmtid="{D5CDD505-2E9C-101B-9397-08002B2CF9AE}" pid="53" name="MEKOR_NAME4">
    <vt:lpwstr>פקודת סדרי השלטון והמשפט</vt:lpwstr>
  </property>
  <property fmtid="{D5CDD505-2E9C-101B-9397-08002B2CF9AE}" pid="54" name="MEKOR_SAIF4">
    <vt:lpwstr>8X</vt:lpwstr>
  </property>
</Properties>
</file>