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1A156D" w:rsidP="002756DA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</w:t>
      </w:r>
      <w:r w:rsidR="00C12EF7">
        <w:rPr>
          <w:rFonts w:cs="FrankRuehl" w:hint="cs"/>
          <w:sz w:val="32"/>
          <w:rtl/>
        </w:rPr>
        <w:t xml:space="preserve">הרשויות המקומיות (ביטול איחוד המועצות המקומיות </w:t>
      </w:r>
      <w:r w:rsidR="00650678">
        <w:rPr>
          <w:rFonts w:cs="FrankRuehl" w:hint="cs"/>
          <w:sz w:val="32"/>
          <w:rtl/>
        </w:rPr>
        <w:t>מג'ד אל כרום, דיר אל אסד ובענה</w:t>
      </w:r>
      <w:r w:rsidR="00C12EF7">
        <w:rPr>
          <w:rFonts w:cs="FrankRuehl" w:hint="cs"/>
          <w:sz w:val="32"/>
          <w:rtl/>
        </w:rPr>
        <w:t>) (הוראת שעה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906F34">
        <w:rPr>
          <w:rFonts w:cs="FrankRuehl" w:hint="cs"/>
          <w:sz w:val="32"/>
          <w:rtl/>
        </w:rPr>
        <w:t>תשע"</w:t>
      </w:r>
      <w:r w:rsidR="002756DA">
        <w:rPr>
          <w:rFonts w:cs="FrankRuehl" w:hint="cs"/>
          <w:sz w:val="32"/>
          <w:rtl/>
        </w:rPr>
        <w:t>ד-2013</w:t>
      </w:r>
    </w:p>
    <w:p w:rsidR="008B6847" w:rsidRPr="008B6847" w:rsidRDefault="008B6847" w:rsidP="008B6847">
      <w:pPr>
        <w:spacing w:line="320" w:lineRule="auto"/>
        <w:jc w:val="left"/>
        <w:rPr>
          <w:rFonts w:cs="FrankRuehl"/>
          <w:szCs w:val="26"/>
          <w:rtl/>
        </w:rPr>
      </w:pPr>
    </w:p>
    <w:p w:rsidR="008B6847" w:rsidRDefault="008B6847" w:rsidP="008B6847">
      <w:pPr>
        <w:spacing w:line="320" w:lineRule="auto"/>
        <w:jc w:val="left"/>
        <w:rPr>
          <w:rtl/>
        </w:rPr>
      </w:pPr>
    </w:p>
    <w:p w:rsidR="00F772C2" w:rsidRPr="008B6847" w:rsidRDefault="008B6847" w:rsidP="008B6847">
      <w:pPr>
        <w:spacing w:line="320" w:lineRule="auto"/>
        <w:jc w:val="left"/>
        <w:rPr>
          <w:rFonts w:cs="Miriam"/>
          <w:szCs w:val="22"/>
          <w:rtl/>
        </w:rPr>
      </w:pPr>
      <w:r w:rsidRPr="008B6847">
        <w:rPr>
          <w:rFonts w:cs="Miriam"/>
          <w:szCs w:val="22"/>
          <w:rtl/>
        </w:rPr>
        <w:t>רשויות ומשפט מנהלי</w:t>
      </w:r>
      <w:r w:rsidRPr="008B6847">
        <w:rPr>
          <w:rFonts w:cs="FrankRuehl"/>
          <w:szCs w:val="26"/>
          <w:rtl/>
        </w:rPr>
        <w:t xml:space="preserve"> – רשויות מקומיות – מועצות מקומיות – ביטול איחוד</w:t>
      </w:r>
    </w:p>
    <w:p w:rsidR="00F772C2" w:rsidRDefault="00F772C2" w:rsidP="00F772C2">
      <w:pPr>
        <w:spacing w:line="320" w:lineRule="auto"/>
        <w:jc w:val="left"/>
        <w:rPr>
          <w:rtl/>
        </w:rPr>
      </w:pPr>
    </w:p>
    <w:p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6A86" w:rsidRPr="00056A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056A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6A86" w:rsidRPr="00056A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56A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6A86" w:rsidRPr="00056A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עובדי המועצות המקומיות</w:t>
            </w:r>
          </w:p>
        </w:tc>
        <w:tc>
          <w:tcPr>
            <w:tcW w:w="56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עובדי המועצות המקומיות" w:history="1">
              <w:r w:rsidRPr="00056A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6A86" w:rsidRPr="00056A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מינוי נושאי משרה לפי הוראות כל דין</w:t>
            </w:r>
          </w:p>
        </w:tc>
        <w:tc>
          <w:tcPr>
            <w:tcW w:w="56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ינוי נושאי משרה לפי הוראות כל דין" w:history="1">
              <w:r w:rsidRPr="00056A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6A86" w:rsidRPr="00056A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מינוי עובדים</w:t>
            </w:r>
          </w:p>
        </w:tc>
        <w:tc>
          <w:tcPr>
            <w:tcW w:w="56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ינוי עובדים" w:history="1">
              <w:r w:rsidRPr="00056A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6A86" w:rsidRPr="00056A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דרכי מינוי עובדים ונושאי משרה</w:t>
            </w:r>
          </w:p>
        </w:tc>
        <w:tc>
          <w:tcPr>
            <w:tcW w:w="56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דרכי מינוי עובדים ונושאי משרה" w:history="1">
              <w:r w:rsidRPr="00056A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6A86" w:rsidRPr="00056A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הרכב ועדות בחינה לעובדים ונושאי משרה</w:t>
            </w:r>
          </w:p>
        </w:tc>
        <w:tc>
          <w:tcPr>
            <w:tcW w:w="56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רכב ועדות בחינה לעובדים ונושאי משרה" w:history="1">
              <w:r w:rsidRPr="00056A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6A86" w:rsidRPr="00056A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וקף" w:history="1">
              <w:r w:rsidRPr="00056A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6A86" w:rsidRPr="00056A86" w:rsidRDefault="00056A86" w:rsidP="00056A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25D5C" w:rsidRDefault="00D25D5C" w:rsidP="002756DA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12EF7">
        <w:rPr>
          <w:rFonts w:cs="FrankRuehl" w:hint="cs"/>
          <w:sz w:val="32"/>
          <w:rtl/>
        </w:rPr>
        <w:lastRenderedPageBreak/>
        <w:t xml:space="preserve">תקנות הרשויות המקומיות (ביטול איחוד המועצות המקומיות </w:t>
      </w:r>
      <w:r w:rsidR="00650678">
        <w:rPr>
          <w:rFonts w:cs="FrankRuehl" w:hint="cs"/>
          <w:sz w:val="32"/>
          <w:rtl/>
        </w:rPr>
        <w:t>מג'ד אל כרום, דיר אל אסד ובענה</w:t>
      </w:r>
      <w:r w:rsidR="00C12EF7">
        <w:rPr>
          <w:rFonts w:cs="FrankRuehl" w:hint="cs"/>
          <w:sz w:val="32"/>
          <w:rtl/>
        </w:rPr>
        <w:t xml:space="preserve">) (הוראת שעה), </w:t>
      </w:r>
      <w:r w:rsidR="00906F34">
        <w:rPr>
          <w:rFonts w:cs="FrankRuehl" w:hint="cs"/>
          <w:sz w:val="32"/>
          <w:rtl/>
        </w:rPr>
        <w:t>תשע"</w:t>
      </w:r>
      <w:r w:rsidR="002756DA">
        <w:rPr>
          <w:rFonts w:cs="FrankRuehl" w:hint="cs"/>
          <w:sz w:val="32"/>
          <w:rtl/>
        </w:rPr>
        <w:t>ד</w:t>
      </w:r>
      <w:r w:rsidR="00906F34">
        <w:rPr>
          <w:rFonts w:cs="FrankRuehl" w:hint="cs"/>
          <w:sz w:val="32"/>
          <w:rtl/>
        </w:rPr>
        <w:t>-201</w:t>
      </w:r>
      <w:r w:rsidR="002756DA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D1625" w:rsidRDefault="00D43D50" w:rsidP="006506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E73874">
        <w:rPr>
          <w:rStyle w:val="default"/>
          <w:rFonts w:cs="FrankRuehl" w:hint="cs"/>
          <w:rtl/>
        </w:rPr>
        <w:t xml:space="preserve">סמכותי לפי סעיף </w:t>
      </w:r>
      <w:r w:rsidR="00E43CED">
        <w:rPr>
          <w:rStyle w:val="default"/>
          <w:rFonts w:cs="FrankRuehl" w:hint="cs"/>
          <w:rtl/>
        </w:rPr>
        <w:t xml:space="preserve">17 לחוק הרשויות המקומיות (ביטול איחוד המועצות המקומיות </w:t>
      </w:r>
      <w:r w:rsidR="00650678">
        <w:rPr>
          <w:rStyle w:val="default"/>
          <w:rFonts w:cs="FrankRuehl" w:hint="cs"/>
          <w:rtl/>
        </w:rPr>
        <w:t>מג'ד אל כרום, דיר אל אסד ובענה</w:t>
      </w:r>
      <w:r w:rsidR="00E43CED">
        <w:rPr>
          <w:rStyle w:val="default"/>
          <w:rFonts w:cs="FrankRuehl" w:hint="cs"/>
          <w:rtl/>
        </w:rPr>
        <w:t xml:space="preserve">), התשס"ט-2008 (להלן </w:t>
      </w:r>
      <w:r w:rsidR="00E43CED">
        <w:rPr>
          <w:rStyle w:val="default"/>
          <w:rFonts w:cs="FrankRuehl"/>
          <w:rtl/>
        </w:rPr>
        <w:t>–</w:t>
      </w:r>
      <w:r w:rsidR="00E43CED">
        <w:rPr>
          <w:rStyle w:val="default"/>
          <w:rFonts w:cs="FrankRuehl" w:hint="cs"/>
          <w:rtl/>
        </w:rPr>
        <w:t xml:space="preserve"> החוק), אני מתקין תקנות אלה</w:t>
      </w:r>
      <w:r>
        <w:rPr>
          <w:rStyle w:val="default"/>
          <w:rFonts w:cs="FrankRuehl" w:hint="cs"/>
          <w:rtl/>
        </w:rPr>
        <w:t>:</w:t>
      </w:r>
    </w:p>
    <w:p w:rsidR="002D20F5" w:rsidRPr="00BB2A40" w:rsidRDefault="00E43CED" w:rsidP="00E43CED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bookmarkStart w:id="0" w:name="med0"/>
      <w:bookmarkEnd w:id="0"/>
      <w:r>
        <w:rPr>
          <w:rFonts w:cs="FrankRuehl" w:hint="cs"/>
          <w:noProof/>
          <w:sz w:val="20"/>
          <w:rtl/>
        </w:rPr>
        <w:t>פרק א': פרשנות</w:t>
      </w:r>
    </w:p>
    <w:p w:rsidR="00642120" w:rsidRDefault="00642120" w:rsidP="00BB2A40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1" w:name="Seif1"/>
      <w:bookmarkEnd w:id="1"/>
      <w:r>
        <w:rPr>
          <w:lang w:val="he-IL"/>
        </w:rPr>
        <w:pict>
          <v:rect id="_x0000_s1107" style="position:absolute;left:0;text-align:left;margin-left:464.5pt;margin-top:8.05pt;width:75.05pt;height:15pt;z-index:251655168" o:allowincell="f" filled="f" stroked="f" strokecolor="lime" strokeweight=".25pt">
            <v:textbox inset="0,0,0,0">
              <w:txbxContent>
                <w:p w:rsidR="00415244" w:rsidRDefault="00415244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B2A40">
        <w:rPr>
          <w:rStyle w:val="default"/>
          <w:rFonts w:cs="FrankRuehl" w:hint="cs"/>
          <w:sz w:val="20"/>
          <w:rtl/>
        </w:rPr>
        <w:t xml:space="preserve">בתקנות אלה </w:t>
      </w:r>
      <w:r w:rsidR="00BB2A40">
        <w:rPr>
          <w:rStyle w:val="default"/>
          <w:rFonts w:cs="FrankRuehl"/>
          <w:sz w:val="20"/>
          <w:rtl/>
        </w:rPr>
        <w:t>–</w:t>
      </w:r>
    </w:p>
    <w:p w:rsidR="00E43CED" w:rsidRDefault="00E43CED" w:rsidP="00BB2A40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"דיני קבלת עובדים במועצות המקומיות"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צו המועצות המקומיות (שירות העובדים), התשכ"ב-1962</w:t>
      </w:r>
      <w:r w:rsidR="002756DA">
        <w:rPr>
          <w:rStyle w:val="default"/>
          <w:rFonts w:cs="FrankRuehl" w:hint="cs"/>
          <w:sz w:val="20"/>
          <w:rtl/>
        </w:rPr>
        <w:t xml:space="preserve"> (להלן </w:t>
      </w:r>
      <w:r w:rsidR="002756DA">
        <w:rPr>
          <w:rStyle w:val="default"/>
          <w:rFonts w:cs="FrankRuehl"/>
          <w:sz w:val="20"/>
          <w:rtl/>
        </w:rPr>
        <w:t>–</w:t>
      </w:r>
      <w:r w:rsidR="002756DA">
        <w:rPr>
          <w:rStyle w:val="default"/>
          <w:rFonts w:cs="FrankRuehl" w:hint="cs"/>
          <w:sz w:val="20"/>
          <w:rtl/>
        </w:rPr>
        <w:t xml:space="preserve"> צו שירות עובדים)</w:t>
      </w:r>
      <w:r>
        <w:rPr>
          <w:rStyle w:val="default"/>
          <w:rFonts w:cs="FrankRuehl" w:hint="cs"/>
          <w:sz w:val="20"/>
          <w:rtl/>
        </w:rPr>
        <w:t>, צו המועצות המקומיות (נוהל קבלת עובדים לעבודה), התשל"ז-1977</w:t>
      </w:r>
      <w:r w:rsidR="002756DA">
        <w:rPr>
          <w:rStyle w:val="default"/>
          <w:rFonts w:cs="FrankRuehl" w:hint="cs"/>
          <w:sz w:val="20"/>
          <w:rtl/>
        </w:rPr>
        <w:t xml:space="preserve"> (להלן </w:t>
      </w:r>
      <w:r w:rsidR="002756DA">
        <w:rPr>
          <w:rStyle w:val="default"/>
          <w:rFonts w:cs="FrankRuehl"/>
          <w:sz w:val="20"/>
          <w:rtl/>
        </w:rPr>
        <w:t>–</w:t>
      </w:r>
      <w:r w:rsidR="002756DA">
        <w:rPr>
          <w:rStyle w:val="default"/>
          <w:rFonts w:cs="FrankRuehl" w:hint="cs"/>
          <w:sz w:val="20"/>
          <w:rtl/>
        </w:rPr>
        <w:t xml:space="preserve"> צו נוהל קבלת עובדים)</w:t>
      </w:r>
      <w:r>
        <w:rPr>
          <w:rStyle w:val="default"/>
          <w:rFonts w:cs="FrankRuehl" w:hint="cs"/>
          <w:sz w:val="20"/>
          <w:rtl/>
        </w:rPr>
        <w:t>, צו המועצות המקומיות (א), התשי"א-1950, וצו המועצות המקומיות (ב), התשי"ג-1953;</w:t>
      </w:r>
    </w:p>
    <w:p w:rsidR="00E43CED" w:rsidRDefault="00E43CED" w:rsidP="00BB2A40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"המועצות המקומיות"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כהגדרתן בסעיף 2 לחוק;</w:t>
      </w:r>
    </w:p>
    <w:p w:rsidR="002756DA" w:rsidRDefault="002756DA" w:rsidP="00275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"הרשות המאוחדת"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כהגדרתה בחוק;</w:t>
      </w:r>
    </w:p>
    <w:p w:rsidR="00E43CED" w:rsidRDefault="00E43CED" w:rsidP="00650678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"צו הפירוק"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צו הרשויות המקומיות (ביטול איחוד המועצות המקומיות </w:t>
      </w:r>
      <w:r w:rsidR="00650678">
        <w:rPr>
          <w:rStyle w:val="default"/>
          <w:rFonts w:cs="FrankRuehl" w:hint="cs"/>
          <w:sz w:val="20"/>
          <w:rtl/>
        </w:rPr>
        <w:t>מג'ד אל כרום, דיר אל אסד ובענה</w:t>
      </w:r>
      <w:r>
        <w:rPr>
          <w:rStyle w:val="default"/>
          <w:rFonts w:cs="FrankRuehl" w:hint="cs"/>
          <w:sz w:val="20"/>
          <w:rtl/>
        </w:rPr>
        <w:t>), התש"ע-2009;</w:t>
      </w:r>
    </w:p>
    <w:p w:rsidR="00E43CED" w:rsidRDefault="00E43CED" w:rsidP="00275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"ראש מינהל השירות"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מינהל שירות העובדים ברשויות המקומיות שמונה לפי סעיף 2 לצו </w:t>
      </w:r>
      <w:r w:rsidR="00456431">
        <w:rPr>
          <w:rStyle w:val="default"/>
          <w:rFonts w:cs="FrankRuehl" w:hint="cs"/>
          <w:sz w:val="20"/>
          <w:rtl/>
        </w:rPr>
        <w:t>שירות העובדים</w:t>
      </w:r>
      <w:r w:rsidR="002756DA">
        <w:rPr>
          <w:rStyle w:val="default"/>
          <w:rFonts w:cs="FrankRuehl" w:hint="cs"/>
          <w:sz w:val="20"/>
          <w:rtl/>
        </w:rPr>
        <w:t>.</w:t>
      </w:r>
    </w:p>
    <w:p w:rsidR="00E43CED" w:rsidRPr="00E43CED" w:rsidRDefault="00E43CED" w:rsidP="00E43CED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bookmarkStart w:id="2" w:name="med1"/>
      <w:bookmarkEnd w:id="2"/>
      <w:r w:rsidRPr="00E43CED">
        <w:rPr>
          <w:rFonts w:cs="FrankRuehl" w:hint="cs"/>
          <w:noProof/>
          <w:sz w:val="20"/>
          <w:rtl/>
        </w:rPr>
        <w:t>פרק ב': עובדי המועצות המקומיות</w:t>
      </w:r>
    </w:p>
    <w:p w:rsidR="00F23055" w:rsidRDefault="00F23055" w:rsidP="00275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3" w:name="Seif2"/>
      <w:bookmarkEnd w:id="3"/>
      <w:r>
        <w:rPr>
          <w:lang w:val="he-IL"/>
        </w:rPr>
        <w:pict>
          <v:rect id="_x0000_s1332" style="position:absolute;left:0;text-align:left;margin-left:464.5pt;margin-top:8.05pt;width:75.05pt;height:15.25pt;z-index:251656192" o:allowincell="f" filled="f" stroked="f" strokecolor="lime" strokeweight=".25pt">
            <v:textbox inset="0,0,0,0">
              <w:txbxContent>
                <w:p w:rsidR="00415244" w:rsidRDefault="00E43CED" w:rsidP="002756D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מינוי נושאי משרה לפי הוראות כל דין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 xml:space="preserve">המועצות המקומיות ימנו מזכיר, גזבר, מבקר, מהנדס </w:t>
      </w:r>
      <w:r w:rsidR="002756DA">
        <w:rPr>
          <w:rStyle w:val="default"/>
          <w:rFonts w:cs="FrankRuehl" w:hint="cs"/>
          <w:sz w:val="20"/>
          <w:rtl/>
        </w:rPr>
        <w:t>ו</w:t>
      </w:r>
      <w:r w:rsidR="00E43CED">
        <w:rPr>
          <w:rStyle w:val="default"/>
          <w:rFonts w:cs="FrankRuehl" w:hint="cs"/>
          <w:sz w:val="20"/>
          <w:rtl/>
        </w:rPr>
        <w:t xml:space="preserve">מנהל מחלקת חינוך (להלן </w:t>
      </w:r>
      <w:r w:rsidR="00E43CED">
        <w:rPr>
          <w:rStyle w:val="default"/>
          <w:rFonts w:cs="FrankRuehl"/>
          <w:sz w:val="20"/>
          <w:rtl/>
        </w:rPr>
        <w:t>–</w:t>
      </w:r>
      <w:r w:rsidR="00E43CED">
        <w:rPr>
          <w:rStyle w:val="default"/>
          <w:rFonts w:cs="FrankRuehl" w:hint="cs"/>
          <w:sz w:val="20"/>
          <w:rtl/>
        </w:rPr>
        <w:t xml:space="preserve"> נושאי משרה).</w:t>
      </w:r>
    </w:p>
    <w:p w:rsidR="00F23055" w:rsidRDefault="00F23055" w:rsidP="00456431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4" w:name="Seif3"/>
      <w:bookmarkEnd w:id="4"/>
      <w:r>
        <w:rPr>
          <w:lang w:val="he-IL"/>
        </w:rPr>
        <w:pict>
          <v:rect id="_x0000_s1333" style="position:absolute;left:0;text-align:left;margin-left:464.5pt;margin-top:8.05pt;width:75.05pt;height:8.95pt;z-index:251657216" o:allowincell="f" filled="f" stroked="f" strokecolor="lime" strokeweight=".25pt">
            <v:textbox inset="0,0,0,0">
              <w:txbxContent>
                <w:p w:rsidR="00415244" w:rsidRDefault="00E43CED" w:rsidP="00F230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מינוי עובדים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>המועצות המקומיות ימנו מנהלי אגפים, מנהלי מחלקות ועובדים לתפקידים אחרים במועצה ככל שהם נדרשים לצורך פעילותה.</w:t>
      </w:r>
    </w:p>
    <w:p w:rsidR="00F23055" w:rsidRDefault="00F23055" w:rsidP="00E43CE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5" w:name="Seif4"/>
      <w:bookmarkEnd w:id="5"/>
      <w:r>
        <w:rPr>
          <w:lang w:val="he-IL"/>
        </w:rPr>
        <w:pict>
          <v:rect id="_x0000_s1334" style="position:absolute;left:0;text-align:left;margin-left:464.5pt;margin-top:8.05pt;width:75.05pt;height:21.85pt;z-index:251658240" o:allowincell="f" filled="f" stroked="f" strokecolor="lime" strokeweight=".25pt">
            <v:textbox inset="0,0,0,0">
              <w:txbxContent>
                <w:p w:rsidR="00415244" w:rsidRDefault="00E43CED" w:rsidP="00F230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דרכי מינוי עובדים ונושא</w:t>
                  </w:r>
                  <w:r w:rsidR="002756DA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משרה</w:t>
                  </w:r>
                </w:p>
              </w:txbxContent>
            </v:textbox>
            <w10:anchorlock/>
          </v:rect>
        </w:pict>
      </w:r>
      <w:r w:rsidR="00A11C70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11C70">
        <w:rPr>
          <w:rStyle w:val="default"/>
          <w:rFonts w:cs="FrankRuehl" w:hint="cs"/>
          <w:sz w:val="20"/>
          <w:rtl/>
        </w:rPr>
        <w:t>(א)</w:t>
      </w:r>
      <w:r w:rsidR="00A11C70">
        <w:rPr>
          <w:rStyle w:val="default"/>
          <w:rFonts w:cs="FrankRuehl" w:hint="cs"/>
          <w:sz w:val="20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>על מינוי עובדים ונושאי משרה לפי תקנות 2 ו-3, יחולו דיני קבלת עובדים במועצות המקומיות, בשינויים אלה:</w:t>
      </w:r>
    </w:p>
    <w:p w:rsidR="00E43CED" w:rsidRDefault="00E43CED" w:rsidP="00E43CE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ראשי המועצות יפרסמו מכרז פנימי לגבי המשרות, לאחר שקיבלו לכך את אישורו של ראש מינהל השירות;</w:t>
      </w:r>
    </w:p>
    <w:p w:rsidR="00E43CED" w:rsidRDefault="00E43CED" w:rsidP="00E43CE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לא נמצא מועמד מתאים במכרז הפנימי, יפורסם לגבי המשרה מכרז פומבי.</w:t>
      </w:r>
    </w:p>
    <w:p w:rsidR="002756DA" w:rsidRDefault="00E43CED" w:rsidP="00275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(ב)</w:t>
      </w:r>
      <w:r>
        <w:rPr>
          <w:rStyle w:val="default"/>
          <w:rFonts w:cs="FrankRuehl" w:hint="cs"/>
          <w:sz w:val="20"/>
          <w:rtl/>
        </w:rPr>
        <w:tab/>
        <w:t xml:space="preserve">על אף </w:t>
      </w:r>
      <w:r w:rsidR="002756DA">
        <w:rPr>
          <w:rStyle w:val="default"/>
          <w:rFonts w:cs="FrankRuehl" w:hint="cs"/>
          <w:sz w:val="20"/>
          <w:rtl/>
        </w:rPr>
        <w:t>האמור ב</w:t>
      </w:r>
      <w:r>
        <w:rPr>
          <w:rStyle w:val="default"/>
          <w:rFonts w:cs="FrankRuehl" w:hint="cs"/>
          <w:sz w:val="20"/>
          <w:rtl/>
        </w:rPr>
        <w:t xml:space="preserve">תקנת משנה (א)(1) ו-(2) לא תחול חובת מכרז פנימי או פומבי על </w:t>
      </w:r>
      <w:r w:rsidR="002756DA">
        <w:rPr>
          <w:rStyle w:val="default"/>
          <w:rFonts w:cs="FrankRuehl"/>
          <w:sz w:val="20"/>
          <w:rtl/>
        </w:rPr>
        <w:t>–</w:t>
      </w:r>
    </w:p>
    <w:p w:rsidR="00E43CED" w:rsidRDefault="002756DA" w:rsidP="002756D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>סוגי משרות הפטורות ממכרז לפי די</w:t>
      </w:r>
      <w:r>
        <w:rPr>
          <w:rStyle w:val="default"/>
          <w:rFonts w:cs="FrankRuehl" w:hint="cs"/>
          <w:sz w:val="20"/>
          <w:rtl/>
        </w:rPr>
        <w:t>ני קבלת עובדים במועצות המקומיות;</w:t>
      </w:r>
    </w:p>
    <w:p w:rsidR="002756DA" w:rsidRDefault="002756DA" w:rsidP="002756D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 xml:space="preserve">עובד שהתקבל כדין לעבודה ברשות המאוחדת, שאושרה נחיצות משרתו באחת המועצות המקומיות ושמתח הדרגות המרבי של המשרה במועצה המקומית כאמור אינו עולה על 9 בדירוג המינהלי; עובדים כאמור ישובצו במועצות המקומיות לפי רשימה שיכין הממונה על מחוז הצפון במשרד הפנים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הממונה על מחוז הצפון) ויחולו על מעברם כאמור, ההוראות הקבועות בסעיף 9(א) לחוק.</w:t>
      </w:r>
    </w:p>
    <w:p w:rsidR="00E43CED" w:rsidRDefault="00E43CED" w:rsidP="00275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(ג)</w:t>
      </w:r>
      <w:r>
        <w:rPr>
          <w:rStyle w:val="default"/>
          <w:rFonts w:cs="FrankRuehl" w:hint="cs"/>
          <w:sz w:val="20"/>
          <w:rtl/>
        </w:rPr>
        <w:tab/>
        <w:t xml:space="preserve">בתקנה זו, "מכרז פנימי"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מכרז שיוכלו לגשת </w:t>
      </w:r>
      <w:r w:rsidR="002756DA">
        <w:rPr>
          <w:rStyle w:val="default"/>
          <w:rFonts w:cs="FrankRuehl" w:hint="cs"/>
          <w:sz w:val="20"/>
          <w:rtl/>
        </w:rPr>
        <w:t xml:space="preserve">אליו </w:t>
      </w:r>
      <w:r>
        <w:rPr>
          <w:rStyle w:val="default"/>
          <w:rFonts w:cs="FrankRuehl" w:hint="cs"/>
          <w:sz w:val="20"/>
          <w:rtl/>
        </w:rPr>
        <w:t>עובדים אשר התקבלו כדין לעבודה ברשות המאוחדת, והועברו לעבוד באחת מ</w:t>
      </w:r>
      <w:r w:rsidR="002756DA">
        <w:rPr>
          <w:rStyle w:val="default"/>
          <w:rFonts w:cs="FrankRuehl" w:hint="cs"/>
          <w:sz w:val="20"/>
          <w:rtl/>
        </w:rPr>
        <w:t xml:space="preserve">ן </w:t>
      </w:r>
      <w:r>
        <w:rPr>
          <w:rStyle w:val="default"/>
          <w:rFonts w:cs="FrankRuehl" w:hint="cs"/>
          <w:sz w:val="20"/>
          <w:rtl/>
        </w:rPr>
        <w:t>המועצות המקומיות לפי החלוקה שנקבעה בצו הפירוק.</w:t>
      </w:r>
    </w:p>
    <w:p w:rsidR="002756DA" w:rsidRDefault="002756DA" w:rsidP="00275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(ד)</w:t>
      </w:r>
      <w:r>
        <w:rPr>
          <w:rStyle w:val="default"/>
          <w:rFonts w:cs="FrankRuehl" w:hint="cs"/>
          <w:sz w:val="20"/>
          <w:rtl/>
        </w:rPr>
        <w:tab/>
        <w:t>אין בצו זה כדי לגרוע מהוראות סעיף 108 לצו נוהל קבלת עובדים.</w:t>
      </w:r>
    </w:p>
    <w:p w:rsidR="002756DA" w:rsidRDefault="002756DA" w:rsidP="00275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(ה)</w:t>
      </w:r>
      <w:r>
        <w:rPr>
          <w:rStyle w:val="default"/>
          <w:rFonts w:cs="FrankRuehl" w:hint="cs"/>
          <w:sz w:val="20"/>
          <w:rtl/>
        </w:rPr>
        <w:tab/>
      </w:r>
      <w:r w:rsidR="009022F4">
        <w:rPr>
          <w:rStyle w:val="default"/>
          <w:rFonts w:cs="FrankRuehl" w:hint="cs"/>
          <w:sz w:val="20"/>
          <w:rtl/>
        </w:rPr>
        <w:t xml:space="preserve">עובדים אשר התקבלו שלא כדין לעבודה </w:t>
      </w:r>
      <w:r w:rsidR="00F7447A">
        <w:rPr>
          <w:rStyle w:val="default"/>
          <w:rFonts w:cs="FrankRuehl" w:hint="cs"/>
          <w:sz w:val="20"/>
          <w:rtl/>
        </w:rPr>
        <w:t xml:space="preserve">ברשות המאוחדת או שלא שובצו בידי </w:t>
      </w:r>
      <w:r w:rsidR="00F7447A">
        <w:rPr>
          <w:rStyle w:val="default"/>
          <w:rFonts w:cs="FrankRuehl" w:hint="cs"/>
          <w:sz w:val="20"/>
          <w:rtl/>
        </w:rPr>
        <w:lastRenderedPageBreak/>
        <w:t>הממונה על מחוז הצפון כאמור בצו הפירוק או שלא נבחרו במכרז באחת מן המועצות המקומיות, תופסק העסקתם לא יאוחר מיום כ"ח בטבת התשע"ד (31 בדצמבר 2013); תשלום תנאי פרישתם יהיה לפי הוראות הממונה על המחוז הצפון.</w:t>
      </w:r>
    </w:p>
    <w:p w:rsidR="00F23055" w:rsidRDefault="00F23055" w:rsidP="00F47CB6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6" w:name="Seif5"/>
      <w:bookmarkEnd w:id="6"/>
      <w:r>
        <w:rPr>
          <w:lang w:val="he-IL"/>
        </w:rPr>
        <w:pict>
          <v:rect id="_x0000_s1335" style="position:absolute;left:0;text-align:left;margin-left:464.5pt;margin-top:8.05pt;width:75.05pt;height:28.5pt;z-index:251659264" o:allowincell="f" filled="f" stroked="f" strokecolor="lime" strokeweight=".25pt">
            <v:textbox inset="0,0,0,0">
              <w:txbxContent>
                <w:p w:rsidR="00415244" w:rsidRDefault="00E43CED" w:rsidP="00F7447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הרכב ועדות בחינה לעובדים ונושאי משרה</w:t>
                  </w:r>
                </w:p>
              </w:txbxContent>
            </v:textbox>
            <w10:anchorlock/>
          </v:rect>
        </w:pict>
      </w:r>
      <w:r w:rsidR="00A11C70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11C70">
        <w:rPr>
          <w:rStyle w:val="default"/>
          <w:rFonts w:cs="FrankRuehl" w:hint="cs"/>
          <w:sz w:val="20"/>
          <w:rtl/>
        </w:rPr>
        <w:t>(א)</w:t>
      </w:r>
      <w:r w:rsidR="00A11C70">
        <w:rPr>
          <w:rStyle w:val="default"/>
          <w:rFonts w:cs="FrankRuehl" w:hint="cs"/>
          <w:sz w:val="20"/>
          <w:rtl/>
        </w:rPr>
        <w:tab/>
      </w:r>
      <w:r w:rsidR="00E43CED">
        <w:rPr>
          <w:rStyle w:val="default"/>
          <w:rFonts w:cs="FrankRuehl" w:hint="cs"/>
          <w:sz w:val="20"/>
          <w:rtl/>
        </w:rPr>
        <w:t>הרכב ועדת הבחינה למינוי עובדים ונושאי משרה המנויים בתקנות 2 ו-3</w:t>
      </w:r>
      <w:r w:rsidR="00F47CB6">
        <w:rPr>
          <w:rStyle w:val="default"/>
          <w:rFonts w:cs="FrankRuehl" w:hint="cs"/>
          <w:sz w:val="20"/>
          <w:rtl/>
        </w:rPr>
        <w:t>,</w:t>
      </w:r>
      <w:r w:rsidR="00E43CED">
        <w:rPr>
          <w:rStyle w:val="default"/>
          <w:rFonts w:cs="FrankRuehl" w:hint="cs"/>
          <w:sz w:val="20"/>
          <w:rtl/>
        </w:rPr>
        <w:t xml:space="preserve"> למעט מנהל מחלקת חינוך ומנהל מחלקת רווחה</w:t>
      </w:r>
      <w:r w:rsidR="00F47CB6">
        <w:rPr>
          <w:rStyle w:val="default"/>
          <w:rFonts w:cs="FrankRuehl" w:hint="cs"/>
          <w:sz w:val="20"/>
          <w:rtl/>
        </w:rPr>
        <w:t>,</w:t>
      </w:r>
      <w:r w:rsidR="00E43CED">
        <w:rPr>
          <w:rStyle w:val="default"/>
          <w:rFonts w:cs="FrankRuehl" w:hint="cs"/>
          <w:sz w:val="20"/>
          <w:rtl/>
        </w:rPr>
        <w:t xml:space="preserve"> יהיה כמפורט להלן:</w:t>
      </w:r>
    </w:p>
    <w:p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ראש המועצה;</w:t>
      </w:r>
    </w:p>
    <w:p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ראש מינהל השירות או נציגו;</w:t>
      </w:r>
    </w:p>
    <w:p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נושא משרה או עובד בתפקיד זהה או דומה ברשות מקומית אחרת שימנה ראש מינהל השירות.</w:t>
      </w:r>
    </w:p>
    <w:p w:rsidR="00E43CED" w:rsidRDefault="00E43CED" w:rsidP="00E43CE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(ב)</w:t>
      </w:r>
      <w:r>
        <w:rPr>
          <w:rStyle w:val="default"/>
          <w:rFonts w:cs="FrankRuehl" w:hint="cs"/>
          <w:sz w:val="20"/>
          <w:rtl/>
        </w:rPr>
        <w:tab/>
        <w:t xml:space="preserve">הרכב ועדת הבחינה למנהל מחלקת חינוך או </w:t>
      </w:r>
      <w:r w:rsidR="00F7447A">
        <w:rPr>
          <w:rStyle w:val="default"/>
          <w:rFonts w:cs="FrankRuehl" w:hint="cs"/>
          <w:sz w:val="20"/>
          <w:rtl/>
        </w:rPr>
        <w:t xml:space="preserve">למנהל מחלקת </w:t>
      </w:r>
      <w:r>
        <w:rPr>
          <w:rStyle w:val="default"/>
          <w:rFonts w:cs="FrankRuehl" w:hint="cs"/>
          <w:sz w:val="20"/>
          <w:rtl/>
        </w:rPr>
        <w:t>רווחה יהיה כמפורט להלן:</w:t>
      </w:r>
    </w:p>
    <w:p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ראש המועצה;</w:t>
      </w:r>
    </w:p>
    <w:p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ראש מינהל השירות או נציגו;</w:t>
      </w:r>
    </w:p>
    <w:p w:rsidR="00E43CED" w:rsidRDefault="00E43CED" w:rsidP="00972E9A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ממונה על המחוז במשרד החינוך או במשרד הרווחה והשירותים החברתיים</w:t>
      </w:r>
      <w:r w:rsidR="00F7447A">
        <w:rPr>
          <w:rStyle w:val="default"/>
          <w:rFonts w:cs="FrankRuehl" w:hint="cs"/>
          <w:sz w:val="20"/>
          <w:rtl/>
        </w:rPr>
        <w:t>,</w:t>
      </w:r>
      <w:r>
        <w:rPr>
          <w:rStyle w:val="default"/>
          <w:rFonts w:cs="FrankRuehl" w:hint="cs"/>
          <w:sz w:val="20"/>
          <w:rtl/>
        </w:rPr>
        <w:t xml:space="preserve"> לפי העניין, או נציגיהם.</w:t>
      </w:r>
    </w:p>
    <w:p w:rsidR="00E43CED" w:rsidRDefault="00E43CED" w:rsidP="00F7447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(ג)</w:t>
      </w:r>
      <w:r>
        <w:rPr>
          <w:rStyle w:val="default"/>
          <w:rFonts w:cs="FrankRuehl" w:hint="cs"/>
          <w:sz w:val="20"/>
          <w:rtl/>
        </w:rPr>
        <w:tab/>
        <w:t>אין בתקנות משנה (א) ו-(ב) כדי למנוע את צירופו של נציג ארגון עובדים לוועדת הבחינה מקום שהדבר נדרש על פי הסכם קיבוצי.</w:t>
      </w:r>
    </w:p>
    <w:p w:rsidR="00F23055" w:rsidRDefault="00F23055" w:rsidP="00F7447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7" w:name="Seif6"/>
      <w:bookmarkEnd w:id="7"/>
      <w:r>
        <w:rPr>
          <w:lang w:val="he-IL"/>
        </w:rPr>
        <w:pict>
          <v:rect id="_x0000_s1338" style="position:absolute;left:0;text-align:left;margin-left:464.5pt;margin-top:8.05pt;width:75.05pt;height:15pt;z-index:251660288" o:allowincell="f" filled="f" stroked="f" strokecolor="lime" strokeweight=".25pt">
            <v:textbox inset="0,0,0,0">
              <w:txbxContent>
                <w:p w:rsidR="00415244" w:rsidRDefault="001E2B80" w:rsidP="00F230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F47CB6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1E2B80">
        <w:rPr>
          <w:rStyle w:val="default"/>
          <w:rFonts w:cs="FrankRuehl" w:hint="cs"/>
          <w:sz w:val="20"/>
          <w:rtl/>
        </w:rPr>
        <w:t>תוק</w:t>
      </w:r>
      <w:r w:rsidR="00F7447A">
        <w:rPr>
          <w:rStyle w:val="default"/>
          <w:rFonts w:cs="FrankRuehl" w:hint="cs"/>
          <w:sz w:val="20"/>
          <w:rtl/>
        </w:rPr>
        <w:t>ף</w:t>
      </w:r>
      <w:r w:rsidR="001E2B80">
        <w:rPr>
          <w:rStyle w:val="default"/>
          <w:rFonts w:cs="FrankRuehl" w:hint="cs"/>
          <w:sz w:val="20"/>
          <w:rtl/>
        </w:rPr>
        <w:t xml:space="preserve"> תקנות אלה </w:t>
      </w:r>
      <w:r w:rsidR="00F47CB6">
        <w:rPr>
          <w:rStyle w:val="default"/>
          <w:rFonts w:cs="FrankRuehl" w:hint="cs"/>
          <w:sz w:val="20"/>
          <w:rtl/>
        </w:rPr>
        <w:t xml:space="preserve">עד יום </w:t>
      </w:r>
      <w:r w:rsidR="00F7447A">
        <w:rPr>
          <w:rStyle w:val="default"/>
          <w:rFonts w:cs="FrankRuehl" w:hint="cs"/>
          <w:sz w:val="20"/>
          <w:rtl/>
        </w:rPr>
        <w:t>כ</w:t>
      </w:r>
      <w:r w:rsidR="00F47CB6">
        <w:rPr>
          <w:rStyle w:val="default"/>
          <w:rFonts w:cs="FrankRuehl" w:hint="cs"/>
          <w:sz w:val="20"/>
          <w:rtl/>
        </w:rPr>
        <w:t>"ח בטבת התשע"</w:t>
      </w:r>
      <w:r w:rsidR="00F7447A">
        <w:rPr>
          <w:rStyle w:val="default"/>
          <w:rFonts w:cs="FrankRuehl" w:hint="cs"/>
          <w:sz w:val="20"/>
          <w:rtl/>
        </w:rPr>
        <w:t>ד</w:t>
      </w:r>
      <w:r w:rsidR="00F47CB6">
        <w:rPr>
          <w:rStyle w:val="default"/>
          <w:rFonts w:cs="FrankRuehl" w:hint="cs"/>
          <w:sz w:val="20"/>
          <w:rtl/>
        </w:rPr>
        <w:t xml:space="preserve"> (31 בדצמבר 201</w:t>
      </w:r>
      <w:r w:rsidR="00F7447A">
        <w:rPr>
          <w:rStyle w:val="default"/>
          <w:rFonts w:cs="FrankRuehl" w:hint="cs"/>
          <w:sz w:val="20"/>
          <w:rtl/>
        </w:rPr>
        <w:t>3</w:t>
      </w:r>
      <w:r w:rsidR="00F47CB6">
        <w:rPr>
          <w:rStyle w:val="default"/>
          <w:rFonts w:cs="FrankRuehl" w:hint="cs"/>
          <w:sz w:val="20"/>
          <w:rtl/>
        </w:rPr>
        <w:t>)</w:t>
      </w:r>
      <w:r w:rsidR="00A11C70">
        <w:rPr>
          <w:rStyle w:val="default"/>
          <w:rFonts w:cs="FrankRuehl" w:hint="cs"/>
          <w:sz w:val="20"/>
          <w:rtl/>
        </w:rPr>
        <w:t>.</w:t>
      </w:r>
    </w:p>
    <w:p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494E" w:rsidRDefault="00F7447A" w:rsidP="00F7447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 באב התשע"ג (29 ביולי 2013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:rsidR="0013416F" w:rsidRDefault="00D11E24" w:rsidP="00F7447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73874">
        <w:rPr>
          <w:rFonts w:cs="FrankRuehl" w:hint="cs"/>
          <w:sz w:val="22"/>
          <w:rtl/>
        </w:rPr>
        <w:t xml:space="preserve">שר </w:t>
      </w:r>
      <w:r w:rsidR="001E2B80">
        <w:rPr>
          <w:rFonts w:cs="FrankRuehl" w:hint="cs"/>
          <w:sz w:val="22"/>
          <w:rtl/>
        </w:rPr>
        <w:t>הפנים</w:t>
      </w:r>
    </w:p>
    <w:p w:rsidR="002756DA" w:rsidRDefault="002756DA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6989" w:rsidRDefault="0092698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2395" w:rsidRDefault="0052239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2395" w:rsidRDefault="0052239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2395" w:rsidRDefault="00522395" w:rsidP="0052239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56A86" w:rsidRDefault="00056A86" w:rsidP="0052239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056A86" w:rsidRDefault="00056A86" w:rsidP="0052239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056A86" w:rsidRDefault="00056A86" w:rsidP="00056A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26989" w:rsidRPr="00056A86" w:rsidRDefault="00926989" w:rsidP="00056A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6989" w:rsidRPr="00056A86" w:rsidSect="00A227D9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C30" w:rsidRDefault="009A4C30">
      <w:r>
        <w:separator/>
      </w:r>
    </w:p>
  </w:endnote>
  <w:endnote w:type="continuationSeparator" w:id="0">
    <w:p w:rsidR="009A4C30" w:rsidRDefault="009A4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6A86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Z:\00000000000000000000000=2014------------------------\05-May\2014-05-28\LawsForHofit\01\500_923.doc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6A8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6A86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Z:\00000000000000000000000=2014------------------------\05-May\2014-05-28\LawsForHofit\01\500_923.doc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C30" w:rsidRDefault="009A4C30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A4C30" w:rsidRDefault="009A4C30">
      <w:pPr>
        <w:spacing w:before="60"/>
        <w:ind w:right="1134"/>
      </w:pPr>
      <w:r>
        <w:separator/>
      </w:r>
    </w:p>
  </w:footnote>
  <w:footnote w:id="1">
    <w:p w:rsidR="00762E95" w:rsidRDefault="00415244" w:rsidP="00762E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762E95">
          <w:rPr>
            <w:rStyle w:val="Hyperlink"/>
            <w:rFonts w:cs="FrankRuehl" w:hint="cs"/>
            <w:rtl/>
          </w:rPr>
          <w:t>ק"ת תשע</w:t>
        </w:r>
        <w:r w:rsidR="00906F34" w:rsidRPr="00762E95">
          <w:rPr>
            <w:rStyle w:val="Hyperlink"/>
            <w:rFonts w:cs="FrankRuehl" w:hint="cs"/>
            <w:rtl/>
          </w:rPr>
          <w:t>"</w:t>
        </w:r>
        <w:r w:rsidR="002756DA" w:rsidRPr="00762E95">
          <w:rPr>
            <w:rStyle w:val="Hyperlink"/>
            <w:rFonts w:cs="FrankRuehl" w:hint="cs"/>
            <w:rtl/>
          </w:rPr>
          <w:t>ד</w:t>
        </w:r>
        <w:r w:rsidRPr="00762E95">
          <w:rPr>
            <w:rStyle w:val="Hyperlink"/>
            <w:rFonts w:cs="FrankRuehl" w:hint="cs"/>
            <w:rtl/>
          </w:rPr>
          <w:t xml:space="preserve"> מס' </w:t>
        </w:r>
        <w:r w:rsidR="002756DA" w:rsidRPr="00762E95">
          <w:rPr>
            <w:rStyle w:val="Hyperlink"/>
            <w:rFonts w:cs="FrankRuehl" w:hint="cs"/>
            <w:rtl/>
          </w:rPr>
          <w:t>7289</w:t>
        </w:r>
      </w:hyperlink>
      <w:r>
        <w:rPr>
          <w:rFonts w:cs="FrankRuehl" w:hint="cs"/>
          <w:rtl/>
        </w:rPr>
        <w:t xml:space="preserve"> מיום </w:t>
      </w:r>
      <w:r w:rsidR="002756DA">
        <w:rPr>
          <w:rFonts w:cs="FrankRuehl" w:hint="cs"/>
          <w:rtl/>
        </w:rPr>
        <w:t>12.9.2013</w:t>
      </w:r>
      <w:r>
        <w:rPr>
          <w:rFonts w:cs="FrankRuehl" w:hint="cs"/>
          <w:rtl/>
        </w:rPr>
        <w:t xml:space="preserve"> עמ' </w:t>
      </w:r>
      <w:r w:rsidR="002756DA">
        <w:rPr>
          <w:rFonts w:cs="FrankRuehl" w:hint="cs"/>
          <w:rtl/>
        </w:rPr>
        <w:t>23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 w:rsidP="002756D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C12EF7">
      <w:rPr>
        <w:rFonts w:hAnsi="FrankRuehl" w:cs="FrankRuehl" w:hint="cs"/>
        <w:color w:val="000000"/>
        <w:sz w:val="28"/>
        <w:szCs w:val="28"/>
        <w:rtl/>
      </w:rPr>
      <w:t xml:space="preserve">הרשויות המקומיות (ביטול איחוד המועצות המקומיות </w:t>
    </w:r>
    <w:r w:rsidR="00650678">
      <w:rPr>
        <w:rFonts w:hAnsi="FrankRuehl" w:cs="FrankRuehl" w:hint="cs"/>
        <w:color w:val="000000"/>
        <w:sz w:val="28"/>
        <w:szCs w:val="28"/>
        <w:rtl/>
      </w:rPr>
      <w:t>מג'ד אל כרום, דיר אל אסד ובענה</w:t>
    </w:r>
    <w:r w:rsidR="00C12EF7">
      <w:rPr>
        <w:rFonts w:hAnsi="FrankRuehl" w:cs="FrankRuehl" w:hint="cs"/>
        <w:color w:val="000000"/>
        <w:sz w:val="28"/>
        <w:szCs w:val="28"/>
        <w:rtl/>
      </w:rPr>
      <w:t>) (הוראת שעה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06F34">
      <w:rPr>
        <w:rFonts w:hAnsi="FrankRuehl" w:cs="FrankRuehl" w:hint="cs"/>
        <w:color w:val="000000"/>
        <w:sz w:val="28"/>
        <w:szCs w:val="28"/>
        <w:rtl/>
      </w:rPr>
      <w:t>תשע"</w:t>
    </w:r>
    <w:r w:rsidR="002756DA">
      <w:rPr>
        <w:rFonts w:hAnsi="FrankRuehl" w:cs="FrankRuehl" w:hint="cs"/>
        <w:color w:val="000000"/>
        <w:sz w:val="28"/>
        <w:szCs w:val="28"/>
        <w:rtl/>
      </w:rPr>
      <w:t>ד-2013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490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4A86"/>
    <w:rsid w:val="000366D4"/>
    <w:rsid w:val="000377F5"/>
    <w:rsid w:val="00046B7F"/>
    <w:rsid w:val="00056A86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5A05"/>
    <w:rsid w:val="000B65C0"/>
    <w:rsid w:val="000C145C"/>
    <w:rsid w:val="000C2548"/>
    <w:rsid w:val="000C747D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1001D1"/>
    <w:rsid w:val="00102B63"/>
    <w:rsid w:val="0010753D"/>
    <w:rsid w:val="00112119"/>
    <w:rsid w:val="00122C2E"/>
    <w:rsid w:val="0012508E"/>
    <w:rsid w:val="0012665B"/>
    <w:rsid w:val="001275F0"/>
    <w:rsid w:val="00131FDC"/>
    <w:rsid w:val="00133E83"/>
    <w:rsid w:val="0013416F"/>
    <w:rsid w:val="001347C9"/>
    <w:rsid w:val="001370C7"/>
    <w:rsid w:val="00142298"/>
    <w:rsid w:val="00152E1F"/>
    <w:rsid w:val="001615C2"/>
    <w:rsid w:val="0016775B"/>
    <w:rsid w:val="00170251"/>
    <w:rsid w:val="00181980"/>
    <w:rsid w:val="00186445"/>
    <w:rsid w:val="001970D7"/>
    <w:rsid w:val="001A1487"/>
    <w:rsid w:val="001A156D"/>
    <w:rsid w:val="001A2EA1"/>
    <w:rsid w:val="001A6665"/>
    <w:rsid w:val="001B05AB"/>
    <w:rsid w:val="001C40C8"/>
    <w:rsid w:val="001C4AB6"/>
    <w:rsid w:val="001C5FC3"/>
    <w:rsid w:val="001C6C13"/>
    <w:rsid w:val="001C7316"/>
    <w:rsid w:val="001D577D"/>
    <w:rsid w:val="001D6CC8"/>
    <w:rsid w:val="001D758F"/>
    <w:rsid w:val="001E0FA8"/>
    <w:rsid w:val="001E196A"/>
    <w:rsid w:val="001E2B80"/>
    <w:rsid w:val="00201476"/>
    <w:rsid w:val="002216B6"/>
    <w:rsid w:val="0022178D"/>
    <w:rsid w:val="00224535"/>
    <w:rsid w:val="00226268"/>
    <w:rsid w:val="00232811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756DA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19D7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B4C6D"/>
    <w:rsid w:val="003C08EF"/>
    <w:rsid w:val="003C6DF3"/>
    <w:rsid w:val="003D5BB0"/>
    <w:rsid w:val="003D600F"/>
    <w:rsid w:val="003E10E3"/>
    <w:rsid w:val="003E17A4"/>
    <w:rsid w:val="003E41DA"/>
    <w:rsid w:val="003E74D6"/>
    <w:rsid w:val="003E7AA0"/>
    <w:rsid w:val="003F43BD"/>
    <w:rsid w:val="003F5C71"/>
    <w:rsid w:val="004000EC"/>
    <w:rsid w:val="0040021A"/>
    <w:rsid w:val="004112F3"/>
    <w:rsid w:val="004120DC"/>
    <w:rsid w:val="00413F14"/>
    <w:rsid w:val="00415244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56431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29C6"/>
    <w:rsid w:val="004A2A23"/>
    <w:rsid w:val="004A2FF7"/>
    <w:rsid w:val="004A5BA6"/>
    <w:rsid w:val="004A64CC"/>
    <w:rsid w:val="004A7635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00D3A"/>
    <w:rsid w:val="0052178D"/>
    <w:rsid w:val="00521DE5"/>
    <w:rsid w:val="0052239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30F20"/>
    <w:rsid w:val="00634371"/>
    <w:rsid w:val="00635CB5"/>
    <w:rsid w:val="00640B97"/>
    <w:rsid w:val="00642120"/>
    <w:rsid w:val="00650678"/>
    <w:rsid w:val="00650A46"/>
    <w:rsid w:val="0065191D"/>
    <w:rsid w:val="006618EF"/>
    <w:rsid w:val="00672071"/>
    <w:rsid w:val="006741BB"/>
    <w:rsid w:val="00675948"/>
    <w:rsid w:val="00677514"/>
    <w:rsid w:val="00680706"/>
    <w:rsid w:val="00683FEC"/>
    <w:rsid w:val="00684080"/>
    <w:rsid w:val="006849D8"/>
    <w:rsid w:val="00687666"/>
    <w:rsid w:val="00697EB2"/>
    <w:rsid w:val="006A0AF5"/>
    <w:rsid w:val="006A4259"/>
    <w:rsid w:val="006A6733"/>
    <w:rsid w:val="006A75B5"/>
    <w:rsid w:val="006A7DDF"/>
    <w:rsid w:val="006B0BB4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5D6"/>
    <w:rsid w:val="00715FE6"/>
    <w:rsid w:val="00716074"/>
    <w:rsid w:val="00716DEE"/>
    <w:rsid w:val="00720039"/>
    <w:rsid w:val="00722104"/>
    <w:rsid w:val="00722F74"/>
    <w:rsid w:val="00726659"/>
    <w:rsid w:val="007270FE"/>
    <w:rsid w:val="0073144C"/>
    <w:rsid w:val="007373EA"/>
    <w:rsid w:val="00743F56"/>
    <w:rsid w:val="00751097"/>
    <w:rsid w:val="00752BF0"/>
    <w:rsid w:val="007550E1"/>
    <w:rsid w:val="00757461"/>
    <w:rsid w:val="00757602"/>
    <w:rsid w:val="0076254E"/>
    <w:rsid w:val="00762E95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9FF"/>
    <w:rsid w:val="008162C9"/>
    <w:rsid w:val="0082493A"/>
    <w:rsid w:val="008301CC"/>
    <w:rsid w:val="008314E8"/>
    <w:rsid w:val="0083592B"/>
    <w:rsid w:val="0084017A"/>
    <w:rsid w:val="00841A08"/>
    <w:rsid w:val="008502EE"/>
    <w:rsid w:val="00852A6C"/>
    <w:rsid w:val="0085655A"/>
    <w:rsid w:val="0086107A"/>
    <w:rsid w:val="0087771D"/>
    <w:rsid w:val="008850E3"/>
    <w:rsid w:val="00894C01"/>
    <w:rsid w:val="008958F0"/>
    <w:rsid w:val="0089789F"/>
    <w:rsid w:val="0089792E"/>
    <w:rsid w:val="008A2722"/>
    <w:rsid w:val="008A28E9"/>
    <w:rsid w:val="008A638E"/>
    <w:rsid w:val="008B6847"/>
    <w:rsid w:val="008C0451"/>
    <w:rsid w:val="008C2526"/>
    <w:rsid w:val="008C5B96"/>
    <w:rsid w:val="008C7D26"/>
    <w:rsid w:val="008D03EF"/>
    <w:rsid w:val="008D6767"/>
    <w:rsid w:val="008E0EC9"/>
    <w:rsid w:val="008E367E"/>
    <w:rsid w:val="008E36CB"/>
    <w:rsid w:val="008E73A8"/>
    <w:rsid w:val="008F0591"/>
    <w:rsid w:val="008F0EE7"/>
    <w:rsid w:val="009022F4"/>
    <w:rsid w:val="00902390"/>
    <w:rsid w:val="00904CD2"/>
    <w:rsid w:val="00904EEA"/>
    <w:rsid w:val="00906581"/>
    <w:rsid w:val="00906F34"/>
    <w:rsid w:val="00911822"/>
    <w:rsid w:val="00921766"/>
    <w:rsid w:val="00923E55"/>
    <w:rsid w:val="0092503F"/>
    <w:rsid w:val="00926989"/>
    <w:rsid w:val="00927A15"/>
    <w:rsid w:val="00930066"/>
    <w:rsid w:val="00934563"/>
    <w:rsid w:val="00937C57"/>
    <w:rsid w:val="00940601"/>
    <w:rsid w:val="00943E80"/>
    <w:rsid w:val="00947DE7"/>
    <w:rsid w:val="00954A48"/>
    <w:rsid w:val="00955412"/>
    <w:rsid w:val="00955564"/>
    <w:rsid w:val="00955AC8"/>
    <w:rsid w:val="009572D1"/>
    <w:rsid w:val="00961D71"/>
    <w:rsid w:val="0096403F"/>
    <w:rsid w:val="00972E9A"/>
    <w:rsid w:val="00974306"/>
    <w:rsid w:val="00976C6E"/>
    <w:rsid w:val="0099490C"/>
    <w:rsid w:val="009A4C30"/>
    <w:rsid w:val="009C2916"/>
    <w:rsid w:val="009C2B9E"/>
    <w:rsid w:val="009C519A"/>
    <w:rsid w:val="009C5B73"/>
    <w:rsid w:val="009D50CE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07C81"/>
    <w:rsid w:val="00A10AE2"/>
    <w:rsid w:val="00A10FBC"/>
    <w:rsid w:val="00A11C70"/>
    <w:rsid w:val="00A141C3"/>
    <w:rsid w:val="00A14F70"/>
    <w:rsid w:val="00A17F89"/>
    <w:rsid w:val="00A22051"/>
    <w:rsid w:val="00A227D9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82368"/>
    <w:rsid w:val="00A87C1B"/>
    <w:rsid w:val="00A9239A"/>
    <w:rsid w:val="00A93848"/>
    <w:rsid w:val="00AA06AC"/>
    <w:rsid w:val="00AA604D"/>
    <w:rsid w:val="00AB116A"/>
    <w:rsid w:val="00AB3458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12F53"/>
    <w:rsid w:val="00B173CC"/>
    <w:rsid w:val="00B17AF7"/>
    <w:rsid w:val="00B218F8"/>
    <w:rsid w:val="00B255CC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580C"/>
    <w:rsid w:val="00BF6122"/>
    <w:rsid w:val="00BF78AB"/>
    <w:rsid w:val="00BF7CD7"/>
    <w:rsid w:val="00C04093"/>
    <w:rsid w:val="00C04B09"/>
    <w:rsid w:val="00C0712A"/>
    <w:rsid w:val="00C07231"/>
    <w:rsid w:val="00C12200"/>
    <w:rsid w:val="00C12EF7"/>
    <w:rsid w:val="00C14B1A"/>
    <w:rsid w:val="00C14DD4"/>
    <w:rsid w:val="00C17A30"/>
    <w:rsid w:val="00C3406E"/>
    <w:rsid w:val="00C34AA6"/>
    <w:rsid w:val="00C47162"/>
    <w:rsid w:val="00C47F75"/>
    <w:rsid w:val="00C507B6"/>
    <w:rsid w:val="00C53230"/>
    <w:rsid w:val="00C54AB4"/>
    <w:rsid w:val="00C55FF6"/>
    <w:rsid w:val="00C6067A"/>
    <w:rsid w:val="00C62685"/>
    <w:rsid w:val="00C62865"/>
    <w:rsid w:val="00C64D02"/>
    <w:rsid w:val="00C662E3"/>
    <w:rsid w:val="00C71F87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E40"/>
    <w:rsid w:val="00CE1F5F"/>
    <w:rsid w:val="00CE64CC"/>
    <w:rsid w:val="00CF4B69"/>
    <w:rsid w:val="00D05CB6"/>
    <w:rsid w:val="00D10BBD"/>
    <w:rsid w:val="00D11E24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1F4C"/>
    <w:rsid w:val="00D7540C"/>
    <w:rsid w:val="00D909F6"/>
    <w:rsid w:val="00D91151"/>
    <w:rsid w:val="00DA1151"/>
    <w:rsid w:val="00DA1B2B"/>
    <w:rsid w:val="00DB2F3B"/>
    <w:rsid w:val="00DB7031"/>
    <w:rsid w:val="00DC4F86"/>
    <w:rsid w:val="00DD4EE1"/>
    <w:rsid w:val="00DD6D56"/>
    <w:rsid w:val="00DF0302"/>
    <w:rsid w:val="00DF1462"/>
    <w:rsid w:val="00DF2216"/>
    <w:rsid w:val="00DF70B1"/>
    <w:rsid w:val="00DF712A"/>
    <w:rsid w:val="00E06B57"/>
    <w:rsid w:val="00E071FF"/>
    <w:rsid w:val="00E14861"/>
    <w:rsid w:val="00E2758D"/>
    <w:rsid w:val="00E43CED"/>
    <w:rsid w:val="00E4409A"/>
    <w:rsid w:val="00E44F20"/>
    <w:rsid w:val="00E52872"/>
    <w:rsid w:val="00E5473A"/>
    <w:rsid w:val="00E61DBD"/>
    <w:rsid w:val="00E645B4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B059B"/>
    <w:rsid w:val="00EB2FD0"/>
    <w:rsid w:val="00EB4F2E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47CB6"/>
    <w:rsid w:val="00F6069E"/>
    <w:rsid w:val="00F6207C"/>
    <w:rsid w:val="00F6318D"/>
    <w:rsid w:val="00F67F6D"/>
    <w:rsid w:val="00F72FE7"/>
    <w:rsid w:val="00F732C8"/>
    <w:rsid w:val="00F7447A"/>
    <w:rsid w:val="00F772C2"/>
    <w:rsid w:val="00F80BB9"/>
    <w:rsid w:val="00F810E4"/>
    <w:rsid w:val="00F8576B"/>
    <w:rsid w:val="00F85A27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5082D4D-9795-4293-8829-4496A440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4388</CharactersWithSpaces>
  <SharedDoc>false</SharedDoc>
  <HLinks>
    <vt:vector size="66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הרשויות המקומיות (ביטול איחוד המועצות המקומיות מג'ד אל כרום, דיר אל אסד ובענה) (הוראת שעה), תשע"ד-2013</vt:lpwstr>
  </property>
  <property fmtid="{D5CDD505-2E9C-101B-9397-08002B2CF9AE}" pid="4" name="LAWNUMBER">
    <vt:lpwstr>0923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רשויות מקומיות</vt:lpwstr>
  </property>
  <property fmtid="{D5CDD505-2E9C-101B-9397-08002B2CF9AE}" pid="23" name="MEKOR_NAME1">
    <vt:lpwstr>חוק הרשויות המקומיות (ביטול איחוד המועצות המקומיות מג'ד אל כרום, דיר אל אסד ובענה)‏</vt:lpwstr>
  </property>
  <property fmtid="{D5CDD505-2E9C-101B-9397-08002B2CF9AE}" pid="24" name="MEKOR_SAIF1">
    <vt:lpwstr>17X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רשויות מקומיות</vt:lpwstr>
  </property>
  <property fmtid="{D5CDD505-2E9C-101B-9397-08002B2CF9AE}" pid="27" name="NOSE31">
    <vt:lpwstr>מועצות מקומיות</vt:lpwstr>
  </property>
  <property fmtid="{D5CDD505-2E9C-101B-9397-08002B2CF9AE}" pid="28" name="NOSE41">
    <vt:lpwstr>ביטול איחוד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http://www.nevo.co.il/Law_word/law06/TAK-7289.pdf;‎רשומות - תקנות כלליות#פורסמו ק"ת תשע"ד ‏מס' 7289 #מיום 12.9.2013 עמ' 23‏</vt:lpwstr>
  </property>
</Properties>
</file>