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00B" w:rsidRDefault="0085500B">
      <w:pPr>
        <w:pStyle w:val="big-header"/>
        <w:ind w:left="0" w:right="1134"/>
        <w:rPr>
          <w:rFonts w:hint="cs"/>
          <w:rtl/>
        </w:rPr>
      </w:pPr>
      <w:r>
        <w:rPr>
          <w:rtl/>
        </w:rPr>
        <w:t>תקנות הרשויות המקומיות (הכנת תקציבים), תשל"א</w:t>
      </w:r>
      <w:r>
        <w:rPr>
          <w:rFonts w:hint="cs"/>
          <w:rtl/>
        </w:rPr>
        <w:t>-</w:t>
      </w:r>
      <w:r>
        <w:rPr>
          <w:rtl/>
        </w:rPr>
        <w:t>1971</w:t>
      </w:r>
    </w:p>
    <w:p w:rsidR="008627E3" w:rsidRDefault="008627E3" w:rsidP="008627E3">
      <w:pPr>
        <w:spacing w:line="320" w:lineRule="auto"/>
        <w:jc w:val="left"/>
        <w:rPr>
          <w:rFonts w:hint="cs"/>
          <w:rtl/>
        </w:rPr>
      </w:pPr>
    </w:p>
    <w:p w:rsidR="00040472" w:rsidRDefault="00040472" w:rsidP="008627E3">
      <w:pPr>
        <w:spacing w:line="320" w:lineRule="auto"/>
        <w:jc w:val="left"/>
        <w:rPr>
          <w:rFonts w:hint="cs"/>
          <w:rtl/>
        </w:rPr>
      </w:pPr>
    </w:p>
    <w:p w:rsidR="008627E3" w:rsidRPr="008627E3" w:rsidRDefault="008627E3" w:rsidP="008627E3">
      <w:pPr>
        <w:spacing w:line="320" w:lineRule="auto"/>
        <w:jc w:val="left"/>
        <w:rPr>
          <w:rFonts w:cs="Miriam"/>
          <w:szCs w:val="22"/>
          <w:rtl/>
        </w:rPr>
      </w:pPr>
      <w:r w:rsidRPr="008627E3">
        <w:rPr>
          <w:rFonts w:cs="Miriam"/>
          <w:szCs w:val="22"/>
          <w:rtl/>
        </w:rPr>
        <w:t>רשויות ומשפט מנהלי</w:t>
      </w:r>
      <w:r w:rsidRPr="008627E3">
        <w:rPr>
          <w:rFonts w:cs="FrankRuehl"/>
          <w:szCs w:val="26"/>
          <w:rtl/>
        </w:rPr>
        <w:t xml:space="preserve"> – רשויות מקומיות – תקציב</w:t>
      </w:r>
    </w:p>
    <w:p w:rsidR="0085500B" w:rsidRDefault="0085500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פרק ראשון: תקציב רגיל</w:t>
            </w:r>
          </w:p>
        </w:tc>
        <w:tc>
          <w:tcPr>
            <w:tcW w:w="567" w:type="dxa"/>
          </w:tcPr>
          <w:p w:rsidR="001F2627" w:rsidRPr="001F2627" w:rsidRDefault="001F2627" w:rsidP="001F2627">
            <w:pPr>
              <w:spacing w:line="240" w:lineRule="auto"/>
              <w:jc w:val="left"/>
              <w:rPr>
                <w:rStyle w:val="Hyperlink"/>
                <w:rtl/>
              </w:rPr>
            </w:pPr>
            <w:hyperlink w:anchor="med0" w:tooltip="פרק ראשון: תקציב רגיל"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הגדרה</w:t>
            </w:r>
          </w:p>
        </w:tc>
        <w:tc>
          <w:tcPr>
            <w:tcW w:w="567" w:type="dxa"/>
          </w:tcPr>
          <w:p w:rsidR="001F2627" w:rsidRPr="001F2627" w:rsidRDefault="001F2627" w:rsidP="001F2627">
            <w:pPr>
              <w:spacing w:line="240" w:lineRule="auto"/>
              <w:jc w:val="left"/>
              <w:rPr>
                <w:rStyle w:val="Hyperlink"/>
                <w:rtl/>
              </w:rPr>
            </w:pPr>
            <w:hyperlink w:anchor="Seif1" w:tooltip="הגדרה"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2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מבנה התקציב</w:t>
            </w:r>
          </w:p>
        </w:tc>
        <w:tc>
          <w:tcPr>
            <w:tcW w:w="567" w:type="dxa"/>
          </w:tcPr>
          <w:p w:rsidR="001F2627" w:rsidRPr="001F2627" w:rsidRDefault="001F2627" w:rsidP="001F2627">
            <w:pPr>
              <w:spacing w:line="240" w:lineRule="auto"/>
              <w:jc w:val="left"/>
              <w:rPr>
                <w:rStyle w:val="Hyperlink"/>
                <w:rtl/>
              </w:rPr>
            </w:pPr>
            <w:hyperlink w:anchor="Seif2" w:tooltip="מבנה התקציב"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3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פרטי אומדן התקבולים</w:t>
            </w:r>
          </w:p>
        </w:tc>
        <w:tc>
          <w:tcPr>
            <w:tcW w:w="567" w:type="dxa"/>
          </w:tcPr>
          <w:p w:rsidR="001F2627" w:rsidRPr="001F2627" w:rsidRDefault="001F2627" w:rsidP="001F2627">
            <w:pPr>
              <w:spacing w:line="240" w:lineRule="auto"/>
              <w:jc w:val="left"/>
              <w:rPr>
                <w:rStyle w:val="Hyperlink"/>
                <w:rtl/>
              </w:rPr>
            </w:pPr>
            <w:hyperlink w:anchor="Seif3" w:tooltip="פרטי אומדן התקבולים"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4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איזון התקציב</w:t>
            </w:r>
          </w:p>
        </w:tc>
        <w:tc>
          <w:tcPr>
            <w:tcW w:w="567" w:type="dxa"/>
          </w:tcPr>
          <w:p w:rsidR="001F2627" w:rsidRPr="001F2627" w:rsidRDefault="001F2627" w:rsidP="001F2627">
            <w:pPr>
              <w:spacing w:line="240" w:lineRule="auto"/>
              <w:jc w:val="left"/>
              <w:rPr>
                <w:rStyle w:val="Hyperlink"/>
                <w:rtl/>
              </w:rPr>
            </w:pPr>
            <w:hyperlink w:anchor="Seif4" w:tooltip="איזון התקציב"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5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תקציב עזר</w:t>
            </w:r>
          </w:p>
        </w:tc>
        <w:tc>
          <w:tcPr>
            <w:tcW w:w="567" w:type="dxa"/>
          </w:tcPr>
          <w:p w:rsidR="001F2627" w:rsidRPr="001F2627" w:rsidRDefault="001F2627" w:rsidP="001F2627">
            <w:pPr>
              <w:spacing w:line="240" w:lineRule="auto"/>
              <w:jc w:val="left"/>
              <w:rPr>
                <w:rStyle w:val="Hyperlink"/>
                <w:rtl/>
              </w:rPr>
            </w:pPr>
            <w:hyperlink w:anchor="Seif5" w:tooltip="תקציב עזר"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6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תשלום משכורת מתוך סעיפים שונים</w:t>
            </w:r>
          </w:p>
        </w:tc>
        <w:tc>
          <w:tcPr>
            <w:tcW w:w="567" w:type="dxa"/>
          </w:tcPr>
          <w:p w:rsidR="001F2627" w:rsidRPr="001F2627" w:rsidRDefault="001F2627" w:rsidP="001F2627">
            <w:pPr>
              <w:spacing w:line="240" w:lineRule="auto"/>
              <w:jc w:val="left"/>
              <w:rPr>
                <w:rStyle w:val="Hyperlink"/>
                <w:rtl/>
              </w:rPr>
            </w:pPr>
            <w:hyperlink w:anchor="Seif6" w:tooltip="תשלום משכורת מתוך סעיפים שונים"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7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רישום בפריט "שונות"</w:t>
            </w:r>
          </w:p>
        </w:tc>
        <w:tc>
          <w:tcPr>
            <w:tcW w:w="567" w:type="dxa"/>
          </w:tcPr>
          <w:p w:rsidR="001F2627" w:rsidRPr="001F2627" w:rsidRDefault="001F2627" w:rsidP="001F2627">
            <w:pPr>
              <w:spacing w:line="240" w:lineRule="auto"/>
              <w:jc w:val="left"/>
              <w:rPr>
                <w:rStyle w:val="Hyperlink"/>
                <w:rtl/>
              </w:rPr>
            </w:pPr>
            <w:hyperlink w:anchor="Seif7" w:tooltip="רישום בפריט שונו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8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אומדן לפרעון מילוות</w:t>
            </w:r>
          </w:p>
        </w:tc>
        <w:tc>
          <w:tcPr>
            <w:tcW w:w="567" w:type="dxa"/>
          </w:tcPr>
          <w:p w:rsidR="001F2627" w:rsidRPr="001F2627" w:rsidRDefault="001F2627" w:rsidP="001F2627">
            <w:pPr>
              <w:spacing w:line="240" w:lineRule="auto"/>
              <w:jc w:val="left"/>
              <w:rPr>
                <w:rStyle w:val="Hyperlink"/>
                <w:rtl/>
              </w:rPr>
            </w:pPr>
            <w:hyperlink w:anchor="Seif8" w:tooltip="אומדן לפרעון מילוו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9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עבודות בלתי רגילות</w:t>
            </w:r>
          </w:p>
        </w:tc>
        <w:tc>
          <w:tcPr>
            <w:tcW w:w="567" w:type="dxa"/>
          </w:tcPr>
          <w:p w:rsidR="001F2627" w:rsidRPr="001F2627" w:rsidRDefault="001F2627" w:rsidP="001F2627">
            <w:pPr>
              <w:spacing w:line="240" w:lineRule="auto"/>
              <w:jc w:val="left"/>
              <w:rPr>
                <w:rStyle w:val="Hyperlink"/>
                <w:rtl/>
              </w:rPr>
            </w:pPr>
            <w:hyperlink w:anchor="Seif9" w:tooltip="עבודות בלתי רגילו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9א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נספח תקן כוח אדם</w:t>
            </w:r>
          </w:p>
        </w:tc>
        <w:tc>
          <w:tcPr>
            <w:tcW w:w="567" w:type="dxa"/>
          </w:tcPr>
          <w:p w:rsidR="001F2627" w:rsidRPr="001F2627" w:rsidRDefault="001F2627" w:rsidP="001F2627">
            <w:pPr>
              <w:spacing w:line="240" w:lineRule="auto"/>
              <w:jc w:val="left"/>
              <w:rPr>
                <w:rStyle w:val="Hyperlink"/>
                <w:rtl/>
              </w:rPr>
            </w:pPr>
            <w:hyperlink w:anchor="Seif21" w:tooltip="נספח תקן כוח אדם"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10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צירופים לתקציב</w:t>
            </w:r>
          </w:p>
        </w:tc>
        <w:tc>
          <w:tcPr>
            <w:tcW w:w="567" w:type="dxa"/>
          </w:tcPr>
          <w:p w:rsidR="001F2627" w:rsidRPr="001F2627" w:rsidRDefault="001F2627" w:rsidP="001F2627">
            <w:pPr>
              <w:spacing w:line="240" w:lineRule="auto"/>
              <w:jc w:val="left"/>
              <w:rPr>
                <w:rStyle w:val="Hyperlink"/>
                <w:rtl/>
              </w:rPr>
            </w:pPr>
            <w:hyperlink w:anchor="Seif10" w:tooltip="צירופים לתקציב"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14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דברי הסבר</w:t>
            </w:r>
          </w:p>
        </w:tc>
        <w:tc>
          <w:tcPr>
            <w:tcW w:w="567" w:type="dxa"/>
          </w:tcPr>
          <w:p w:rsidR="001F2627" w:rsidRPr="001F2627" w:rsidRDefault="001F2627" w:rsidP="001F2627">
            <w:pPr>
              <w:spacing w:line="240" w:lineRule="auto"/>
              <w:jc w:val="left"/>
              <w:rPr>
                <w:rStyle w:val="Hyperlink"/>
                <w:rtl/>
              </w:rPr>
            </w:pPr>
            <w:hyperlink w:anchor="Seif11" w:tooltip="דברי הסבר"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פרק שני: תקציב בלתי רגיל</w:t>
            </w:r>
          </w:p>
        </w:tc>
        <w:tc>
          <w:tcPr>
            <w:tcW w:w="567" w:type="dxa"/>
          </w:tcPr>
          <w:p w:rsidR="001F2627" w:rsidRPr="001F2627" w:rsidRDefault="001F2627" w:rsidP="001F2627">
            <w:pPr>
              <w:spacing w:line="240" w:lineRule="auto"/>
              <w:jc w:val="left"/>
              <w:rPr>
                <w:rStyle w:val="Hyperlink"/>
                <w:rtl/>
              </w:rPr>
            </w:pPr>
            <w:hyperlink w:anchor="med1" w:tooltip="פרק שני: תקציב בלתי רגיל"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15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הגדרה ומקורות מימון</w:t>
            </w:r>
          </w:p>
        </w:tc>
        <w:tc>
          <w:tcPr>
            <w:tcW w:w="567" w:type="dxa"/>
          </w:tcPr>
          <w:p w:rsidR="001F2627" w:rsidRPr="001F2627" w:rsidRDefault="001F2627" w:rsidP="001F2627">
            <w:pPr>
              <w:spacing w:line="240" w:lineRule="auto"/>
              <w:jc w:val="left"/>
              <w:rPr>
                <w:rStyle w:val="Hyperlink"/>
                <w:rtl/>
              </w:rPr>
            </w:pPr>
            <w:hyperlink w:anchor="Seif12" w:tooltip="הגדרה ומקורות מימון"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16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טופס התקציב וחלוקת פרטי התקציב</w:t>
            </w:r>
          </w:p>
        </w:tc>
        <w:tc>
          <w:tcPr>
            <w:tcW w:w="567" w:type="dxa"/>
          </w:tcPr>
          <w:p w:rsidR="001F2627" w:rsidRPr="001F2627" w:rsidRDefault="001F2627" w:rsidP="001F2627">
            <w:pPr>
              <w:spacing w:line="240" w:lineRule="auto"/>
              <w:jc w:val="left"/>
              <w:rPr>
                <w:rStyle w:val="Hyperlink"/>
                <w:rtl/>
              </w:rPr>
            </w:pPr>
            <w:hyperlink w:anchor="Seif13" w:tooltip="טופס התקציב וחלוקת פרטי התקציב"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17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מילווה לפרעון מילווה</w:t>
            </w:r>
          </w:p>
        </w:tc>
        <w:tc>
          <w:tcPr>
            <w:tcW w:w="567" w:type="dxa"/>
          </w:tcPr>
          <w:p w:rsidR="001F2627" w:rsidRPr="001F2627" w:rsidRDefault="001F2627" w:rsidP="001F2627">
            <w:pPr>
              <w:spacing w:line="240" w:lineRule="auto"/>
              <w:jc w:val="left"/>
              <w:rPr>
                <w:rStyle w:val="Hyperlink"/>
                <w:rtl/>
              </w:rPr>
            </w:pPr>
            <w:hyperlink w:anchor="Seif14" w:tooltip="מילווה לפרעון מילווה"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18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איזון תקציב</w:t>
            </w:r>
          </w:p>
        </w:tc>
        <w:tc>
          <w:tcPr>
            <w:tcW w:w="567" w:type="dxa"/>
          </w:tcPr>
          <w:p w:rsidR="001F2627" w:rsidRPr="001F2627" w:rsidRDefault="001F2627" w:rsidP="001F2627">
            <w:pPr>
              <w:spacing w:line="240" w:lineRule="auto"/>
              <w:jc w:val="left"/>
              <w:rPr>
                <w:rStyle w:val="Hyperlink"/>
                <w:rtl/>
              </w:rPr>
            </w:pPr>
            <w:hyperlink w:anchor="Seif15" w:tooltip="איזון תקציב"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19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דיון בתקציב והגשתו לממונה על המחוז</w:t>
            </w:r>
          </w:p>
        </w:tc>
        <w:tc>
          <w:tcPr>
            <w:tcW w:w="567" w:type="dxa"/>
          </w:tcPr>
          <w:p w:rsidR="001F2627" w:rsidRPr="001F2627" w:rsidRDefault="001F2627" w:rsidP="001F2627">
            <w:pPr>
              <w:spacing w:line="240" w:lineRule="auto"/>
              <w:jc w:val="left"/>
              <w:rPr>
                <w:rStyle w:val="Hyperlink"/>
                <w:rtl/>
              </w:rPr>
            </w:pPr>
            <w:hyperlink w:anchor="Seif16" w:tooltip="דיון בתקציב והגשתו לממונה על המחוז"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19א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פעולות דומות</w:t>
            </w:r>
          </w:p>
        </w:tc>
        <w:tc>
          <w:tcPr>
            <w:tcW w:w="567" w:type="dxa"/>
          </w:tcPr>
          <w:p w:rsidR="001F2627" w:rsidRPr="001F2627" w:rsidRDefault="001F2627" w:rsidP="001F2627">
            <w:pPr>
              <w:spacing w:line="240" w:lineRule="auto"/>
              <w:jc w:val="left"/>
              <w:rPr>
                <w:rStyle w:val="Hyperlink"/>
                <w:rtl/>
              </w:rPr>
            </w:pPr>
            <w:hyperlink w:anchor="Seif17" w:tooltip="פעולות דומו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פרק שלישי: תקציב נוסף</w:t>
            </w:r>
          </w:p>
        </w:tc>
        <w:tc>
          <w:tcPr>
            <w:tcW w:w="567" w:type="dxa"/>
          </w:tcPr>
          <w:p w:rsidR="001F2627" w:rsidRPr="001F2627" w:rsidRDefault="001F2627" w:rsidP="001F2627">
            <w:pPr>
              <w:spacing w:line="240" w:lineRule="auto"/>
              <w:jc w:val="left"/>
              <w:rPr>
                <w:rStyle w:val="Hyperlink"/>
                <w:rtl/>
              </w:rPr>
            </w:pPr>
            <w:hyperlink w:anchor="med2" w:tooltip="פרק שלישי: תקציב נוסף"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20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תקציב נוסף</w:t>
            </w:r>
          </w:p>
        </w:tc>
        <w:tc>
          <w:tcPr>
            <w:tcW w:w="567" w:type="dxa"/>
          </w:tcPr>
          <w:p w:rsidR="001F2627" w:rsidRPr="001F2627" w:rsidRDefault="001F2627" w:rsidP="001F2627">
            <w:pPr>
              <w:spacing w:line="240" w:lineRule="auto"/>
              <w:jc w:val="left"/>
              <w:rPr>
                <w:rStyle w:val="Hyperlink"/>
                <w:rtl/>
              </w:rPr>
            </w:pPr>
            <w:hyperlink w:anchor="Seif18" w:tooltip="תקציב נוסף"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פרק רביעי: הוראות שונות</w:t>
            </w:r>
          </w:p>
        </w:tc>
        <w:tc>
          <w:tcPr>
            <w:tcW w:w="567" w:type="dxa"/>
          </w:tcPr>
          <w:p w:rsidR="001F2627" w:rsidRPr="001F2627" w:rsidRDefault="001F2627" w:rsidP="001F2627">
            <w:pPr>
              <w:spacing w:line="240" w:lineRule="auto"/>
              <w:jc w:val="left"/>
              <w:rPr>
                <w:rStyle w:val="Hyperlink"/>
                <w:rtl/>
              </w:rPr>
            </w:pPr>
            <w:hyperlink w:anchor="med3" w:tooltip="פרק רביעי: הוראות שונו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21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ביטול</w:t>
            </w:r>
          </w:p>
        </w:tc>
        <w:tc>
          <w:tcPr>
            <w:tcW w:w="567" w:type="dxa"/>
          </w:tcPr>
          <w:p w:rsidR="001F2627" w:rsidRPr="001F2627" w:rsidRDefault="001F2627" w:rsidP="001F2627">
            <w:pPr>
              <w:spacing w:line="240" w:lineRule="auto"/>
              <w:jc w:val="left"/>
              <w:rPr>
                <w:rStyle w:val="Hyperlink"/>
                <w:rtl/>
              </w:rPr>
            </w:pPr>
            <w:hyperlink w:anchor="Seif19" w:tooltip="ביטול"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r>
              <w:rPr>
                <w:rFonts w:cs="Times New Roman"/>
                <w:sz w:val="24"/>
                <w:rtl/>
              </w:rPr>
              <w:t xml:space="preserve">סעיף 22 </w:t>
            </w: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השם</w:t>
            </w:r>
          </w:p>
        </w:tc>
        <w:tc>
          <w:tcPr>
            <w:tcW w:w="567" w:type="dxa"/>
          </w:tcPr>
          <w:p w:rsidR="001F2627" w:rsidRPr="001F2627" w:rsidRDefault="001F2627" w:rsidP="001F2627">
            <w:pPr>
              <w:spacing w:line="240" w:lineRule="auto"/>
              <w:jc w:val="left"/>
              <w:rPr>
                <w:rStyle w:val="Hyperlink"/>
                <w:rtl/>
              </w:rPr>
            </w:pPr>
            <w:hyperlink w:anchor="Seif20" w:tooltip="השם"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F2627" w:rsidRPr="001F2627" w:rsidTr="001F2627">
        <w:tblPrEx>
          <w:tblCellMar>
            <w:top w:w="0" w:type="dxa"/>
            <w:bottom w:w="0" w:type="dxa"/>
          </w:tblCellMar>
        </w:tblPrEx>
        <w:tc>
          <w:tcPr>
            <w:tcW w:w="1247" w:type="dxa"/>
          </w:tcPr>
          <w:p w:rsidR="001F2627" w:rsidRPr="001F2627" w:rsidRDefault="001F2627" w:rsidP="001F2627">
            <w:pPr>
              <w:spacing w:line="240" w:lineRule="auto"/>
              <w:jc w:val="left"/>
              <w:rPr>
                <w:rFonts w:cs="Frankruhel"/>
                <w:sz w:val="24"/>
                <w:rtl/>
              </w:rPr>
            </w:pPr>
          </w:p>
        </w:tc>
        <w:tc>
          <w:tcPr>
            <w:tcW w:w="5669" w:type="dxa"/>
          </w:tcPr>
          <w:p w:rsidR="001F2627" w:rsidRPr="001F2627" w:rsidRDefault="001F2627" w:rsidP="001F2627">
            <w:pPr>
              <w:spacing w:line="240" w:lineRule="auto"/>
              <w:jc w:val="left"/>
              <w:rPr>
                <w:rFonts w:cs="Frankruhel"/>
                <w:sz w:val="24"/>
                <w:rtl/>
              </w:rPr>
            </w:pPr>
            <w:r>
              <w:rPr>
                <w:rFonts w:cs="Times New Roman"/>
                <w:sz w:val="24"/>
                <w:rtl/>
              </w:rPr>
              <w:t>תוספת</w:t>
            </w:r>
          </w:p>
        </w:tc>
        <w:tc>
          <w:tcPr>
            <w:tcW w:w="567" w:type="dxa"/>
          </w:tcPr>
          <w:p w:rsidR="001F2627" w:rsidRPr="001F2627" w:rsidRDefault="001F2627" w:rsidP="001F2627">
            <w:pPr>
              <w:spacing w:line="240" w:lineRule="auto"/>
              <w:jc w:val="left"/>
              <w:rPr>
                <w:rStyle w:val="Hyperlink"/>
                <w:rtl/>
              </w:rPr>
            </w:pPr>
            <w:hyperlink w:anchor="med4" w:tooltip="תוספת" w:history="1">
              <w:r w:rsidRPr="001F2627">
                <w:rPr>
                  <w:rStyle w:val="Hyperlink"/>
                </w:rPr>
                <w:t>Go</w:t>
              </w:r>
            </w:hyperlink>
          </w:p>
        </w:tc>
        <w:tc>
          <w:tcPr>
            <w:tcW w:w="850" w:type="dxa"/>
          </w:tcPr>
          <w:p w:rsidR="001F2627" w:rsidRPr="001F2627" w:rsidRDefault="001F2627" w:rsidP="001F262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85500B" w:rsidRDefault="0085500B">
      <w:pPr>
        <w:pStyle w:val="big-header"/>
        <w:ind w:left="0" w:right="1134"/>
        <w:rPr>
          <w:rtl/>
        </w:rPr>
      </w:pPr>
    </w:p>
    <w:p w:rsidR="0085500B" w:rsidRDefault="0085500B" w:rsidP="008627E3">
      <w:pPr>
        <w:pStyle w:val="big-header"/>
        <w:ind w:left="0" w:right="1134"/>
        <w:rPr>
          <w:rStyle w:val="default"/>
          <w:rFonts w:cs="FrankRuehl" w:hint="cs"/>
          <w:rtl/>
        </w:rPr>
      </w:pPr>
      <w:r>
        <w:rPr>
          <w:rtl/>
        </w:rPr>
        <w:br w:type="page"/>
      </w:r>
      <w:r>
        <w:rPr>
          <w:rtl/>
        </w:rPr>
        <w:lastRenderedPageBreak/>
        <w:t>ת</w:t>
      </w:r>
      <w:r>
        <w:rPr>
          <w:rFonts w:hint="cs"/>
          <w:rtl/>
        </w:rPr>
        <w:t>קנות הרשויות המקומיות (הכנת תקציבים), תשל"א-1971</w:t>
      </w:r>
      <w:r>
        <w:rPr>
          <w:rStyle w:val="default"/>
          <w:rtl/>
        </w:rPr>
        <w:footnoteReference w:customMarkFollows="1" w:id="1"/>
        <w:t>*</w:t>
      </w:r>
    </w:p>
    <w:p w:rsidR="0085500B" w:rsidRDefault="0085500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208 לפקודת העיריות וסעיף 36 לפ</w:t>
      </w:r>
      <w:r>
        <w:rPr>
          <w:rStyle w:val="default"/>
          <w:rFonts w:cs="FrankRuehl"/>
          <w:rtl/>
        </w:rPr>
        <w:t>ק</w:t>
      </w:r>
      <w:r>
        <w:rPr>
          <w:rStyle w:val="default"/>
          <w:rFonts w:cs="FrankRuehl" w:hint="cs"/>
          <w:rtl/>
        </w:rPr>
        <w:t>ודת המועצות המקומיות, אני מתקין תקנות אלה:</w:t>
      </w:r>
    </w:p>
    <w:p w:rsidR="0085500B" w:rsidRDefault="0085500B">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תקציב רגיל</w:t>
      </w:r>
    </w:p>
    <w:p w:rsidR="0085500B" w:rsidRDefault="0085500B" w:rsidP="00CB3322">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3.9pt;z-index:251644416"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פרק זה, "תקציב" </w:t>
      </w:r>
      <w:r w:rsidR="00CB3322">
        <w:rPr>
          <w:rStyle w:val="default"/>
          <w:rFonts w:cs="FrankRuehl" w:hint="cs"/>
          <w:rtl/>
        </w:rPr>
        <w:t>-</w:t>
      </w:r>
      <w:r>
        <w:rPr>
          <w:rStyle w:val="default"/>
          <w:rFonts w:cs="FrankRuehl" w:hint="cs"/>
          <w:rtl/>
        </w:rPr>
        <w:t xml:space="preserve"> לרבות אומדי התקבולים שיתקבלו בשנת הכספים אשר בעדה הוכן התקציב מתשלומי החובה שהרשות המקומית רשאית לגבותם על פי כל דין, כולל דמי שירותים, מכירות, השתתפות והחזרות</w:t>
      </w:r>
      <w:r>
        <w:rPr>
          <w:rStyle w:val="default"/>
          <w:rFonts w:cs="FrankRuehl"/>
          <w:rtl/>
        </w:rPr>
        <w:t xml:space="preserve"> </w:t>
      </w:r>
      <w:r>
        <w:rPr>
          <w:rStyle w:val="default"/>
          <w:rFonts w:cs="FrankRuehl" w:hint="cs"/>
          <w:rtl/>
        </w:rPr>
        <w:t>משנים קודמות, וכן אומדן תשלומים שזמן פרעונם חל באותה שנה והפרשות לקרנות באותה שנה.</w:t>
      </w:r>
    </w:p>
    <w:p w:rsidR="0085500B" w:rsidRDefault="0085500B" w:rsidP="00CB3322">
      <w:pPr>
        <w:pStyle w:val="P00"/>
        <w:spacing w:before="72"/>
        <w:ind w:left="0" w:right="1134"/>
        <w:rPr>
          <w:rStyle w:val="default"/>
          <w:rFonts w:cs="FrankRuehl"/>
          <w:rtl/>
        </w:rPr>
      </w:pPr>
      <w:bookmarkStart w:id="2" w:name="Seif2"/>
      <w:bookmarkEnd w:id="2"/>
      <w:r>
        <w:rPr>
          <w:lang w:val="he-IL"/>
        </w:rPr>
        <w:pict>
          <v:rect id="_x0000_s1027" style="position:absolute;left:0;text-align:left;margin-left:464.5pt;margin-top:8.05pt;width:75.05pt;height:11pt;z-index:251645440"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מ</w:t>
                  </w:r>
                  <w:r>
                    <w:rPr>
                      <w:rFonts w:cs="Miriam" w:hint="cs"/>
                      <w:szCs w:val="18"/>
                      <w:rtl/>
                    </w:rPr>
                    <w:t>בנה התקציב</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אומדן התקבולים והתשלומים בתקציב ובתקציבי העזר יסודר לפי הטופס שבתוספת לפי חלקים, פרקים, פרקי משנה, פרקי עזר, סעיפים וסעיפי משנה כפי שקבע רואה החשבון ש</w:t>
      </w:r>
      <w:r>
        <w:rPr>
          <w:rStyle w:val="default"/>
          <w:rFonts w:cs="FrankRuehl"/>
          <w:rtl/>
        </w:rPr>
        <w:t>נ</w:t>
      </w:r>
      <w:r>
        <w:rPr>
          <w:rStyle w:val="default"/>
          <w:rFonts w:cs="FrankRuehl" w:hint="cs"/>
          <w:rtl/>
        </w:rPr>
        <w:t xml:space="preserve">תמנה לפי סעיף 216 לפקודת העיריות (להלן </w:t>
      </w:r>
      <w:r w:rsidR="00CB3322">
        <w:rPr>
          <w:rStyle w:val="default"/>
          <w:rFonts w:cs="FrankRuehl" w:hint="cs"/>
          <w:rtl/>
        </w:rPr>
        <w:t>-</w:t>
      </w:r>
      <w:r>
        <w:rPr>
          <w:rStyle w:val="default"/>
          <w:rFonts w:cs="FrankRuehl" w:hint="cs"/>
          <w:rtl/>
        </w:rPr>
        <w:t xml:space="preserve"> רואה החשבון).</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רואה החשבון רשאי לקבוע, לכל רשות מקומית בנפרד, פירוט נוסף של פרקי המשנה ופרקי העזר והסעיפים וסעיפי המשנה שבתקציב שלה.</w:t>
      </w:r>
    </w:p>
    <w:p w:rsidR="0085500B" w:rsidRDefault="0085500B">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23.15pt;z-index:251646464"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פ</w:t>
                  </w:r>
                  <w:r>
                    <w:rPr>
                      <w:rFonts w:cs="Miriam" w:hint="cs"/>
                      <w:szCs w:val="18"/>
                      <w:rtl/>
                    </w:rPr>
                    <w:t xml:space="preserve">רטי אומדן </w:t>
                  </w:r>
                  <w:r>
                    <w:rPr>
                      <w:rFonts w:cs="Miriam"/>
                      <w:szCs w:val="18"/>
                      <w:rtl/>
                    </w:rPr>
                    <w:t>ה</w:t>
                  </w:r>
                  <w:r>
                    <w:rPr>
                      <w:rFonts w:cs="Miriam" w:hint="cs"/>
                      <w:szCs w:val="18"/>
                      <w:rtl/>
                    </w:rPr>
                    <w:t>תקבולים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אומדן התקבולים בתקציב יכלול רק אותם תקבולים הני</w:t>
      </w:r>
      <w:r>
        <w:rPr>
          <w:rStyle w:val="default"/>
          <w:rFonts w:cs="FrankRuehl"/>
          <w:rtl/>
        </w:rPr>
        <w:t>ת</w:t>
      </w:r>
      <w:r>
        <w:rPr>
          <w:rStyle w:val="default"/>
          <w:rFonts w:cs="FrankRuehl" w:hint="cs"/>
          <w:rtl/>
        </w:rPr>
        <w:t>נים לגביה בשנת הכספים אשר בעדה הוכן התקציב.</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כהשתתפות הממשלה ייכללו התקבולים אשר נבעו לגבם כללים לגבי גובה התשלום אשר הממשלה תעביר לרשות המקומית, ואשר הובאו לידיעת הרשויות המקומיות; בהעדר כללים כאמור ייכללו התשלומים בגובה שנקבע בתקציב האחרון שאושר.</w:t>
      </w:r>
    </w:p>
    <w:p w:rsidR="0085500B" w:rsidRDefault="0085500B">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4.8pt;z-index:251647488"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ז</w:t>
                  </w:r>
                  <w:r>
                    <w:rPr>
                      <w:rFonts w:cs="Miriam" w:hint="cs"/>
                      <w:szCs w:val="18"/>
                      <w:rtl/>
                    </w:rPr>
                    <w:t>ון התקציב</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סך כל ההקצבות לתשלומים ולקרנות בתקציב לא יעלה על סך כל אומדן התקבולים.</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לרשות המקומית גרעון משנים קודמות, תפריש בתקציב את הסכומים הדרושים לכיסוי הגרעון, או כל סכום אחר שאישר שר הפנים או מי שהסמיך לכך.</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לרשות המקומית עוד</w:t>
      </w:r>
      <w:r>
        <w:rPr>
          <w:rStyle w:val="default"/>
          <w:rFonts w:cs="FrankRuehl"/>
          <w:rtl/>
        </w:rPr>
        <w:t>ף</w:t>
      </w:r>
      <w:r>
        <w:rPr>
          <w:rStyle w:val="default"/>
          <w:rFonts w:cs="FrankRuehl" w:hint="cs"/>
          <w:rtl/>
        </w:rPr>
        <w:t xml:space="preserve"> הכנסות יירשם העודף כאומדן תקבולים בסעיף המיועד לכך.</w:t>
      </w:r>
    </w:p>
    <w:p w:rsidR="0085500B" w:rsidRDefault="0085500B">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4.1pt;z-index:251648512"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ת</w:t>
                  </w:r>
                  <w:r>
                    <w:rPr>
                      <w:rFonts w:cs="Miriam" w:hint="cs"/>
                      <w:szCs w:val="18"/>
                      <w:rtl/>
                    </w:rPr>
                    <w:t>קציב עזר</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לשירותים הניתנים על ידי יחידה מיחידות הרשות המקומית ליחידות אחרות של אותה רשות מקומית יוכן תקציב עזר אשר יכלול אומדן ההוצאות של אותו השירות</w:t>
      </w:r>
      <w:r>
        <w:rPr>
          <w:rStyle w:val="default"/>
          <w:rFonts w:cs="FrankRuehl"/>
          <w:rtl/>
        </w:rPr>
        <w:t>.</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תקציב העזר יאוזן על ידי השתתפות היחידות המקבלות את השירות; ההשתתפות תירשם בסעיף מיוחד שייקרא "השתתפות בתקציב עזר".</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תקציבי עזר לא ייכללו בסך הכל של התשלומים לפי התקציב.</w:t>
      </w:r>
    </w:p>
    <w:p w:rsidR="0085500B" w:rsidRDefault="0085500B">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24pt;z-index:251649536"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ת</w:t>
                  </w:r>
                  <w:r>
                    <w:rPr>
                      <w:rFonts w:cs="Miriam" w:hint="cs"/>
                      <w:szCs w:val="18"/>
                      <w:rtl/>
                    </w:rPr>
                    <w:t>שלום משכור</w:t>
                  </w:r>
                  <w:r>
                    <w:rPr>
                      <w:rFonts w:cs="Miriam"/>
                      <w:szCs w:val="18"/>
                      <w:rtl/>
                    </w:rPr>
                    <w:t>ת</w:t>
                  </w:r>
                  <w:r>
                    <w:rPr>
                      <w:rFonts w:cs="Miriam" w:hint="cs"/>
                      <w:szCs w:val="18"/>
                      <w:rtl/>
                    </w:rPr>
                    <w:t xml:space="preserve"> </w:t>
                  </w:r>
                  <w:r>
                    <w:rPr>
                      <w:rFonts w:cs="Miriam"/>
                      <w:szCs w:val="18"/>
                      <w:rtl/>
                    </w:rPr>
                    <w:t>מ</w:t>
                  </w:r>
                  <w:r>
                    <w:rPr>
                      <w:rFonts w:cs="Miriam" w:hint="cs"/>
                      <w:szCs w:val="18"/>
                      <w:rtl/>
                    </w:rPr>
                    <w:t xml:space="preserve">תוך סעיפים </w:t>
                  </w:r>
                  <w:r>
                    <w:rPr>
                      <w:rFonts w:cs="Miriam"/>
                      <w:szCs w:val="18"/>
                      <w:rtl/>
                    </w:rPr>
                    <w:t>ש</w:t>
                  </w:r>
                  <w:r>
                    <w:rPr>
                      <w:rFonts w:cs="Miriam" w:hint="cs"/>
                      <w:szCs w:val="18"/>
                      <w:rtl/>
                    </w:rPr>
                    <w:t>ונים</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קבל עובד רשות מקומית משכורת מתוך סעיפי</w:t>
      </w:r>
      <w:r>
        <w:rPr>
          <w:rStyle w:val="default"/>
          <w:rFonts w:cs="FrankRuehl"/>
          <w:rtl/>
        </w:rPr>
        <w:t>ם</w:t>
      </w:r>
      <w:r>
        <w:rPr>
          <w:rStyle w:val="default"/>
          <w:rFonts w:cs="FrankRuehl" w:hint="cs"/>
          <w:rtl/>
        </w:rPr>
        <w:t xml:space="preserve"> שונים, יצויין הדבר על ידי סימני סימוכין או על ידי הערות ביאורים.</w:t>
      </w:r>
    </w:p>
    <w:p w:rsidR="0085500B" w:rsidRDefault="0085500B">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9.65pt;z-index:251650560"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ר</w:t>
                  </w:r>
                  <w:r>
                    <w:rPr>
                      <w:rFonts w:cs="Miriam" w:hint="cs"/>
                      <w:szCs w:val="18"/>
                      <w:rtl/>
                    </w:rPr>
                    <w:t xml:space="preserve">ישום בפריט </w:t>
                  </w:r>
                  <w:r>
                    <w:rPr>
                      <w:rFonts w:cs="Miriam"/>
                      <w:szCs w:val="18"/>
                      <w:rtl/>
                    </w:rPr>
                    <w:t>"</w:t>
                  </w:r>
                  <w:r>
                    <w:rPr>
                      <w:rFonts w:cs="Miriam" w:hint="cs"/>
                      <w:szCs w:val="18"/>
                      <w:rtl/>
                    </w:rPr>
                    <w:t>שונות"</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פריט "שונות" אין לכלול תקבול או תשלום שאפשר לייחדו לפריט אחר.</w:t>
      </w:r>
    </w:p>
    <w:p w:rsidR="0085500B" w:rsidRDefault="0085500B">
      <w:pPr>
        <w:pStyle w:val="P00"/>
        <w:spacing w:before="72"/>
        <w:ind w:left="0" w:right="1134"/>
        <w:rPr>
          <w:rStyle w:val="default"/>
          <w:rFonts w:cs="FrankRuehl" w:hint="cs"/>
          <w:rtl/>
        </w:rPr>
      </w:pPr>
      <w:bookmarkStart w:id="8" w:name="Seif8"/>
      <w:bookmarkEnd w:id="8"/>
      <w:r>
        <w:rPr>
          <w:lang w:val="he-IL"/>
        </w:rPr>
        <w:lastRenderedPageBreak/>
        <w:pict>
          <v:rect id="_x0000_s1033" style="position:absolute;left:0;text-align:left;margin-left:464.5pt;margin-top:8.05pt;width:75.05pt;height:22.15pt;z-index:251651584"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א</w:t>
                  </w:r>
                  <w:r>
                    <w:rPr>
                      <w:rFonts w:cs="Miriam" w:hint="cs"/>
                      <w:szCs w:val="18"/>
                      <w:rtl/>
                    </w:rPr>
                    <w:t xml:space="preserve">ומדן לפרעון </w:t>
                  </w:r>
                  <w:r>
                    <w:rPr>
                      <w:rFonts w:cs="Miriam"/>
                      <w:szCs w:val="18"/>
                      <w:rtl/>
                    </w:rPr>
                    <w:t>מ</w:t>
                  </w:r>
                  <w:r>
                    <w:rPr>
                      <w:rFonts w:cs="Miriam" w:hint="cs"/>
                      <w:szCs w:val="18"/>
                      <w:rtl/>
                    </w:rPr>
                    <w:t>ילוות</w:t>
                  </w:r>
                </w:p>
                <w:p w:rsidR="0085500B" w:rsidRDefault="0085500B">
                  <w:pPr>
                    <w:spacing w:line="160" w:lineRule="exact"/>
                    <w:jc w:val="left"/>
                    <w:rPr>
                      <w:rFonts w:cs="Miriam"/>
                      <w:noProof/>
                      <w:szCs w:val="18"/>
                      <w:rtl/>
                    </w:rPr>
                  </w:pPr>
                  <w:r>
                    <w:rPr>
                      <w:rFonts w:cs="Miriam"/>
                      <w:szCs w:val="18"/>
                      <w:rtl/>
                    </w:rPr>
                    <w:t>ת</w:t>
                  </w:r>
                  <w:r>
                    <w:rPr>
                      <w:rFonts w:cs="Miriam" w:hint="cs"/>
                      <w:szCs w:val="18"/>
                      <w:rtl/>
                    </w:rPr>
                    <w:t>ק' תשנ"ג-1992</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אומדן לפרעון מילוות יירשם במרוכז בפרק "פרעון מילוות" בלבד.</w:t>
      </w:r>
    </w:p>
    <w:p w:rsidR="00C41986" w:rsidRPr="007F3774" w:rsidRDefault="00C41986" w:rsidP="00C41986">
      <w:pPr>
        <w:pStyle w:val="P00"/>
        <w:spacing w:before="0"/>
        <w:ind w:left="0" w:right="1134"/>
        <w:rPr>
          <w:rFonts w:hint="cs"/>
          <w:b/>
          <w:bCs/>
          <w:vanish/>
          <w:szCs w:val="20"/>
          <w:shd w:val="clear" w:color="auto" w:fill="FFFF99"/>
          <w:rtl/>
        </w:rPr>
      </w:pPr>
      <w:bookmarkStart w:id="9" w:name="Rov29"/>
      <w:r w:rsidRPr="007F3774">
        <w:rPr>
          <w:rFonts w:hint="cs"/>
          <w:vanish/>
          <w:color w:val="FF0000"/>
          <w:szCs w:val="20"/>
          <w:shd w:val="clear" w:color="auto" w:fill="FFFF99"/>
          <w:rtl/>
        </w:rPr>
        <w:t>מיום 1.1.1993</w:t>
      </w:r>
    </w:p>
    <w:p w:rsidR="00C41986" w:rsidRPr="007F3774" w:rsidRDefault="00C41986" w:rsidP="00C41986">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תשנ"ג-1992</w:t>
      </w:r>
    </w:p>
    <w:p w:rsidR="00C41986" w:rsidRPr="007F3774" w:rsidRDefault="00C41986" w:rsidP="0007192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6" w:history="1">
        <w:r w:rsidRPr="007F3774">
          <w:rPr>
            <w:rStyle w:val="Hyperlink"/>
            <w:rFonts w:hint="cs"/>
            <w:vanish/>
            <w:sz w:val="20"/>
            <w:szCs w:val="20"/>
            <w:shd w:val="clear" w:color="auto" w:fill="FFFF99"/>
            <w:rtl/>
          </w:rPr>
          <w:t>ק"ת תשנ"ג מס' 5491</w:t>
        </w:r>
      </w:hyperlink>
      <w:r w:rsidRPr="007F3774">
        <w:rPr>
          <w:rFonts w:hint="cs"/>
          <w:vanish/>
          <w:sz w:val="20"/>
          <w:szCs w:val="20"/>
          <w:shd w:val="clear" w:color="auto" w:fill="FFFF99"/>
          <w:rtl/>
        </w:rPr>
        <w:t xml:space="preserve"> מיום 31.12.1992 עמ' 272</w:t>
      </w:r>
    </w:p>
    <w:p w:rsidR="00C41986" w:rsidRPr="007F3774" w:rsidRDefault="00C41986" w:rsidP="00C41986">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F3774">
        <w:rPr>
          <w:rFonts w:hint="cs"/>
          <w:b/>
          <w:bCs/>
          <w:vanish/>
          <w:sz w:val="20"/>
          <w:szCs w:val="20"/>
          <w:shd w:val="clear" w:color="auto" w:fill="FFFF99"/>
          <w:rtl/>
        </w:rPr>
        <w:t>החלפת תקנה 8</w:t>
      </w:r>
    </w:p>
    <w:p w:rsidR="00C41986" w:rsidRPr="007F3774" w:rsidRDefault="00C41986" w:rsidP="00C41986">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F3774">
        <w:rPr>
          <w:rFonts w:hint="cs"/>
          <w:vanish/>
          <w:sz w:val="20"/>
          <w:szCs w:val="20"/>
          <w:shd w:val="clear" w:color="auto" w:fill="FFFF99"/>
          <w:rtl/>
        </w:rPr>
        <w:t>הנוסח הקודם:</w:t>
      </w:r>
    </w:p>
    <w:p w:rsidR="00C41986" w:rsidRPr="009F0BD3" w:rsidRDefault="00C41986" w:rsidP="009F0BD3">
      <w:pPr>
        <w:pStyle w:val="footnote"/>
        <w:tabs>
          <w:tab w:val="left" w:pos="624"/>
          <w:tab w:val="left" w:pos="1021"/>
          <w:tab w:val="left" w:pos="1474"/>
          <w:tab w:val="left" w:pos="1928"/>
          <w:tab w:val="left" w:pos="2381"/>
          <w:tab w:val="left" w:pos="2835"/>
          <w:tab w:val="right" w:leader="dot" w:pos="6259"/>
        </w:tabs>
        <w:ind w:left="0" w:right="1134"/>
        <w:rPr>
          <w:rFonts w:hint="cs"/>
          <w:strike/>
          <w:sz w:val="2"/>
          <w:szCs w:val="2"/>
          <w:rtl/>
        </w:rPr>
      </w:pPr>
      <w:r w:rsidRPr="007F3774">
        <w:rPr>
          <w:rFonts w:hint="cs"/>
          <w:strike/>
          <w:vanish/>
          <w:shd w:val="clear" w:color="auto" w:fill="FFFF99"/>
          <w:rtl/>
        </w:rPr>
        <w:t>8.</w:t>
      </w:r>
      <w:r w:rsidRPr="007F3774">
        <w:rPr>
          <w:rFonts w:hint="cs"/>
          <w:strike/>
          <w:vanish/>
          <w:shd w:val="clear" w:color="auto" w:fill="FFFF99"/>
          <w:rtl/>
        </w:rPr>
        <w:tab/>
        <w:t>האומדן לפרעון מילוות יירשם באומדן התשלומים, בפרק או בפרק משנה של השירות שלמענו אושר המילווה.</w:t>
      </w:r>
      <w:bookmarkEnd w:id="9"/>
    </w:p>
    <w:p w:rsidR="0085500B" w:rsidRDefault="0085500B">
      <w:pPr>
        <w:pStyle w:val="P00"/>
        <w:spacing w:before="72"/>
        <w:ind w:left="0" w:right="1134"/>
        <w:rPr>
          <w:rStyle w:val="default"/>
          <w:rFonts w:cs="FrankRuehl" w:hint="cs"/>
          <w:rtl/>
        </w:rPr>
      </w:pPr>
      <w:bookmarkStart w:id="10" w:name="Seif9"/>
      <w:bookmarkEnd w:id="10"/>
      <w:r>
        <w:rPr>
          <w:lang w:val="he-IL"/>
        </w:rPr>
        <w:pict>
          <v:rect id="_x0000_s1034" style="position:absolute;left:0;text-align:left;margin-left:464.5pt;margin-top:8.05pt;width:75.05pt;height:16pt;z-index:251652608"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ע</w:t>
                  </w:r>
                  <w:r>
                    <w:rPr>
                      <w:rFonts w:cs="Miriam" w:hint="cs"/>
                      <w:szCs w:val="18"/>
                      <w:rtl/>
                    </w:rPr>
                    <w:t>בודות בל</w:t>
                  </w:r>
                  <w:r>
                    <w:rPr>
                      <w:rFonts w:cs="Miriam"/>
                      <w:szCs w:val="18"/>
                      <w:rtl/>
                    </w:rPr>
                    <w:t>ת</w:t>
                  </w:r>
                  <w:r>
                    <w:rPr>
                      <w:rFonts w:cs="Miriam" w:hint="cs"/>
                      <w:szCs w:val="18"/>
                      <w:rtl/>
                    </w:rPr>
                    <w:t xml:space="preserve">י </w:t>
                  </w:r>
                  <w:r>
                    <w:rPr>
                      <w:rFonts w:cs="Miriam"/>
                      <w:szCs w:val="18"/>
                      <w:rtl/>
                    </w:rPr>
                    <w:t>ר</w:t>
                  </w:r>
                  <w:r>
                    <w:rPr>
                      <w:rFonts w:cs="Miriam" w:hint="cs"/>
                      <w:szCs w:val="18"/>
                      <w:rtl/>
                    </w:rPr>
                    <w:t>גילות</w:t>
                  </w:r>
                </w:p>
              </w:txbxContent>
            </v:textbox>
            <w10:anchorlock/>
          </v:rect>
        </w:pict>
      </w:r>
      <w:r>
        <w:rPr>
          <w:rStyle w:val="big-number"/>
          <w:rFonts w:cs="Miriam"/>
          <w:rtl/>
        </w:rPr>
        <w:t>9</w:t>
      </w:r>
      <w:r w:rsidRPr="00555BFD">
        <w:rPr>
          <w:rStyle w:val="default"/>
          <w:rFonts w:cs="FrankRuehl"/>
          <w:rtl/>
        </w:rPr>
        <w:t>.</w:t>
      </w:r>
      <w:r w:rsidRPr="00555BFD">
        <w:rPr>
          <w:rStyle w:val="default"/>
          <w:rFonts w:cs="FrankRuehl"/>
          <w:rtl/>
        </w:rPr>
        <w:tab/>
      </w:r>
      <w:r>
        <w:rPr>
          <w:rStyle w:val="default"/>
          <w:rFonts w:cs="FrankRuehl"/>
          <w:rtl/>
        </w:rPr>
        <w:t>ע</w:t>
      </w:r>
      <w:r>
        <w:rPr>
          <w:rStyle w:val="default"/>
          <w:rFonts w:cs="FrankRuehl" w:hint="cs"/>
          <w:rtl/>
        </w:rPr>
        <w:t>בודות בלתי רגילות ייכללו בתקציב רק במידה שמימונן ייעשה מהתקבולים הרגילים של הרשות המקומית.</w:t>
      </w:r>
    </w:p>
    <w:p w:rsidR="00555BFD" w:rsidRDefault="00555BFD" w:rsidP="00555BFD">
      <w:pPr>
        <w:pStyle w:val="P00"/>
        <w:spacing w:before="72"/>
        <w:ind w:left="0" w:right="1134"/>
        <w:rPr>
          <w:rStyle w:val="default"/>
          <w:rFonts w:cs="FrankRuehl" w:hint="cs"/>
          <w:rtl/>
        </w:rPr>
      </w:pPr>
      <w:bookmarkStart w:id="11" w:name="Seif21"/>
      <w:bookmarkEnd w:id="11"/>
      <w:r>
        <w:rPr>
          <w:lang w:val="he-IL"/>
        </w:rPr>
        <w:pict>
          <v:rect id="_x0000_s1060" style="position:absolute;left:0;text-align:left;margin-left:464.5pt;margin-top:8.05pt;width:75.05pt;height:20.5pt;z-index:251671040" o:allowincell="f" filled="f" stroked="f" strokecolor="lime" strokeweight=".25pt">
            <v:textbox inset="0,0,0,0">
              <w:txbxContent>
                <w:p w:rsidR="00555BFD" w:rsidRDefault="00555BFD" w:rsidP="00555BFD">
                  <w:pPr>
                    <w:spacing w:line="160" w:lineRule="exact"/>
                    <w:jc w:val="left"/>
                    <w:rPr>
                      <w:rFonts w:cs="Miriam" w:hint="cs"/>
                      <w:szCs w:val="18"/>
                      <w:rtl/>
                    </w:rPr>
                  </w:pPr>
                  <w:r>
                    <w:rPr>
                      <w:rFonts w:cs="Miriam" w:hint="cs"/>
                      <w:szCs w:val="18"/>
                      <w:rtl/>
                    </w:rPr>
                    <w:t>נספח תקן כוח אדם</w:t>
                  </w:r>
                </w:p>
                <w:p w:rsidR="00555BFD" w:rsidRDefault="00555BFD" w:rsidP="00555BFD">
                  <w:pPr>
                    <w:spacing w:line="160" w:lineRule="exact"/>
                    <w:jc w:val="left"/>
                    <w:rPr>
                      <w:rFonts w:cs="Miriam" w:hint="cs"/>
                      <w:noProof/>
                      <w:szCs w:val="18"/>
                      <w:rtl/>
                    </w:rPr>
                  </w:pPr>
                  <w:r>
                    <w:rPr>
                      <w:rFonts w:cs="Miriam" w:hint="cs"/>
                      <w:szCs w:val="18"/>
                      <w:rtl/>
                    </w:rPr>
                    <w:t>תק' תשע"ו-2016</w:t>
                  </w:r>
                </w:p>
              </w:txbxContent>
            </v:textbox>
            <w10:anchorlock/>
          </v:rect>
        </w:pict>
      </w:r>
      <w:r>
        <w:rPr>
          <w:rStyle w:val="big-number"/>
          <w:rFonts w:cs="Miriam"/>
          <w:rtl/>
        </w:rPr>
        <w:t>9</w:t>
      </w:r>
      <w:r>
        <w:rPr>
          <w:rStyle w:val="default"/>
          <w:rFonts w:cs="FrankRuehl" w:hint="cs"/>
          <w:rtl/>
        </w:rPr>
        <w:t>א</w:t>
      </w:r>
      <w:r w:rsidRPr="00555BFD">
        <w:rPr>
          <w:rStyle w:val="default"/>
          <w:rFonts w:cs="FrankRuehl"/>
          <w:rtl/>
        </w:rPr>
        <w:t>.</w:t>
      </w:r>
      <w:r w:rsidRPr="00555BFD">
        <w:rPr>
          <w:rStyle w:val="default"/>
          <w:rFonts w:cs="FrankRuehl"/>
          <w:rtl/>
        </w:rPr>
        <w:tab/>
      </w:r>
      <w:r>
        <w:rPr>
          <w:rStyle w:val="default"/>
          <w:rFonts w:cs="FrankRuehl" w:hint="cs"/>
          <w:rtl/>
        </w:rPr>
        <w:t xml:space="preserve">התקציב יכלול נספח תקן כוח אדם שבו יפורטו מספר המשרות הקבועות והזמניות ומספר העובדים בהן, לפי כל פרק, פרקי משנה ופרקי העזר של כל סעיף תקציבי (להלן </w:t>
      </w:r>
      <w:r>
        <w:rPr>
          <w:rStyle w:val="default"/>
          <w:rFonts w:cs="FrankRuehl"/>
          <w:rtl/>
        </w:rPr>
        <w:t>–</w:t>
      </w:r>
      <w:r>
        <w:rPr>
          <w:rStyle w:val="default"/>
          <w:rFonts w:cs="FrankRuehl" w:hint="cs"/>
          <w:rtl/>
        </w:rPr>
        <w:t xml:space="preserve"> תקן מאושר); לעניין זה </w:t>
      </w:r>
      <w:r>
        <w:rPr>
          <w:rStyle w:val="default"/>
          <w:rFonts w:cs="FrankRuehl"/>
          <w:rtl/>
        </w:rPr>
        <w:t>–</w:t>
      </w:r>
    </w:p>
    <w:p w:rsidR="00555BFD" w:rsidRDefault="00555BFD" w:rsidP="00555BFD">
      <w:pPr>
        <w:pStyle w:val="P00"/>
        <w:spacing w:before="72"/>
        <w:ind w:left="0" w:right="1134"/>
        <w:rPr>
          <w:rStyle w:val="default"/>
          <w:rFonts w:cs="FrankRuehl" w:hint="cs"/>
          <w:rtl/>
        </w:rPr>
      </w:pPr>
      <w:r>
        <w:rPr>
          <w:rStyle w:val="default"/>
          <w:rFonts w:cs="FrankRuehl" w:hint="cs"/>
          <w:rtl/>
        </w:rPr>
        <w:tab/>
        <w:t xml:space="preserve">"משרה זמנית" </w:t>
      </w:r>
      <w:r>
        <w:rPr>
          <w:rStyle w:val="default"/>
          <w:rFonts w:cs="FrankRuehl"/>
          <w:rtl/>
        </w:rPr>
        <w:t>–</w:t>
      </w:r>
      <w:r>
        <w:rPr>
          <w:rStyle w:val="default"/>
          <w:rFonts w:cs="FrankRuehl" w:hint="cs"/>
          <w:rtl/>
        </w:rPr>
        <w:t xml:space="preserve"> משרה לתקופה שאינה עולה על שנה;</w:t>
      </w:r>
    </w:p>
    <w:p w:rsidR="00555BFD" w:rsidRDefault="00555BFD" w:rsidP="00555BFD">
      <w:pPr>
        <w:pStyle w:val="P00"/>
        <w:spacing w:before="72"/>
        <w:ind w:left="0" w:right="1134"/>
        <w:rPr>
          <w:rStyle w:val="default"/>
          <w:rFonts w:cs="FrankRuehl" w:hint="cs"/>
          <w:rtl/>
        </w:rPr>
      </w:pPr>
      <w:r>
        <w:rPr>
          <w:rStyle w:val="default"/>
          <w:rFonts w:cs="FrankRuehl" w:hint="cs"/>
          <w:rtl/>
        </w:rPr>
        <w:tab/>
        <w:t xml:space="preserve">"משרה קבועה" </w:t>
      </w:r>
      <w:r>
        <w:rPr>
          <w:rStyle w:val="default"/>
          <w:rFonts w:cs="FrankRuehl"/>
          <w:rtl/>
        </w:rPr>
        <w:t>–</w:t>
      </w:r>
      <w:r>
        <w:rPr>
          <w:rStyle w:val="default"/>
          <w:rFonts w:cs="FrankRuehl" w:hint="cs"/>
          <w:rtl/>
        </w:rPr>
        <w:t xml:space="preserve"> משרה לתקופה העולה על שנה.</w:t>
      </w:r>
    </w:p>
    <w:p w:rsidR="00555BFD" w:rsidRPr="00555BFD" w:rsidRDefault="00555BFD" w:rsidP="00555BFD">
      <w:pPr>
        <w:pStyle w:val="P00"/>
        <w:spacing w:before="0"/>
        <w:ind w:left="0" w:right="1134"/>
        <w:rPr>
          <w:rStyle w:val="default"/>
          <w:rFonts w:cs="FrankRuehl" w:hint="cs"/>
          <w:vanish/>
          <w:color w:val="FF0000"/>
          <w:szCs w:val="20"/>
          <w:shd w:val="clear" w:color="auto" w:fill="FFFF99"/>
          <w:rtl/>
        </w:rPr>
      </w:pPr>
      <w:bookmarkStart w:id="12" w:name="Rov37"/>
      <w:r w:rsidRPr="00555BFD">
        <w:rPr>
          <w:rStyle w:val="default"/>
          <w:rFonts w:cs="FrankRuehl" w:hint="cs"/>
          <w:vanish/>
          <w:color w:val="FF0000"/>
          <w:szCs w:val="20"/>
          <w:shd w:val="clear" w:color="auto" w:fill="FFFF99"/>
          <w:rtl/>
        </w:rPr>
        <w:t>מיום 31.3.2016</w:t>
      </w:r>
    </w:p>
    <w:p w:rsidR="00555BFD" w:rsidRPr="00555BFD" w:rsidRDefault="00555BFD" w:rsidP="00555BFD">
      <w:pPr>
        <w:pStyle w:val="P00"/>
        <w:spacing w:before="0"/>
        <w:ind w:left="0" w:right="1134"/>
        <w:rPr>
          <w:rStyle w:val="default"/>
          <w:rFonts w:cs="FrankRuehl" w:hint="cs"/>
          <w:vanish/>
          <w:szCs w:val="20"/>
          <w:shd w:val="clear" w:color="auto" w:fill="FFFF99"/>
          <w:rtl/>
        </w:rPr>
      </w:pPr>
      <w:r w:rsidRPr="00555BFD">
        <w:rPr>
          <w:rStyle w:val="default"/>
          <w:rFonts w:cs="FrankRuehl" w:hint="cs"/>
          <w:b/>
          <w:bCs/>
          <w:vanish/>
          <w:szCs w:val="20"/>
          <w:shd w:val="clear" w:color="auto" w:fill="FFFF99"/>
          <w:rtl/>
        </w:rPr>
        <w:t>תק' תשע"ו-2016</w:t>
      </w:r>
    </w:p>
    <w:p w:rsidR="00555BFD" w:rsidRPr="00555BFD" w:rsidRDefault="00555BFD" w:rsidP="00555BFD">
      <w:pPr>
        <w:pStyle w:val="P00"/>
        <w:spacing w:before="0"/>
        <w:ind w:left="0" w:right="1134"/>
        <w:rPr>
          <w:rStyle w:val="default"/>
          <w:rFonts w:cs="FrankRuehl" w:hint="cs"/>
          <w:vanish/>
          <w:szCs w:val="20"/>
          <w:shd w:val="clear" w:color="auto" w:fill="FFFF99"/>
          <w:rtl/>
        </w:rPr>
      </w:pPr>
      <w:hyperlink r:id="rId7" w:history="1">
        <w:r w:rsidRPr="00555BFD">
          <w:rPr>
            <w:rStyle w:val="Hyperlink"/>
            <w:rFonts w:hint="cs"/>
            <w:vanish/>
            <w:szCs w:val="20"/>
            <w:shd w:val="clear" w:color="auto" w:fill="FFFF99"/>
            <w:rtl/>
          </w:rPr>
          <w:t>ק"ת תשע"ו מס' 7623</w:t>
        </w:r>
      </w:hyperlink>
      <w:r w:rsidRPr="00555BFD">
        <w:rPr>
          <w:rStyle w:val="default"/>
          <w:rFonts w:cs="FrankRuehl" w:hint="cs"/>
          <w:vanish/>
          <w:szCs w:val="20"/>
          <w:shd w:val="clear" w:color="auto" w:fill="FFFF99"/>
          <w:rtl/>
        </w:rPr>
        <w:t xml:space="preserve"> מיום 1.3.2016 עמ' 777</w:t>
      </w:r>
    </w:p>
    <w:p w:rsidR="00555BFD" w:rsidRPr="00555BFD" w:rsidRDefault="00555BFD" w:rsidP="00555BFD">
      <w:pPr>
        <w:pStyle w:val="P00"/>
        <w:spacing w:before="0"/>
        <w:ind w:left="0" w:right="1134"/>
        <w:rPr>
          <w:rStyle w:val="default"/>
          <w:rFonts w:cs="FrankRuehl" w:hint="cs"/>
          <w:sz w:val="2"/>
          <w:szCs w:val="2"/>
          <w:rtl/>
        </w:rPr>
      </w:pPr>
      <w:r w:rsidRPr="00555BFD">
        <w:rPr>
          <w:rStyle w:val="default"/>
          <w:rFonts w:cs="FrankRuehl" w:hint="cs"/>
          <w:b/>
          <w:bCs/>
          <w:vanish/>
          <w:szCs w:val="20"/>
          <w:shd w:val="clear" w:color="auto" w:fill="FFFF99"/>
          <w:rtl/>
        </w:rPr>
        <w:t>הוספת תקנה 9א</w:t>
      </w:r>
      <w:bookmarkEnd w:id="12"/>
    </w:p>
    <w:p w:rsidR="0085500B" w:rsidRDefault="0085500B">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6pt;z-index:251653632"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צ</w:t>
                  </w:r>
                  <w:r>
                    <w:rPr>
                      <w:rFonts w:cs="Miriam" w:hint="cs"/>
                      <w:szCs w:val="18"/>
                      <w:rtl/>
                    </w:rPr>
                    <w:t xml:space="preserve">ירופים </w:t>
                  </w:r>
                  <w:r>
                    <w:rPr>
                      <w:rFonts w:cs="Miriam"/>
                      <w:szCs w:val="18"/>
                      <w:rtl/>
                    </w:rPr>
                    <w:t>ל</w:t>
                  </w:r>
                  <w:r>
                    <w:rPr>
                      <w:rFonts w:cs="Miriam" w:hint="cs"/>
                      <w:szCs w:val="18"/>
                      <w:rtl/>
                    </w:rPr>
                    <w:t>תקציב</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לתקציב יצורפו טבלאות סיכום כלהלן:</w:t>
      </w:r>
    </w:p>
    <w:p w:rsidR="0085500B" w:rsidRDefault="0085500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סיכום אומדן התקבולים לפי פרקים;</w:t>
      </w:r>
    </w:p>
    <w:p w:rsidR="0085500B" w:rsidRDefault="0085500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סיכום אומדן התשלומים לפי פרקים;</w:t>
      </w:r>
    </w:p>
    <w:p w:rsidR="0085500B" w:rsidRDefault="0085500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w:t>
      </w:r>
      <w:r>
        <w:rPr>
          <w:rStyle w:val="default"/>
          <w:rFonts w:cs="FrankRuehl"/>
          <w:rtl/>
        </w:rPr>
        <w:t>כ</w:t>
      </w:r>
      <w:r>
        <w:rPr>
          <w:rStyle w:val="default"/>
          <w:rFonts w:cs="FrankRuehl" w:hint="cs"/>
          <w:rtl/>
        </w:rPr>
        <w:t>ום פרקי התקבולים לפי סעיפים;</w:t>
      </w:r>
    </w:p>
    <w:p w:rsidR="0085500B" w:rsidRDefault="0085500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סיכום פרקי התשלומים לפי סעיפים;</w:t>
      </w:r>
    </w:p>
    <w:p w:rsidR="0085500B" w:rsidRDefault="0085500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סיכום פרקי התשלומים לפי קבוצות סעיפים;</w:t>
      </w:r>
    </w:p>
    <w:p w:rsidR="0085500B" w:rsidRDefault="0085500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סיכום פרקי התקציב לפי תקבולים ותשלומים;</w:t>
      </w:r>
    </w:p>
    <w:p w:rsidR="0085500B" w:rsidRDefault="0085500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 המשכורת ושכר עבודה לעובדים לפי תקן מאושר, עם סיכום לפי כל פרק, פרקי משנה ופרקי העזר של כל סעיף</w:t>
      </w:r>
      <w:r>
        <w:rPr>
          <w:rStyle w:val="default"/>
          <w:rFonts w:cs="FrankRuehl"/>
          <w:rtl/>
        </w:rPr>
        <w:t xml:space="preserve"> </w:t>
      </w:r>
      <w:r>
        <w:rPr>
          <w:rStyle w:val="default"/>
          <w:rFonts w:cs="FrankRuehl" w:hint="cs"/>
          <w:rtl/>
        </w:rPr>
        <w:t>תקציבי.</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מבנה הטבלאות ופרטיהן ייקבעו על ידי רואה החשבון, באישור שר הפנים.</w:t>
      </w:r>
    </w:p>
    <w:p w:rsidR="0085500B" w:rsidRDefault="0085500B" w:rsidP="00966198">
      <w:pPr>
        <w:pStyle w:val="P00"/>
        <w:spacing w:before="72"/>
        <w:ind w:left="0" w:right="1134"/>
        <w:rPr>
          <w:rStyle w:val="default"/>
          <w:rFonts w:cs="FrankRuehl" w:hint="cs"/>
          <w:rtl/>
        </w:rPr>
      </w:pPr>
      <w:r>
        <w:rPr>
          <w:lang w:val="he-IL"/>
        </w:rPr>
        <w:pict>
          <v:rect id="_x0000_s1036" style="position:absolute;left:0;text-align:left;margin-left:464.5pt;margin-top:8.05pt;width:75.05pt;height:14.4pt;z-index:251654656"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ת</w:t>
                  </w:r>
                  <w:r>
                    <w:rPr>
                      <w:rFonts w:cs="Miriam" w:hint="cs"/>
                      <w:szCs w:val="18"/>
                      <w:rtl/>
                    </w:rPr>
                    <w:t>ק' תשנ"ב-1991</w:t>
                  </w:r>
                </w:p>
              </w:txbxContent>
            </v:textbox>
            <w10:anchorlock/>
          </v:rect>
        </w:pict>
      </w:r>
      <w:r>
        <w:rPr>
          <w:rStyle w:val="big-number"/>
          <w:rFonts w:cs="Miriam"/>
          <w:rtl/>
        </w:rPr>
        <w:t>11.</w:t>
      </w:r>
      <w:r>
        <w:rPr>
          <w:rStyle w:val="big-number"/>
          <w:rFonts w:cs="Miriam"/>
          <w:rtl/>
        </w:rPr>
        <w:tab/>
      </w:r>
      <w:r>
        <w:rPr>
          <w:rStyle w:val="default"/>
          <w:rFonts w:cs="FrankRuehl"/>
          <w:rtl/>
        </w:rPr>
        <w:t>(</w:t>
      </w:r>
      <w:r w:rsidR="00966198">
        <w:rPr>
          <w:rStyle w:val="default"/>
          <w:rFonts w:cs="FrankRuehl" w:hint="cs"/>
          <w:rtl/>
        </w:rPr>
        <w:t>בוטל</w:t>
      </w:r>
      <w:r>
        <w:rPr>
          <w:rStyle w:val="default"/>
          <w:rFonts w:cs="FrankRuehl" w:hint="cs"/>
          <w:rtl/>
        </w:rPr>
        <w:t>)</w:t>
      </w:r>
      <w:r w:rsidR="00CB3322">
        <w:rPr>
          <w:rStyle w:val="default"/>
          <w:rFonts w:cs="FrankRuehl" w:hint="cs"/>
          <w:rtl/>
        </w:rPr>
        <w:t>.</w:t>
      </w:r>
    </w:p>
    <w:p w:rsidR="00966198" w:rsidRPr="007F3774" w:rsidRDefault="002243D4" w:rsidP="002243D4">
      <w:pPr>
        <w:pStyle w:val="P00"/>
        <w:spacing w:before="0"/>
        <w:ind w:left="0" w:right="1134"/>
        <w:rPr>
          <w:rFonts w:hint="cs"/>
          <w:b/>
          <w:bCs/>
          <w:vanish/>
          <w:szCs w:val="20"/>
          <w:shd w:val="clear" w:color="auto" w:fill="FFFF99"/>
          <w:rtl/>
        </w:rPr>
      </w:pPr>
      <w:bookmarkStart w:id="14" w:name="Rov30"/>
      <w:r w:rsidRPr="007F3774">
        <w:rPr>
          <w:rFonts w:hint="cs"/>
          <w:vanish/>
          <w:color w:val="FF0000"/>
          <w:szCs w:val="20"/>
          <w:shd w:val="clear" w:color="auto" w:fill="FFFF99"/>
          <w:rtl/>
        </w:rPr>
        <w:t>מיום 1.4.1974 עד יום 31.3.1975</w:t>
      </w:r>
      <w:r w:rsidR="00966198" w:rsidRPr="007F3774">
        <w:rPr>
          <w:rFonts w:hint="cs"/>
          <w:vanish/>
          <w:color w:val="FF0000"/>
          <w:szCs w:val="20"/>
          <w:shd w:val="clear" w:color="auto" w:fill="FFFF99"/>
          <w:rtl/>
        </w:rPr>
        <w:t xml:space="preserve"> </w:t>
      </w:r>
    </w:p>
    <w:p w:rsidR="00966198" w:rsidRPr="007F3774" w:rsidRDefault="00966198" w:rsidP="00966198">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הוראת שעה תשל"ד-1974</w:t>
      </w:r>
    </w:p>
    <w:p w:rsidR="00966198" w:rsidRPr="007F3774" w:rsidRDefault="00966198" w:rsidP="00966198">
      <w:pPr>
        <w:pStyle w:val="P00"/>
        <w:spacing w:before="0"/>
        <w:ind w:left="0"/>
        <w:jc w:val="left"/>
        <w:rPr>
          <w:rFonts w:hint="cs"/>
          <w:vanish/>
          <w:szCs w:val="20"/>
          <w:shd w:val="clear" w:color="auto" w:fill="FFFF99"/>
          <w:rtl/>
        </w:rPr>
      </w:pPr>
      <w:hyperlink r:id="rId8" w:history="1">
        <w:r w:rsidRPr="007F3774">
          <w:rPr>
            <w:rStyle w:val="Hyperlink"/>
            <w:rFonts w:hint="cs"/>
            <w:vanish/>
            <w:szCs w:val="20"/>
            <w:shd w:val="clear" w:color="auto" w:fill="FFFF99"/>
            <w:rtl/>
          </w:rPr>
          <w:t>ק"ת תשל"ד מס' 3152</w:t>
        </w:r>
      </w:hyperlink>
      <w:r w:rsidRPr="007F3774">
        <w:rPr>
          <w:rFonts w:hint="cs"/>
          <w:vanish/>
          <w:szCs w:val="20"/>
          <w:shd w:val="clear" w:color="auto" w:fill="FFFF99"/>
          <w:rtl/>
        </w:rPr>
        <w:t xml:space="preserve"> מיום 31.3.1974 עמ' 853</w:t>
      </w:r>
    </w:p>
    <w:p w:rsidR="00966198" w:rsidRPr="007F3774" w:rsidRDefault="00966198" w:rsidP="00966198">
      <w:pPr>
        <w:pStyle w:val="P00"/>
        <w:ind w:left="0" w:right="1134"/>
        <w:rPr>
          <w:rStyle w:val="default"/>
          <w:rFonts w:cs="FrankRuehl" w:hint="cs"/>
          <w:vanish/>
          <w:sz w:val="22"/>
          <w:szCs w:val="22"/>
          <w:shd w:val="clear" w:color="auto" w:fill="FFFF99"/>
          <w:rtl/>
        </w:rPr>
      </w:pPr>
      <w:r w:rsidRPr="007F3774">
        <w:rPr>
          <w:rStyle w:val="default"/>
          <w:rFonts w:cs="FrankRuehl" w:hint="cs"/>
          <w:vanish/>
          <w:sz w:val="22"/>
          <w:szCs w:val="22"/>
          <w:shd w:val="clear" w:color="auto" w:fill="FFFF99"/>
          <w:rtl/>
        </w:rPr>
        <w:t>11.</w:t>
      </w:r>
      <w:r w:rsidRPr="007F3774">
        <w:rPr>
          <w:rStyle w:val="default"/>
          <w:rFonts w:cs="FrankRuehl" w:hint="cs"/>
          <w:vanish/>
          <w:sz w:val="22"/>
          <w:szCs w:val="22"/>
          <w:shd w:val="clear" w:color="auto" w:fill="FFFF99"/>
          <w:rtl/>
        </w:rPr>
        <w:tab/>
        <w:t xml:space="preserve">ראש הרשות המקומית יכין את התקציב במועד שיאפשר למועצה לדון בו, ולא יאוחר מאשר ביום </w:t>
      </w:r>
      <w:r w:rsidRPr="007F3774">
        <w:rPr>
          <w:rStyle w:val="default"/>
          <w:rFonts w:cs="FrankRuehl" w:hint="cs"/>
          <w:strike/>
          <w:vanish/>
          <w:sz w:val="22"/>
          <w:szCs w:val="22"/>
          <w:shd w:val="clear" w:color="auto" w:fill="FFFF99"/>
          <w:rtl/>
        </w:rPr>
        <w:t>30 בנובמבר שלפני כל שנה אשר בעדה הוכן התקציב</w:t>
      </w:r>
      <w:r w:rsidRPr="007F3774">
        <w:rPr>
          <w:rStyle w:val="default"/>
          <w:rFonts w:cs="FrankRuehl" w:hint="cs"/>
          <w:vanish/>
          <w:sz w:val="22"/>
          <w:szCs w:val="22"/>
          <w:shd w:val="clear" w:color="auto" w:fill="FFFF99"/>
          <w:rtl/>
        </w:rPr>
        <w:t xml:space="preserve"> </w:t>
      </w:r>
      <w:r w:rsidRPr="007F3774">
        <w:rPr>
          <w:rStyle w:val="default"/>
          <w:rFonts w:cs="FrankRuehl" w:hint="cs"/>
          <w:vanish/>
          <w:sz w:val="22"/>
          <w:szCs w:val="22"/>
          <w:u w:val="single"/>
          <w:shd w:val="clear" w:color="auto" w:fill="FFFF99"/>
          <w:rtl/>
        </w:rPr>
        <w:t>ו' באדר תשל"ד (28 בפברואר 1974)</w:t>
      </w:r>
      <w:r w:rsidRPr="007F3774">
        <w:rPr>
          <w:rStyle w:val="default"/>
          <w:rFonts w:cs="FrankRuehl" w:hint="cs"/>
          <w:vanish/>
          <w:sz w:val="22"/>
          <w:szCs w:val="22"/>
          <w:shd w:val="clear" w:color="auto" w:fill="FFFF99"/>
          <w:rtl/>
        </w:rPr>
        <w:t>.</w:t>
      </w:r>
    </w:p>
    <w:p w:rsidR="0065396D" w:rsidRPr="007F3774" w:rsidRDefault="0065396D" w:rsidP="0065396D">
      <w:pPr>
        <w:pStyle w:val="P00"/>
        <w:spacing w:before="0"/>
        <w:ind w:left="0" w:right="1134"/>
        <w:rPr>
          <w:rStyle w:val="default"/>
          <w:rFonts w:cs="FrankRuehl" w:hint="cs"/>
          <w:vanish/>
          <w:szCs w:val="20"/>
          <w:shd w:val="clear" w:color="auto" w:fill="FFFF99"/>
          <w:rtl/>
        </w:rPr>
      </w:pPr>
    </w:p>
    <w:p w:rsidR="0065396D" w:rsidRPr="007F3774" w:rsidRDefault="0065396D" w:rsidP="0065396D">
      <w:pPr>
        <w:pStyle w:val="P00"/>
        <w:spacing w:before="0"/>
        <w:ind w:left="0" w:right="1134"/>
        <w:rPr>
          <w:rFonts w:hint="cs"/>
          <w:b/>
          <w:bCs/>
          <w:vanish/>
          <w:szCs w:val="20"/>
          <w:shd w:val="clear" w:color="auto" w:fill="FFFF99"/>
          <w:rtl/>
        </w:rPr>
      </w:pPr>
      <w:r w:rsidRPr="007F3774">
        <w:rPr>
          <w:rFonts w:hint="cs"/>
          <w:vanish/>
          <w:color w:val="FF0000"/>
          <w:szCs w:val="20"/>
          <w:shd w:val="clear" w:color="auto" w:fill="FFFF99"/>
          <w:rtl/>
        </w:rPr>
        <w:t>מיום 7.11.1991</w:t>
      </w:r>
    </w:p>
    <w:p w:rsidR="0065396D" w:rsidRPr="007F3774" w:rsidRDefault="0065396D" w:rsidP="0065396D">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תשנ"ב-1991</w:t>
      </w:r>
    </w:p>
    <w:p w:rsidR="0065396D" w:rsidRPr="007F3774" w:rsidRDefault="0065396D" w:rsidP="0014476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7F3774">
          <w:rPr>
            <w:rStyle w:val="Hyperlink"/>
            <w:rFonts w:hint="cs"/>
            <w:vanish/>
            <w:sz w:val="20"/>
            <w:szCs w:val="20"/>
            <w:shd w:val="clear" w:color="auto" w:fill="FFFF99"/>
            <w:rtl/>
          </w:rPr>
          <w:t>ק"ת תשנ"ב מס' 5396</w:t>
        </w:r>
      </w:hyperlink>
      <w:r w:rsidR="00144764" w:rsidRPr="007F3774">
        <w:rPr>
          <w:rFonts w:hint="cs"/>
          <w:vanish/>
          <w:sz w:val="20"/>
          <w:szCs w:val="20"/>
          <w:shd w:val="clear" w:color="auto" w:fill="FFFF99"/>
          <w:rtl/>
        </w:rPr>
        <w:t xml:space="preserve"> מיום 7.11.1991 עמ' 401</w:t>
      </w:r>
    </w:p>
    <w:p w:rsidR="0037527B" w:rsidRPr="007F3774" w:rsidRDefault="0037527B" w:rsidP="00144764">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F3774">
        <w:rPr>
          <w:rFonts w:hint="cs"/>
          <w:b/>
          <w:bCs/>
          <w:vanish/>
          <w:sz w:val="20"/>
          <w:szCs w:val="20"/>
          <w:shd w:val="clear" w:color="auto" w:fill="FFFF99"/>
          <w:rtl/>
        </w:rPr>
        <w:t>ביטול תקנה 11</w:t>
      </w:r>
    </w:p>
    <w:p w:rsidR="0037527B" w:rsidRPr="007F3774" w:rsidRDefault="0037527B" w:rsidP="0037527B">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F3774">
        <w:rPr>
          <w:rFonts w:hint="cs"/>
          <w:vanish/>
          <w:sz w:val="20"/>
          <w:szCs w:val="20"/>
          <w:shd w:val="clear" w:color="auto" w:fill="FFFF99"/>
          <w:rtl/>
        </w:rPr>
        <w:t>הנוסח הקודם:</w:t>
      </w:r>
    </w:p>
    <w:p w:rsidR="00966198" w:rsidRPr="007F3774" w:rsidRDefault="00966198" w:rsidP="0037527B">
      <w:pPr>
        <w:pStyle w:val="P00"/>
        <w:spacing w:before="20"/>
        <w:ind w:left="0" w:right="1134"/>
        <w:rPr>
          <w:rStyle w:val="default"/>
          <w:rFonts w:cs="Miriam" w:hint="cs"/>
          <w:strike/>
          <w:vanish/>
          <w:sz w:val="16"/>
          <w:szCs w:val="16"/>
          <w:shd w:val="clear" w:color="auto" w:fill="FFFF99"/>
          <w:rtl/>
        </w:rPr>
      </w:pPr>
      <w:r w:rsidRPr="007F3774">
        <w:rPr>
          <w:rStyle w:val="default"/>
          <w:rFonts w:cs="Miriam" w:hint="cs"/>
          <w:strike/>
          <w:vanish/>
          <w:sz w:val="16"/>
          <w:szCs w:val="16"/>
          <w:shd w:val="clear" w:color="auto" w:fill="FFFF99"/>
          <w:rtl/>
        </w:rPr>
        <w:t>מועד עריכת התקציב</w:t>
      </w:r>
    </w:p>
    <w:p w:rsidR="00D63B4F" w:rsidRPr="009F0BD3" w:rsidRDefault="00D63B4F" w:rsidP="009F0BD3">
      <w:pPr>
        <w:pStyle w:val="P00"/>
        <w:spacing w:before="0"/>
        <w:ind w:left="0" w:right="1134"/>
        <w:rPr>
          <w:rStyle w:val="default"/>
          <w:rFonts w:cs="FrankRuehl" w:hint="cs"/>
          <w:strike/>
          <w:sz w:val="2"/>
          <w:szCs w:val="2"/>
          <w:rtl/>
        </w:rPr>
      </w:pPr>
      <w:r w:rsidRPr="007F3774">
        <w:rPr>
          <w:rStyle w:val="default"/>
          <w:rFonts w:cs="FrankRuehl" w:hint="cs"/>
          <w:strike/>
          <w:vanish/>
          <w:sz w:val="22"/>
          <w:szCs w:val="22"/>
          <w:shd w:val="clear" w:color="auto" w:fill="FFFF99"/>
          <w:rtl/>
        </w:rPr>
        <w:t>11.</w:t>
      </w:r>
      <w:r w:rsidRPr="007F3774">
        <w:rPr>
          <w:rStyle w:val="default"/>
          <w:rFonts w:cs="FrankRuehl" w:hint="cs"/>
          <w:strike/>
          <w:vanish/>
          <w:sz w:val="22"/>
          <w:szCs w:val="22"/>
          <w:shd w:val="clear" w:color="auto" w:fill="FFFF99"/>
          <w:rtl/>
        </w:rPr>
        <w:tab/>
        <w:t>ראש הרשות המקומית יכין את התקציב במועד שיאפשר למועצה לדון בו, ולא יאוחר מאשר ביום 30 בנובמבר שלפני כל שנה אשר בעדה הוכן התקציב.</w:t>
      </w:r>
      <w:bookmarkEnd w:id="14"/>
    </w:p>
    <w:p w:rsidR="00D63B4F" w:rsidRDefault="00CB3322" w:rsidP="00966198">
      <w:pPr>
        <w:pStyle w:val="P00"/>
        <w:spacing w:before="72"/>
        <w:ind w:left="0" w:right="1134"/>
        <w:rPr>
          <w:rStyle w:val="default"/>
          <w:rFonts w:cs="FrankRuehl" w:hint="cs"/>
          <w:sz w:val="26"/>
          <w:rtl/>
        </w:rPr>
      </w:pPr>
      <w:r>
        <w:rPr>
          <w:rFonts w:cs="Miriam"/>
          <w:szCs w:val="32"/>
          <w:rtl/>
          <w:lang w:eastAsia="en-US"/>
        </w:rPr>
        <w:pict>
          <v:shapetype id="_x0000_t202" coordsize="21600,21600" o:spt="202" path="m,l,21600r21600,l21600,xe">
            <v:stroke joinstyle="miter"/>
            <v:path gradientshapeok="t" o:connecttype="rect"/>
          </v:shapetype>
          <v:shape id="_x0000_s1049" type="#_x0000_t202" style="position:absolute;left:0;text-align:left;margin-left:470.25pt;margin-top:7.1pt;width:1in;height:12.1pt;z-index:251665920" filled="f" stroked="f">
            <v:textbox inset="1mm,0,1mm,0">
              <w:txbxContent>
                <w:p w:rsidR="00CB3322" w:rsidRDefault="00CB3322" w:rsidP="00CB3322">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sidR="00966198" w:rsidRPr="00CB3322">
        <w:rPr>
          <w:rStyle w:val="big-number"/>
          <w:rFonts w:cs="Miriam" w:hint="cs"/>
          <w:rtl/>
        </w:rPr>
        <w:t>12.</w:t>
      </w:r>
      <w:r w:rsidR="00966198" w:rsidRPr="00CB3322">
        <w:rPr>
          <w:rStyle w:val="big-number"/>
          <w:rFonts w:cs="Miriam" w:hint="cs"/>
          <w:rtl/>
        </w:rPr>
        <w:tab/>
      </w:r>
      <w:r w:rsidR="00966198" w:rsidRPr="00CB3322">
        <w:rPr>
          <w:rStyle w:val="big-number"/>
          <w:rFonts w:cs="FrankRuehl" w:hint="cs"/>
          <w:sz w:val="26"/>
          <w:szCs w:val="26"/>
          <w:rtl/>
        </w:rPr>
        <w:t>(בוטל)</w:t>
      </w:r>
      <w:r>
        <w:rPr>
          <w:rStyle w:val="big-number"/>
          <w:rFonts w:cs="FrankRuehl" w:hint="cs"/>
          <w:sz w:val="26"/>
          <w:szCs w:val="26"/>
          <w:rtl/>
        </w:rPr>
        <w:t>.</w:t>
      </w:r>
    </w:p>
    <w:p w:rsidR="00F736A3" w:rsidRPr="007F3774" w:rsidRDefault="00F736A3" w:rsidP="00F736A3">
      <w:pPr>
        <w:pStyle w:val="P00"/>
        <w:spacing w:before="0"/>
        <w:ind w:left="0" w:right="1134"/>
        <w:rPr>
          <w:rFonts w:hint="cs"/>
          <w:b/>
          <w:bCs/>
          <w:vanish/>
          <w:szCs w:val="20"/>
          <w:shd w:val="clear" w:color="auto" w:fill="FFFF99"/>
          <w:rtl/>
        </w:rPr>
      </w:pPr>
      <w:bookmarkStart w:id="15" w:name="Rov31"/>
      <w:r w:rsidRPr="007F3774">
        <w:rPr>
          <w:rFonts w:hint="cs"/>
          <w:vanish/>
          <w:color w:val="FF0000"/>
          <w:szCs w:val="20"/>
          <w:shd w:val="clear" w:color="auto" w:fill="FFFF99"/>
          <w:rtl/>
        </w:rPr>
        <w:t xml:space="preserve">מיום 1.4.1974 עד יום 31.3.1975 </w:t>
      </w:r>
    </w:p>
    <w:p w:rsidR="00966198" w:rsidRPr="007F3774" w:rsidRDefault="00966198" w:rsidP="00966198">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הוראת שעה תשל"ד-1974</w:t>
      </w:r>
    </w:p>
    <w:p w:rsidR="00966198" w:rsidRPr="007F3774" w:rsidRDefault="00966198" w:rsidP="00966198">
      <w:pPr>
        <w:pStyle w:val="P00"/>
        <w:spacing w:before="0"/>
        <w:ind w:left="0"/>
        <w:jc w:val="left"/>
        <w:rPr>
          <w:rFonts w:hint="cs"/>
          <w:vanish/>
          <w:szCs w:val="20"/>
          <w:shd w:val="clear" w:color="auto" w:fill="FFFF99"/>
          <w:rtl/>
        </w:rPr>
      </w:pPr>
      <w:hyperlink r:id="rId10" w:history="1">
        <w:r w:rsidRPr="007F3774">
          <w:rPr>
            <w:rStyle w:val="Hyperlink"/>
            <w:rFonts w:hint="cs"/>
            <w:vanish/>
            <w:szCs w:val="20"/>
            <w:shd w:val="clear" w:color="auto" w:fill="FFFF99"/>
            <w:rtl/>
          </w:rPr>
          <w:t>ק"ת תשל"ד מס' 3152</w:t>
        </w:r>
      </w:hyperlink>
      <w:r w:rsidRPr="007F3774">
        <w:rPr>
          <w:rFonts w:hint="cs"/>
          <w:vanish/>
          <w:szCs w:val="20"/>
          <w:shd w:val="clear" w:color="auto" w:fill="FFFF99"/>
          <w:rtl/>
        </w:rPr>
        <w:t xml:space="preserve"> מיום 31.3.1974 עמ' 853</w:t>
      </w:r>
    </w:p>
    <w:p w:rsidR="00966198" w:rsidRPr="007F3774" w:rsidRDefault="00966198" w:rsidP="00966198">
      <w:pPr>
        <w:pStyle w:val="P00"/>
        <w:ind w:left="0" w:right="1134"/>
        <w:rPr>
          <w:rStyle w:val="default"/>
          <w:rFonts w:cs="FrankRuehl" w:hint="cs"/>
          <w:vanish/>
          <w:sz w:val="22"/>
          <w:szCs w:val="22"/>
          <w:shd w:val="clear" w:color="auto" w:fill="FFFF99"/>
          <w:rtl/>
        </w:rPr>
      </w:pPr>
      <w:r w:rsidRPr="007F3774">
        <w:rPr>
          <w:rStyle w:val="default"/>
          <w:rFonts w:cs="FrankRuehl" w:hint="cs"/>
          <w:vanish/>
          <w:sz w:val="22"/>
          <w:szCs w:val="22"/>
          <w:shd w:val="clear" w:color="auto" w:fill="FFFF99"/>
          <w:rtl/>
        </w:rPr>
        <w:t>12.</w:t>
      </w:r>
      <w:r w:rsidRPr="007F3774">
        <w:rPr>
          <w:rStyle w:val="default"/>
          <w:rFonts w:cs="FrankRuehl" w:hint="cs"/>
          <w:vanish/>
          <w:sz w:val="22"/>
          <w:szCs w:val="22"/>
          <w:shd w:val="clear" w:color="auto" w:fill="FFFF99"/>
          <w:rtl/>
        </w:rPr>
        <w:tab/>
        <w:t xml:space="preserve">המועצה תגמור את דיוניה בתקציב ותאשרו לא יאוחר מאשר ביום </w:t>
      </w:r>
      <w:r w:rsidRPr="007F3774">
        <w:rPr>
          <w:rStyle w:val="default"/>
          <w:rFonts w:cs="FrankRuehl" w:hint="cs"/>
          <w:strike/>
          <w:vanish/>
          <w:sz w:val="22"/>
          <w:szCs w:val="22"/>
          <w:shd w:val="clear" w:color="auto" w:fill="FFFF99"/>
          <w:rtl/>
        </w:rPr>
        <w:t>15 בינואר שלפני כל שנה בעדה הוכן התקציב</w:t>
      </w:r>
      <w:r w:rsidRPr="007F3774">
        <w:rPr>
          <w:rStyle w:val="default"/>
          <w:rFonts w:cs="FrankRuehl" w:hint="cs"/>
          <w:vanish/>
          <w:sz w:val="22"/>
          <w:szCs w:val="22"/>
          <w:shd w:val="clear" w:color="auto" w:fill="FFFF99"/>
          <w:rtl/>
        </w:rPr>
        <w:t xml:space="preserve"> </w:t>
      </w:r>
      <w:r w:rsidRPr="007F3774">
        <w:rPr>
          <w:rStyle w:val="default"/>
          <w:rFonts w:cs="FrankRuehl" w:hint="cs"/>
          <w:vanish/>
          <w:sz w:val="22"/>
          <w:szCs w:val="22"/>
          <w:u w:val="single"/>
          <w:shd w:val="clear" w:color="auto" w:fill="FFFF99"/>
          <w:rtl/>
        </w:rPr>
        <w:t>ח' בניסן תשל"ד (31 במרס 1974)</w:t>
      </w:r>
      <w:r w:rsidRPr="007F3774">
        <w:rPr>
          <w:rStyle w:val="default"/>
          <w:rFonts w:cs="FrankRuehl" w:hint="cs"/>
          <w:vanish/>
          <w:sz w:val="22"/>
          <w:szCs w:val="22"/>
          <w:shd w:val="clear" w:color="auto" w:fill="FFFF99"/>
          <w:rtl/>
        </w:rPr>
        <w:t>.</w:t>
      </w:r>
    </w:p>
    <w:p w:rsidR="00214F6D" w:rsidRPr="007F3774" w:rsidRDefault="00214F6D" w:rsidP="00214F6D">
      <w:pPr>
        <w:pStyle w:val="P00"/>
        <w:spacing w:before="0"/>
        <w:ind w:left="0" w:right="1134"/>
        <w:rPr>
          <w:rFonts w:hint="cs"/>
          <w:vanish/>
          <w:color w:val="FF0000"/>
          <w:szCs w:val="20"/>
          <w:shd w:val="clear" w:color="auto" w:fill="FFFF99"/>
          <w:rtl/>
        </w:rPr>
      </w:pPr>
    </w:p>
    <w:p w:rsidR="00214F6D" w:rsidRPr="007F3774" w:rsidRDefault="00214F6D" w:rsidP="00214F6D">
      <w:pPr>
        <w:pStyle w:val="P00"/>
        <w:spacing w:before="0"/>
        <w:ind w:left="0" w:right="1134"/>
        <w:rPr>
          <w:rFonts w:hint="cs"/>
          <w:b/>
          <w:bCs/>
          <w:vanish/>
          <w:szCs w:val="20"/>
          <w:shd w:val="clear" w:color="auto" w:fill="FFFF99"/>
          <w:rtl/>
        </w:rPr>
      </w:pPr>
      <w:r w:rsidRPr="007F3774">
        <w:rPr>
          <w:rFonts w:hint="cs"/>
          <w:vanish/>
          <w:color w:val="FF0000"/>
          <w:szCs w:val="20"/>
          <w:shd w:val="clear" w:color="auto" w:fill="FFFF99"/>
          <w:rtl/>
        </w:rPr>
        <w:t>מיום 7.11.1991</w:t>
      </w:r>
    </w:p>
    <w:p w:rsidR="00214F6D" w:rsidRPr="007F3774" w:rsidRDefault="00214F6D" w:rsidP="00214F6D">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תשנ"ב-1991</w:t>
      </w:r>
    </w:p>
    <w:p w:rsidR="00214F6D" w:rsidRPr="007F3774" w:rsidRDefault="00214F6D" w:rsidP="00214F6D">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1" w:history="1">
        <w:r w:rsidRPr="007F3774">
          <w:rPr>
            <w:rStyle w:val="Hyperlink"/>
            <w:rFonts w:hint="cs"/>
            <w:vanish/>
            <w:sz w:val="20"/>
            <w:szCs w:val="20"/>
            <w:shd w:val="clear" w:color="auto" w:fill="FFFF99"/>
            <w:rtl/>
          </w:rPr>
          <w:t>ק"ת תשנ"ב מס' 5396</w:t>
        </w:r>
      </w:hyperlink>
      <w:r w:rsidRPr="007F3774">
        <w:rPr>
          <w:rFonts w:hint="cs"/>
          <w:vanish/>
          <w:sz w:val="20"/>
          <w:szCs w:val="20"/>
          <w:shd w:val="clear" w:color="auto" w:fill="FFFF99"/>
          <w:rtl/>
        </w:rPr>
        <w:t xml:space="preserve"> מיום 7.11.1991 עמ' 401</w:t>
      </w:r>
    </w:p>
    <w:p w:rsidR="00214F6D" w:rsidRPr="007F3774" w:rsidRDefault="00214F6D" w:rsidP="00214F6D">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F3774">
        <w:rPr>
          <w:rFonts w:hint="cs"/>
          <w:b/>
          <w:bCs/>
          <w:vanish/>
          <w:sz w:val="20"/>
          <w:szCs w:val="20"/>
          <w:shd w:val="clear" w:color="auto" w:fill="FFFF99"/>
          <w:rtl/>
        </w:rPr>
        <w:t>ביטול תקנה 12</w:t>
      </w:r>
    </w:p>
    <w:p w:rsidR="00214F6D" w:rsidRPr="007F3774" w:rsidRDefault="00214F6D" w:rsidP="00214F6D">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F3774">
        <w:rPr>
          <w:rFonts w:hint="cs"/>
          <w:vanish/>
          <w:sz w:val="20"/>
          <w:szCs w:val="20"/>
          <w:shd w:val="clear" w:color="auto" w:fill="FFFF99"/>
          <w:rtl/>
        </w:rPr>
        <w:t>הנוסח הקודם:</w:t>
      </w:r>
    </w:p>
    <w:p w:rsidR="00D63B4F" w:rsidRPr="007F3774" w:rsidRDefault="00D63B4F" w:rsidP="00214F6D">
      <w:pPr>
        <w:pStyle w:val="P00"/>
        <w:spacing w:before="20"/>
        <w:ind w:left="0" w:right="1134"/>
        <w:rPr>
          <w:rStyle w:val="default"/>
          <w:rFonts w:cs="Miriam" w:hint="cs"/>
          <w:strike/>
          <w:vanish/>
          <w:sz w:val="16"/>
          <w:szCs w:val="16"/>
          <w:shd w:val="clear" w:color="auto" w:fill="FFFF99"/>
          <w:rtl/>
        </w:rPr>
      </w:pPr>
      <w:r w:rsidRPr="007F3774">
        <w:rPr>
          <w:rStyle w:val="default"/>
          <w:rFonts w:cs="Miriam" w:hint="cs"/>
          <w:strike/>
          <w:vanish/>
          <w:sz w:val="16"/>
          <w:szCs w:val="16"/>
          <w:shd w:val="clear" w:color="auto" w:fill="FFFF99"/>
          <w:rtl/>
        </w:rPr>
        <w:t>דיון בתקציב</w:t>
      </w:r>
    </w:p>
    <w:p w:rsidR="00D63B4F" w:rsidRPr="009F0BD3" w:rsidRDefault="00D63B4F" w:rsidP="009F0BD3">
      <w:pPr>
        <w:pStyle w:val="P00"/>
        <w:spacing w:before="0"/>
        <w:ind w:left="0" w:right="1134"/>
        <w:rPr>
          <w:rStyle w:val="default"/>
          <w:rFonts w:cs="FrankRuehl" w:hint="cs"/>
          <w:strike/>
          <w:sz w:val="2"/>
          <w:szCs w:val="2"/>
          <w:rtl/>
        </w:rPr>
      </w:pPr>
      <w:r w:rsidRPr="007F3774">
        <w:rPr>
          <w:rStyle w:val="default"/>
          <w:rFonts w:cs="FrankRuehl" w:hint="cs"/>
          <w:strike/>
          <w:vanish/>
          <w:sz w:val="22"/>
          <w:szCs w:val="22"/>
          <w:shd w:val="clear" w:color="auto" w:fill="FFFF99"/>
          <w:rtl/>
        </w:rPr>
        <w:t>12.</w:t>
      </w:r>
      <w:r w:rsidRPr="007F3774">
        <w:rPr>
          <w:rStyle w:val="default"/>
          <w:rFonts w:cs="FrankRuehl" w:hint="cs"/>
          <w:strike/>
          <w:vanish/>
          <w:sz w:val="22"/>
          <w:szCs w:val="22"/>
          <w:shd w:val="clear" w:color="auto" w:fill="FFFF99"/>
          <w:rtl/>
        </w:rPr>
        <w:tab/>
        <w:t xml:space="preserve">המועצה </w:t>
      </w:r>
      <w:r w:rsidR="004C43C5" w:rsidRPr="007F3774">
        <w:rPr>
          <w:rStyle w:val="default"/>
          <w:rFonts w:cs="FrankRuehl" w:hint="cs"/>
          <w:strike/>
          <w:vanish/>
          <w:sz w:val="22"/>
          <w:szCs w:val="22"/>
          <w:shd w:val="clear" w:color="auto" w:fill="FFFF99"/>
          <w:rtl/>
        </w:rPr>
        <w:t>תגמור את דיוניה בתקציב ותאשרו לא יאוחר מאשר</w:t>
      </w:r>
      <w:r w:rsidR="00966198" w:rsidRPr="007F3774">
        <w:rPr>
          <w:rStyle w:val="default"/>
          <w:rFonts w:cs="FrankRuehl" w:hint="cs"/>
          <w:strike/>
          <w:vanish/>
          <w:sz w:val="22"/>
          <w:szCs w:val="22"/>
          <w:shd w:val="clear" w:color="auto" w:fill="FFFF99"/>
          <w:rtl/>
        </w:rPr>
        <w:t xml:space="preserve"> ביום</w:t>
      </w:r>
      <w:r w:rsidR="004C43C5" w:rsidRPr="007F3774">
        <w:rPr>
          <w:rStyle w:val="default"/>
          <w:rFonts w:cs="FrankRuehl" w:hint="cs"/>
          <w:strike/>
          <w:vanish/>
          <w:sz w:val="22"/>
          <w:szCs w:val="22"/>
          <w:shd w:val="clear" w:color="auto" w:fill="FFFF99"/>
          <w:rtl/>
        </w:rPr>
        <w:t xml:space="preserve"> 15 בינואר שלפני כל שנה בעדה הוכן התקציב.</w:t>
      </w:r>
      <w:bookmarkEnd w:id="15"/>
    </w:p>
    <w:p w:rsidR="00966198" w:rsidRDefault="00CB3322">
      <w:pPr>
        <w:pStyle w:val="P00"/>
        <w:spacing w:before="72"/>
        <w:ind w:left="0" w:right="1134"/>
        <w:rPr>
          <w:rStyle w:val="default"/>
          <w:rFonts w:cs="FrankRuehl" w:hint="cs"/>
          <w:sz w:val="22"/>
          <w:szCs w:val="22"/>
          <w:rtl/>
        </w:rPr>
      </w:pPr>
      <w:r>
        <w:rPr>
          <w:rFonts w:cs="Miriam"/>
          <w:szCs w:val="32"/>
          <w:rtl/>
          <w:lang w:eastAsia="en-US"/>
        </w:rPr>
        <w:pict>
          <v:shape id="_x0000_s1052" type="#_x0000_t202" style="position:absolute;left:0;text-align:left;margin-left:470.25pt;margin-top:7.1pt;width:1in;height:11.2pt;z-index:251666944" filled="f" stroked="f">
            <v:textbox inset="1mm,0,1mm,0">
              <w:txbxContent>
                <w:p w:rsidR="00CB3322" w:rsidRDefault="00CB3322" w:rsidP="00CB3322">
                  <w:pPr>
                    <w:spacing w:line="160" w:lineRule="exact"/>
                    <w:jc w:val="left"/>
                    <w:rPr>
                      <w:rFonts w:cs="Miriam"/>
                      <w:noProof/>
                      <w:szCs w:val="18"/>
                      <w:rtl/>
                    </w:rPr>
                  </w:pPr>
                  <w:r>
                    <w:rPr>
                      <w:rFonts w:cs="Miriam"/>
                      <w:szCs w:val="18"/>
                      <w:rtl/>
                    </w:rPr>
                    <w:t>ת</w:t>
                  </w:r>
                  <w:r>
                    <w:rPr>
                      <w:rFonts w:cs="Miriam" w:hint="cs"/>
                      <w:szCs w:val="18"/>
                      <w:rtl/>
                    </w:rPr>
                    <w:t>ק' תשנ"ב-1991</w:t>
                  </w:r>
                </w:p>
              </w:txbxContent>
            </v:textbox>
          </v:shape>
        </w:pict>
      </w:r>
      <w:r w:rsidR="00966198" w:rsidRPr="00CB3322">
        <w:rPr>
          <w:rStyle w:val="big-number"/>
          <w:rFonts w:cs="Miriam"/>
          <w:rtl/>
        </w:rPr>
        <w:t>13.</w:t>
      </w:r>
      <w:r w:rsidR="00966198" w:rsidRPr="00CB3322">
        <w:rPr>
          <w:rStyle w:val="big-number"/>
          <w:rFonts w:cs="Miriam" w:hint="cs"/>
          <w:rtl/>
        </w:rPr>
        <w:tab/>
      </w:r>
      <w:r w:rsidR="00966198" w:rsidRPr="00CB3322">
        <w:rPr>
          <w:rStyle w:val="big-number"/>
          <w:rFonts w:cs="FrankRuehl" w:hint="cs"/>
          <w:sz w:val="26"/>
          <w:szCs w:val="26"/>
          <w:rtl/>
        </w:rPr>
        <w:t>(בוטל)</w:t>
      </w:r>
      <w:r>
        <w:rPr>
          <w:rStyle w:val="big-number"/>
          <w:rFonts w:cs="FrankRuehl" w:hint="cs"/>
          <w:sz w:val="26"/>
          <w:szCs w:val="26"/>
          <w:rtl/>
        </w:rPr>
        <w:t>.</w:t>
      </w:r>
    </w:p>
    <w:p w:rsidR="00F736A3" w:rsidRPr="007F3774" w:rsidRDefault="00F736A3" w:rsidP="00F736A3">
      <w:pPr>
        <w:pStyle w:val="P00"/>
        <w:spacing w:before="0"/>
        <w:ind w:left="0" w:right="1134"/>
        <w:rPr>
          <w:rFonts w:hint="cs"/>
          <w:b/>
          <w:bCs/>
          <w:vanish/>
          <w:szCs w:val="20"/>
          <w:shd w:val="clear" w:color="auto" w:fill="FFFF99"/>
          <w:rtl/>
        </w:rPr>
      </w:pPr>
      <w:bookmarkStart w:id="16" w:name="Rov32"/>
      <w:r w:rsidRPr="007F3774">
        <w:rPr>
          <w:rFonts w:hint="cs"/>
          <w:vanish/>
          <w:color w:val="FF0000"/>
          <w:szCs w:val="20"/>
          <w:shd w:val="clear" w:color="auto" w:fill="FFFF99"/>
          <w:rtl/>
        </w:rPr>
        <w:t xml:space="preserve">מיום 1.4.1974 עד יום 31.3.1975 </w:t>
      </w:r>
    </w:p>
    <w:p w:rsidR="00966198" w:rsidRPr="007F3774" w:rsidRDefault="00966198" w:rsidP="00966198">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הוראת שעה תשל"ד-1974</w:t>
      </w:r>
    </w:p>
    <w:p w:rsidR="00966198" w:rsidRPr="007F3774" w:rsidRDefault="00966198" w:rsidP="00966198">
      <w:pPr>
        <w:pStyle w:val="P00"/>
        <w:spacing w:before="0"/>
        <w:ind w:left="0"/>
        <w:jc w:val="left"/>
        <w:rPr>
          <w:rFonts w:hint="cs"/>
          <w:vanish/>
          <w:szCs w:val="20"/>
          <w:shd w:val="clear" w:color="auto" w:fill="FFFF99"/>
          <w:rtl/>
        </w:rPr>
      </w:pPr>
      <w:hyperlink r:id="rId12" w:history="1">
        <w:r w:rsidRPr="007F3774">
          <w:rPr>
            <w:rStyle w:val="Hyperlink"/>
            <w:rFonts w:hint="cs"/>
            <w:vanish/>
            <w:szCs w:val="20"/>
            <w:shd w:val="clear" w:color="auto" w:fill="FFFF99"/>
            <w:rtl/>
          </w:rPr>
          <w:t>ק"ת תשל"ד מס' 3152</w:t>
        </w:r>
      </w:hyperlink>
      <w:r w:rsidRPr="007F3774">
        <w:rPr>
          <w:rFonts w:hint="cs"/>
          <w:vanish/>
          <w:szCs w:val="20"/>
          <w:shd w:val="clear" w:color="auto" w:fill="FFFF99"/>
          <w:rtl/>
        </w:rPr>
        <w:t xml:space="preserve"> מיום 31.3.1974 עמ' 853</w:t>
      </w:r>
    </w:p>
    <w:p w:rsidR="00966198" w:rsidRPr="007F3774" w:rsidRDefault="00966198" w:rsidP="00966198">
      <w:pPr>
        <w:pStyle w:val="P00"/>
        <w:ind w:left="0" w:right="1134"/>
        <w:rPr>
          <w:rStyle w:val="default"/>
          <w:rFonts w:cs="FrankRuehl" w:hint="cs"/>
          <w:vanish/>
          <w:sz w:val="22"/>
          <w:szCs w:val="22"/>
          <w:shd w:val="clear" w:color="auto" w:fill="FFFF99"/>
          <w:rtl/>
        </w:rPr>
      </w:pPr>
      <w:r w:rsidRPr="007F3774">
        <w:rPr>
          <w:rStyle w:val="default"/>
          <w:rFonts w:cs="FrankRuehl" w:hint="cs"/>
          <w:vanish/>
          <w:sz w:val="22"/>
          <w:szCs w:val="22"/>
          <w:shd w:val="clear" w:color="auto" w:fill="FFFF99"/>
          <w:rtl/>
        </w:rPr>
        <w:t>13.</w:t>
      </w:r>
      <w:r w:rsidRPr="007F3774">
        <w:rPr>
          <w:rStyle w:val="default"/>
          <w:rFonts w:cs="FrankRuehl" w:hint="cs"/>
          <w:vanish/>
          <w:sz w:val="22"/>
          <w:szCs w:val="22"/>
          <w:shd w:val="clear" w:color="auto" w:fill="FFFF99"/>
          <w:rtl/>
        </w:rPr>
        <w:tab/>
        <w:t xml:space="preserve">ראש הרשות המקומית יגיש את התקציב המאושר על ידי המועצה לממונה על המחוז לא יאוחר מאשר ביום </w:t>
      </w:r>
      <w:r w:rsidRPr="007F3774">
        <w:rPr>
          <w:rStyle w:val="default"/>
          <w:rFonts w:cs="FrankRuehl" w:hint="cs"/>
          <w:strike/>
          <w:vanish/>
          <w:sz w:val="22"/>
          <w:szCs w:val="22"/>
          <w:shd w:val="clear" w:color="auto" w:fill="FFFF99"/>
          <w:rtl/>
        </w:rPr>
        <w:t>31 בינואר שלפני כל שנה אשר בעדה הוכן תקציב</w:t>
      </w:r>
      <w:r w:rsidRPr="007F3774">
        <w:rPr>
          <w:rStyle w:val="default"/>
          <w:rFonts w:cs="FrankRuehl" w:hint="cs"/>
          <w:vanish/>
          <w:sz w:val="22"/>
          <w:szCs w:val="22"/>
          <w:shd w:val="clear" w:color="auto" w:fill="FFFF99"/>
          <w:rtl/>
        </w:rPr>
        <w:t xml:space="preserve"> </w:t>
      </w:r>
      <w:r w:rsidRPr="007F3774">
        <w:rPr>
          <w:rStyle w:val="default"/>
          <w:rFonts w:cs="FrankRuehl" w:hint="cs"/>
          <w:vanish/>
          <w:sz w:val="22"/>
          <w:szCs w:val="22"/>
          <w:u w:val="single"/>
          <w:shd w:val="clear" w:color="auto" w:fill="FFFF99"/>
          <w:rtl/>
        </w:rPr>
        <w:t>ח' בניסן תשל"ד (31 במרס 1974)</w:t>
      </w:r>
      <w:r w:rsidRPr="007F3774">
        <w:rPr>
          <w:rStyle w:val="default"/>
          <w:rFonts w:cs="FrankRuehl" w:hint="cs"/>
          <w:vanish/>
          <w:sz w:val="22"/>
          <w:szCs w:val="22"/>
          <w:shd w:val="clear" w:color="auto" w:fill="FFFF99"/>
          <w:rtl/>
        </w:rPr>
        <w:t>.</w:t>
      </w:r>
    </w:p>
    <w:p w:rsidR="00873B54" w:rsidRPr="007F3774" w:rsidRDefault="00873B54" w:rsidP="00873B54">
      <w:pPr>
        <w:pStyle w:val="P00"/>
        <w:spacing w:before="0"/>
        <w:ind w:left="0" w:right="1134"/>
        <w:rPr>
          <w:rFonts w:hint="cs"/>
          <w:vanish/>
          <w:color w:val="FF0000"/>
          <w:szCs w:val="20"/>
          <w:shd w:val="clear" w:color="auto" w:fill="FFFF99"/>
          <w:rtl/>
        </w:rPr>
      </w:pPr>
    </w:p>
    <w:p w:rsidR="00873B54" w:rsidRPr="007F3774" w:rsidRDefault="00873B54" w:rsidP="00873B54">
      <w:pPr>
        <w:pStyle w:val="P00"/>
        <w:spacing w:before="0"/>
        <w:ind w:left="0" w:right="1134"/>
        <w:rPr>
          <w:rFonts w:hint="cs"/>
          <w:b/>
          <w:bCs/>
          <w:vanish/>
          <w:szCs w:val="20"/>
          <w:shd w:val="clear" w:color="auto" w:fill="FFFF99"/>
          <w:rtl/>
        </w:rPr>
      </w:pPr>
      <w:r w:rsidRPr="007F3774">
        <w:rPr>
          <w:rFonts w:hint="cs"/>
          <w:vanish/>
          <w:color w:val="FF0000"/>
          <w:szCs w:val="20"/>
          <w:shd w:val="clear" w:color="auto" w:fill="FFFF99"/>
          <w:rtl/>
        </w:rPr>
        <w:t>מיום 7.11.1991</w:t>
      </w:r>
    </w:p>
    <w:p w:rsidR="00873B54" w:rsidRPr="007F3774" w:rsidRDefault="00873B54" w:rsidP="00873B54">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תשנ"ב-1991</w:t>
      </w:r>
    </w:p>
    <w:p w:rsidR="00873B54" w:rsidRPr="007F3774" w:rsidRDefault="00873B54" w:rsidP="00873B54">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3" w:history="1">
        <w:r w:rsidRPr="007F3774">
          <w:rPr>
            <w:rStyle w:val="Hyperlink"/>
            <w:rFonts w:hint="cs"/>
            <w:vanish/>
            <w:sz w:val="20"/>
            <w:szCs w:val="20"/>
            <w:shd w:val="clear" w:color="auto" w:fill="FFFF99"/>
            <w:rtl/>
          </w:rPr>
          <w:t>ק"ת תשנ"ב מס' 5396</w:t>
        </w:r>
      </w:hyperlink>
      <w:r w:rsidRPr="007F3774">
        <w:rPr>
          <w:rFonts w:hint="cs"/>
          <w:vanish/>
          <w:sz w:val="20"/>
          <w:szCs w:val="20"/>
          <w:shd w:val="clear" w:color="auto" w:fill="FFFF99"/>
          <w:rtl/>
        </w:rPr>
        <w:t xml:space="preserve"> מיום 7.11.1991 עמ' 401</w:t>
      </w:r>
    </w:p>
    <w:p w:rsidR="00873B54" w:rsidRPr="007F3774" w:rsidRDefault="00873B54" w:rsidP="003F5DFF">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F3774">
        <w:rPr>
          <w:rFonts w:hint="cs"/>
          <w:b/>
          <w:bCs/>
          <w:vanish/>
          <w:sz w:val="20"/>
          <w:szCs w:val="20"/>
          <w:shd w:val="clear" w:color="auto" w:fill="FFFF99"/>
          <w:rtl/>
        </w:rPr>
        <w:t>ביטול תקנה 1</w:t>
      </w:r>
      <w:r w:rsidR="003F5DFF" w:rsidRPr="007F3774">
        <w:rPr>
          <w:rFonts w:hint="cs"/>
          <w:b/>
          <w:bCs/>
          <w:vanish/>
          <w:sz w:val="20"/>
          <w:szCs w:val="20"/>
          <w:shd w:val="clear" w:color="auto" w:fill="FFFF99"/>
          <w:rtl/>
        </w:rPr>
        <w:t>3</w:t>
      </w:r>
    </w:p>
    <w:p w:rsidR="00873B54" w:rsidRPr="007F3774" w:rsidRDefault="00873B54" w:rsidP="00873B54">
      <w:pPr>
        <w:pStyle w:val="footnote"/>
        <w:tabs>
          <w:tab w:val="left" w:pos="624"/>
          <w:tab w:val="left" w:pos="1021"/>
          <w:tab w:val="left" w:pos="1474"/>
          <w:tab w:val="left" w:pos="1928"/>
          <w:tab w:val="left" w:pos="2381"/>
          <w:tab w:val="left" w:pos="2835"/>
          <w:tab w:val="right" w:leader="dot" w:pos="6259"/>
        </w:tabs>
        <w:spacing w:before="60"/>
        <w:ind w:left="0" w:right="1134"/>
        <w:rPr>
          <w:rFonts w:hint="cs"/>
          <w:vanish/>
          <w:sz w:val="20"/>
          <w:szCs w:val="20"/>
          <w:shd w:val="clear" w:color="auto" w:fill="FFFF99"/>
          <w:rtl/>
        </w:rPr>
      </w:pPr>
      <w:r w:rsidRPr="007F3774">
        <w:rPr>
          <w:rFonts w:hint="cs"/>
          <w:vanish/>
          <w:sz w:val="20"/>
          <w:szCs w:val="20"/>
          <w:shd w:val="clear" w:color="auto" w:fill="FFFF99"/>
          <w:rtl/>
        </w:rPr>
        <w:t>הנוסח הקודם:</w:t>
      </w:r>
    </w:p>
    <w:p w:rsidR="004C43C5" w:rsidRPr="007F3774" w:rsidRDefault="004C43C5" w:rsidP="00873B54">
      <w:pPr>
        <w:pStyle w:val="P00"/>
        <w:spacing w:before="20"/>
        <w:ind w:left="0" w:right="1134"/>
        <w:rPr>
          <w:rStyle w:val="default"/>
          <w:rFonts w:cs="Miriam" w:hint="cs"/>
          <w:strike/>
          <w:vanish/>
          <w:sz w:val="16"/>
          <w:szCs w:val="16"/>
          <w:shd w:val="clear" w:color="auto" w:fill="FFFF99"/>
          <w:rtl/>
        </w:rPr>
      </w:pPr>
      <w:r w:rsidRPr="007F3774">
        <w:rPr>
          <w:rStyle w:val="default"/>
          <w:rFonts w:cs="Miriam" w:hint="cs"/>
          <w:strike/>
          <w:vanish/>
          <w:sz w:val="16"/>
          <w:szCs w:val="16"/>
          <w:shd w:val="clear" w:color="auto" w:fill="FFFF99"/>
          <w:rtl/>
        </w:rPr>
        <w:t>הגשת התקציב לממונה על המחוז</w:t>
      </w:r>
    </w:p>
    <w:p w:rsidR="004C43C5" w:rsidRPr="009F0BD3" w:rsidRDefault="004C43C5" w:rsidP="009F0BD3">
      <w:pPr>
        <w:pStyle w:val="P00"/>
        <w:spacing w:before="0"/>
        <w:ind w:left="0" w:right="1134"/>
        <w:rPr>
          <w:rStyle w:val="default"/>
          <w:rFonts w:cs="FrankRuehl" w:hint="cs"/>
          <w:strike/>
          <w:sz w:val="2"/>
          <w:szCs w:val="2"/>
          <w:rtl/>
        </w:rPr>
      </w:pPr>
      <w:r w:rsidRPr="007F3774">
        <w:rPr>
          <w:rStyle w:val="default"/>
          <w:rFonts w:cs="FrankRuehl" w:hint="cs"/>
          <w:strike/>
          <w:vanish/>
          <w:sz w:val="22"/>
          <w:szCs w:val="22"/>
          <w:shd w:val="clear" w:color="auto" w:fill="FFFF99"/>
          <w:rtl/>
        </w:rPr>
        <w:t>13.</w:t>
      </w:r>
      <w:r w:rsidRPr="007F3774">
        <w:rPr>
          <w:rStyle w:val="default"/>
          <w:rFonts w:cs="FrankRuehl" w:hint="cs"/>
          <w:strike/>
          <w:vanish/>
          <w:sz w:val="22"/>
          <w:szCs w:val="22"/>
          <w:shd w:val="clear" w:color="auto" w:fill="FFFF99"/>
          <w:rtl/>
        </w:rPr>
        <w:tab/>
        <w:t xml:space="preserve">ראש הרשות המקומית יגיש את התקציב המאושר על ידי המועצה לממונה על המחוז לא יאוחר מאשר ביום </w:t>
      </w:r>
      <w:r w:rsidRPr="007F3774">
        <w:rPr>
          <w:rStyle w:val="default"/>
          <w:rFonts w:cs="FrankRuehl" w:hint="cs"/>
          <w:strike/>
          <w:vanish/>
          <w:sz w:val="2"/>
          <w:szCs w:val="2"/>
          <w:shd w:val="clear" w:color="auto" w:fill="FFFF99"/>
          <w:rtl/>
        </w:rPr>
        <w:t>3</w:t>
      </w:r>
      <w:r w:rsidRPr="007F3774">
        <w:rPr>
          <w:rStyle w:val="default"/>
          <w:rFonts w:cs="FrankRuehl" w:hint="cs"/>
          <w:strike/>
          <w:vanish/>
          <w:sz w:val="22"/>
          <w:szCs w:val="22"/>
          <w:shd w:val="clear" w:color="auto" w:fill="FFFF99"/>
          <w:rtl/>
        </w:rPr>
        <w:t>1 בינואר שלפני כל שנה אשר בעדה הוכן תקציב.</w:t>
      </w:r>
      <w:bookmarkEnd w:id="16"/>
    </w:p>
    <w:p w:rsidR="0085500B" w:rsidRDefault="0085500B">
      <w:pPr>
        <w:pStyle w:val="P00"/>
        <w:spacing w:before="72"/>
        <w:ind w:left="0" w:right="1134"/>
        <w:rPr>
          <w:rStyle w:val="default"/>
          <w:rFonts w:cs="FrankRuehl"/>
          <w:rtl/>
        </w:rPr>
      </w:pPr>
      <w:bookmarkStart w:id="17" w:name="Seif11"/>
      <w:bookmarkEnd w:id="17"/>
      <w:r>
        <w:rPr>
          <w:lang w:val="he-IL"/>
        </w:rPr>
        <w:pict>
          <v:rect id="_x0000_s1037" style="position:absolute;left:0;text-align:left;margin-left:464.5pt;margin-top:8.05pt;width:75.05pt;height:11.25pt;z-index:251655680"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ד</w:t>
                  </w:r>
                  <w:r>
                    <w:rPr>
                      <w:rFonts w:cs="Miriam" w:hint="cs"/>
                      <w:szCs w:val="18"/>
                      <w:rtl/>
                    </w:rPr>
                    <w:t>ברי הסבר</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תקציב יצורפו דברי הסבר על חישוב אומדן התקבולים והתשלומים בציון השינויים שחלו לעומת התקציב האחרון שאושר.</w:t>
      </w:r>
    </w:p>
    <w:p w:rsidR="0085500B" w:rsidRDefault="0085500B">
      <w:pPr>
        <w:pStyle w:val="medium2-header"/>
        <w:keepLines w:val="0"/>
        <w:spacing w:before="72"/>
        <w:ind w:left="0" w:right="1134"/>
        <w:rPr>
          <w:noProof/>
          <w:sz w:val="20"/>
          <w:rtl/>
        </w:rPr>
      </w:pPr>
      <w:bookmarkStart w:id="18" w:name="med1"/>
      <w:bookmarkEnd w:id="18"/>
      <w:r>
        <w:rPr>
          <w:noProof/>
          <w:sz w:val="20"/>
          <w:rtl/>
        </w:rPr>
        <w:t>פ</w:t>
      </w:r>
      <w:r>
        <w:rPr>
          <w:rFonts w:hint="cs"/>
          <w:noProof/>
          <w:sz w:val="20"/>
          <w:rtl/>
        </w:rPr>
        <w:t>רק שני: תקציב בלתי רגיל</w:t>
      </w:r>
    </w:p>
    <w:p w:rsidR="0085500B" w:rsidRDefault="0085500B" w:rsidP="00CB3322">
      <w:pPr>
        <w:pStyle w:val="P00"/>
        <w:spacing w:before="72"/>
        <w:ind w:left="0" w:right="1134"/>
        <w:rPr>
          <w:rStyle w:val="default"/>
          <w:rFonts w:cs="FrankRuehl"/>
          <w:rtl/>
        </w:rPr>
      </w:pPr>
      <w:bookmarkStart w:id="19" w:name="Seif12"/>
      <w:bookmarkEnd w:id="19"/>
      <w:r>
        <w:rPr>
          <w:lang w:val="he-IL"/>
        </w:rPr>
        <w:pict>
          <v:rect id="_x0000_s1038" style="position:absolute;left:0;text-align:left;margin-left:464.5pt;margin-top:8.05pt;width:75.05pt;height:16pt;z-index:251656704"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ה</w:t>
                  </w:r>
                  <w:r>
                    <w:rPr>
                      <w:rFonts w:cs="Miriam" w:hint="cs"/>
                      <w:szCs w:val="18"/>
                      <w:rtl/>
                    </w:rPr>
                    <w:t xml:space="preserve">גדרה </w:t>
                  </w:r>
                  <w:r>
                    <w:rPr>
                      <w:rFonts w:cs="Miriam"/>
                      <w:szCs w:val="18"/>
                      <w:rtl/>
                    </w:rPr>
                    <w:t>ו</w:t>
                  </w:r>
                  <w:r>
                    <w:rPr>
                      <w:rFonts w:cs="Miriam" w:hint="cs"/>
                      <w:szCs w:val="18"/>
                      <w:rtl/>
                    </w:rPr>
                    <w:t>מקורות מימון</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 xml:space="preserve">פרק זה, "תקציב" </w:t>
      </w:r>
      <w:r w:rsidR="00CB3322">
        <w:rPr>
          <w:rStyle w:val="default"/>
          <w:rFonts w:cs="FrankRuehl" w:hint="cs"/>
          <w:rtl/>
        </w:rPr>
        <w:t>-</w:t>
      </w:r>
      <w:r>
        <w:rPr>
          <w:rStyle w:val="default"/>
          <w:rFonts w:cs="FrankRuehl" w:hint="cs"/>
          <w:rtl/>
        </w:rPr>
        <w:t xml:space="preserve"> תקציב בלתי רגיל הכולל אומדן התקבולים והתשלומים לפעולות חד-פעמיות שימומנו ממקורות אלה:</w:t>
      </w:r>
    </w:p>
    <w:p w:rsidR="0085500B" w:rsidRDefault="0085500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הקצבות מהתקציב הרגיל;</w:t>
      </w:r>
    </w:p>
    <w:p w:rsidR="0085500B" w:rsidRDefault="0085500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השתתפויות בעלים;</w:t>
      </w:r>
    </w:p>
    <w:p w:rsidR="0085500B" w:rsidRDefault="0085500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השתתפויות הממשלה;</w:t>
      </w:r>
    </w:p>
    <w:p w:rsidR="0085500B" w:rsidRDefault="0085500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השתתפויות של מוס</w:t>
      </w:r>
      <w:r>
        <w:rPr>
          <w:rStyle w:val="default"/>
          <w:rFonts w:cs="FrankRuehl"/>
          <w:rtl/>
        </w:rPr>
        <w:t>ד</w:t>
      </w:r>
      <w:r>
        <w:rPr>
          <w:rStyle w:val="default"/>
          <w:rFonts w:cs="FrankRuehl" w:hint="cs"/>
          <w:rtl/>
        </w:rPr>
        <w:t>ות ותרומות;</w:t>
      </w:r>
    </w:p>
    <w:p w:rsidR="0085500B" w:rsidRDefault="0085500B">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יתרות מתקציבים בלתי רגילים קודמים;</w:t>
      </w:r>
    </w:p>
    <w:p w:rsidR="0085500B" w:rsidRDefault="0085500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הכנסות מקרנות הרשות;</w:t>
      </w:r>
    </w:p>
    <w:p w:rsidR="0085500B" w:rsidRDefault="0085500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מילוות מאוצר המדינה;</w:t>
      </w:r>
    </w:p>
    <w:p w:rsidR="0085500B" w:rsidRDefault="0085500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מילוות מבנקים ומוסדות אחרים;</w:t>
      </w:r>
    </w:p>
    <w:p w:rsidR="0085500B" w:rsidRDefault="0085500B">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אשראי מקבלנים וספקים;</w:t>
      </w:r>
    </w:p>
    <w:p w:rsidR="0085500B" w:rsidRDefault="0085500B">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מכירת רכוש;</w:t>
      </w:r>
    </w:p>
    <w:p w:rsidR="0085500B" w:rsidRDefault="0085500B">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הכנסות בעד עבודות לטובת המשלמים.</w:t>
      </w:r>
    </w:p>
    <w:p w:rsidR="0085500B" w:rsidRDefault="0085500B" w:rsidP="00CB3322">
      <w:pPr>
        <w:pStyle w:val="P00"/>
        <w:spacing w:before="72"/>
        <w:ind w:left="0" w:right="1134"/>
        <w:rPr>
          <w:rStyle w:val="default"/>
          <w:rFonts w:cs="FrankRuehl" w:hint="cs"/>
          <w:rtl/>
        </w:rPr>
      </w:pPr>
      <w:bookmarkStart w:id="20" w:name="Seif13"/>
      <w:bookmarkEnd w:id="20"/>
      <w:r>
        <w:rPr>
          <w:lang w:val="he-IL"/>
        </w:rPr>
        <w:pict>
          <v:rect id="_x0000_s1039" style="position:absolute;left:0;text-align:left;margin-left:464.5pt;margin-top:8.05pt;width:75.05pt;height:39.6pt;z-index:251657728" o:allowincell="f" filled="f" stroked="f" strokecolor="lime" strokeweight=".25pt">
            <v:textbox style="mso-next-textbox:#_x0000_s1039" inset="0,0,0,0">
              <w:txbxContent>
                <w:p w:rsidR="0085500B" w:rsidRDefault="0085500B">
                  <w:pPr>
                    <w:spacing w:line="160" w:lineRule="exact"/>
                    <w:jc w:val="left"/>
                    <w:rPr>
                      <w:rFonts w:cs="Miriam" w:hint="cs"/>
                      <w:noProof/>
                      <w:szCs w:val="18"/>
                      <w:rtl/>
                    </w:rPr>
                  </w:pPr>
                  <w:r>
                    <w:rPr>
                      <w:rFonts w:cs="Miriam"/>
                      <w:szCs w:val="18"/>
                      <w:rtl/>
                    </w:rPr>
                    <w:t>ט</w:t>
                  </w:r>
                  <w:r>
                    <w:rPr>
                      <w:rFonts w:cs="Miriam" w:hint="cs"/>
                      <w:szCs w:val="18"/>
                      <w:rtl/>
                    </w:rPr>
                    <w:t>ופ</w:t>
                  </w:r>
                  <w:r>
                    <w:rPr>
                      <w:rFonts w:cs="Miriam"/>
                      <w:szCs w:val="18"/>
                      <w:rtl/>
                    </w:rPr>
                    <w:t>ס</w:t>
                  </w:r>
                  <w:r>
                    <w:rPr>
                      <w:rFonts w:cs="Miriam" w:hint="cs"/>
                      <w:szCs w:val="18"/>
                      <w:rtl/>
                    </w:rPr>
                    <w:t xml:space="preserve"> התקציב </w:t>
                  </w:r>
                  <w:r>
                    <w:rPr>
                      <w:rFonts w:cs="Miriam"/>
                      <w:szCs w:val="18"/>
                      <w:rtl/>
                    </w:rPr>
                    <w:t>ו</w:t>
                  </w:r>
                  <w:r>
                    <w:rPr>
                      <w:rFonts w:cs="Miriam" w:hint="cs"/>
                      <w:szCs w:val="18"/>
                      <w:rtl/>
                    </w:rPr>
                    <w:t xml:space="preserve">חלוקת פרטי </w:t>
                  </w:r>
                  <w:r>
                    <w:rPr>
                      <w:rFonts w:cs="Miriam"/>
                      <w:szCs w:val="18"/>
                      <w:rtl/>
                    </w:rPr>
                    <w:t>ה</w:t>
                  </w:r>
                  <w:r>
                    <w:rPr>
                      <w:rFonts w:cs="Miriam" w:hint="cs"/>
                      <w:szCs w:val="18"/>
                      <w:rtl/>
                    </w:rPr>
                    <w:t>תקציב</w:t>
                  </w:r>
                </w:p>
                <w:p w:rsidR="00F80B6A" w:rsidRDefault="00F80B6A">
                  <w:pPr>
                    <w:spacing w:line="160" w:lineRule="exact"/>
                    <w:jc w:val="left"/>
                    <w:rPr>
                      <w:rFonts w:cs="Miriam" w:hint="cs"/>
                      <w:noProof/>
                      <w:szCs w:val="18"/>
                      <w:rtl/>
                    </w:rPr>
                  </w:pPr>
                  <w:r>
                    <w:rPr>
                      <w:rFonts w:cs="Miriam" w:hint="cs"/>
                      <w:noProof/>
                      <w:szCs w:val="18"/>
                      <w:rtl/>
                    </w:rPr>
                    <w:t>תק' תשל"ב-1972</w:t>
                  </w:r>
                </w:p>
              </w:txbxContent>
            </v:textbox>
            <w10:anchorlock/>
          </v:rect>
        </w:pict>
      </w:r>
      <w:r>
        <w:rPr>
          <w:rStyle w:val="big-number"/>
          <w:rFonts w:cs="Miriam"/>
          <w:rtl/>
        </w:rPr>
        <w:t>16.</w:t>
      </w:r>
      <w:r>
        <w:rPr>
          <w:rStyle w:val="big-number"/>
          <w:rFonts w:cs="Miriam"/>
          <w:rtl/>
        </w:rPr>
        <w:tab/>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 xml:space="preserve">ציב יוכן לכל פעולה בנפרד על גבי טופס המיועד לכך; מבנה הטופס וחלוקת אומדן התקבולים והתשלומים לפרקים, פרקי </w:t>
      </w:r>
      <w:r w:rsidRPr="00CB3322">
        <w:rPr>
          <w:rStyle w:val="default"/>
          <w:rFonts w:cs="FrankRuehl" w:hint="cs"/>
          <w:rtl/>
        </w:rPr>
        <w:t xml:space="preserve">משנה, פרקי עזר, סעיפים וסעיפי משנה </w:t>
      </w:r>
      <w:r w:rsidR="00CB3322" w:rsidRPr="00CB3322">
        <w:rPr>
          <w:rStyle w:val="default"/>
          <w:rFonts w:cs="FrankRuehl" w:hint="cs"/>
          <w:rtl/>
        </w:rPr>
        <w:t>יהא כפי שקבע רוא</w:t>
      </w:r>
      <w:r w:rsidR="00F80B6A">
        <w:rPr>
          <w:rStyle w:val="default"/>
          <w:rFonts w:cs="FrankRuehl" w:hint="cs"/>
          <w:rtl/>
        </w:rPr>
        <w:t>ה</w:t>
      </w:r>
      <w:r w:rsidR="00CB3322" w:rsidRPr="00CB3322">
        <w:rPr>
          <w:rStyle w:val="default"/>
          <w:rFonts w:cs="FrankRuehl" w:hint="cs"/>
          <w:rtl/>
        </w:rPr>
        <w:t xml:space="preserve"> החשבון</w:t>
      </w:r>
      <w:r w:rsidRPr="00CB3322">
        <w:rPr>
          <w:rStyle w:val="default"/>
          <w:rFonts w:cs="FrankRuehl" w:hint="cs"/>
          <w:rtl/>
        </w:rPr>
        <w:t>.</w:t>
      </w:r>
    </w:p>
    <w:p w:rsidR="00A31E42" w:rsidRPr="007F3774" w:rsidRDefault="00A31E42" w:rsidP="00A31E42">
      <w:pPr>
        <w:pStyle w:val="P00"/>
        <w:spacing w:before="0"/>
        <w:ind w:left="0" w:right="1134"/>
        <w:rPr>
          <w:rFonts w:hint="cs"/>
          <w:b/>
          <w:bCs/>
          <w:vanish/>
          <w:szCs w:val="20"/>
          <w:shd w:val="clear" w:color="auto" w:fill="FFFF99"/>
          <w:rtl/>
        </w:rPr>
      </w:pPr>
      <w:bookmarkStart w:id="21" w:name="Rov33"/>
      <w:r w:rsidRPr="007F3774">
        <w:rPr>
          <w:rFonts w:hint="cs"/>
          <w:vanish/>
          <w:color w:val="FF0000"/>
          <w:szCs w:val="20"/>
          <w:shd w:val="clear" w:color="auto" w:fill="FFFF99"/>
          <w:rtl/>
        </w:rPr>
        <w:t>מיום 27.1.1972</w:t>
      </w:r>
    </w:p>
    <w:p w:rsidR="00A31E42" w:rsidRPr="007F3774" w:rsidRDefault="00A31E42" w:rsidP="00A31E42">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תשל"ב-1972</w:t>
      </w:r>
    </w:p>
    <w:p w:rsidR="00A31E42" w:rsidRPr="007F3774" w:rsidRDefault="00A31E42" w:rsidP="00A31E42">
      <w:pPr>
        <w:pStyle w:val="P00"/>
        <w:spacing w:before="0"/>
        <w:ind w:left="0" w:right="1134"/>
        <w:rPr>
          <w:rFonts w:hint="cs"/>
          <w:vanish/>
          <w:szCs w:val="20"/>
          <w:shd w:val="clear" w:color="auto" w:fill="FFFF99"/>
          <w:rtl/>
        </w:rPr>
      </w:pPr>
      <w:hyperlink r:id="rId14" w:history="1">
        <w:r w:rsidRPr="007F3774">
          <w:rPr>
            <w:rStyle w:val="Hyperlink"/>
            <w:rFonts w:hint="cs"/>
            <w:vanish/>
            <w:szCs w:val="20"/>
            <w:shd w:val="clear" w:color="auto" w:fill="FFFF99"/>
            <w:rtl/>
          </w:rPr>
          <w:t>ק"ת תשל"ב מס' 2800</w:t>
        </w:r>
      </w:hyperlink>
      <w:r w:rsidRPr="007F3774">
        <w:rPr>
          <w:rFonts w:hint="cs"/>
          <w:vanish/>
          <w:szCs w:val="20"/>
          <w:shd w:val="clear" w:color="auto" w:fill="FFFF99"/>
          <w:rtl/>
        </w:rPr>
        <w:t xml:space="preserve"> מיום 27.1.1972 עמ' 593</w:t>
      </w:r>
    </w:p>
    <w:p w:rsidR="00A31E42" w:rsidRPr="009F0BD3" w:rsidRDefault="00A31E42" w:rsidP="009F0BD3">
      <w:pPr>
        <w:pStyle w:val="P00"/>
        <w:ind w:left="0" w:right="1134"/>
        <w:rPr>
          <w:rFonts w:hint="cs"/>
          <w:sz w:val="2"/>
          <w:szCs w:val="2"/>
          <w:rtl/>
        </w:rPr>
      </w:pPr>
      <w:r w:rsidRPr="007F3774">
        <w:rPr>
          <w:rFonts w:hint="cs"/>
          <w:vanish/>
          <w:sz w:val="22"/>
          <w:szCs w:val="22"/>
          <w:shd w:val="clear" w:color="auto" w:fill="FFFF99"/>
          <w:rtl/>
        </w:rPr>
        <w:t>16.</w:t>
      </w:r>
      <w:r w:rsidRPr="007F3774">
        <w:rPr>
          <w:rFonts w:hint="cs"/>
          <w:vanish/>
          <w:sz w:val="22"/>
          <w:szCs w:val="22"/>
          <w:shd w:val="clear" w:color="auto" w:fill="FFFF99"/>
          <w:rtl/>
        </w:rPr>
        <w:tab/>
      </w:r>
      <w:r w:rsidRPr="007F3774">
        <w:rPr>
          <w:vanish/>
          <w:sz w:val="22"/>
          <w:szCs w:val="22"/>
          <w:shd w:val="clear" w:color="auto" w:fill="FFFF99"/>
          <w:rtl/>
        </w:rPr>
        <w:t>ה</w:t>
      </w:r>
      <w:r w:rsidRPr="007F3774">
        <w:rPr>
          <w:rFonts w:hint="cs"/>
          <w:vanish/>
          <w:sz w:val="22"/>
          <w:szCs w:val="22"/>
          <w:shd w:val="clear" w:color="auto" w:fill="FFFF99"/>
          <w:rtl/>
        </w:rPr>
        <w:t>ת</w:t>
      </w:r>
      <w:r w:rsidRPr="007F3774">
        <w:rPr>
          <w:vanish/>
          <w:sz w:val="22"/>
          <w:szCs w:val="22"/>
          <w:shd w:val="clear" w:color="auto" w:fill="FFFF99"/>
          <w:rtl/>
        </w:rPr>
        <w:t>ק</w:t>
      </w:r>
      <w:r w:rsidRPr="007F3774">
        <w:rPr>
          <w:rFonts w:hint="cs"/>
          <w:vanish/>
          <w:sz w:val="22"/>
          <w:szCs w:val="22"/>
          <w:shd w:val="clear" w:color="auto" w:fill="FFFF99"/>
          <w:rtl/>
        </w:rPr>
        <w:t xml:space="preserve">ציב יוכן לכל פעולה בנפרד על גבי טופס המיועד לכך; מבנה הטופס וחלוקת אומדן התקבולים והתשלומים לפרקים, פרקי משנה, פרקי עזר, סעיפים וסעיפי משנה </w:t>
      </w:r>
      <w:r w:rsidRPr="007F3774">
        <w:rPr>
          <w:rFonts w:hint="cs"/>
          <w:strike/>
          <w:vanish/>
          <w:sz w:val="22"/>
          <w:szCs w:val="22"/>
          <w:shd w:val="clear" w:color="auto" w:fill="FFFF99"/>
          <w:rtl/>
        </w:rPr>
        <w:t>ייקבע על ידי רואה חשבון באישור שר הפנים</w:t>
      </w:r>
      <w:r w:rsidRPr="007F3774">
        <w:rPr>
          <w:rFonts w:hint="cs"/>
          <w:vanish/>
          <w:sz w:val="22"/>
          <w:szCs w:val="22"/>
          <w:shd w:val="clear" w:color="auto" w:fill="FFFF99"/>
          <w:rtl/>
        </w:rPr>
        <w:t xml:space="preserve"> </w:t>
      </w:r>
      <w:r w:rsidRPr="007F3774">
        <w:rPr>
          <w:rFonts w:hint="cs"/>
          <w:vanish/>
          <w:sz w:val="22"/>
          <w:szCs w:val="22"/>
          <w:u w:val="single"/>
          <w:shd w:val="clear" w:color="auto" w:fill="FFFF99"/>
          <w:rtl/>
        </w:rPr>
        <w:t>יהא כפי שקבע רואה החשבון</w:t>
      </w:r>
      <w:r w:rsidRPr="007F3774">
        <w:rPr>
          <w:rFonts w:hint="cs"/>
          <w:vanish/>
          <w:sz w:val="22"/>
          <w:szCs w:val="22"/>
          <w:shd w:val="clear" w:color="auto" w:fill="FFFF99"/>
          <w:rtl/>
        </w:rPr>
        <w:t>.</w:t>
      </w:r>
      <w:bookmarkEnd w:id="21"/>
    </w:p>
    <w:p w:rsidR="0085500B" w:rsidRDefault="0085500B">
      <w:pPr>
        <w:pStyle w:val="P00"/>
        <w:spacing w:before="72"/>
        <w:ind w:left="0" w:right="1134"/>
        <w:rPr>
          <w:rStyle w:val="default"/>
          <w:rFonts w:cs="FrankRuehl"/>
          <w:rtl/>
        </w:rPr>
      </w:pPr>
      <w:bookmarkStart w:id="22" w:name="Seif14"/>
      <w:bookmarkEnd w:id="22"/>
      <w:r>
        <w:rPr>
          <w:lang w:val="he-IL"/>
        </w:rPr>
        <w:pict>
          <v:rect id="_x0000_s1040" style="position:absolute;left:0;text-align:left;margin-left:464.5pt;margin-top:8.05pt;width:75.05pt;height:20.5pt;z-index:251658752" o:allowincell="f" filled="f" stroked="f" strokecolor="lime" strokeweight=".25pt">
            <v:textbox style="mso-next-textbox:#_x0000_s1040" inset="0,0,0,0">
              <w:txbxContent>
                <w:p w:rsidR="0085500B" w:rsidRDefault="0085500B">
                  <w:pPr>
                    <w:spacing w:line="160" w:lineRule="exact"/>
                    <w:jc w:val="left"/>
                    <w:rPr>
                      <w:rFonts w:cs="Miriam"/>
                      <w:noProof/>
                      <w:szCs w:val="18"/>
                      <w:rtl/>
                    </w:rPr>
                  </w:pPr>
                  <w:r>
                    <w:rPr>
                      <w:rFonts w:cs="Miriam"/>
                      <w:szCs w:val="18"/>
                      <w:rtl/>
                    </w:rPr>
                    <w:t>מ</w:t>
                  </w:r>
                  <w:r>
                    <w:rPr>
                      <w:rFonts w:cs="Miriam" w:hint="cs"/>
                      <w:szCs w:val="18"/>
                      <w:rtl/>
                    </w:rPr>
                    <w:t>ילווה לפ</w:t>
                  </w:r>
                  <w:r>
                    <w:rPr>
                      <w:rFonts w:cs="Miriam"/>
                      <w:szCs w:val="18"/>
                      <w:rtl/>
                    </w:rPr>
                    <w:t>ר</w:t>
                  </w:r>
                  <w:r>
                    <w:rPr>
                      <w:rFonts w:cs="Miriam" w:hint="cs"/>
                      <w:szCs w:val="18"/>
                      <w:rtl/>
                    </w:rPr>
                    <w:t xml:space="preserve">עון </w:t>
                  </w:r>
                  <w:r>
                    <w:rPr>
                      <w:rFonts w:cs="Miriam"/>
                      <w:szCs w:val="18"/>
                      <w:rtl/>
                    </w:rPr>
                    <w:t>מ</w:t>
                  </w:r>
                  <w:r>
                    <w:rPr>
                      <w:rFonts w:cs="Miriam" w:hint="cs"/>
                      <w:szCs w:val="18"/>
                      <w:rtl/>
                    </w:rPr>
                    <w:t>ילווה</w:t>
                  </w:r>
                </w:p>
              </w:txbxContent>
            </v:textbox>
            <w10:anchorlock/>
          </v:rect>
        </w:pict>
      </w:r>
      <w:r>
        <w:rPr>
          <w:rStyle w:val="big-number"/>
          <w:rFonts w:cs="Miriam"/>
          <w:rtl/>
        </w:rPr>
        <w:t>17.</w:t>
      </w:r>
      <w:r>
        <w:rPr>
          <w:rStyle w:val="big-number"/>
          <w:rFonts w:cs="Miriam"/>
          <w:rtl/>
        </w:rPr>
        <w:tab/>
      </w:r>
      <w:r>
        <w:rPr>
          <w:rStyle w:val="default"/>
          <w:rFonts w:cs="FrankRuehl"/>
          <w:rtl/>
        </w:rPr>
        <w:t>ל</w:t>
      </w:r>
      <w:r>
        <w:rPr>
          <w:rStyle w:val="default"/>
          <w:rFonts w:cs="FrankRuehl" w:hint="cs"/>
          <w:rtl/>
        </w:rPr>
        <w:t>פרעון מילווה הנעשה על ידי קבלת מילווה חדש יוכ</w:t>
      </w:r>
      <w:r>
        <w:rPr>
          <w:rStyle w:val="default"/>
          <w:rFonts w:cs="FrankRuehl"/>
          <w:rtl/>
        </w:rPr>
        <w:t>ן</w:t>
      </w:r>
      <w:r>
        <w:rPr>
          <w:rStyle w:val="default"/>
          <w:rFonts w:cs="FrankRuehl" w:hint="cs"/>
          <w:rtl/>
        </w:rPr>
        <w:t xml:space="preserve"> תקציב נפרד.</w:t>
      </w:r>
    </w:p>
    <w:p w:rsidR="0085500B" w:rsidRDefault="0085500B">
      <w:pPr>
        <w:pStyle w:val="P00"/>
        <w:spacing w:before="72"/>
        <w:ind w:left="0" w:right="1134"/>
        <w:rPr>
          <w:rStyle w:val="default"/>
          <w:rFonts w:cs="FrankRuehl"/>
          <w:rtl/>
        </w:rPr>
      </w:pPr>
      <w:bookmarkStart w:id="23" w:name="Seif15"/>
      <w:bookmarkEnd w:id="23"/>
      <w:r>
        <w:rPr>
          <w:lang w:val="he-IL"/>
        </w:rPr>
        <w:pict>
          <v:rect id="_x0000_s1041" style="position:absolute;left:0;text-align:left;margin-left:464.5pt;margin-top:8.05pt;width:75.05pt;height:11.8pt;z-index:251659776" o:allowincell="f" filled="f" stroked="f" strokecolor="lime" strokeweight=".25pt">
            <v:textbox style="mso-next-textbox:#_x0000_s1041" inset="0,0,0,0">
              <w:txbxContent>
                <w:p w:rsidR="0085500B" w:rsidRDefault="0085500B">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ז</w:t>
                  </w:r>
                  <w:r>
                    <w:rPr>
                      <w:rFonts w:cs="Miriam" w:hint="cs"/>
                      <w:szCs w:val="18"/>
                      <w:rtl/>
                    </w:rPr>
                    <w:t>ון תקציב</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ומדן התשלומים בתקציב לכל פעולה לא יעלה על אומדן התקבולים המיועדים לאותה פעולה.</w:t>
      </w:r>
    </w:p>
    <w:p w:rsidR="0085500B" w:rsidRDefault="0085500B">
      <w:pPr>
        <w:pStyle w:val="P00"/>
        <w:spacing w:before="72"/>
        <w:ind w:left="0" w:right="1134"/>
        <w:rPr>
          <w:rStyle w:val="default"/>
          <w:rFonts w:cs="FrankRuehl" w:hint="cs"/>
          <w:rtl/>
        </w:rPr>
      </w:pPr>
      <w:bookmarkStart w:id="24" w:name="Seif16"/>
      <w:bookmarkEnd w:id="24"/>
      <w:r>
        <w:rPr>
          <w:lang w:val="he-IL"/>
        </w:rPr>
        <w:pict>
          <v:rect id="_x0000_s1042" style="position:absolute;left:0;text-align:left;margin-left:464.5pt;margin-top:8.05pt;width:75.05pt;height:24pt;z-index:251660800" o:allowincell="f" filled="f" stroked="f" strokecolor="lime" strokeweight=".25pt">
            <v:textbox style="mso-next-textbox:#_x0000_s1042" inset="0,0,0,0">
              <w:txbxContent>
                <w:p w:rsidR="0085500B" w:rsidRDefault="0085500B">
                  <w:pPr>
                    <w:spacing w:line="160" w:lineRule="exact"/>
                    <w:jc w:val="left"/>
                    <w:rPr>
                      <w:rFonts w:cs="Miriam" w:hint="cs"/>
                      <w:szCs w:val="18"/>
                      <w:rtl/>
                    </w:rPr>
                  </w:pPr>
                  <w:r>
                    <w:rPr>
                      <w:rFonts w:cs="Miriam"/>
                      <w:szCs w:val="18"/>
                      <w:rtl/>
                    </w:rPr>
                    <w:t>ד</w:t>
                  </w:r>
                  <w:r>
                    <w:rPr>
                      <w:rFonts w:cs="Miriam" w:hint="cs"/>
                      <w:szCs w:val="18"/>
                      <w:rtl/>
                    </w:rPr>
                    <w:t xml:space="preserve">יון בתקציב </w:t>
                  </w:r>
                  <w:r>
                    <w:rPr>
                      <w:rFonts w:cs="Miriam"/>
                      <w:szCs w:val="18"/>
                      <w:rtl/>
                    </w:rPr>
                    <w:t>ו</w:t>
                  </w:r>
                  <w:r>
                    <w:rPr>
                      <w:rFonts w:cs="Miriam" w:hint="cs"/>
                      <w:szCs w:val="18"/>
                      <w:rtl/>
                    </w:rPr>
                    <w:t xml:space="preserve">הגשתו לממונה </w:t>
                  </w:r>
                  <w:r>
                    <w:rPr>
                      <w:rFonts w:cs="Miriam"/>
                      <w:szCs w:val="18"/>
                      <w:rtl/>
                    </w:rPr>
                    <w:t>ע</w:t>
                  </w:r>
                  <w:r>
                    <w:rPr>
                      <w:rFonts w:cs="Miriam" w:hint="cs"/>
                      <w:szCs w:val="18"/>
                      <w:rtl/>
                    </w:rPr>
                    <w:t>ל המחוז</w:t>
                  </w:r>
                </w:p>
                <w:p w:rsidR="00EB1F62" w:rsidRDefault="00EB1F62">
                  <w:pPr>
                    <w:spacing w:line="160" w:lineRule="exact"/>
                    <w:jc w:val="left"/>
                    <w:rPr>
                      <w:rFonts w:cs="Miriam"/>
                      <w:noProof/>
                      <w:szCs w:val="18"/>
                      <w:rtl/>
                    </w:rPr>
                  </w:pPr>
                  <w:r>
                    <w:rPr>
                      <w:rFonts w:cs="Miriam" w:hint="cs"/>
                      <w:szCs w:val="18"/>
                      <w:rtl/>
                    </w:rPr>
                    <w:t>תק' תשע"ד-2014</w:t>
                  </w:r>
                </w:p>
              </w:txbxContent>
            </v:textbox>
            <w10:anchorlock/>
          </v:rect>
        </w:pict>
      </w:r>
      <w:r>
        <w:rPr>
          <w:rStyle w:val="big-number"/>
          <w:rFonts w:cs="Miriam"/>
          <w:rtl/>
        </w:rPr>
        <w:t>19</w:t>
      </w:r>
      <w:r w:rsidRPr="00EB1F62">
        <w:rPr>
          <w:rStyle w:val="default"/>
          <w:rFonts w:cs="FrankRuehl"/>
          <w:rtl/>
        </w:rPr>
        <w:t>.</w:t>
      </w:r>
      <w:r w:rsidRPr="00EB1F62">
        <w:rPr>
          <w:rStyle w:val="default"/>
          <w:rFonts w:cs="FrankRuehl"/>
          <w:rtl/>
        </w:rPr>
        <w:tab/>
      </w:r>
      <w:r w:rsidR="00EB1F62">
        <w:rPr>
          <w:rStyle w:val="default"/>
          <w:rFonts w:cs="FrankRuehl" w:hint="cs"/>
          <w:rtl/>
        </w:rPr>
        <w:t>(א)</w:t>
      </w:r>
      <w:r w:rsidR="00EB1F62">
        <w:rPr>
          <w:rStyle w:val="default"/>
          <w:rFonts w:cs="FrankRuehl" w:hint="cs"/>
          <w:rtl/>
        </w:rPr>
        <w:tab/>
      </w:r>
      <w:r>
        <w:rPr>
          <w:rStyle w:val="default"/>
          <w:rFonts w:cs="FrankRuehl"/>
          <w:rtl/>
        </w:rPr>
        <w:t>ר</w:t>
      </w:r>
      <w:r>
        <w:rPr>
          <w:rStyle w:val="default"/>
          <w:rFonts w:cs="FrankRuehl" w:hint="cs"/>
          <w:rtl/>
        </w:rPr>
        <w:t>אש הרשות המקומית יגיש את התקציב במועד שיאפשר למועצה לדון בו ולאשרו, ולשר הפנים או לממונה על המחוז לא</w:t>
      </w:r>
      <w:r>
        <w:rPr>
          <w:rStyle w:val="default"/>
          <w:rFonts w:cs="FrankRuehl"/>
          <w:rtl/>
        </w:rPr>
        <w:t>ש</w:t>
      </w:r>
      <w:r>
        <w:rPr>
          <w:rStyle w:val="default"/>
          <w:rFonts w:cs="FrankRuehl" w:hint="cs"/>
          <w:rtl/>
        </w:rPr>
        <w:t>רו לפני התחלת ביצוע פעולה לפיו.</w:t>
      </w:r>
    </w:p>
    <w:p w:rsidR="00EB1F62" w:rsidRPr="00EB1F62" w:rsidRDefault="00EB1F62" w:rsidP="007F3774">
      <w:pPr>
        <w:pStyle w:val="P00"/>
        <w:spacing w:before="72"/>
        <w:ind w:left="0" w:right="1134"/>
        <w:rPr>
          <w:rStyle w:val="default"/>
          <w:rFonts w:cs="FrankRuehl" w:hint="cs"/>
          <w:rtl/>
        </w:rPr>
      </w:pPr>
      <w:r>
        <w:rPr>
          <w:rFonts w:hint="cs"/>
          <w:rtl/>
          <w:lang w:eastAsia="en-US"/>
        </w:rPr>
        <w:pict>
          <v:shape id="_x0000_s1057" type="#_x0000_t202" style="position:absolute;left:0;text-align:left;margin-left:470.35pt;margin-top:7.1pt;width:1in;height:13.05pt;z-index:251668992" filled="f" stroked="f">
            <v:textbox inset="1mm,0,1mm,0">
              <w:txbxContent>
                <w:p w:rsidR="00EB1F62" w:rsidRDefault="00EB1F62" w:rsidP="00EB1F62">
                  <w:pPr>
                    <w:spacing w:line="160" w:lineRule="exact"/>
                    <w:jc w:val="left"/>
                    <w:rPr>
                      <w:rFonts w:cs="Miriam"/>
                      <w:noProof/>
                      <w:szCs w:val="18"/>
                      <w:rtl/>
                    </w:rPr>
                  </w:pPr>
                  <w:r>
                    <w:rPr>
                      <w:rFonts w:cs="Miriam" w:hint="cs"/>
                      <w:szCs w:val="18"/>
                      <w:rtl/>
                    </w:rPr>
                    <w:t>תק' תשע"ד-2014</w:t>
                  </w:r>
                </w:p>
              </w:txbxContent>
            </v:textbox>
          </v:shape>
        </w:pict>
      </w:r>
      <w:r w:rsidRPr="00EB1F62">
        <w:rPr>
          <w:rStyle w:val="default"/>
          <w:rFonts w:cs="FrankRuehl" w:hint="cs"/>
          <w:rtl/>
        </w:rPr>
        <w:tab/>
        <w:t>(ב)</w:t>
      </w:r>
      <w:r w:rsidRPr="00EB1F62">
        <w:rPr>
          <w:rStyle w:val="default"/>
          <w:rFonts w:cs="FrankRuehl" w:hint="cs"/>
          <w:rtl/>
        </w:rPr>
        <w:tab/>
        <w:t xml:space="preserve">לעניין עירייה איתנה ומועצה מקומית שהוחל עליה דין עירייה כאמור </w:t>
      </w:r>
      <w:r w:rsidRPr="00EB1F62">
        <w:rPr>
          <w:rStyle w:val="default"/>
          <w:rFonts w:cs="FrankRuehl"/>
          <w:rtl/>
        </w:rPr>
        <w:t>–</w:t>
      </w:r>
      <w:r w:rsidRPr="00EB1F62">
        <w:rPr>
          <w:rStyle w:val="default"/>
          <w:rFonts w:cs="FrankRuehl" w:hint="cs"/>
          <w:rtl/>
        </w:rPr>
        <w:t xml:space="preserve"> לא ייקראו המילים "ולש</w:t>
      </w:r>
      <w:r w:rsidR="007F3774">
        <w:rPr>
          <w:rStyle w:val="default"/>
          <w:rFonts w:cs="FrankRuehl" w:hint="cs"/>
          <w:rtl/>
        </w:rPr>
        <w:t>ר</w:t>
      </w:r>
      <w:r w:rsidRPr="00EB1F62">
        <w:rPr>
          <w:rStyle w:val="default"/>
          <w:rFonts w:cs="FrankRuehl" w:hint="cs"/>
          <w:rtl/>
        </w:rPr>
        <w:t xml:space="preserve"> הפנים ולממונה על המחוז לאשרו" שבתקנת משנה (א).</w:t>
      </w:r>
    </w:p>
    <w:p w:rsidR="00EB1F62" w:rsidRPr="007F3774" w:rsidRDefault="00EB1F62" w:rsidP="00EB1F62">
      <w:pPr>
        <w:pStyle w:val="P00"/>
        <w:spacing w:before="0"/>
        <w:ind w:left="0" w:right="1134"/>
        <w:rPr>
          <w:rStyle w:val="default"/>
          <w:rFonts w:cs="FrankRuehl" w:hint="cs"/>
          <w:vanish/>
          <w:color w:val="FF0000"/>
          <w:szCs w:val="20"/>
          <w:shd w:val="clear" w:color="auto" w:fill="FFFF99"/>
          <w:rtl/>
        </w:rPr>
      </w:pPr>
      <w:bookmarkStart w:id="25" w:name="Rov35"/>
      <w:r w:rsidRPr="007F3774">
        <w:rPr>
          <w:rStyle w:val="default"/>
          <w:rFonts w:cs="FrankRuehl" w:hint="cs"/>
          <w:vanish/>
          <w:color w:val="FF0000"/>
          <w:szCs w:val="20"/>
          <w:shd w:val="clear" w:color="auto" w:fill="FFFF99"/>
          <w:rtl/>
        </w:rPr>
        <w:t>מיום 10.4.2014</w:t>
      </w:r>
    </w:p>
    <w:p w:rsidR="00EB1F62" w:rsidRPr="007F3774" w:rsidRDefault="00EB1F62" w:rsidP="00EB1F62">
      <w:pPr>
        <w:pStyle w:val="P00"/>
        <w:spacing w:before="0"/>
        <w:ind w:left="0" w:right="1134"/>
        <w:rPr>
          <w:rStyle w:val="default"/>
          <w:rFonts w:cs="FrankRuehl" w:hint="cs"/>
          <w:vanish/>
          <w:szCs w:val="20"/>
          <w:shd w:val="clear" w:color="auto" w:fill="FFFF99"/>
          <w:rtl/>
        </w:rPr>
      </w:pPr>
      <w:r w:rsidRPr="007F3774">
        <w:rPr>
          <w:rStyle w:val="default"/>
          <w:rFonts w:cs="FrankRuehl" w:hint="cs"/>
          <w:b/>
          <w:bCs/>
          <w:vanish/>
          <w:szCs w:val="20"/>
          <w:shd w:val="clear" w:color="auto" w:fill="FFFF99"/>
          <w:rtl/>
        </w:rPr>
        <w:t>תק' תשע"ד-2014</w:t>
      </w:r>
    </w:p>
    <w:p w:rsidR="00EB1F62" w:rsidRPr="007F3774" w:rsidRDefault="00EB1F62" w:rsidP="00EB1F62">
      <w:pPr>
        <w:pStyle w:val="P00"/>
        <w:spacing w:before="0"/>
        <w:ind w:left="0" w:right="1134"/>
        <w:rPr>
          <w:rStyle w:val="default"/>
          <w:rFonts w:cs="FrankRuehl" w:hint="cs"/>
          <w:vanish/>
          <w:szCs w:val="20"/>
          <w:shd w:val="clear" w:color="auto" w:fill="FFFF99"/>
          <w:rtl/>
        </w:rPr>
      </w:pPr>
      <w:hyperlink r:id="rId15" w:history="1">
        <w:r w:rsidRPr="007F3774">
          <w:rPr>
            <w:rStyle w:val="Hyperlink"/>
            <w:rFonts w:hint="cs"/>
            <w:vanish/>
            <w:szCs w:val="20"/>
            <w:shd w:val="clear" w:color="auto" w:fill="FFFF99"/>
            <w:rtl/>
          </w:rPr>
          <w:t>ק"ת תשע"ד מס' 7369</w:t>
        </w:r>
      </w:hyperlink>
      <w:r w:rsidRPr="007F3774">
        <w:rPr>
          <w:rStyle w:val="default"/>
          <w:rFonts w:cs="FrankRuehl" w:hint="cs"/>
          <w:vanish/>
          <w:szCs w:val="20"/>
          <w:shd w:val="clear" w:color="auto" w:fill="FFFF99"/>
          <w:rtl/>
        </w:rPr>
        <w:t xml:space="preserve"> מיום 10.4.2014 עמ' 1068</w:t>
      </w:r>
    </w:p>
    <w:p w:rsidR="00EB1F62" w:rsidRPr="007F3774" w:rsidRDefault="00EB1F62" w:rsidP="00EB1F62">
      <w:pPr>
        <w:pStyle w:val="P00"/>
        <w:ind w:left="0" w:right="1134"/>
        <w:rPr>
          <w:rStyle w:val="default"/>
          <w:rFonts w:cs="FrankRuehl" w:hint="cs"/>
          <w:vanish/>
          <w:sz w:val="22"/>
          <w:szCs w:val="22"/>
          <w:shd w:val="clear" w:color="auto" w:fill="FFFF99"/>
          <w:rtl/>
        </w:rPr>
      </w:pPr>
      <w:r w:rsidRPr="007F3774">
        <w:rPr>
          <w:rStyle w:val="default"/>
          <w:rFonts w:cs="FrankRuehl"/>
          <w:vanish/>
          <w:sz w:val="22"/>
          <w:szCs w:val="22"/>
          <w:shd w:val="clear" w:color="auto" w:fill="FFFF99"/>
          <w:rtl/>
        </w:rPr>
        <w:t>19.</w:t>
      </w:r>
      <w:r w:rsidRPr="007F3774">
        <w:rPr>
          <w:rStyle w:val="default"/>
          <w:rFonts w:cs="FrankRuehl"/>
          <w:vanish/>
          <w:sz w:val="22"/>
          <w:szCs w:val="22"/>
          <w:shd w:val="clear" w:color="auto" w:fill="FFFF99"/>
          <w:rtl/>
        </w:rPr>
        <w:tab/>
      </w:r>
      <w:r w:rsidRPr="007F3774">
        <w:rPr>
          <w:rStyle w:val="default"/>
          <w:rFonts w:cs="FrankRuehl" w:hint="cs"/>
          <w:vanish/>
          <w:sz w:val="22"/>
          <w:szCs w:val="22"/>
          <w:u w:val="single"/>
          <w:shd w:val="clear" w:color="auto" w:fill="FFFF99"/>
          <w:rtl/>
        </w:rPr>
        <w:t>(א)</w:t>
      </w:r>
      <w:r w:rsidRPr="007F3774">
        <w:rPr>
          <w:rStyle w:val="default"/>
          <w:rFonts w:cs="FrankRuehl" w:hint="cs"/>
          <w:vanish/>
          <w:sz w:val="22"/>
          <w:szCs w:val="22"/>
          <w:shd w:val="clear" w:color="auto" w:fill="FFFF99"/>
          <w:rtl/>
        </w:rPr>
        <w:tab/>
      </w:r>
      <w:r w:rsidRPr="007F3774">
        <w:rPr>
          <w:rStyle w:val="default"/>
          <w:rFonts w:cs="FrankRuehl"/>
          <w:vanish/>
          <w:sz w:val="22"/>
          <w:szCs w:val="22"/>
          <w:shd w:val="clear" w:color="auto" w:fill="FFFF99"/>
          <w:rtl/>
        </w:rPr>
        <w:t>ר</w:t>
      </w:r>
      <w:r w:rsidRPr="007F3774">
        <w:rPr>
          <w:rStyle w:val="default"/>
          <w:rFonts w:cs="FrankRuehl" w:hint="cs"/>
          <w:vanish/>
          <w:sz w:val="22"/>
          <w:szCs w:val="22"/>
          <w:shd w:val="clear" w:color="auto" w:fill="FFFF99"/>
          <w:rtl/>
        </w:rPr>
        <w:t>אש הרשות המקומית יגיש את התקציב במועד שיאפשר למועצה לדון בו ולאשרו, ולשר הפנים או לממונה על המחוז לא</w:t>
      </w:r>
      <w:r w:rsidRPr="007F3774">
        <w:rPr>
          <w:rStyle w:val="default"/>
          <w:rFonts w:cs="FrankRuehl"/>
          <w:vanish/>
          <w:sz w:val="22"/>
          <w:szCs w:val="22"/>
          <w:shd w:val="clear" w:color="auto" w:fill="FFFF99"/>
          <w:rtl/>
        </w:rPr>
        <w:t>ש</w:t>
      </w:r>
      <w:r w:rsidRPr="007F3774">
        <w:rPr>
          <w:rStyle w:val="default"/>
          <w:rFonts w:cs="FrankRuehl" w:hint="cs"/>
          <w:vanish/>
          <w:sz w:val="22"/>
          <w:szCs w:val="22"/>
          <w:shd w:val="clear" w:color="auto" w:fill="FFFF99"/>
          <w:rtl/>
        </w:rPr>
        <w:t>רו לפני התחלת ביצוע פעולה לפיו.</w:t>
      </w:r>
    </w:p>
    <w:p w:rsidR="00EB1F62" w:rsidRPr="00EB1F62" w:rsidRDefault="00EB1F62" w:rsidP="007F3774">
      <w:pPr>
        <w:pStyle w:val="P00"/>
        <w:spacing w:before="0"/>
        <w:ind w:left="0" w:right="1134"/>
        <w:rPr>
          <w:rStyle w:val="default"/>
          <w:rFonts w:cs="FrankRuehl" w:hint="cs"/>
          <w:sz w:val="2"/>
          <w:szCs w:val="2"/>
          <w:rtl/>
        </w:rPr>
      </w:pPr>
      <w:r w:rsidRPr="007F3774">
        <w:rPr>
          <w:rStyle w:val="default"/>
          <w:rFonts w:cs="FrankRuehl" w:hint="cs"/>
          <w:vanish/>
          <w:sz w:val="22"/>
          <w:szCs w:val="22"/>
          <w:shd w:val="clear" w:color="auto" w:fill="FFFF99"/>
          <w:rtl/>
        </w:rPr>
        <w:tab/>
      </w:r>
      <w:r w:rsidRPr="007F3774">
        <w:rPr>
          <w:rStyle w:val="default"/>
          <w:rFonts w:cs="FrankRuehl" w:hint="cs"/>
          <w:vanish/>
          <w:sz w:val="22"/>
          <w:szCs w:val="22"/>
          <w:u w:val="single"/>
          <w:shd w:val="clear" w:color="auto" w:fill="FFFF99"/>
          <w:rtl/>
        </w:rPr>
        <w:t>(ב)</w:t>
      </w:r>
      <w:r w:rsidRPr="007F3774">
        <w:rPr>
          <w:rStyle w:val="default"/>
          <w:rFonts w:cs="FrankRuehl" w:hint="cs"/>
          <w:vanish/>
          <w:sz w:val="22"/>
          <w:szCs w:val="22"/>
          <w:u w:val="single"/>
          <w:shd w:val="clear" w:color="auto" w:fill="FFFF99"/>
          <w:rtl/>
        </w:rPr>
        <w:tab/>
        <w:t xml:space="preserve">לעניין עירייה איתנה ומועצה מקומית שהוחל עליה דין עירייה כאמור </w:t>
      </w:r>
      <w:r w:rsidRPr="007F3774">
        <w:rPr>
          <w:rStyle w:val="default"/>
          <w:rFonts w:cs="FrankRuehl"/>
          <w:vanish/>
          <w:sz w:val="22"/>
          <w:szCs w:val="22"/>
          <w:u w:val="single"/>
          <w:shd w:val="clear" w:color="auto" w:fill="FFFF99"/>
          <w:rtl/>
        </w:rPr>
        <w:t>–</w:t>
      </w:r>
      <w:r w:rsidRPr="007F3774">
        <w:rPr>
          <w:rStyle w:val="default"/>
          <w:rFonts w:cs="FrankRuehl" w:hint="cs"/>
          <w:vanish/>
          <w:sz w:val="22"/>
          <w:szCs w:val="22"/>
          <w:u w:val="single"/>
          <w:shd w:val="clear" w:color="auto" w:fill="FFFF99"/>
          <w:rtl/>
        </w:rPr>
        <w:t xml:space="preserve"> לא ייקראו המילים "ולש</w:t>
      </w:r>
      <w:r w:rsidR="007F3774" w:rsidRPr="007F3774">
        <w:rPr>
          <w:rStyle w:val="default"/>
          <w:rFonts w:cs="FrankRuehl" w:hint="cs"/>
          <w:vanish/>
          <w:sz w:val="22"/>
          <w:szCs w:val="22"/>
          <w:u w:val="single"/>
          <w:shd w:val="clear" w:color="auto" w:fill="FFFF99"/>
          <w:rtl/>
        </w:rPr>
        <w:t>ר</w:t>
      </w:r>
      <w:r w:rsidRPr="007F3774">
        <w:rPr>
          <w:rStyle w:val="default"/>
          <w:rFonts w:cs="FrankRuehl" w:hint="cs"/>
          <w:vanish/>
          <w:sz w:val="22"/>
          <w:szCs w:val="22"/>
          <w:u w:val="single"/>
          <w:shd w:val="clear" w:color="auto" w:fill="FFFF99"/>
          <w:rtl/>
        </w:rPr>
        <w:t xml:space="preserve"> הפנים ולממונה על המחוז לאשרו" שבתקנת משנה (א).</w:t>
      </w:r>
      <w:bookmarkEnd w:id="25"/>
    </w:p>
    <w:p w:rsidR="0085500B" w:rsidRDefault="0085500B">
      <w:pPr>
        <w:pStyle w:val="P00"/>
        <w:spacing w:before="72"/>
        <w:ind w:left="0" w:right="1134"/>
        <w:rPr>
          <w:rStyle w:val="default"/>
          <w:rFonts w:cs="FrankRuehl" w:hint="cs"/>
          <w:rtl/>
        </w:rPr>
      </w:pPr>
      <w:bookmarkStart w:id="26" w:name="Seif17"/>
      <w:bookmarkEnd w:id="26"/>
      <w:r>
        <w:rPr>
          <w:lang w:val="he-IL"/>
        </w:rPr>
        <w:pict>
          <v:rect id="_x0000_s1043" style="position:absolute;left:0;text-align:left;margin-left:464.5pt;margin-top:8.05pt;width:75.05pt;height:18.75pt;z-index:251661824"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פ</w:t>
                  </w:r>
                  <w:r>
                    <w:rPr>
                      <w:rFonts w:cs="Miriam" w:hint="cs"/>
                      <w:szCs w:val="18"/>
                      <w:rtl/>
                    </w:rPr>
                    <w:t>עולות דומות</w:t>
                  </w:r>
                </w:p>
                <w:p w:rsidR="0085500B" w:rsidRDefault="0085500B">
                  <w:pPr>
                    <w:spacing w:line="160" w:lineRule="exact"/>
                    <w:jc w:val="left"/>
                    <w:rPr>
                      <w:rFonts w:cs="Miriam"/>
                      <w:noProof/>
                      <w:szCs w:val="18"/>
                      <w:rtl/>
                    </w:rPr>
                  </w:pPr>
                  <w:r>
                    <w:rPr>
                      <w:rFonts w:cs="Miriam"/>
                      <w:szCs w:val="18"/>
                      <w:rtl/>
                    </w:rPr>
                    <w:t>ת</w:t>
                  </w:r>
                  <w:r>
                    <w:rPr>
                      <w:rFonts w:cs="Miriam" w:hint="cs"/>
                      <w:szCs w:val="18"/>
                      <w:rtl/>
                    </w:rPr>
                    <w:t>ק' תשמ"ז-1986</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הפנים או מי שהוא הסמיכו לכך, רשאי להורות לרשות מקומית פלונית, או לקבוצת רשויות מקומיות, כי לענין פרק זה יראו כפעולה גם קבוצת פעולות דומות.</w:t>
      </w:r>
    </w:p>
    <w:p w:rsidR="009416D9" w:rsidRPr="007F3774" w:rsidRDefault="009416D9" w:rsidP="009416D9">
      <w:pPr>
        <w:pStyle w:val="P00"/>
        <w:spacing w:before="0"/>
        <w:ind w:left="0" w:right="1134"/>
        <w:rPr>
          <w:rFonts w:hint="cs"/>
          <w:b/>
          <w:bCs/>
          <w:vanish/>
          <w:szCs w:val="20"/>
          <w:shd w:val="clear" w:color="auto" w:fill="FFFF99"/>
          <w:rtl/>
        </w:rPr>
      </w:pPr>
      <w:bookmarkStart w:id="27" w:name="Rov34"/>
      <w:r w:rsidRPr="007F3774">
        <w:rPr>
          <w:rFonts w:hint="cs"/>
          <w:vanish/>
          <w:color w:val="FF0000"/>
          <w:szCs w:val="20"/>
          <w:shd w:val="clear" w:color="auto" w:fill="FFFF99"/>
          <w:rtl/>
        </w:rPr>
        <w:t>מיום 16.11.1986</w:t>
      </w:r>
    </w:p>
    <w:p w:rsidR="009416D9" w:rsidRPr="007F3774" w:rsidRDefault="009416D9" w:rsidP="009416D9">
      <w:pPr>
        <w:pStyle w:val="P00"/>
        <w:spacing w:before="0"/>
        <w:ind w:left="0" w:right="1134"/>
        <w:rPr>
          <w:rFonts w:hint="cs"/>
          <w:b/>
          <w:bCs/>
          <w:vanish/>
          <w:szCs w:val="20"/>
          <w:shd w:val="clear" w:color="auto" w:fill="FFFF99"/>
          <w:rtl/>
        </w:rPr>
      </w:pPr>
      <w:r w:rsidRPr="007F3774">
        <w:rPr>
          <w:rFonts w:hint="cs"/>
          <w:b/>
          <w:bCs/>
          <w:vanish/>
          <w:szCs w:val="20"/>
          <w:shd w:val="clear" w:color="auto" w:fill="FFFF99"/>
          <w:rtl/>
        </w:rPr>
        <w:t>תק' תשמ"ז-1986</w:t>
      </w:r>
    </w:p>
    <w:p w:rsidR="009416D9" w:rsidRPr="007F3774" w:rsidRDefault="009416D9" w:rsidP="009416D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16" w:history="1">
        <w:r w:rsidRPr="007F3774">
          <w:rPr>
            <w:rStyle w:val="Hyperlink"/>
            <w:rFonts w:hint="cs"/>
            <w:vanish/>
            <w:sz w:val="20"/>
            <w:szCs w:val="20"/>
            <w:shd w:val="clear" w:color="auto" w:fill="FFFF99"/>
            <w:rtl/>
          </w:rPr>
          <w:t>ק"ת תשמ"ז מס' 4980</w:t>
        </w:r>
      </w:hyperlink>
      <w:r w:rsidRPr="007F3774">
        <w:rPr>
          <w:rFonts w:hint="cs"/>
          <w:vanish/>
          <w:sz w:val="20"/>
          <w:szCs w:val="20"/>
          <w:shd w:val="clear" w:color="auto" w:fill="FFFF99"/>
          <w:rtl/>
        </w:rPr>
        <w:t xml:space="preserve"> מיום 16.11.1986 עמ 119</w:t>
      </w:r>
    </w:p>
    <w:p w:rsidR="009416D9" w:rsidRPr="009F0BD3" w:rsidRDefault="009416D9" w:rsidP="009F0BD3">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b/>
          <w:bCs/>
          <w:sz w:val="2"/>
          <w:szCs w:val="2"/>
          <w:rtl/>
        </w:rPr>
      </w:pPr>
      <w:r w:rsidRPr="007F3774">
        <w:rPr>
          <w:rFonts w:hint="cs"/>
          <w:b/>
          <w:bCs/>
          <w:vanish/>
          <w:sz w:val="20"/>
          <w:szCs w:val="20"/>
          <w:shd w:val="clear" w:color="auto" w:fill="FFFF99"/>
          <w:rtl/>
        </w:rPr>
        <w:t>הוספת תקנה 19א</w:t>
      </w:r>
      <w:bookmarkEnd w:id="27"/>
    </w:p>
    <w:p w:rsidR="0085500B" w:rsidRDefault="0085500B">
      <w:pPr>
        <w:pStyle w:val="medium2-header"/>
        <w:keepLines w:val="0"/>
        <w:spacing w:before="72"/>
        <w:ind w:left="0" w:right="1134"/>
        <w:rPr>
          <w:noProof/>
          <w:sz w:val="20"/>
          <w:rtl/>
        </w:rPr>
      </w:pPr>
      <w:bookmarkStart w:id="28" w:name="med2"/>
      <w:bookmarkEnd w:id="28"/>
      <w:r>
        <w:rPr>
          <w:noProof/>
          <w:sz w:val="20"/>
          <w:rtl/>
        </w:rPr>
        <w:t>פ</w:t>
      </w:r>
      <w:r>
        <w:rPr>
          <w:rFonts w:hint="cs"/>
          <w:noProof/>
          <w:sz w:val="20"/>
          <w:rtl/>
        </w:rPr>
        <w:t>רק שלישי: תקציב נוסף</w:t>
      </w:r>
    </w:p>
    <w:p w:rsidR="0085500B" w:rsidRDefault="0085500B">
      <w:pPr>
        <w:pStyle w:val="P00"/>
        <w:spacing w:before="72"/>
        <w:ind w:left="0" w:right="1134"/>
        <w:rPr>
          <w:rStyle w:val="default"/>
          <w:rFonts w:cs="FrankRuehl" w:hint="cs"/>
          <w:rtl/>
        </w:rPr>
      </w:pPr>
      <w:bookmarkStart w:id="29" w:name="Seif18"/>
      <w:bookmarkEnd w:id="29"/>
      <w:r>
        <w:rPr>
          <w:lang w:val="he-IL"/>
        </w:rPr>
        <w:pict>
          <v:rect id="_x0000_s1044" style="position:absolute;left:0;text-align:left;margin-left:464.5pt;margin-top:8.05pt;width:75.05pt;height:22.05pt;z-index:251662848" o:allowincell="f" filled="f" stroked="f" strokecolor="lime" strokeweight=".25pt">
            <v:textbox inset="0,0,0,0">
              <w:txbxContent>
                <w:p w:rsidR="0085500B" w:rsidRDefault="0085500B">
                  <w:pPr>
                    <w:spacing w:line="160" w:lineRule="exact"/>
                    <w:jc w:val="left"/>
                    <w:rPr>
                      <w:rFonts w:cs="Miriam" w:hint="cs"/>
                      <w:noProof/>
                      <w:szCs w:val="18"/>
                      <w:rtl/>
                    </w:rPr>
                  </w:pPr>
                  <w:r>
                    <w:rPr>
                      <w:rFonts w:cs="Miriam"/>
                      <w:szCs w:val="18"/>
                      <w:rtl/>
                    </w:rPr>
                    <w:t>ת</w:t>
                  </w:r>
                  <w:r>
                    <w:rPr>
                      <w:rFonts w:cs="Miriam" w:hint="cs"/>
                      <w:szCs w:val="18"/>
                      <w:rtl/>
                    </w:rPr>
                    <w:t>קציב נוסף</w:t>
                  </w:r>
                </w:p>
                <w:p w:rsidR="00EB1F62" w:rsidRDefault="00EB1F62" w:rsidP="00EB1F62">
                  <w:pPr>
                    <w:spacing w:line="160" w:lineRule="exact"/>
                    <w:jc w:val="left"/>
                    <w:rPr>
                      <w:rFonts w:cs="Miriam"/>
                      <w:noProof/>
                      <w:szCs w:val="18"/>
                      <w:rtl/>
                    </w:rPr>
                  </w:pPr>
                  <w:r>
                    <w:rPr>
                      <w:rFonts w:cs="Miriam" w:hint="cs"/>
                      <w:szCs w:val="18"/>
                      <w:rtl/>
                    </w:rPr>
                    <w:t>תק' תשע"ד-2014</w:t>
                  </w:r>
                </w:p>
              </w:txbxContent>
            </v:textbox>
            <w10:anchorlock/>
          </v:rect>
        </w:pict>
      </w:r>
      <w:r>
        <w:rPr>
          <w:rStyle w:val="big-number"/>
          <w:rFonts w:cs="Miriam"/>
          <w:rtl/>
        </w:rPr>
        <w:t>20</w:t>
      </w:r>
      <w:r w:rsidRPr="00EB1F62">
        <w:rPr>
          <w:rStyle w:val="default"/>
          <w:rFonts w:cs="FrankRuehl"/>
          <w:rtl/>
        </w:rPr>
        <w:t>.</w:t>
      </w:r>
      <w:r w:rsidRPr="00EB1F62">
        <w:rPr>
          <w:rStyle w:val="default"/>
          <w:rFonts w:cs="FrankRuehl"/>
          <w:rtl/>
        </w:rPr>
        <w:tab/>
      </w:r>
      <w:r w:rsidR="00EB1F62">
        <w:rPr>
          <w:rStyle w:val="default"/>
          <w:rFonts w:cs="FrankRuehl" w:hint="cs"/>
          <w:rtl/>
        </w:rPr>
        <w:t>(א)</w:t>
      </w:r>
      <w:r w:rsidR="00EB1F62">
        <w:rPr>
          <w:rStyle w:val="default"/>
          <w:rFonts w:cs="FrankRuehl" w:hint="cs"/>
          <w:rtl/>
        </w:rPr>
        <w:tab/>
      </w:r>
      <w:r>
        <w:rPr>
          <w:rStyle w:val="default"/>
          <w:rFonts w:cs="FrankRuehl"/>
          <w:rtl/>
        </w:rPr>
        <w:t>א</w:t>
      </w:r>
      <w:r>
        <w:rPr>
          <w:rStyle w:val="default"/>
          <w:rFonts w:cs="FrankRuehl" w:hint="cs"/>
          <w:rtl/>
        </w:rPr>
        <w:t>ם יש</w:t>
      </w:r>
      <w:r>
        <w:rPr>
          <w:rStyle w:val="default"/>
          <w:rFonts w:cs="FrankRuehl"/>
          <w:rtl/>
        </w:rPr>
        <w:t xml:space="preserve"> </w:t>
      </w:r>
      <w:r>
        <w:rPr>
          <w:rStyle w:val="default"/>
          <w:rFonts w:cs="FrankRuehl" w:hint="cs"/>
          <w:rtl/>
        </w:rPr>
        <w:t>צורך בכך יכין ראש הרשות המקומית תקציב נוסף לתקציב הרגיל או לתקציב הבלתי רגיל, לפי המתכונת האמורה בתקנות אלה במועד אשר יאפשר למועצה לדון בו, ולשר הפנים או לממונה על המחוז לאשרו לפני התחלת ביצוע הפעולה שאליה מתייחס התקציב הנוסף.</w:t>
      </w:r>
    </w:p>
    <w:p w:rsidR="00EB1F62" w:rsidRPr="00EB1F62" w:rsidRDefault="00EB1F62" w:rsidP="00187E4E">
      <w:pPr>
        <w:pStyle w:val="P00"/>
        <w:spacing w:before="72"/>
        <w:ind w:left="0" w:right="1134"/>
        <w:rPr>
          <w:rStyle w:val="default"/>
          <w:rFonts w:cs="FrankRuehl" w:hint="cs"/>
          <w:rtl/>
        </w:rPr>
      </w:pPr>
      <w:r>
        <w:rPr>
          <w:rFonts w:hint="cs"/>
          <w:rtl/>
          <w:lang w:eastAsia="en-US"/>
        </w:rPr>
        <w:pict>
          <v:shape id="_x0000_s1059" type="#_x0000_t202" style="position:absolute;left:0;text-align:left;margin-left:470.35pt;margin-top:7.1pt;width:1in;height:13.05pt;z-index:251670016" filled="f" stroked="f">
            <v:textbox inset="1mm,0,1mm,0">
              <w:txbxContent>
                <w:p w:rsidR="00EB1F62" w:rsidRDefault="00EB1F62" w:rsidP="00EB1F62">
                  <w:pPr>
                    <w:spacing w:line="160" w:lineRule="exact"/>
                    <w:jc w:val="left"/>
                    <w:rPr>
                      <w:rFonts w:cs="Miriam"/>
                      <w:noProof/>
                      <w:szCs w:val="18"/>
                      <w:rtl/>
                    </w:rPr>
                  </w:pPr>
                  <w:r>
                    <w:rPr>
                      <w:rFonts w:cs="Miriam" w:hint="cs"/>
                      <w:szCs w:val="18"/>
                      <w:rtl/>
                    </w:rPr>
                    <w:t>תק' תשע"ד-2014</w:t>
                  </w:r>
                </w:p>
              </w:txbxContent>
            </v:textbox>
          </v:shape>
        </w:pict>
      </w:r>
      <w:r w:rsidRPr="00EB1F62">
        <w:rPr>
          <w:rStyle w:val="default"/>
          <w:rFonts w:cs="FrankRuehl" w:hint="cs"/>
          <w:rtl/>
        </w:rPr>
        <w:tab/>
        <w:t>(ב)</w:t>
      </w:r>
      <w:r w:rsidRPr="00EB1F62">
        <w:rPr>
          <w:rStyle w:val="default"/>
          <w:rFonts w:cs="FrankRuehl" w:hint="cs"/>
          <w:rtl/>
        </w:rPr>
        <w:tab/>
      </w:r>
      <w:r w:rsidR="00187E4E" w:rsidRPr="00187E4E">
        <w:rPr>
          <w:rStyle w:val="default"/>
          <w:rFonts w:cs="FrankRuehl" w:hint="cs"/>
          <w:rtl/>
        </w:rPr>
        <w:t xml:space="preserve">לעניין עירייה איתנה ומועצה מקומית שהוחל עליה דין של עירייה כאמור </w:t>
      </w:r>
      <w:r w:rsidR="00187E4E" w:rsidRPr="00187E4E">
        <w:rPr>
          <w:rStyle w:val="default"/>
          <w:rFonts w:cs="FrankRuehl"/>
          <w:rtl/>
        </w:rPr>
        <w:t>–</w:t>
      </w:r>
      <w:r w:rsidR="00187E4E" w:rsidRPr="00187E4E">
        <w:rPr>
          <w:rStyle w:val="default"/>
          <w:rFonts w:cs="FrankRuehl" w:hint="cs"/>
          <w:rtl/>
        </w:rPr>
        <w:t xml:space="preserve"> לא ייקראו המילים "ולשר הפנים ולממונה על המחוז לאשרו" שבתקנת משנה (א)</w:t>
      </w:r>
      <w:r w:rsidRPr="00EB1F62">
        <w:rPr>
          <w:rStyle w:val="default"/>
          <w:rFonts w:cs="FrankRuehl" w:hint="cs"/>
          <w:rtl/>
        </w:rPr>
        <w:t>.</w:t>
      </w:r>
    </w:p>
    <w:p w:rsidR="00EB1F62" w:rsidRPr="007F3774" w:rsidRDefault="00EB1F62" w:rsidP="00EB1F62">
      <w:pPr>
        <w:pStyle w:val="P00"/>
        <w:spacing w:before="0"/>
        <w:ind w:left="0" w:right="1134"/>
        <w:rPr>
          <w:rStyle w:val="default"/>
          <w:rFonts w:cs="FrankRuehl" w:hint="cs"/>
          <w:vanish/>
          <w:color w:val="FF0000"/>
          <w:szCs w:val="20"/>
          <w:shd w:val="clear" w:color="auto" w:fill="FFFF99"/>
          <w:rtl/>
        </w:rPr>
      </w:pPr>
      <w:bookmarkStart w:id="30" w:name="Rov36"/>
      <w:r w:rsidRPr="007F3774">
        <w:rPr>
          <w:rStyle w:val="default"/>
          <w:rFonts w:cs="FrankRuehl" w:hint="cs"/>
          <w:vanish/>
          <w:color w:val="FF0000"/>
          <w:szCs w:val="20"/>
          <w:shd w:val="clear" w:color="auto" w:fill="FFFF99"/>
          <w:rtl/>
        </w:rPr>
        <w:t>מיום 10.4.2014</w:t>
      </w:r>
    </w:p>
    <w:p w:rsidR="00EB1F62" w:rsidRPr="007F3774" w:rsidRDefault="00EB1F62" w:rsidP="00EB1F62">
      <w:pPr>
        <w:pStyle w:val="P00"/>
        <w:spacing w:before="0"/>
        <w:ind w:left="0" w:right="1134"/>
        <w:rPr>
          <w:rStyle w:val="default"/>
          <w:rFonts w:cs="FrankRuehl" w:hint="cs"/>
          <w:vanish/>
          <w:szCs w:val="20"/>
          <w:shd w:val="clear" w:color="auto" w:fill="FFFF99"/>
          <w:rtl/>
        </w:rPr>
      </w:pPr>
      <w:r w:rsidRPr="007F3774">
        <w:rPr>
          <w:rStyle w:val="default"/>
          <w:rFonts w:cs="FrankRuehl" w:hint="cs"/>
          <w:b/>
          <w:bCs/>
          <w:vanish/>
          <w:szCs w:val="20"/>
          <w:shd w:val="clear" w:color="auto" w:fill="FFFF99"/>
          <w:rtl/>
        </w:rPr>
        <w:t>תק' תשע"ד-2014</w:t>
      </w:r>
    </w:p>
    <w:p w:rsidR="00EB1F62" w:rsidRPr="007F3774" w:rsidRDefault="00EB1F62" w:rsidP="00EB1F62">
      <w:pPr>
        <w:pStyle w:val="P00"/>
        <w:spacing w:before="0"/>
        <w:ind w:left="0" w:right="1134"/>
        <w:rPr>
          <w:rStyle w:val="default"/>
          <w:rFonts w:cs="FrankRuehl" w:hint="cs"/>
          <w:vanish/>
          <w:szCs w:val="20"/>
          <w:shd w:val="clear" w:color="auto" w:fill="FFFF99"/>
          <w:rtl/>
        </w:rPr>
      </w:pPr>
      <w:hyperlink r:id="rId17" w:history="1">
        <w:r w:rsidRPr="007F3774">
          <w:rPr>
            <w:rStyle w:val="Hyperlink"/>
            <w:rFonts w:hint="cs"/>
            <w:vanish/>
            <w:szCs w:val="20"/>
            <w:shd w:val="clear" w:color="auto" w:fill="FFFF99"/>
            <w:rtl/>
          </w:rPr>
          <w:t>ק"ת תשע"ד מס' 7369</w:t>
        </w:r>
      </w:hyperlink>
      <w:r w:rsidRPr="007F3774">
        <w:rPr>
          <w:rStyle w:val="default"/>
          <w:rFonts w:cs="FrankRuehl" w:hint="cs"/>
          <w:vanish/>
          <w:szCs w:val="20"/>
          <w:shd w:val="clear" w:color="auto" w:fill="FFFF99"/>
          <w:rtl/>
        </w:rPr>
        <w:t xml:space="preserve"> מיום 10.4.2014 עמ' 1068</w:t>
      </w:r>
    </w:p>
    <w:p w:rsidR="00EB1F62" w:rsidRPr="007F3774" w:rsidRDefault="00EB1F62" w:rsidP="00EB1F62">
      <w:pPr>
        <w:pStyle w:val="P00"/>
        <w:ind w:left="0" w:right="1134"/>
        <w:rPr>
          <w:rStyle w:val="default"/>
          <w:rFonts w:cs="FrankRuehl" w:hint="cs"/>
          <w:vanish/>
          <w:sz w:val="22"/>
          <w:szCs w:val="22"/>
          <w:shd w:val="clear" w:color="auto" w:fill="FFFF99"/>
          <w:rtl/>
        </w:rPr>
      </w:pPr>
      <w:r w:rsidRPr="007F3774">
        <w:rPr>
          <w:rStyle w:val="default"/>
          <w:rFonts w:cs="FrankRuehl"/>
          <w:vanish/>
          <w:sz w:val="22"/>
          <w:szCs w:val="22"/>
          <w:shd w:val="clear" w:color="auto" w:fill="FFFF99"/>
          <w:rtl/>
        </w:rPr>
        <w:t>20.</w:t>
      </w:r>
      <w:r w:rsidRPr="007F3774">
        <w:rPr>
          <w:rStyle w:val="default"/>
          <w:rFonts w:cs="FrankRuehl"/>
          <w:vanish/>
          <w:sz w:val="22"/>
          <w:szCs w:val="22"/>
          <w:shd w:val="clear" w:color="auto" w:fill="FFFF99"/>
          <w:rtl/>
        </w:rPr>
        <w:tab/>
      </w:r>
      <w:r w:rsidRPr="007F3774">
        <w:rPr>
          <w:rStyle w:val="default"/>
          <w:rFonts w:cs="FrankRuehl" w:hint="cs"/>
          <w:vanish/>
          <w:sz w:val="22"/>
          <w:szCs w:val="22"/>
          <w:u w:val="single"/>
          <w:shd w:val="clear" w:color="auto" w:fill="FFFF99"/>
          <w:rtl/>
        </w:rPr>
        <w:t>(א)</w:t>
      </w:r>
      <w:r w:rsidRPr="007F3774">
        <w:rPr>
          <w:rStyle w:val="default"/>
          <w:rFonts w:cs="FrankRuehl" w:hint="cs"/>
          <w:vanish/>
          <w:sz w:val="22"/>
          <w:szCs w:val="22"/>
          <w:shd w:val="clear" w:color="auto" w:fill="FFFF99"/>
          <w:rtl/>
        </w:rPr>
        <w:tab/>
      </w:r>
      <w:r w:rsidRPr="007F3774">
        <w:rPr>
          <w:rStyle w:val="default"/>
          <w:rFonts w:cs="FrankRuehl"/>
          <w:vanish/>
          <w:sz w:val="22"/>
          <w:szCs w:val="22"/>
          <w:shd w:val="clear" w:color="auto" w:fill="FFFF99"/>
          <w:rtl/>
        </w:rPr>
        <w:t>א</w:t>
      </w:r>
      <w:r w:rsidRPr="007F3774">
        <w:rPr>
          <w:rStyle w:val="default"/>
          <w:rFonts w:cs="FrankRuehl" w:hint="cs"/>
          <w:vanish/>
          <w:sz w:val="22"/>
          <w:szCs w:val="22"/>
          <w:shd w:val="clear" w:color="auto" w:fill="FFFF99"/>
          <w:rtl/>
        </w:rPr>
        <w:t>ם יש</w:t>
      </w:r>
      <w:r w:rsidRPr="007F3774">
        <w:rPr>
          <w:rStyle w:val="default"/>
          <w:rFonts w:cs="FrankRuehl"/>
          <w:vanish/>
          <w:sz w:val="22"/>
          <w:szCs w:val="22"/>
          <w:shd w:val="clear" w:color="auto" w:fill="FFFF99"/>
          <w:rtl/>
        </w:rPr>
        <w:t xml:space="preserve"> </w:t>
      </w:r>
      <w:r w:rsidRPr="007F3774">
        <w:rPr>
          <w:rStyle w:val="default"/>
          <w:rFonts w:cs="FrankRuehl" w:hint="cs"/>
          <w:vanish/>
          <w:sz w:val="22"/>
          <w:szCs w:val="22"/>
          <w:shd w:val="clear" w:color="auto" w:fill="FFFF99"/>
          <w:rtl/>
        </w:rPr>
        <w:t>צורך בכך יכין ראש הרשות המקומית תקציב נוסף לתקציב הרגיל או לתקציב הבלתי רגיל, לפי המתכונת האמורה בתקנות אלה במועד אשר יאפשר למועצה לדון בו, ולשר הפנים או לממונה על המחוז לאשרו לפני התחלת ביצוע הפעולה שאליה מתייחס התקציב הנוסף.</w:t>
      </w:r>
    </w:p>
    <w:p w:rsidR="00EB1F62" w:rsidRPr="00187E4E" w:rsidRDefault="00EB1F62" w:rsidP="00187E4E">
      <w:pPr>
        <w:pStyle w:val="P00"/>
        <w:spacing w:before="0"/>
        <w:ind w:left="0" w:right="1134"/>
        <w:rPr>
          <w:rStyle w:val="default"/>
          <w:rFonts w:cs="FrankRuehl" w:hint="cs"/>
          <w:sz w:val="2"/>
          <w:szCs w:val="2"/>
          <w:shd w:val="clear" w:color="auto" w:fill="FFFF99"/>
          <w:rtl/>
        </w:rPr>
      </w:pPr>
      <w:r w:rsidRPr="007F3774">
        <w:rPr>
          <w:rStyle w:val="default"/>
          <w:rFonts w:cs="FrankRuehl" w:hint="cs"/>
          <w:vanish/>
          <w:sz w:val="22"/>
          <w:szCs w:val="22"/>
          <w:shd w:val="clear" w:color="auto" w:fill="FFFF99"/>
          <w:rtl/>
        </w:rPr>
        <w:tab/>
      </w:r>
      <w:r w:rsidRPr="007F3774">
        <w:rPr>
          <w:rStyle w:val="default"/>
          <w:rFonts w:cs="FrankRuehl" w:hint="cs"/>
          <w:vanish/>
          <w:sz w:val="22"/>
          <w:szCs w:val="22"/>
          <w:u w:val="single"/>
          <w:shd w:val="clear" w:color="auto" w:fill="FFFF99"/>
          <w:rtl/>
        </w:rPr>
        <w:t>(ב)</w:t>
      </w:r>
      <w:r w:rsidRPr="007F3774">
        <w:rPr>
          <w:rStyle w:val="default"/>
          <w:rFonts w:cs="FrankRuehl" w:hint="cs"/>
          <w:vanish/>
          <w:sz w:val="22"/>
          <w:szCs w:val="22"/>
          <w:u w:val="single"/>
          <w:shd w:val="clear" w:color="auto" w:fill="FFFF99"/>
          <w:rtl/>
        </w:rPr>
        <w:tab/>
        <w:t xml:space="preserve">לעניין עירייה איתנה ומועצה מקומית שהוחל עליה דין של עירייה כאמור </w:t>
      </w:r>
      <w:r w:rsidRPr="007F3774">
        <w:rPr>
          <w:rStyle w:val="default"/>
          <w:rFonts w:cs="FrankRuehl"/>
          <w:vanish/>
          <w:sz w:val="22"/>
          <w:szCs w:val="22"/>
          <w:u w:val="single"/>
          <w:shd w:val="clear" w:color="auto" w:fill="FFFF99"/>
          <w:rtl/>
        </w:rPr>
        <w:t>–</w:t>
      </w:r>
      <w:r w:rsidRPr="007F3774">
        <w:rPr>
          <w:rStyle w:val="default"/>
          <w:rFonts w:cs="FrankRuehl" w:hint="cs"/>
          <w:vanish/>
          <w:sz w:val="22"/>
          <w:szCs w:val="22"/>
          <w:u w:val="single"/>
          <w:shd w:val="clear" w:color="auto" w:fill="FFFF99"/>
          <w:rtl/>
        </w:rPr>
        <w:t xml:space="preserve"> לא ייקראו המילים "ולשר הפנים ולממונה על המחוז לאשרו" שבתקנת משנה (א).</w:t>
      </w:r>
      <w:bookmarkEnd w:id="30"/>
    </w:p>
    <w:p w:rsidR="0085500B" w:rsidRDefault="0085500B">
      <w:pPr>
        <w:pStyle w:val="medium2-header"/>
        <w:keepLines w:val="0"/>
        <w:spacing w:before="72"/>
        <w:ind w:left="0" w:right="1134"/>
        <w:rPr>
          <w:noProof/>
          <w:sz w:val="20"/>
          <w:rtl/>
        </w:rPr>
      </w:pPr>
      <w:bookmarkStart w:id="31" w:name="med3"/>
      <w:bookmarkEnd w:id="31"/>
      <w:r>
        <w:rPr>
          <w:noProof/>
          <w:sz w:val="20"/>
          <w:rtl/>
        </w:rPr>
        <w:t>פר</w:t>
      </w:r>
      <w:r>
        <w:rPr>
          <w:rFonts w:hint="cs"/>
          <w:noProof/>
          <w:sz w:val="20"/>
          <w:rtl/>
        </w:rPr>
        <w:t>ק רביעי: הוראות שונות</w:t>
      </w:r>
    </w:p>
    <w:p w:rsidR="0085500B" w:rsidRDefault="0085500B" w:rsidP="00F80B6A">
      <w:pPr>
        <w:pStyle w:val="P00"/>
        <w:spacing w:before="72"/>
        <w:ind w:left="0" w:right="1134"/>
        <w:rPr>
          <w:rStyle w:val="default"/>
          <w:rFonts w:cs="FrankRuehl"/>
          <w:rtl/>
        </w:rPr>
      </w:pPr>
      <w:bookmarkStart w:id="32" w:name="Seif19"/>
      <w:bookmarkEnd w:id="32"/>
      <w:r>
        <w:rPr>
          <w:lang w:val="he-IL"/>
        </w:rPr>
        <w:pict>
          <v:rect id="_x0000_s1045" style="position:absolute;left:0;text-align:left;margin-left:464.5pt;margin-top:8.05pt;width:75.05pt;height:11.4pt;z-index:251663872"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הרשויות המקומיות (הכנת תקציבים), תשט"ו</w:t>
      </w:r>
      <w:r w:rsidR="00CB3322">
        <w:rPr>
          <w:rStyle w:val="default"/>
          <w:rFonts w:cs="FrankRuehl" w:hint="cs"/>
          <w:rtl/>
        </w:rPr>
        <w:t>-</w:t>
      </w:r>
      <w:r>
        <w:rPr>
          <w:rStyle w:val="default"/>
          <w:rFonts w:cs="FrankRuehl" w:hint="cs"/>
          <w:rtl/>
        </w:rPr>
        <w:t xml:space="preserve">1955 </w:t>
      </w:r>
      <w:r w:rsidR="00CB3322">
        <w:rPr>
          <w:rStyle w:val="default"/>
          <w:rFonts w:cs="FrankRuehl" w:hint="cs"/>
          <w:rtl/>
        </w:rPr>
        <w:t>-</w:t>
      </w:r>
      <w:r>
        <w:rPr>
          <w:rStyle w:val="default"/>
          <w:rFonts w:cs="FrankRuehl" w:hint="cs"/>
          <w:rtl/>
        </w:rPr>
        <w:t xml:space="preserve"> בטלות.</w:t>
      </w:r>
    </w:p>
    <w:p w:rsidR="0085500B" w:rsidRDefault="008550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בתוספת הרביעית לפקודת העיריות לא יחול במידה שנאמר אחרת בתקנות אלה.</w:t>
      </w:r>
    </w:p>
    <w:p w:rsidR="0085500B" w:rsidRDefault="0085500B" w:rsidP="00CB3322">
      <w:pPr>
        <w:pStyle w:val="P00"/>
        <w:spacing w:before="72"/>
        <w:ind w:left="0" w:right="1134"/>
        <w:rPr>
          <w:rStyle w:val="default"/>
          <w:rFonts w:cs="FrankRuehl" w:hint="cs"/>
          <w:rtl/>
        </w:rPr>
      </w:pPr>
      <w:bookmarkStart w:id="33" w:name="Seif20"/>
      <w:bookmarkEnd w:id="33"/>
      <w:r>
        <w:rPr>
          <w:lang w:val="he-IL"/>
        </w:rPr>
        <w:pict>
          <v:rect id="_x0000_s1046" style="position:absolute;left:0;text-align:left;margin-left:464.5pt;margin-top:8.05pt;width:75.05pt;height:11.1pt;z-index:251664896" o:allowincell="f" filled="f" stroked="f" strokecolor="lime" strokeweight=".25pt">
            <v:textbox inset="0,0,0,0">
              <w:txbxContent>
                <w:p w:rsidR="0085500B" w:rsidRDefault="0085500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22.</w:t>
      </w:r>
      <w:r>
        <w:rPr>
          <w:rStyle w:val="big-number"/>
          <w:rFonts w:cs="Miriam"/>
          <w:rtl/>
        </w:rPr>
        <w:tab/>
      </w:r>
      <w:r>
        <w:rPr>
          <w:rStyle w:val="default"/>
          <w:rFonts w:cs="FrankRuehl"/>
          <w:rtl/>
        </w:rPr>
        <w:t>ל</w:t>
      </w:r>
      <w:r>
        <w:rPr>
          <w:rStyle w:val="default"/>
          <w:rFonts w:cs="FrankRuehl" w:hint="cs"/>
          <w:rtl/>
        </w:rPr>
        <w:t>תקנות אלה ייקרא "תקנות הרשויות המקומיות (הכנת תקציבים), תשל"א</w:t>
      </w:r>
      <w:r w:rsidR="00CB3322">
        <w:rPr>
          <w:rStyle w:val="default"/>
          <w:rFonts w:cs="FrankRuehl" w:hint="cs"/>
          <w:rtl/>
        </w:rPr>
        <w:t>-</w:t>
      </w:r>
      <w:r>
        <w:rPr>
          <w:rStyle w:val="default"/>
          <w:rFonts w:cs="FrankRuehl" w:hint="cs"/>
          <w:rtl/>
        </w:rPr>
        <w:t>1971"</w:t>
      </w:r>
      <w:r>
        <w:rPr>
          <w:rStyle w:val="default"/>
          <w:rFonts w:cs="FrankRuehl"/>
          <w:rtl/>
        </w:rPr>
        <w:t>.</w:t>
      </w:r>
    </w:p>
    <w:p w:rsidR="0085500B" w:rsidRDefault="0085500B">
      <w:pPr>
        <w:pStyle w:val="P00"/>
        <w:spacing w:before="72"/>
        <w:ind w:left="0" w:right="1134"/>
        <w:rPr>
          <w:rStyle w:val="default"/>
          <w:rFonts w:cs="FrankRuehl" w:hint="cs"/>
          <w:rtl/>
        </w:rPr>
      </w:pPr>
    </w:p>
    <w:p w:rsidR="0085500B" w:rsidRDefault="00F80B6A">
      <w:pPr>
        <w:pStyle w:val="medium2-header"/>
        <w:keepLines w:val="0"/>
        <w:spacing w:before="72"/>
        <w:ind w:left="0" w:right="1134"/>
        <w:rPr>
          <w:noProof/>
          <w:sz w:val="26"/>
          <w:szCs w:val="26"/>
          <w:rtl/>
        </w:rPr>
      </w:pPr>
      <w:bookmarkStart w:id="34" w:name="med4"/>
      <w:bookmarkEnd w:id="34"/>
      <w:r>
        <w:rPr>
          <w:noProof/>
          <w:sz w:val="26"/>
          <w:szCs w:val="26"/>
          <w:rtl/>
          <w:lang w:eastAsia="en-US"/>
        </w:rPr>
        <w:pict>
          <v:shape id="_x0000_s1053" type="#_x0000_t202" style="position:absolute;left:0;text-align:left;margin-left:470.25pt;margin-top:7.1pt;width:1in;height:11.2pt;z-index:251667968" filled="f" stroked="f">
            <v:textbox inset="1mm,0,1mm,0">
              <w:txbxContent>
                <w:p w:rsidR="00F80B6A" w:rsidRDefault="00F80B6A" w:rsidP="00F80B6A">
                  <w:pPr>
                    <w:spacing w:line="160" w:lineRule="exact"/>
                    <w:jc w:val="left"/>
                    <w:rPr>
                      <w:rFonts w:cs="Miriam" w:hint="cs"/>
                      <w:noProof/>
                      <w:szCs w:val="18"/>
                      <w:rtl/>
                    </w:rPr>
                  </w:pPr>
                  <w:r>
                    <w:rPr>
                      <w:rFonts w:cs="Miriam" w:hint="cs"/>
                      <w:noProof/>
                      <w:szCs w:val="18"/>
                      <w:rtl/>
                    </w:rPr>
                    <w:t>תק' תשל"ב-1972</w:t>
                  </w:r>
                </w:p>
              </w:txbxContent>
            </v:textbox>
            <w10:anchorlock/>
          </v:shape>
        </w:pict>
      </w:r>
      <w:r w:rsidR="0085500B">
        <w:rPr>
          <w:noProof/>
          <w:sz w:val="26"/>
          <w:szCs w:val="26"/>
          <w:rtl/>
        </w:rPr>
        <w:t>ת</w:t>
      </w:r>
      <w:r w:rsidR="0085500B">
        <w:rPr>
          <w:rFonts w:hint="cs"/>
          <w:noProof/>
          <w:sz w:val="26"/>
          <w:szCs w:val="26"/>
          <w:rtl/>
        </w:rPr>
        <w:t>וספת</w:t>
      </w:r>
    </w:p>
    <w:p w:rsidR="0085500B" w:rsidRDefault="0085500B">
      <w:pPr>
        <w:pStyle w:val="medium-header"/>
        <w:keepNext w:val="0"/>
        <w:keepLines w:val="0"/>
        <w:ind w:left="0" w:right="1134"/>
        <w:rPr>
          <w:sz w:val="24"/>
          <w:szCs w:val="24"/>
          <w:rtl/>
        </w:rPr>
      </w:pPr>
      <w:r>
        <w:rPr>
          <w:sz w:val="24"/>
          <w:szCs w:val="24"/>
          <w:rtl/>
        </w:rPr>
        <w:t>(</w:t>
      </w:r>
      <w:r>
        <w:rPr>
          <w:rFonts w:hint="cs"/>
          <w:sz w:val="24"/>
          <w:szCs w:val="24"/>
          <w:rtl/>
        </w:rPr>
        <w:t>תקנה 2)</w:t>
      </w:r>
    </w:p>
    <w:p w:rsidR="00CB3322" w:rsidRPr="00F80B6A" w:rsidRDefault="00F80B6A">
      <w:pPr>
        <w:pStyle w:val="P00"/>
        <w:spacing w:before="72"/>
        <w:ind w:left="0" w:right="1134"/>
        <w:rPr>
          <w:rStyle w:val="default"/>
          <w:rFonts w:cs="FrankRuehl" w:hint="cs"/>
          <w:szCs w:val="20"/>
          <w:rtl/>
        </w:rPr>
      </w:pPr>
      <w:r w:rsidRPr="00F80B6A">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85.5pt">
            <v:imagedata r:id="rId18" o:title=""/>
          </v:shape>
        </w:pict>
      </w:r>
    </w:p>
    <w:p w:rsidR="00F80B6A" w:rsidRDefault="00F80B6A">
      <w:pPr>
        <w:pStyle w:val="P00"/>
        <w:spacing w:before="72"/>
        <w:ind w:left="0" w:right="1134"/>
        <w:rPr>
          <w:rStyle w:val="default"/>
          <w:rFonts w:cs="FrankRuehl" w:hint="cs"/>
          <w:rtl/>
        </w:rPr>
      </w:pPr>
    </w:p>
    <w:p w:rsidR="00F80B6A" w:rsidRDefault="00F80B6A">
      <w:pPr>
        <w:pStyle w:val="P00"/>
        <w:spacing w:before="72"/>
        <w:ind w:left="0" w:right="1134"/>
        <w:rPr>
          <w:rStyle w:val="default"/>
          <w:rFonts w:cs="FrankRuehl" w:hint="cs"/>
          <w:rtl/>
        </w:rPr>
      </w:pPr>
    </w:p>
    <w:p w:rsidR="0085500B" w:rsidRDefault="0085500B">
      <w:pPr>
        <w:pStyle w:val="sig-0"/>
        <w:ind w:left="0" w:right="1134"/>
        <w:rPr>
          <w:rtl/>
        </w:rPr>
      </w:pPr>
      <w:r>
        <w:rPr>
          <w:rtl/>
        </w:rPr>
        <w:t>כ</w:t>
      </w:r>
      <w:r>
        <w:rPr>
          <w:rFonts w:hint="cs"/>
          <w:rtl/>
        </w:rPr>
        <w:t>' בחשון תשל"א (19 בנובמבר 1970)</w:t>
      </w:r>
      <w:r>
        <w:rPr>
          <w:rtl/>
        </w:rPr>
        <w:tab/>
      </w:r>
      <w:r>
        <w:rPr>
          <w:rFonts w:hint="cs"/>
          <w:rtl/>
        </w:rPr>
        <w:t>יוסף בורג</w:t>
      </w:r>
    </w:p>
    <w:p w:rsidR="0085500B" w:rsidRDefault="0085500B">
      <w:pPr>
        <w:pStyle w:val="sig-1"/>
        <w:widowControl/>
        <w:ind w:left="0" w:right="1134"/>
        <w:rPr>
          <w:rFonts w:hint="cs"/>
          <w:rtl/>
        </w:rPr>
      </w:pPr>
      <w:r>
        <w:rPr>
          <w:rtl/>
        </w:rPr>
        <w:tab/>
      </w:r>
      <w:r>
        <w:rPr>
          <w:rtl/>
        </w:rPr>
        <w:tab/>
      </w:r>
      <w:r>
        <w:rPr>
          <w:rtl/>
        </w:rPr>
        <w:tab/>
      </w:r>
      <w:r>
        <w:rPr>
          <w:rFonts w:hint="cs"/>
          <w:rtl/>
        </w:rPr>
        <w:t>שר הפנים</w:t>
      </w:r>
    </w:p>
    <w:p w:rsidR="0085500B" w:rsidRDefault="0085500B">
      <w:pPr>
        <w:pStyle w:val="P00"/>
        <w:spacing w:before="72"/>
        <w:ind w:left="0" w:right="1134"/>
        <w:rPr>
          <w:rStyle w:val="default"/>
          <w:rFonts w:cs="FrankRuehl" w:hint="cs"/>
          <w:rtl/>
        </w:rPr>
      </w:pPr>
    </w:p>
    <w:p w:rsidR="0085500B" w:rsidRDefault="0085500B">
      <w:pPr>
        <w:pStyle w:val="P00"/>
        <w:spacing w:before="72"/>
        <w:ind w:left="0" w:right="1134"/>
        <w:rPr>
          <w:rStyle w:val="default"/>
          <w:rFonts w:cs="FrankRuehl"/>
          <w:rtl/>
        </w:rPr>
      </w:pPr>
    </w:p>
    <w:p w:rsidR="0085500B" w:rsidRDefault="0085500B">
      <w:pPr>
        <w:pStyle w:val="P00"/>
        <w:spacing w:before="72"/>
        <w:ind w:left="0" w:right="1134"/>
        <w:rPr>
          <w:rStyle w:val="default"/>
          <w:rFonts w:cs="FrankRuehl"/>
          <w:rtl/>
        </w:rPr>
      </w:pPr>
      <w:bookmarkStart w:id="35" w:name="LawPartEnd"/>
    </w:p>
    <w:bookmarkEnd w:id="35"/>
    <w:p w:rsidR="007B3F5C" w:rsidRDefault="007B3F5C">
      <w:pPr>
        <w:pStyle w:val="P00"/>
        <w:spacing w:before="72"/>
        <w:ind w:left="0" w:right="1134"/>
        <w:rPr>
          <w:rStyle w:val="default"/>
          <w:rFonts w:cs="FrankRuehl"/>
          <w:rtl/>
        </w:rPr>
      </w:pPr>
    </w:p>
    <w:p w:rsidR="007B3F5C" w:rsidRDefault="007B3F5C">
      <w:pPr>
        <w:pStyle w:val="P00"/>
        <w:spacing w:before="72"/>
        <w:ind w:left="0" w:right="1134"/>
        <w:rPr>
          <w:rStyle w:val="default"/>
          <w:rFonts w:cs="FrankRuehl"/>
          <w:rtl/>
        </w:rPr>
      </w:pPr>
    </w:p>
    <w:p w:rsidR="007B3F5C" w:rsidRDefault="007B3F5C" w:rsidP="007B3F5C">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rsidR="001F2627" w:rsidRDefault="001F2627" w:rsidP="007B3F5C">
      <w:pPr>
        <w:pStyle w:val="P00"/>
        <w:spacing w:before="72"/>
        <w:ind w:left="0" w:right="1134"/>
        <w:jc w:val="center"/>
        <w:rPr>
          <w:rStyle w:val="default"/>
          <w:rFonts w:cs="David"/>
          <w:color w:val="0000FF"/>
          <w:szCs w:val="24"/>
          <w:u w:val="single"/>
          <w:rtl/>
        </w:rPr>
      </w:pPr>
    </w:p>
    <w:p w:rsidR="001F2627" w:rsidRDefault="001F2627" w:rsidP="007B3F5C">
      <w:pPr>
        <w:pStyle w:val="P00"/>
        <w:spacing w:before="72"/>
        <w:ind w:left="0" w:right="1134"/>
        <w:jc w:val="center"/>
        <w:rPr>
          <w:rStyle w:val="default"/>
          <w:rFonts w:cs="David"/>
          <w:color w:val="0000FF"/>
          <w:szCs w:val="24"/>
          <w:u w:val="single"/>
          <w:rtl/>
        </w:rPr>
      </w:pPr>
    </w:p>
    <w:p w:rsidR="001F2627" w:rsidRDefault="001F2627" w:rsidP="001F2627">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85500B" w:rsidRPr="001F2627" w:rsidRDefault="0085500B" w:rsidP="001F2627">
      <w:pPr>
        <w:pStyle w:val="P00"/>
        <w:spacing w:before="72"/>
        <w:ind w:left="0" w:right="1134"/>
        <w:jc w:val="center"/>
        <w:rPr>
          <w:rStyle w:val="default"/>
          <w:rFonts w:cs="David"/>
          <w:color w:val="0000FF"/>
          <w:szCs w:val="24"/>
          <w:u w:val="single"/>
          <w:rtl/>
        </w:rPr>
      </w:pPr>
    </w:p>
    <w:sectPr w:rsidR="0085500B" w:rsidRPr="001F2627">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A04" w:rsidRDefault="00B44A04">
      <w:r>
        <w:separator/>
      </w:r>
    </w:p>
  </w:endnote>
  <w:endnote w:type="continuationSeparator" w:id="0">
    <w:p w:rsidR="00B44A04" w:rsidRDefault="00B4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00B" w:rsidRDefault="008550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5500B" w:rsidRDefault="008550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500B" w:rsidRDefault="008550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3F5C">
      <w:rPr>
        <w:rFonts w:cs="TopType Jerushalmi"/>
        <w:noProof/>
        <w:color w:val="000000"/>
        <w:sz w:val="14"/>
        <w:szCs w:val="14"/>
      </w:rPr>
      <w:t>Z:\00000000000000000000000=2014------------------------\05-May\2014-05-28\LawsForHofit\03\p213_049.doc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00B" w:rsidRDefault="008550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2627">
      <w:rPr>
        <w:rFonts w:hAnsi="FrankRuehl" w:cs="FrankRuehl"/>
        <w:noProof/>
        <w:sz w:val="24"/>
        <w:szCs w:val="24"/>
        <w:rtl/>
      </w:rPr>
      <w:t>4</w:t>
    </w:r>
    <w:r>
      <w:rPr>
        <w:rFonts w:hAnsi="FrankRuehl" w:cs="FrankRuehl"/>
        <w:sz w:val="24"/>
        <w:szCs w:val="24"/>
        <w:rtl/>
      </w:rPr>
      <w:fldChar w:fldCharType="end"/>
    </w:r>
  </w:p>
  <w:p w:rsidR="0085500B" w:rsidRDefault="008550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5500B" w:rsidRDefault="008550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3F5C">
      <w:rPr>
        <w:rFonts w:cs="TopType Jerushalmi"/>
        <w:noProof/>
        <w:color w:val="000000"/>
        <w:sz w:val="14"/>
        <w:szCs w:val="14"/>
      </w:rPr>
      <w:t>Z:\00000000000000000000000=2014------------------------\05-May\2014-05-28\LawsForHofit\03\p213_049.doc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A04" w:rsidRDefault="00B44A04">
      <w:pPr>
        <w:spacing w:before="60" w:line="240" w:lineRule="auto"/>
        <w:ind w:right="1134"/>
      </w:pPr>
      <w:r>
        <w:separator/>
      </w:r>
    </w:p>
  </w:footnote>
  <w:footnote w:type="continuationSeparator" w:id="0">
    <w:p w:rsidR="00B44A04" w:rsidRDefault="00B44A04">
      <w:r>
        <w:continuationSeparator/>
      </w:r>
    </w:p>
  </w:footnote>
  <w:footnote w:id="1">
    <w:p w:rsidR="0085500B" w:rsidRDefault="008550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תשל"א מס' 2649</w:t>
        </w:r>
      </w:hyperlink>
      <w:r>
        <w:rPr>
          <w:rFonts w:hint="cs"/>
          <w:sz w:val="20"/>
          <w:rtl/>
        </w:rPr>
        <w:t xml:space="preserve"> מיום 7.1.1971 עמ' 290.</w:t>
      </w:r>
    </w:p>
    <w:p w:rsidR="00B52C3B" w:rsidRPr="008D7267" w:rsidRDefault="00B52C3B" w:rsidP="00B52C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F80B6A">
        <w:rPr>
          <w:rFonts w:hint="cs"/>
          <w:sz w:val="20"/>
          <w:rtl/>
        </w:rPr>
        <w:t xml:space="preserve">תוקנו </w:t>
      </w:r>
      <w:hyperlink r:id="rId2" w:history="1">
        <w:r w:rsidRPr="00F80B6A">
          <w:rPr>
            <w:rStyle w:val="Hyperlink"/>
            <w:rFonts w:hint="cs"/>
            <w:sz w:val="20"/>
            <w:rtl/>
          </w:rPr>
          <w:t>ק"ת תשל"ב מס' 2800</w:t>
        </w:r>
      </w:hyperlink>
      <w:r w:rsidRPr="00F80B6A">
        <w:rPr>
          <w:rFonts w:hint="cs"/>
          <w:sz w:val="20"/>
          <w:rtl/>
        </w:rPr>
        <w:t xml:space="preserve"> מיום 27.1.1972 עמ' 593</w:t>
      </w:r>
      <w:r w:rsidR="00F80B6A" w:rsidRPr="00F80B6A">
        <w:rPr>
          <w:rFonts w:hint="cs"/>
          <w:sz w:val="20"/>
          <w:rtl/>
        </w:rPr>
        <w:t xml:space="preserve"> </w:t>
      </w:r>
      <w:r w:rsidR="00F80B6A" w:rsidRPr="00F80B6A">
        <w:rPr>
          <w:sz w:val="20"/>
          <w:rtl/>
        </w:rPr>
        <w:t>–</w:t>
      </w:r>
      <w:r w:rsidR="00F80B6A" w:rsidRPr="00F80B6A">
        <w:rPr>
          <w:rFonts w:hint="cs"/>
          <w:sz w:val="20"/>
          <w:rtl/>
        </w:rPr>
        <w:t xml:space="preserve"> תק' תשל"ב-1972</w:t>
      </w:r>
      <w:r w:rsidRPr="00F80B6A">
        <w:rPr>
          <w:rFonts w:hint="cs"/>
          <w:sz w:val="20"/>
          <w:rtl/>
        </w:rPr>
        <w:t>.</w:t>
      </w:r>
    </w:p>
    <w:p w:rsidR="00D63B4F" w:rsidRPr="008D7267" w:rsidRDefault="00D63B4F" w:rsidP="00D63B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8D7267">
          <w:rPr>
            <w:rStyle w:val="Hyperlink"/>
            <w:rFonts w:hint="cs"/>
            <w:sz w:val="20"/>
            <w:rtl/>
          </w:rPr>
          <w:t>ק"ת תשל"ד מס' 3152</w:t>
        </w:r>
      </w:hyperlink>
      <w:r w:rsidRPr="008D7267">
        <w:rPr>
          <w:rFonts w:hint="cs"/>
          <w:sz w:val="20"/>
          <w:rtl/>
        </w:rPr>
        <w:t xml:space="preserve"> מיום 31.3.1974 עמ' 853</w:t>
      </w:r>
      <w:r w:rsidR="008D7267">
        <w:rPr>
          <w:rFonts w:hint="cs"/>
          <w:sz w:val="20"/>
          <w:rtl/>
        </w:rPr>
        <w:t xml:space="preserve"> </w:t>
      </w:r>
      <w:r w:rsidR="008D7267">
        <w:rPr>
          <w:sz w:val="20"/>
          <w:rtl/>
        </w:rPr>
        <w:t>–</w:t>
      </w:r>
      <w:r w:rsidR="008D7267">
        <w:rPr>
          <w:rFonts w:hint="cs"/>
          <w:sz w:val="20"/>
          <w:rtl/>
        </w:rPr>
        <w:t xml:space="preserve"> הוראת שעה תשל"ד-1974; תוקפה בשנת הכספים 1974/75</w:t>
      </w:r>
      <w:r w:rsidRPr="008D7267">
        <w:rPr>
          <w:rFonts w:hint="cs"/>
          <w:sz w:val="20"/>
          <w:rtl/>
        </w:rPr>
        <w:t>.</w:t>
      </w:r>
    </w:p>
    <w:p w:rsidR="006F1111" w:rsidRPr="008D7267" w:rsidRDefault="00120897" w:rsidP="0007192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6F1111" w:rsidRPr="008D7267">
          <w:rPr>
            <w:rStyle w:val="Hyperlink"/>
            <w:rFonts w:hint="cs"/>
            <w:sz w:val="20"/>
            <w:rtl/>
          </w:rPr>
          <w:t xml:space="preserve">ק"ת </w:t>
        </w:r>
        <w:r w:rsidRPr="008D7267">
          <w:rPr>
            <w:rStyle w:val="Hyperlink"/>
            <w:rFonts w:hint="cs"/>
            <w:sz w:val="20"/>
            <w:rtl/>
          </w:rPr>
          <w:t>תשמ"ז מס' 4980</w:t>
        </w:r>
      </w:hyperlink>
      <w:r w:rsidRPr="008D7267">
        <w:rPr>
          <w:rFonts w:hint="cs"/>
          <w:sz w:val="20"/>
          <w:rtl/>
        </w:rPr>
        <w:t xml:space="preserve"> מיום 16.11.1986 עמ 119</w:t>
      </w:r>
      <w:r w:rsidR="008D7267">
        <w:rPr>
          <w:rFonts w:hint="cs"/>
          <w:sz w:val="20"/>
          <w:rtl/>
        </w:rPr>
        <w:t xml:space="preserve"> </w:t>
      </w:r>
      <w:r w:rsidR="008D7267">
        <w:rPr>
          <w:sz w:val="20"/>
          <w:rtl/>
        </w:rPr>
        <w:t>–</w:t>
      </w:r>
      <w:r w:rsidR="008D7267">
        <w:rPr>
          <w:rFonts w:hint="cs"/>
          <w:sz w:val="20"/>
          <w:rtl/>
        </w:rPr>
        <w:t xml:space="preserve"> תק' תשמ"ז-1986</w:t>
      </w:r>
      <w:r w:rsidRPr="008D7267">
        <w:rPr>
          <w:rFonts w:hint="cs"/>
          <w:sz w:val="20"/>
          <w:rtl/>
        </w:rPr>
        <w:t>.</w:t>
      </w:r>
    </w:p>
    <w:p w:rsidR="0065396D" w:rsidRPr="008D7267" w:rsidRDefault="0065396D" w:rsidP="00D63B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8D7267">
          <w:rPr>
            <w:rStyle w:val="Hyperlink"/>
            <w:rFonts w:hint="cs"/>
            <w:sz w:val="20"/>
            <w:rtl/>
          </w:rPr>
          <w:t>ק"ת תשנ"ב מס' 5396</w:t>
        </w:r>
      </w:hyperlink>
      <w:r w:rsidRPr="008D7267">
        <w:rPr>
          <w:rFonts w:hint="cs"/>
          <w:sz w:val="20"/>
          <w:rtl/>
        </w:rPr>
        <w:t xml:space="preserve"> מיום 7.11.1991 עמ' 401</w:t>
      </w:r>
      <w:r w:rsidR="00B56B5F">
        <w:rPr>
          <w:rFonts w:hint="cs"/>
          <w:sz w:val="20"/>
          <w:rtl/>
        </w:rPr>
        <w:t xml:space="preserve"> </w:t>
      </w:r>
      <w:r w:rsidR="00B56B5F">
        <w:rPr>
          <w:sz w:val="20"/>
          <w:rtl/>
        </w:rPr>
        <w:t>–</w:t>
      </w:r>
      <w:r w:rsidR="00B56B5F">
        <w:rPr>
          <w:rFonts w:hint="cs"/>
          <w:sz w:val="20"/>
          <w:rtl/>
        </w:rPr>
        <w:t xml:space="preserve"> תק' תשנ"ב-1991</w:t>
      </w:r>
      <w:r w:rsidRPr="008D7267">
        <w:rPr>
          <w:rFonts w:hint="cs"/>
          <w:sz w:val="20"/>
          <w:rtl/>
        </w:rPr>
        <w:t>.</w:t>
      </w:r>
    </w:p>
    <w:p w:rsidR="007E4400" w:rsidRDefault="00C41986" w:rsidP="00D63B4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7E4400" w:rsidRPr="008D7267">
          <w:rPr>
            <w:rStyle w:val="Hyperlink"/>
            <w:rFonts w:hint="cs"/>
            <w:sz w:val="20"/>
            <w:rtl/>
          </w:rPr>
          <w:t>ק"</w:t>
        </w:r>
        <w:r w:rsidR="00071925" w:rsidRPr="008D7267">
          <w:rPr>
            <w:rStyle w:val="Hyperlink"/>
            <w:rFonts w:hint="cs"/>
            <w:sz w:val="20"/>
            <w:rtl/>
          </w:rPr>
          <w:t xml:space="preserve">ת </w:t>
        </w:r>
        <w:r w:rsidR="007E4400" w:rsidRPr="008D7267">
          <w:rPr>
            <w:rStyle w:val="Hyperlink"/>
            <w:rFonts w:hint="cs"/>
            <w:sz w:val="20"/>
            <w:rtl/>
          </w:rPr>
          <w:t>תשנ"ג מס' 5491</w:t>
        </w:r>
      </w:hyperlink>
      <w:r w:rsidR="007E4400" w:rsidRPr="008D7267">
        <w:rPr>
          <w:rFonts w:hint="cs"/>
          <w:sz w:val="20"/>
          <w:rtl/>
        </w:rPr>
        <w:t xml:space="preserve"> מיום 31.12.1992 עמ' 272</w:t>
      </w:r>
      <w:r w:rsidR="00B8777B">
        <w:rPr>
          <w:rFonts w:hint="cs"/>
          <w:sz w:val="20"/>
          <w:rtl/>
        </w:rPr>
        <w:t xml:space="preserve"> </w:t>
      </w:r>
      <w:r w:rsidR="00B8777B">
        <w:rPr>
          <w:sz w:val="20"/>
          <w:rtl/>
        </w:rPr>
        <w:t>–</w:t>
      </w:r>
      <w:r w:rsidR="00B8777B">
        <w:rPr>
          <w:rFonts w:hint="cs"/>
          <w:sz w:val="20"/>
          <w:rtl/>
        </w:rPr>
        <w:t xml:space="preserve"> תק' תשנ"ג-1992; תחילתן ביום 1.1.1993.</w:t>
      </w:r>
    </w:p>
    <w:p w:rsidR="00AF7206" w:rsidRDefault="00AF7206" w:rsidP="00AF72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EB1F62" w:rsidRPr="00AF7206">
          <w:rPr>
            <w:rStyle w:val="Hyperlink"/>
            <w:rFonts w:hint="cs"/>
            <w:sz w:val="20"/>
            <w:rtl/>
          </w:rPr>
          <w:t>ק"ת תשע"ד מס' 7369</w:t>
        </w:r>
      </w:hyperlink>
      <w:r w:rsidR="00EB1F62">
        <w:rPr>
          <w:rFonts w:hint="cs"/>
          <w:sz w:val="20"/>
          <w:rtl/>
        </w:rPr>
        <w:t xml:space="preserve"> מיום 10.4.2014 עמ' 1068 </w:t>
      </w:r>
      <w:r w:rsidR="00EB1F62">
        <w:rPr>
          <w:sz w:val="20"/>
          <w:rtl/>
        </w:rPr>
        <w:t>–</w:t>
      </w:r>
      <w:r w:rsidR="00EB1F62">
        <w:rPr>
          <w:rFonts w:hint="cs"/>
          <w:sz w:val="20"/>
          <w:rtl/>
        </w:rPr>
        <w:t xml:space="preserve"> תק' תשע"ד-2014.</w:t>
      </w:r>
    </w:p>
    <w:p w:rsidR="000900B5" w:rsidRDefault="000900B5" w:rsidP="000900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555BFD" w:rsidRPr="000900B5">
          <w:rPr>
            <w:rStyle w:val="Hyperlink"/>
            <w:rFonts w:hint="cs"/>
            <w:sz w:val="20"/>
            <w:rtl/>
          </w:rPr>
          <w:t>ק"ת תשע"ו מס' 7623</w:t>
        </w:r>
      </w:hyperlink>
      <w:r w:rsidR="00555BFD">
        <w:rPr>
          <w:rFonts w:hint="cs"/>
          <w:sz w:val="20"/>
          <w:rtl/>
        </w:rPr>
        <w:t xml:space="preserve"> מיום 1.3.2016 עמ' 777 </w:t>
      </w:r>
      <w:r w:rsidR="00555BFD">
        <w:rPr>
          <w:sz w:val="20"/>
          <w:rtl/>
        </w:rPr>
        <w:t>–</w:t>
      </w:r>
      <w:r w:rsidR="00555BFD">
        <w:rPr>
          <w:rFonts w:hint="cs"/>
          <w:sz w:val="20"/>
          <w:rtl/>
        </w:rPr>
        <w:t xml:space="preserve"> תק' תשע"ו-2016; ר' תקנה 2 לענין תחילה וסייג לתחולה.</w:t>
      </w:r>
    </w:p>
    <w:p w:rsidR="00555BFD" w:rsidRDefault="00555BFD" w:rsidP="00555BFD">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שלושים ימים מיום פרסומן (להלן </w:t>
      </w:r>
      <w:r>
        <w:rPr>
          <w:sz w:val="20"/>
          <w:rtl/>
        </w:rPr>
        <w:t>–</w:t>
      </w:r>
      <w:r>
        <w:rPr>
          <w:rFonts w:hint="cs"/>
          <w:sz w:val="20"/>
          <w:rtl/>
        </w:rPr>
        <w:t xml:space="preserve"> יום התחילה).</w:t>
      </w:r>
    </w:p>
    <w:p w:rsidR="00555BFD" w:rsidRPr="00555BFD" w:rsidRDefault="00555BFD" w:rsidP="00555BFD">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תקנות אלה לא יחולו על תקציב רשות מקומית לשנת הכספים 2016 אם התקציב אושר בידי הרשות המקומית לפני 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00B" w:rsidRDefault="008550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(הכנת תקציבים), תשל"א–1971</w:t>
    </w:r>
  </w:p>
  <w:p w:rsidR="0085500B" w:rsidRDefault="008550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500B" w:rsidRDefault="008550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00B" w:rsidRDefault="008550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(הכנת תקציבים), תשל"א</w:t>
    </w:r>
    <w:r>
      <w:rPr>
        <w:rFonts w:hAnsi="FrankRuehl" w:cs="FrankRuehl" w:hint="cs"/>
        <w:color w:val="000000"/>
        <w:sz w:val="28"/>
        <w:szCs w:val="28"/>
        <w:rtl/>
      </w:rPr>
      <w:t>-</w:t>
    </w:r>
    <w:r>
      <w:rPr>
        <w:rFonts w:hAnsi="FrankRuehl" w:cs="FrankRuehl"/>
        <w:color w:val="000000"/>
        <w:sz w:val="28"/>
        <w:szCs w:val="28"/>
        <w:rtl/>
      </w:rPr>
      <w:t>1971</w:t>
    </w:r>
  </w:p>
  <w:p w:rsidR="0085500B" w:rsidRDefault="008550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5500B" w:rsidRDefault="0085500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2C3B"/>
    <w:rsid w:val="00040472"/>
    <w:rsid w:val="00042D46"/>
    <w:rsid w:val="00067433"/>
    <w:rsid w:val="00071925"/>
    <w:rsid w:val="000900B5"/>
    <w:rsid w:val="000E15AA"/>
    <w:rsid w:val="00120897"/>
    <w:rsid w:val="00144764"/>
    <w:rsid w:val="00187E4E"/>
    <w:rsid w:val="001F2159"/>
    <w:rsid w:val="001F2627"/>
    <w:rsid w:val="00214F6D"/>
    <w:rsid w:val="002243D4"/>
    <w:rsid w:val="002D3892"/>
    <w:rsid w:val="002D3AA7"/>
    <w:rsid w:val="00316A6A"/>
    <w:rsid w:val="00334066"/>
    <w:rsid w:val="0037527B"/>
    <w:rsid w:val="003A3432"/>
    <w:rsid w:val="003F5DFF"/>
    <w:rsid w:val="00443CF7"/>
    <w:rsid w:val="00465CAE"/>
    <w:rsid w:val="004C43C5"/>
    <w:rsid w:val="00555BFD"/>
    <w:rsid w:val="006053C6"/>
    <w:rsid w:val="0065396D"/>
    <w:rsid w:val="006F1111"/>
    <w:rsid w:val="006F5259"/>
    <w:rsid w:val="00711605"/>
    <w:rsid w:val="007B3F5C"/>
    <w:rsid w:val="007E4400"/>
    <w:rsid w:val="007F3774"/>
    <w:rsid w:val="007F4E70"/>
    <w:rsid w:val="0085500B"/>
    <w:rsid w:val="008627E3"/>
    <w:rsid w:val="00873B54"/>
    <w:rsid w:val="008D7267"/>
    <w:rsid w:val="009416D9"/>
    <w:rsid w:val="00966198"/>
    <w:rsid w:val="009E08CF"/>
    <w:rsid w:val="009F0BD3"/>
    <w:rsid w:val="009F5CA5"/>
    <w:rsid w:val="00A20402"/>
    <w:rsid w:val="00A31E42"/>
    <w:rsid w:val="00A7510E"/>
    <w:rsid w:val="00AE0972"/>
    <w:rsid w:val="00AF7206"/>
    <w:rsid w:val="00B01BCF"/>
    <w:rsid w:val="00B20578"/>
    <w:rsid w:val="00B42452"/>
    <w:rsid w:val="00B44A04"/>
    <w:rsid w:val="00B52C3B"/>
    <w:rsid w:val="00B56B5F"/>
    <w:rsid w:val="00B8777B"/>
    <w:rsid w:val="00BE7762"/>
    <w:rsid w:val="00C41986"/>
    <w:rsid w:val="00C82609"/>
    <w:rsid w:val="00CB2CAD"/>
    <w:rsid w:val="00CB3322"/>
    <w:rsid w:val="00D352A8"/>
    <w:rsid w:val="00D63B4F"/>
    <w:rsid w:val="00E02421"/>
    <w:rsid w:val="00EB1F62"/>
    <w:rsid w:val="00F736A3"/>
    <w:rsid w:val="00F80B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07B07F1-9005-4904-B42B-AC8C57FD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152.pdf" TargetMode="External"/><Relationship Id="rId13" Type="http://schemas.openxmlformats.org/officeDocument/2006/relationships/hyperlink" Target="http://www.nevo.co.il/Law_word/law06/TAK-5396.pdf"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7623.pdf" TargetMode="External"/><Relationship Id="rId12" Type="http://schemas.openxmlformats.org/officeDocument/2006/relationships/hyperlink" Target="http://www.nevo.co.il/Law_word/law06/TAK-3152.pdf" TargetMode="External"/><Relationship Id="rId17" Type="http://schemas.openxmlformats.org/officeDocument/2006/relationships/hyperlink" Target="http://www.nevo.co.il/Law_word/law06/tak-7369.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4980.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5491.pdf" TargetMode="External"/><Relationship Id="rId11" Type="http://schemas.openxmlformats.org/officeDocument/2006/relationships/hyperlink" Target="http://www.nevo.co.il/Law_word/law06/TAK-5396.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7369.pdf" TargetMode="External"/><Relationship Id="rId23" Type="http://schemas.openxmlformats.org/officeDocument/2006/relationships/footer" Target="footer1.xml"/><Relationship Id="rId10" Type="http://schemas.openxmlformats.org/officeDocument/2006/relationships/hyperlink" Target="http://www.nevo.co.il/Law_word/law06/TAK-3152.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5396.pdf" TargetMode="External"/><Relationship Id="rId14" Type="http://schemas.openxmlformats.org/officeDocument/2006/relationships/hyperlink" Target="http://www.nevo.co.il/Law_word/law06/TAK-2800.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23.pdf" TargetMode="External"/><Relationship Id="rId3" Type="http://schemas.openxmlformats.org/officeDocument/2006/relationships/hyperlink" Target="http://www.nevo.co.il/Law_word/law06/TAK-3152.pdf" TargetMode="External"/><Relationship Id="rId7" Type="http://schemas.openxmlformats.org/officeDocument/2006/relationships/hyperlink" Target="http://www.nevo.co.il/law_word/law06/tak-7369.pdf" TargetMode="External"/><Relationship Id="rId2" Type="http://schemas.openxmlformats.org/officeDocument/2006/relationships/hyperlink" Target="http://www.nevo.co.il/Law_word/law06/TAK-2800.pdf" TargetMode="External"/><Relationship Id="rId1" Type="http://schemas.openxmlformats.org/officeDocument/2006/relationships/hyperlink" Target="http://www.nevo.co.il/Law_word/law06/TAK-2649.pdf" TargetMode="External"/><Relationship Id="rId6" Type="http://schemas.openxmlformats.org/officeDocument/2006/relationships/hyperlink" Target="http://www.nevo.co.il/Law_word/law06/TAK-5491.pdf" TargetMode="External"/><Relationship Id="rId5" Type="http://schemas.openxmlformats.org/officeDocument/2006/relationships/hyperlink" Target="http://www.nevo.co.il/Law_word/law06/TAK-5396.pdf" TargetMode="External"/><Relationship Id="rId4" Type="http://schemas.openxmlformats.org/officeDocument/2006/relationships/hyperlink" Target="http://www.nevo.co.il/Law_word/law06/TAK-49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11503</CharactersWithSpaces>
  <SharedDoc>false</SharedDoc>
  <HLinks>
    <vt:vector size="288" baseType="variant">
      <vt:variant>
        <vt:i4>393283</vt:i4>
      </vt:variant>
      <vt:variant>
        <vt:i4>195</vt:i4>
      </vt:variant>
      <vt:variant>
        <vt:i4>0</vt:i4>
      </vt:variant>
      <vt:variant>
        <vt:i4>5</vt:i4>
      </vt:variant>
      <vt:variant>
        <vt:lpwstr>http://www.nevo.co.il/advertisements/nevo-100.doc</vt:lpwstr>
      </vt:variant>
      <vt:variant>
        <vt:lpwstr/>
      </vt:variant>
      <vt:variant>
        <vt:i4>393283</vt:i4>
      </vt:variant>
      <vt:variant>
        <vt:i4>192</vt:i4>
      </vt:variant>
      <vt:variant>
        <vt:i4>0</vt:i4>
      </vt:variant>
      <vt:variant>
        <vt:i4>5</vt:i4>
      </vt:variant>
      <vt:variant>
        <vt:lpwstr>http://www.nevo.co.il/advertisements/nevo-100.doc</vt:lpwstr>
      </vt:variant>
      <vt:variant>
        <vt:lpwstr/>
      </vt:variant>
      <vt:variant>
        <vt:i4>7864322</vt:i4>
      </vt:variant>
      <vt:variant>
        <vt:i4>189</vt:i4>
      </vt:variant>
      <vt:variant>
        <vt:i4>0</vt:i4>
      </vt:variant>
      <vt:variant>
        <vt:i4>5</vt:i4>
      </vt:variant>
      <vt:variant>
        <vt:lpwstr>http://www.nevo.co.il/Law_word/law06/tak-7369.pdf</vt:lpwstr>
      </vt:variant>
      <vt:variant>
        <vt:lpwstr/>
      </vt:variant>
      <vt:variant>
        <vt:i4>7667713</vt:i4>
      </vt:variant>
      <vt:variant>
        <vt:i4>186</vt:i4>
      </vt:variant>
      <vt:variant>
        <vt:i4>0</vt:i4>
      </vt:variant>
      <vt:variant>
        <vt:i4>5</vt:i4>
      </vt:variant>
      <vt:variant>
        <vt:lpwstr>http://www.nevo.co.il/Law_word/law06/TAK-4980.pdf</vt:lpwstr>
      </vt:variant>
      <vt:variant>
        <vt:lpwstr/>
      </vt:variant>
      <vt:variant>
        <vt:i4>7864322</vt:i4>
      </vt:variant>
      <vt:variant>
        <vt:i4>183</vt:i4>
      </vt:variant>
      <vt:variant>
        <vt:i4>0</vt:i4>
      </vt:variant>
      <vt:variant>
        <vt:i4>5</vt:i4>
      </vt:variant>
      <vt:variant>
        <vt:lpwstr>http://www.nevo.co.il/Law_word/law06/tak-7369.pdf</vt:lpwstr>
      </vt:variant>
      <vt:variant>
        <vt:lpwstr/>
      </vt:variant>
      <vt:variant>
        <vt:i4>8060928</vt:i4>
      </vt:variant>
      <vt:variant>
        <vt:i4>180</vt:i4>
      </vt:variant>
      <vt:variant>
        <vt:i4>0</vt:i4>
      </vt:variant>
      <vt:variant>
        <vt:i4>5</vt:i4>
      </vt:variant>
      <vt:variant>
        <vt:lpwstr>http://www.nevo.co.il/Law_word/law06/TAK-2800.pdf</vt:lpwstr>
      </vt:variant>
      <vt:variant>
        <vt:lpwstr/>
      </vt:variant>
      <vt:variant>
        <vt:i4>7667725</vt:i4>
      </vt:variant>
      <vt:variant>
        <vt:i4>177</vt:i4>
      </vt:variant>
      <vt:variant>
        <vt:i4>0</vt:i4>
      </vt:variant>
      <vt:variant>
        <vt:i4>5</vt:i4>
      </vt:variant>
      <vt:variant>
        <vt:lpwstr>http://www.nevo.co.il/Law_word/law06/TAK-5396.pdf</vt:lpwstr>
      </vt:variant>
      <vt:variant>
        <vt:lpwstr/>
      </vt:variant>
      <vt:variant>
        <vt:i4>8323083</vt:i4>
      </vt:variant>
      <vt:variant>
        <vt:i4>174</vt:i4>
      </vt:variant>
      <vt:variant>
        <vt:i4>0</vt:i4>
      </vt:variant>
      <vt:variant>
        <vt:i4>5</vt:i4>
      </vt:variant>
      <vt:variant>
        <vt:lpwstr>http://www.nevo.co.il/Law_word/law06/TAK-3152.pdf</vt:lpwstr>
      </vt:variant>
      <vt:variant>
        <vt:lpwstr/>
      </vt:variant>
      <vt:variant>
        <vt:i4>7667725</vt:i4>
      </vt:variant>
      <vt:variant>
        <vt:i4>171</vt:i4>
      </vt:variant>
      <vt:variant>
        <vt:i4>0</vt:i4>
      </vt:variant>
      <vt:variant>
        <vt:i4>5</vt:i4>
      </vt:variant>
      <vt:variant>
        <vt:lpwstr>http://www.nevo.co.il/Law_word/law06/TAK-5396.pdf</vt:lpwstr>
      </vt:variant>
      <vt:variant>
        <vt:lpwstr/>
      </vt:variant>
      <vt:variant>
        <vt:i4>8323083</vt:i4>
      </vt:variant>
      <vt:variant>
        <vt:i4>168</vt:i4>
      </vt:variant>
      <vt:variant>
        <vt:i4>0</vt:i4>
      </vt:variant>
      <vt:variant>
        <vt:i4>5</vt:i4>
      </vt:variant>
      <vt:variant>
        <vt:lpwstr>http://www.nevo.co.il/Law_word/law06/TAK-3152.pdf</vt:lpwstr>
      </vt:variant>
      <vt:variant>
        <vt:lpwstr/>
      </vt:variant>
      <vt:variant>
        <vt:i4>7667725</vt:i4>
      </vt:variant>
      <vt:variant>
        <vt:i4>165</vt:i4>
      </vt:variant>
      <vt:variant>
        <vt:i4>0</vt:i4>
      </vt:variant>
      <vt:variant>
        <vt:i4>5</vt:i4>
      </vt:variant>
      <vt:variant>
        <vt:lpwstr>http://www.nevo.co.il/Law_word/law06/TAK-5396.pdf</vt:lpwstr>
      </vt:variant>
      <vt:variant>
        <vt:lpwstr/>
      </vt:variant>
      <vt:variant>
        <vt:i4>8323083</vt:i4>
      </vt:variant>
      <vt:variant>
        <vt:i4>162</vt:i4>
      </vt:variant>
      <vt:variant>
        <vt:i4>0</vt:i4>
      </vt:variant>
      <vt:variant>
        <vt:i4>5</vt:i4>
      </vt:variant>
      <vt:variant>
        <vt:lpwstr>http://www.nevo.co.il/Law_word/law06/TAK-3152.pdf</vt:lpwstr>
      </vt:variant>
      <vt:variant>
        <vt:lpwstr/>
      </vt:variant>
      <vt:variant>
        <vt:i4>8126477</vt:i4>
      </vt:variant>
      <vt:variant>
        <vt:i4>159</vt:i4>
      </vt:variant>
      <vt:variant>
        <vt:i4>0</vt:i4>
      </vt:variant>
      <vt:variant>
        <vt:i4>5</vt:i4>
      </vt:variant>
      <vt:variant>
        <vt:lpwstr>http://www.nevo.co.il/Law_word/law06/tak-7623.pdf</vt:lpwstr>
      </vt:variant>
      <vt:variant>
        <vt:lpwstr/>
      </vt:variant>
      <vt:variant>
        <vt:i4>7667725</vt:i4>
      </vt:variant>
      <vt:variant>
        <vt:i4>156</vt:i4>
      </vt:variant>
      <vt:variant>
        <vt:i4>0</vt:i4>
      </vt:variant>
      <vt:variant>
        <vt:i4>5</vt:i4>
      </vt:variant>
      <vt:variant>
        <vt:lpwstr>http://www.nevo.co.il/Law_word/law06/TAK-5491.pdf</vt:lpwstr>
      </vt:variant>
      <vt:variant>
        <vt:lpwstr/>
      </vt:variant>
      <vt:variant>
        <vt:i4>5308425</vt:i4>
      </vt:variant>
      <vt:variant>
        <vt:i4>150</vt:i4>
      </vt:variant>
      <vt:variant>
        <vt:i4>0</vt:i4>
      </vt:variant>
      <vt:variant>
        <vt:i4>5</vt:i4>
      </vt:variant>
      <vt:variant>
        <vt:lpwstr/>
      </vt:variant>
      <vt:variant>
        <vt:lpwstr>med4</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5636105</vt:i4>
      </vt:variant>
      <vt:variant>
        <vt:i4>132</vt:i4>
      </vt:variant>
      <vt:variant>
        <vt:i4>0</vt:i4>
      </vt:variant>
      <vt:variant>
        <vt:i4>5</vt:i4>
      </vt:variant>
      <vt:variant>
        <vt:lpwstr/>
      </vt:variant>
      <vt:variant>
        <vt:lpwstr>med3</vt:lpwstr>
      </vt:variant>
      <vt:variant>
        <vt:i4>3866667</vt:i4>
      </vt:variant>
      <vt:variant>
        <vt:i4>126</vt:i4>
      </vt:variant>
      <vt:variant>
        <vt:i4>0</vt:i4>
      </vt:variant>
      <vt:variant>
        <vt:i4>5</vt:i4>
      </vt:variant>
      <vt:variant>
        <vt:lpwstr/>
      </vt:variant>
      <vt:variant>
        <vt:lpwstr>Seif18</vt:lpwstr>
      </vt:variant>
      <vt:variant>
        <vt:i4>5701641</vt:i4>
      </vt:variant>
      <vt:variant>
        <vt:i4>120</vt:i4>
      </vt:variant>
      <vt:variant>
        <vt:i4>0</vt:i4>
      </vt:variant>
      <vt:variant>
        <vt:i4>5</vt:i4>
      </vt:variant>
      <vt:variant>
        <vt:lpwstr/>
      </vt:variant>
      <vt:variant>
        <vt:lpwstr>med2</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5505033</vt:i4>
      </vt:variant>
      <vt:variant>
        <vt:i4>78</vt:i4>
      </vt:variant>
      <vt:variant>
        <vt:i4>0</vt:i4>
      </vt:variant>
      <vt:variant>
        <vt:i4>5</vt:i4>
      </vt:variant>
      <vt:variant>
        <vt:lpwstr/>
      </vt:variant>
      <vt:variant>
        <vt:lpwstr>med1</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3276840</vt:i4>
      </vt:variant>
      <vt:variant>
        <vt:i4>60</vt:i4>
      </vt:variant>
      <vt:variant>
        <vt:i4>0</vt:i4>
      </vt:variant>
      <vt:variant>
        <vt:i4>5</vt:i4>
      </vt:variant>
      <vt:variant>
        <vt:lpwstr/>
      </vt:variant>
      <vt:variant>
        <vt:lpwstr>Seif21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8126477</vt:i4>
      </vt:variant>
      <vt:variant>
        <vt:i4>21</vt:i4>
      </vt:variant>
      <vt:variant>
        <vt:i4>0</vt:i4>
      </vt:variant>
      <vt:variant>
        <vt:i4>5</vt:i4>
      </vt:variant>
      <vt:variant>
        <vt:lpwstr>http://www.nevo.co.il/Law_word/law06/tak-7623.pdf</vt:lpwstr>
      </vt:variant>
      <vt:variant>
        <vt:lpwstr/>
      </vt:variant>
      <vt:variant>
        <vt:i4>7864322</vt:i4>
      </vt:variant>
      <vt:variant>
        <vt:i4>18</vt:i4>
      </vt:variant>
      <vt:variant>
        <vt:i4>0</vt:i4>
      </vt:variant>
      <vt:variant>
        <vt:i4>5</vt:i4>
      </vt:variant>
      <vt:variant>
        <vt:lpwstr>http://www.nevo.co.il/law_word/law06/tak-7369.pdf</vt:lpwstr>
      </vt:variant>
      <vt:variant>
        <vt:lpwstr/>
      </vt:variant>
      <vt:variant>
        <vt:i4>7667725</vt:i4>
      </vt:variant>
      <vt:variant>
        <vt:i4>15</vt:i4>
      </vt:variant>
      <vt:variant>
        <vt:i4>0</vt:i4>
      </vt:variant>
      <vt:variant>
        <vt:i4>5</vt:i4>
      </vt:variant>
      <vt:variant>
        <vt:lpwstr>http://www.nevo.co.il/Law_word/law06/TAK-5491.pdf</vt:lpwstr>
      </vt:variant>
      <vt:variant>
        <vt:lpwstr/>
      </vt:variant>
      <vt:variant>
        <vt:i4>7667725</vt:i4>
      </vt:variant>
      <vt:variant>
        <vt:i4>12</vt:i4>
      </vt:variant>
      <vt:variant>
        <vt:i4>0</vt:i4>
      </vt:variant>
      <vt:variant>
        <vt:i4>5</vt:i4>
      </vt:variant>
      <vt:variant>
        <vt:lpwstr>http://www.nevo.co.il/Law_word/law06/TAK-5396.pdf</vt:lpwstr>
      </vt:variant>
      <vt:variant>
        <vt:lpwstr/>
      </vt:variant>
      <vt:variant>
        <vt:i4>7667713</vt:i4>
      </vt:variant>
      <vt:variant>
        <vt:i4>9</vt:i4>
      </vt:variant>
      <vt:variant>
        <vt:i4>0</vt:i4>
      </vt:variant>
      <vt:variant>
        <vt:i4>5</vt:i4>
      </vt:variant>
      <vt:variant>
        <vt:lpwstr>http://www.nevo.co.il/Law_word/law06/TAK-4980.pdf</vt:lpwstr>
      </vt:variant>
      <vt:variant>
        <vt:lpwstr/>
      </vt:variant>
      <vt:variant>
        <vt:i4>8323083</vt:i4>
      </vt:variant>
      <vt:variant>
        <vt:i4>6</vt:i4>
      </vt:variant>
      <vt:variant>
        <vt:i4>0</vt:i4>
      </vt:variant>
      <vt:variant>
        <vt:i4>5</vt:i4>
      </vt:variant>
      <vt:variant>
        <vt:lpwstr>http://www.nevo.co.il/Law_word/law06/TAK-3152.pdf</vt:lpwstr>
      </vt:variant>
      <vt:variant>
        <vt:lpwstr/>
      </vt:variant>
      <vt:variant>
        <vt:i4>8060928</vt:i4>
      </vt:variant>
      <vt:variant>
        <vt:i4>3</vt:i4>
      </vt:variant>
      <vt:variant>
        <vt:i4>0</vt:i4>
      </vt:variant>
      <vt:variant>
        <vt:i4>5</vt:i4>
      </vt:variant>
      <vt:variant>
        <vt:lpwstr>http://www.nevo.co.il/Law_word/law06/TAK-2800.pdf</vt:lpwstr>
      </vt:variant>
      <vt:variant>
        <vt:lpwstr/>
      </vt:variant>
      <vt:variant>
        <vt:i4>8323079</vt:i4>
      </vt:variant>
      <vt:variant>
        <vt:i4>0</vt:i4>
      </vt:variant>
      <vt:variant>
        <vt:i4>0</vt:i4>
      </vt:variant>
      <vt:variant>
        <vt:i4>5</vt:i4>
      </vt:variant>
      <vt:variant>
        <vt:lpwstr>http://www.nevo.co.il/Law_word/law06/TAK-2649.pdf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(הכנת תקציבים), תשל"א-1971</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פקודת העיריות</vt:lpwstr>
  </property>
  <property fmtid="{D5CDD505-2E9C-101B-9397-08002B2CF9AE}" pid="8" name="MEKOR_SAIF1">
    <vt:lpwstr>208X</vt:lpwstr>
  </property>
  <property fmtid="{D5CDD505-2E9C-101B-9397-08002B2CF9AE}" pid="9" name="MEKOR_NAME2">
    <vt:lpwstr>פקודת המועצות המקומיות</vt:lpwstr>
  </property>
  <property fmtid="{D5CDD505-2E9C-101B-9397-08002B2CF9AE}" pid="10" name="MEKOR_SAIF2">
    <vt:lpwstr>36X</vt:lpwstr>
  </property>
  <property fmtid="{D5CDD505-2E9C-101B-9397-08002B2CF9AE}" pid="11" name="NOSE11">
    <vt:lpwstr>רשויות ומשפט מנהלי</vt:lpwstr>
  </property>
  <property fmtid="{D5CDD505-2E9C-101B-9397-08002B2CF9AE}" pid="12" name="NOSE21">
    <vt:lpwstr>רשויות מקומיות</vt:lpwstr>
  </property>
  <property fmtid="{D5CDD505-2E9C-101B-9397-08002B2CF9AE}" pid="13" name="NOSE31">
    <vt:lpwstr>תקציב</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K1">
    <vt:lpwstr>http://www.nevo.co.il/law_word/law06/tak-7369.pdf;‎רשומות - תקנות כלליות#ק"ת תשע"ד מס' 7369 ‏‏#מיום 10.4.2014 עמ' 1068 – תק' תשע"ד-2014‏</vt:lpwstr>
  </property>
  <property fmtid="{D5CDD505-2E9C-101B-9397-08002B2CF9AE}" pid="53" name="LINKK2">
    <vt:lpwstr>http://www.nevo.co.il/Law_word/law06/tak-7623.pdf;‎רשומות - תקנות כלליות#ק"ת תשע"ו מס' 7623 ‏‏#מיום 1.3.2016 עמ' 777 – תק' תשע"ו-2016; ר' תקנה 2 לענין תחילה וסייג לתחולה</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