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E801" w14:textId="77777777" w:rsidR="00B531CC" w:rsidRDefault="00B531CC">
      <w:pPr>
        <w:pStyle w:val="big-header"/>
        <w:ind w:left="0" w:right="1134"/>
      </w:pPr>
      <w:r>
        <w:rPr>
          <w:rtl/>
        </w:rPr>
        <w:t>תקנות הרשויות המקומיות (מכרזים משותפים), תשל"ג</w:t>
      </w:r>
      <w:r>
        <w:rPr>
          <w:rFonts w:hint="cs"/>
          <w:rtl/>
        </w:rPr>
        <w:t>-</w:t>
      </w:r>
      <w:r>
        <w:rPr>
          <w:rtl/>
        </w:rPr>
        <w:t>1973</w:t>
      </w:r>
    </w:p>
    <w:p w14:paraId="21275AC9" w14:textId="77777777" w:rsidR="006B45C7" w:rsidRPr="006B45C7" w:rsidRDefault="006B45C7" w:rsidP="006B45C7">
      <w:pPr>
        <w:spacing w:line="320" w:lineRule="auto"/>
        <w:jc w:val="left"/>
        <w:rPr>
          <w:rFonts w:cs="FrankRuehl"/>
          <w:szCs w:val="26"/>
          <w:rtl/>
        </w:rPr>
      </w:pPr>
    </w:p>
    <w:p w14:paraId="7DD2A47C" w14:textId="77777777" w:rsidR="006B45C7" w:rsidRDefault="006B45C7" w:rsidP="006B45C7">
      <w:pPr>
        <w:spacing w:line="320" w:lineRule="auto"/>
        <w:jc w:val="left"/>
        <w:rPr>
          <w:rtl/>
        </w:rPr>
      </w:pPr>
    </w:p>
    <w:p w14:paraId="14FD3697" w14:textId="77777777" w:rsidR="006B45C7" w:rsidRDefault="006B45C7" w:rsidP="006B45C7">
      <w:pPr>
        <w:spacing w:line="320" w:lineRule="auto"/>
        <w:jc w:val="left"/>
        <w:rPr>
          <w:rFonts w:cs="FrankRuehl"/>
          <w:szCs w:val="26"/>
          <w:rtl/>
        </w:rPr>
      </w:pPr>
      <w:r w:rsidRPr="006B45C7">
        <w:rPr>
          <w:rFonts w:cs="Miriam"/>
          <w:szCs w:val="22"/>
          <w:rtl/>
        </w:rPr>
        <w:t>רשויות ומשפט מנהלי</w:t>
      </w:r>
      <w:r w:rsidRPr="006B45C7">
        <w:rPr>
          <w:rFonts w:cs="FrankRuehl"/>
          <w:szCs w:val="26"/>
          <w:rtl/>
        </w:rPr>
        <w:t xml:space="preserve"> – רשויות מקומיות – מכרזים</w:t>
      </w:r>
    </w:p>
    <w:p w14:paraId="5123F6FA" w14:textId="77777777" w:rsidR="006B45C7" w:rsidRPr="006B45C7" w:rsidRDefault="006B45C7" w:rsidP="006B45C7">
      <w:pPr>
        <w:spacing w:line="320" w:lineRule="auto"/>
        <w:jc w:val="left"/>
        <w:rPr>
          <w:rFonts w:cs="Miriam"/>
          <w:szCs w:val="22"/>
          <w:rtl/>
        </w:rPr>
      </w:pPr>
      <w:r w:rsidRPr="006B45C7">
        <w:rPr>
          <w:rFonts w:cs="Miriam"/>
          <w:szCs w:val="22"/>
          <w:rtl/>
        </w:rPr>
        <w:t>רשויות ומשפט מנהלי</w:t>
      </w:r>
      <w:r w:rsidRPr="006B45C7">
        <w:rPr>
          <w:rFonts w:cs="FrankRuehl"/>
          <w:szCs w:val="26"/>
          <w:rtl/>
        </w:rPr>
        <w:t xml:space="preserve"> – מכרזים – ברשויות מקומיות</w:t>
      </w:r>
    </w:p>
    <w:p w14:paraId="6BC6B088" w14:textId="77777777" w:rsidR="00B531CC" w:rsidRDefault="00B531C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531CC" w14:paraId="41B69C53" w14:textId="77777777">
        <w:tblPrEx>
          <w:tblCellMar>
            <w:top w:w="0" w:type="dxa"/>
            <w:bottom w:w="0" w:type="dxa"/>
          </w:tblCellMar>
        </w:tblPrEx>
        <w:tc>
          <w:tcPr>
            <w:tcW w:w="850" w:type="dxa"/>
          </w:tcPr>
          <w:p w14:paraId="406F37D5"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BDCBE9" w14:textId="77777777" w:rsidR="00B531CC" w:rsidRDefault="00B531CC">
            <w:pPr>
              <w:spacing w:line="240" w:lineRule="auto"/>
              <w:rPr>
                <w:sz w:val="24"/>
              </w:rPr>
            </w:pPr>
            <w:hyperlink w:anchor="Seif0" w:tooltip="ועדת מכרזים ביזמת רשויות מקומיות" w:history="1">
              <w:r>
                <w:rPr>
                  <w:rStyle w:val="Hyperlink"/>
                </w:rPr>
                <w:t>Go</w:t>
              </w:r>
            </w:hyperlink>
          </w:p>
        </w:tc>
        <w:tc>
          <w:tcPr>
            <w:tcW w:w="5669" w:type="dxa"/>
          </w:tcPr>
          <w:p w14:paraId="5D4461D7" w14:textId="77777777" w:rsidR="00B531CC" w:rsidRDefault="00B531CC">
            <w:pPr>
              <w:spacing w:line="240" w:lineRule="auto"/>
              <w:rPr>
                <w:sz w:val="24"/>
                <w:rtl/>
              </w:rPr>
            </w:pPr>
            <w:r>
              <w:rPr>
                <w:sz w:val="24"/>
                <w:rtl/>
              </w:rPr>
              <w:t>ועדת מכרזים ביזמת רשויות מקומיות</w:t>
            </w:r>
          </w:p>
        </w:tc>
        <w:tc>
          <w:tcPr>
            <w:tcW w:w="1247" w:type="dxa"/>
          </w:tcPr>
          <w:p w14:paraId="236A57CA" w14:textId="77777777" w:rsidR="00B531CC" w:rsidRDefault="00B531CC">
            <w:pPr>
              <w:spacing w:line="240" w:lineRule="auto"/>
              <w:rPr>
                <w:sz w:val="24"/>
              </w:rPr>
            </w:pPr>
            <w:r>
              <w:rPr>
                <w:sz w:val="24"/>
                <w:rtl/>
              </w:rPr>
              <w:t xml:space="preserve">סעיף 1 </w:t>
            </w:r>
          </w:p>
        </w:tc>
      </w:tr>
      <w:tr w:rsidR="00B531CC" w14:paraId="18A3F01B" w14:textId="77777777">
        <w:tblPrEx>
          <w:tblCellMar>
            <w:top w:w="0" w:type="dxa"/>
            <w:bottom w:w="0" w:type="dxa"/>
          </w:tblCellMar>
        </w:tblPrEx>
        <w:tc>
          <w:tcPr>
            <w:tcW w:w="850" w:type="dxa"/>
          </w:tcPr>
          <w:p w14:paraId="159801FC"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390CE42" w14:textId="77777777" w:rsidR="00B531CC" w:rsidRDefault="00B531CC">
            <w:pPr>
              <w:spacing w:line="240" w:lineRule="auto"/>
              <w:rPr>
                <w:sz w:val="24"/>
              </w:rPr>
            </w:pPr>
            <w:hyperlink w:anchor="Seif1" w:tooltip="ועדת מכרזים ביזמת שר הפנים" w:history="1">
              <w:r>
                <w:rPr>
                  <w:rStyle w:val="Hyperlink"/>
                </w:rPr>
                <w:t>Go</w:t>
              </w:r>
            </w:hyperlink>
          </w:p>
        </w:tc>
        <w:tc>
          <w:tcPr>
            <w:tcW w:w="5669" w:type="dxa"/>
          </w:tcPr>
          <w:p w14:paraId="654565CF" w14:textId="77777777" w:rsidR="00B531CC" w:rsidRDefault="00B531CC">
            <w:pPr>
              <w:spacing w:line="240" w:lineRule="auto"/>
              <w:rPr>
                <w:sz w:val="24"/>
                <w:rtl/>
              </w:rPr>
            </w:pPr>
            <w:r>
              <w:rPr>
                <w:sz w:val="24"/>
                <w:rtl/>
              </w:rPr>
              <w:t>ועדת מכרזים ביזמת שר הפנים</w:t>
            </w:r>
          </w:p>
        </w:tc>
        <w:tc>
          <w:tcPr>
            <w:tcW w:w="1247" w:type="dxa"/>
          </w:tcPr>
          <w:p w14:paraId="325F9A01" w14:textId="77777777" w:rsidR="00B531CC" w:rsidRDefault="00B531CC">
            <w:pPr>
              <w:spacing w:line="240" w:lineRule="auto"/>
              <w:rPr>
                <w:sz w:val="24"/>
              </w:rPr>
            </w:pPr>
            <w:r>
              <w:rPr>
                <w:sz w:val="24"/>
                <w:rtl/>
              </w:rPr>
              <w:t xml:space="preserve">סעיף 2 </w:t>
            </w:r>
          </w:p>
        </w:tc>
      </w:tr>
      <w:tr w:rsidR="00B531CC" w14:paraId="7B2A0DC3" w14:textId="77777777">
        <w:tblPrEx>
          <w:tblCellMar>
            <w:top w:w="0" w:type="dxa"/>
            <w:bottom w:w="0" w:type="dxa"/>
          </w:tblCellMar>
        </w:tblPrEx>
        <w:tc>
          <w:tcPr>
            <w:tcW w:w="850" w:type="dxa"/>
          </w:tcPr>
          <w:p w14:paraId="643F0A2F"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17686C3" w14:textId="77777777" w:rsidR="00B531CC" w:rsidRDefault="00B531CC">
            <w:pPr>
              <w:spacing w:line="240" w:lineRule="auto"/>
              <w:rPr>
                <w:sz w:val="24"/>
              </w:rPr>
            </w:pPr>
            <w:hyperlink w:anchor="Seif2" w:tooltip="יושב ראש ועדה שהוקמה ביזמת רשויות מקומיות" w:history="1">
              <w:r>
                <w:rPr>
                  <w:rStyle w:val="Hyperlink"/>
                </w:rPr>
                <w:t>Go</w:t>
              </w:r>
            </w:hyperlink>
          </w:p>
        </w:tc>
        <w:tc>
          <w:tcPr>
            <w:tcW w:w="5669" w:type="dxa"/>
          </w:tcPr>
          <w:p w14:paraId="1B1CD0F1" w14:textId="77777777" w:rsidR="00B531CC" w:rsidRDefault="00B531CC">
            <w:pPr>
              <w:spacing w:line="240" w:lineRule="auto"/>
              <w:rPr>
                <w:sz w:val="24"/>
                <w:rtl/>
              </w:rPr>
            </w:pPr>
            <w:r>
              <w:rPr>
                <w:sz w:val="24"/>
                <w:rtl/>
              </w:rPr>
              <w:t>יושב ראש ועדה שהוקמה ביזמת רשויות מקומיות</w:t>
            </w:r>
          </w:p>
        </w:tc>
        <w:tc>
          <w:tcPr>
            <w:tcW w:w="1247" w:type="dxa"/>
          </w:tcPr>
          <w:p w14:paraId="3B8868D2" w14:textId="77777777" w:rsidR="00B531CC" w:rsidRDefault="00B531CC">
            <w:pPr>
              <w:spacing w:line="240" w:lineRule="auto"/>
              <w:rPr>
                <w:sz w:val="24"/>
              </w:rPr>
            </w:pPr>
            <w:r>
              <w:rPr>
                <w:sz w:val="24"/>
                <w:rtl/>
              </w:rPr>
              <w:t xml:space="preserve">סעיף 3 </w:t>
            </w:r>
          </w:p>
        </w:tc>
      </w:tr>
      <w:tr w:rsidR="00B531CC" w14:paraId="4B579232" w14:textId="77777777">
        <w:tblPrEx>
          <w:tblCellMar>
            <w:top w:w="0" w:type="dxa"/>
            <w:bottom w:w="0" w:type="dxa"/>
          </w:tblCellMar>
        </w:tblPrEx>
        <w:tc>
          <w:tcPr>
            <w:tcW w:w="850" w:type="dxa"/>
          </w:tcPr>
          <w:p w14:paraId="175EEB00"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6A2DE7" w14:textId="77777777" w:rsidR="00B531CC" w:rsidRDefault="00B531CC">
            <w:pPr>
              <w:spacing w:line="240" w:lineRule="auto"/>
              <w:rPr>
                <w:sz w:val="24"/>
              </w:rPr>
            </w:pPr>
            <w:hyperlink w:anchor="Seif3" w:tooltip="יושב ראש ועדה שהוקמה ביזמת שר הפנים" w:history="1">
              <w:r>
                <w:rPr>
                  <w:rStyle w:val="Hyperlink"/>
                </w:rPr>
                <w:t>Go</w:t>
              </w:r>
            </w:hyperlink>
          </w:p>
        </w:tc>
        <w:tc>
          <w:tcPr>
            <w:tcW w:w="5669" w:type="dxa"/>
          </w:tcPr>
          <w:p w14:paraId="176FB4A9" w14:textId="77777777" w:rsidR="00B531CC" w:rsidRDefault="00B531CC">
            <w:pPr>
              <w:spacing w:line="240" w:lineRule="auto"/>
              <w:rPr>
                <w:sz w:val="24"/>
                <w:rtl/>
              </w:rPr>
            </w:pPr>
            <w:r>
              <w:rPr>
                <w:sz w:val="24"/>
                <w:rtl/>
              </w:rPr>
              <w:t>יושב ראש ועדה שהוקמה ביזמת שר הפנים</w:t>
            </w:r>
          </w:p>
        </w:tc>
        <w:tc>
          <w:tcPr>
            <w:tcW w:w="1247" w:type="dxa"/>
          </w:tcPr>
          <w:p w14:paraId="337284A6" w14:textId="77777777" w:rsidR="00B531CC" w:rsidRDefault="00B531CC">
            <w:pPr>
              <w:spacing w:line="240" w:lineRule="auto"/>
              <w:rPr>
                <w:sz w:val="24"/>
              </w:rPr>
            </w:pPr>
            <w:r>
              <w:rPr>
                <w:sz w:val="24"/>
                <w:rtl/>
              </w:rPr>
              <w:t xml:space="preserve">סעיף 4 </w:t>
            </w:r>
          </w:p>
        </w:tc>
      </w:tr>
      <w:tr w:rsidR="00B531CC" w14:paraId="4691DD28" w14:textId="77777777">
        <w:tblPrEx>
          <w:tblCellMar>
            <w:top w:w="0" w:type="dxa"/>
            <w:bottom w:w="0" w:type="dxa"/>
          </w:tblCellMar>
        </w:tblPrEx>
        <w:tc>
          <w:tcPr>
            <w:tcW w:w="850" w:type="dxa"/>
          </w:tcPr>
          <w:p w14:paraId="79906359"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404FB5" w14:textId="77777777" w:rsidR="00B531CC" w:rsidRDefault="00B531CC">
            <w:pPr>
              <w:spacing w:line="240" w:lineRule="auto"/>
              <w:rPr>
                <w:sz w:val="24"/>
              </w:rPr>
            </w:pPr>
            <w:hyperlink w:anchor="Seif4" w:tooltip="מנין חוקי" w:history="1">
              <w:r>
                <w:rPr>
                  <w:rStyle w:val="Hyperlink"/>
                </w:rPr>
                <w:t>Go</w:t>
              </w:r>
            </w:hyperlink>
          </w:p>
        </w:tc>
        <w:tc>
          <w:tcPr>
            <w:tcW w:w="5669" w:type="dxa"/>
          </w:tcPr>
          <w:p w14:paraId="453EAEB1" w14:textId="77777777" w:rsidR="00B531CC" w:rsidRDefault="00B531CC">
            <w:pPr>
              <w:spacing w:line="240" w:lineRule="auto"/>
              <w:rPr>
                <w:sz w:val="24"/>
                <w:rtl/>
              </w:rPr>
            </w:pPr>
            <w:r>
              <w:rPr>
                <w:sz w:val="24"/>
                <w:rtl/>
              </w:rPr>
              <w:t>מנין חוקי</w:t>
            </w:r>
          </w:p>
        </w:tc>
        <w:tc>
          <w:tcPr>
            <w:tcW w:w="1247" w:type="dxa"/>
          </w:tcPr>
          <w:p w14:paraId="10C09146" w14:textId="77777777" w:rsidR="00B531CC" w:rsidRDefault="00B531CC">
            <w:pPr>
              <w:spacing w:line="240" w:lineRule="auto"/>
              <w:rPr>
                <w:sz w:val="24"/>
              </w:rPr>
            </w:pPr>
            <w:r>
              <w:rPr>
                <w:sz w:val="24"/>
                <w:rtl/>
              </w:rPr>
              <w:t xml:space="preserve">סעיף 5 </w:t>
            </w:r>
          </w:p>
        </w:tc>
      </w:tr>
      <w:tr w:rsidR="00B531CC" w14:paraId="390E27B9" w14:textId="77777777">
        <w:tblPrEx>
          <w:tblCellMar>
            <w:top w:w="0" w:type="dxa"/>
            <w:bottom w:w="0" w:type="dxa"/>
          </w:tblCellMar>
        </w:tblPrEx>
        <w:tc>
          <w:tcPr>
            <w:tcW w:w="850" w:type="dxa"/>
          </w:tcPr>
          <w:p w14:paraId="64DE203F"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887ED20" w14:textId="77777777" w:rsidR="00B531CC" w:rsidRDefault="00B531CC">
            <w:pPr>
              <w:spacing w:line="240" w:lineRule="auto"/>
              <w:rPr>
                <w:sz w:val="24"/>
              </w:rPr>
            </w:pPr>
            <w:hyperlink w:anchor="Seif5" w:tooltip="הודעה על מכרז" w:history="1">
              <w:r>
                <w:rPr>
                  <w:rStyle w:val="Hyperlink"/>
                </w:rPr>
                <w:t>Go</w:t>
              </w:r>
            </w:hyperlink>
          </w:p>
        </w:tc>
        <w:tc>
          <w:tcPr>
            <w:tcW w:w="5669" w:type="dxa"/>
          </w:tcPr>
          <w:p w14:paraId="51A0AF1A" w14:textId="77777777" w:rsidR="00B531CC" w:rsidRDefault="00B531CC">
            <w:pPr>
              <w:spacing w:line="240" w:lineRule="auto"/>
              <w:rPr>
                <w:sz w:val="24"/>
                <w:rtl/>
              </w:rPr>
            </w:pPr>
            <w:r>
              <w:rPr>
                <w:sz w:val="24"/>
                <w:rtl/>
              </w:rPr>
              <w:t>הודעה על מכרז</w:t>
            </w:r>
          </w:p>
        </w:tc>
        <w:tc>
          <w:tcPr>
            <w:tcW w:w="1247" w:type="dxa"/>
          </w:tcPr>
          <w:p w14:paraId="1C6A676B" w14:textId="77777777" w:rsidR="00B531CC" w:rsidRDefault="00B531CC">
            <w:pPr>
              <w:spacing w:line="240" w:lineRule="auto"/>
              <w:rPr>
                <w:sz w:val="24"/>
              </w:rPr>
            </w:pPr>
            <w:r>
              <w:rPr>
                <w:sz w:val="24"/>
                <w:rtl/>
              </w:rPr>
              <w:t xml:space="preserve">סעיף 6 </w:t>
            </w:r>
          </w:p>
        </w:tc>
      </w:tr>
      <w:tr w:rsidR="00B531CC" w14:paraId="3265E0B7" w14:textId="77777777">
        <w:tblPrEx>
          <w:tblCellMar>
            <w:top w:w="0" w:type="dxa"/>
            <w:bottom w:w="0" w:type="dxa"/>
          </w:tblCellMar>
        </w:tblPrEx>
        <w:tc>
          <w:tcPr>
            <w:tcW w:w="850" w:type="dxa"/>
          </w:tcPr>
          <w:p w14:paraId="6F16B25B"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4C53835" w14:textId="77777777" w:rsidR="00B531CC" w:rsidRDefault="00B531CC">
            <w:pPr>
              <w:spacing w:line="240" w:lineRule="auto"/>
              <w:rPr>
                <w:sz w:val="24"/>
              </w:rPr>
            </w:pPr>
            <w:hyperlink w:anchor="Seif6" w:tooltip="אופן פרסום הודעה על מכרז" w:history="1">
              <w:r>
                <w:rPr>
                  <w:rStyle w:val="Hyperlink"/>
                </w:rPr>
                <w:t>Go</w:t>
              </w:r>
            </w:hyperlink>
          </w:p>
        </w:tc>
        <w:tc>
          <w:tcPr>
            <w:tcW w:w="5669" w:type="dxa"/>
          </w:tcPr>
          <w:p w14:paraId="2D0A1981" w14:textId="77777777" w:rsidR="00B531CC" w:rsidRDefault="00B531CC">
            <w:pPr>
              <w:spacing w:line="240" w:lineRule="auto"/>
              <w:rPr>
                <w:sz w:val="24"/>
                <w:rtl/>
              </w:rPr>
            </w:pPr>
            <w:r>
              <w:rPr>
                <w:sz w:val="24"/>
                <w:rtl/>
              </w:rPr>
              <w:t>אופן פרסום הודעה על מכרז</w:t>
            </w:r>
          </w:p>
        </w:tc>
        <w:tc>
          <w:tcPr>
            <w:tcW w:w="1247" w:type="dxa"/>
          </w:tcPr>
          <w:p w14:paraId="778131F1" w14:textId="77777777" w:rsidR="00B531CC" w:rsidRDefault="00B531CC">
            <w:pPr>
              <w:spacing w:line="240" w:lineRule="auto"/>
              <w:rPr>
                <w:sz w:val="24"/>
              </w:rPr>
            </w:pPr>
            <w:r>
              <w:rPr>
                <w:sz w:val="24"/>
                <w:rtl/>
              </w:rPr>
              <w:t xml:space="preserve">סעיף 7 </w:t>
            </w:r>
          </w:p>
        </w:tc>
      </w:tr>
      <w:tr w:rsidR="00B531CC" w14:paraId="0F63D797" w14:textId="77777777">
        <w:tblPrEx>
          <w:tblCellMar>
            <w:top w:w="0" w:type="dxa"/>
            <w:bottom w:w="0" w:type="dxa"/>
          </w:tblCellMar>
        </w:tblPrEx>
        <w:tc>
          <w:tcPr>
            <w:tcW w:w="850" w:type="dxa"/>
          </w:tcPr>
          <w:p w14:paraId="096A9132"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850CDEE" w14:textId="77777777" w:rsidR="00B531CC" w:rsidRDefault="00B531CC">
            <w:pPr>
              <w:spacing w:line="240" w:lineRule="auto"/>
              <w:rPr>
                <w:sz w:val="24"/>
              </w:rPr>
            </w:pPr>
            <w:hyperlink w:anchor="Seif7" w:tooltip="משלוח הודעה על מכרז לחוץ לארץ" w:history="1">
              <w:r>
                <w:rPr>
                  <w:rStyle w:val="Hyperlink"/>
                </w:rPr>
                <w:t>Go</w:t>
              </w:r>
            </w:hyperlink>
          </w:p>
        </w:tc>
        <w:tc>
          <w:tcPr>
            <w:tcW w:w="5669" w:type="dxa"/>
          </w:tcPr>
          <w:p w14:paraId="2EF90817" w14:textId="77777777" w:rsidR="00B531CC" w:rsidRDefault="00B531CC">
            <w:pPr>
              <w:spacing w:line="240" w:lineRule="auto"/>
              <w:rPr>
                <w:sz w:val="24"/>
                <w:rtl/>
              </w:rPr>
            </w:pPr>
            <w:r>
              <w:rPr>
                <w:sz w:val="24"/>
                <w:rtl/>
              </w:rPr>
              <w:t>משלוח הודעה על מכרז לחוץ לארץ</w:t>
            </w:r>
          </w:p>
        </w:tc>
        <w:tc>
          <w:tcPr>
            <w:tcW w:w="1247" w:type="dxa"/>
          </w:tcPr>
          <w:p w14:paraId="22B83206" w14:textId="77777777" w:rsidR="00B531CC" w:rsidRDefault="00B531CC">
            <w:pPr>
              <w:spacing w:line="240" w:lineRule="auto"/>
              <w:rPr>
                <w:sz w:val="24"/>
              </w:rPr>
            </w:pPr>
            <w:r>
              <w:rPr>
                <w:sz w:val="24"/>
                <w:rtl/>
              </w:rPr>
              <w:t xml:space="preserve">סעיף 8 </w:t>
            </w:r>
          </w:p>
        </w:tc>
      </w:tr>
      <w:tr w:rsidR="00B531CC" w14:paraId="3ED8FCA6" w14:textId="77777777">
        <w:tblPrEx>
          <w:tblCellMar>
            <w:top w:w="0" w:type="dxa"/>
            <w:bottom w:w="0" w:type="dxa"/>
          </w:tblCellMar>
        </w:tblPrEx>
        <w:tc>
          <w:tcPr>
            <w:tcW w:w="850" w:type="dxa"/>
          </w:tcPr>
          <w:p w14:paraId="0452734E"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A1E3AB2" w14:textId="77777777" w:rsidR="00B531CC" w:rsidRDefault="00B531CC">
            <w:pPr>
              <w:spacing w:line="240" w:lineRule="auto"/>
              <w:rPr>
                <w:sz w:val="24"/>
              </w:rPr>
            </w:pPr>
            <w:hyperlink w:anchor="Seif8" w:tooltip="מסמכי מכרז" w:history="1">
              <w:r>
                <w:rPr>
                  <w:rStyle w:val="Hyperlink"/>
                </w:rPr>
                <w:t>Go</w:t>
              </w:r>
            </w:hyperlink>
          </w:p>
        </w:tc>
        <w:tc>
          <w:tcPr>
            <w:tcW w:w="5669" w:type="dxa"/>
          </w:tcPr>
          <w:p w14:paraId="24BEA3D2" w14:textId="77777777" w:rsidR="00B531CC" w:rsidRDefault="00B531CC">
            <w:pPr>
              <w:spacing w:line="240" w:lineRule="auto"/>
              <w:rPr>
                <w:sz w:val="24"/>
                <w:rtl/>
              </w:rPr>
            </w:pPr>
            <w:r>
              <w:rPr>
                <w:sz w:val="24"/>
                <w:rtl/>
              </w:rPr>
              <w:t>מסמכי מכרז</w:t>
            </w:r>
          </w:p>
        </w:tc>
        <w:tc>
          <w:tcPr>
            <w:tcW w:w="1247" w:type="dxa"/>
          </w:tcPr>
          <w:p w14:paraId="409F6B02" w14:textId="77777777" w:rsidR="00B531CC" w:rsidRDefault="00B531CC">
            <w:pPr>
              <w:spacing w:line="240" w:lineRule="auto"/>
              <w:rPr>
                <w:sz w:val="24"/>
              </w:rPr>
            </w:pPr>
            <w:r>
              <w:rPr>
                <w:sz w:val="24"/>
                <w:rtl/>
              </w:rPr>
              <w:t xml:space="preserve">סעיף 9 </w:t>
            </w:r>
          </w:p>
        </w:tc>
      </w:tr>
      <w:tr w:rsidR="00B531CC" w14:paraId="5E617E60" w14:textId="77777777">
        <w:tblPrEx>
          <w:tblCellMar>
            <w:top w:w="0" w:type="dxa"/>
            <w:bottom w:w="0" w:type="dxa"/>
          </w:tblCellMar>
        </w:tblPrEx>
        <w:tc>
          <w:tcPr>
            <w:tcW w:w="850" w:type="dxa"/>
          </w:tcPr>
          <w:p w14:paraId="25614CBD"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0C9BFBC" w14:textId="77777777" w:rsidR="00B531CC" w:rsidRDefault="00B531CC">
            <w:pPr>
              <w:spacing w:line="240" w:lineRule="auto"/>
              <w:rPr>
                <w:sz w:val="24"/>
              </w:rPr>
            </w:pPr>
            <w:hyperlink w:anchor="Seif9" w:tooltip="פנקס מכרזים" w:history="1">
              <w:r>
                <w:rPr>
                  <w:rStyle w:val="Hyperlink"/>
                </w:rPr>
                <w:t>Go</w:t>
              </w:r>
            </w:hyperlink>
          </w:p>
        </w:tc>
        <w:tc>
          <w:tcPr>
            <w:tcW w:w="5669" w:type="dxa"/>
          </w:tcPr>
          <w:p w14:paraId="76CD574D" w14:textId="77777777" w:rsidR="00B531CC" w:rsidRDefault="00B531CC">
            <w:pPr>
              <w:spacing w:line="240" w:lineRule="auto"/>
              <w:rPr>
                <w:sz w:val="24"/>
                <w:rtl/>
              </w:rPr>
            </w:pPr>
            <w:r>
              <w:rPr>
                <w:sz w:val="24"/>
                <w:rtl/>
              </w:rPr>
              <w:t>פנקס מכרזים</w:t>
            </w:r>
          </w:p>
        </w:tc>
        <w:tc>
          <w:tcPr>
            <w:tcW w:w="1247" w:type="dxa"/>
          </w:tcPr>
          <w:p w14:paraId="3E9B142B" w14:textId="77777777" w:rsidR="00B531CC" w:rsidRDefault="00B531CC">
            <w:pPr>
              <w:spacing w:line="240" w:lineRule="auto"/>
              <w:rPr>
                <w:sz w:val="24"/>
              </w:rPr>
            </w:pPr>
            <w:r>
              <w:rPr>
                <w:sz w:val="24"/>
                <w:rtl/>
              </w:rPr>
              <w:t xml:space="preserve">סעיף 10 </w:t>
            </w:r>
          </w:p>
        </w:tc>
      </w:tr>
      <w:tr w:rsidR="00B531CC" w14:paraId="6028D694" w14:textId="77777777">
        <w:tblPrEx>
          <w:tblCellMar>
            <w:top w:w="0" w:type="dxa"/>
            <w:bottom w:w="0" w:type="dxa"/>
          </w:tblCellMar>
        </w:tblPrEx>
        <w:tc>
          <w:tcPr>
            <w:tcW w:w="850" w:type="dxa"/>
          </w:tcPr>
          <w:p w14:paraId="5D3A1106"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7ABFF74" w14:textId="77777777" w:rsidR="00B531CC" w:rsidRDefault="00B531CC">
            <w:pPr>
              <w:spacing w:line="240" w:lineRule="auto"/>
              <w:rPr>
                <w:sz w:val="24"/>
              </w:rPr>
            </w:pPr>
            <w:hyperlink w:anchor="Seif10" w:tooltip="עיון במסמכים ובנכסים" w:history="1">
              <w:r>
                <w:rPr>
                  <w:rStyle w:val="Hyperlink"/>
                </w:rPr>
                <w:t>Go</w:t>
              </w:r>
            </w:hyperlink>
          </w:p>
        </w:tc>
        <w:tc>
          <w:tcPr>
            <w:tcW w:w="5669" w:type="dxa"/>
          </w:tcPr>
          <w:p w14:paraId="3C73CAAD" w14:textId="77777777" w:rsidR="00B531CC" w:rsidRDefault="00B531CC">
            <w:pPr>
              <w:spacing w:line="240" w:lineRule="auto"/>
              <w:rPr>
                <w:sz w:val="24"/>
                <w:rtl/>
              </w:rPr>
            </w:pPr>
            <w:r>
              <w:rPr>
                <w:sz w:val="24"/>
                <w:rtl/>
              </w:rPr>
              <w:t>עיון במסמכים ובנכסים</w:t>
            </w:r>
          </w:p>
        </w:tc>
        <w:tc>
          <w:tcPr>
            <w:tcW w:w="1247" w:type="dxa"/>
          </w:tcPr>
          <w:p w14:paraId="413317E7" w14:textId="77777777" w:rsidR="00B531CC" w:rsidRDefault="00B531CC">
            <w:pPr>
              <w:spacing w:line="240" w:lineRule="auto"/>
              <w:rPr>
                <w:sz w:val="24"/>
              </w:rPr>
            </w:pPr>
            <w:r>
              <w:rPr>
                <w:sz w:val="24"/>
                <w:rtl/>
              </w:rPr>
              <w:t xml:space="preserve">סעיף 11 </w:t>
            </w:r>
          </w:p>
        </w:tc>
      </w:tr>
      <w:tr w:rsidR="00B531CC" w14:paraId="4C2BBEB4" w14:textId="77777777">
        <w:tblPrEx>
          <w:tblCellMar>
            <w:top w:w="0" w:type="dxa"/>
            <w:bottom w:w="0" w:type="dxa"/>
          </w:tblCellMar>
        </w:tblPrEx>
        <w:tc>
          <w:tcPr>
            <w:tcW w:w="850" w:type="dxa"/>
          </w:tcPr>
          <w:p w14:paraId="19BCC78E"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A40599D" w14:textId="77777777" w:rsidR="00B531CC" w:rsidRDefault="00B531CC">
            <w:pPr>
              <w:spacing w:line="240" w:lineRule="auto"/>
              <w:rPr>
                <w:sz w:val="24"/>
              </w:rPr>
            </w:pPr>
            <w:hyperlink w:anchor="Seif11" w:tooltip="אישור קבלה או עיון" w:history="1">
              <w:r>
                <w:rPr>
                  <w:rStyle w:val="Hyperlink"/>
                </w:rPr>
                <w:t>Go</w:t>
              </w:r>
            </w:hyperlink>
          </w:p>
        </w:tc>
        <w:tc>
          <w:tcPr>
            <w:tcW w:w="5669" w:type="dxa"/>
          </w:tcPr>
          <w:p w14:paraId="11BAE3BC" w14:textId="77777777" w:rsidR="00B531CC" w:rsidRDefault="00B531CC">
            <w:pPr>
              <w:spacing w:line="240" w:lineRule="auto"/>
              <w:rPr>
                <w:sz w:val="24"/>
                <w:rtl/>
              </w:rPr>
            </w:pPr>
            <w:r>
              <w:rPr>
                <w:sz w:val="24"/>
                <w:rtl/>
              </w:rPr>
              <w:t>אישור קבלה או עיון</w:t>
            </w:r>
          </w:p>
        </w:tc>
        <w:tc>
          <w:tcPr>
            <w:tcW w:w="1247" w:type="dxa"/>
          </w:tcPr>
          <w:p w14:paraId="49BF54F9" w14:textId="77777777" w:rsidR="00B531CC" w:rsidRDefault="00B531CC">
            <w:pPr>
              <w:spacing w:line="240" w:lineRule="auto"/>
              <w:rPr>
                <w:sz w:val="24"/>
              </w:rPr>
            </w:pPr>
            <w:r>
              <w:rPr>
                <w:sz w:val="24"/>
                <w:rtl/>
              </w:rPr>
              <w:t xml:space="preserve">סעיף 12 </w:t>
            </w:r>
          </w:p>
        </w:tc>
      </w:tr>
      <w:tr w:rsidR="00B531CC" w14:paraId="28EF5E07" w14:textId="77777777">
        <w:tblPrEx>
          <w:tblCellMar>
            <w:top w:w="0" w:type="dxa"/>
            <w:bottom w:w="0" w:type="dxa"/>
          </w:tblCellMar>
        </w:tblPrEx>
        <w:tc>
          <w:tcPr>
            <w:tcW w:w="850" w:type="dxa"/>
          </w:tcPr>
          <w:p w14:paraId="453FEEF5"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0BF189A" w14:textId="77777777" w:rsidR="00B531CC" w:rsidRDefault="00B531CC">
            <w:pPr>
              <w:spacing w:line="240" w:lineRule="auto"/>
              <w:rPr>
                <w:sz w:val="24"/>
              </w:rPr>
            </w:pPr>
            <w:hyperlink w:anchor="Seif12" w:tooltip="המועד האחרון להגשת הצעות" w:history="1">
              <w:r>
                <w:rPr>
                  <w:rStyle w:val="Hyperlink"/>
                </w:rPr>
                <w:t>Go</w:t>
              </w:r>
            </w:hyperlink>
          </w:p>
        </w:tc>
        <w:tc>
          <w:tcPr>
            <w:tcW w:w="5669" w:type="dxa"/>
          </w:tcPr>
          <w:p w14:paraId="7E1F9F7D" w14:textId="77777777" w:rsidR="00B531CC" w:rsidRDefault="00B531CC">
            <w:pPr>
              <w:spacing w:line="240" w:lineRule="auto"/>
              <w:rPr>
                <w:sz w:val="24"/>
                <w:rtl/>
              </w:rPr>
            </w:pPr>
            <w:r>
              <w:rPr>
                <w:sz w:val="24"/>
                <w:rtl/>
              </w:rPr>
              <w:t>המועד האחרון להגשת הצעות</w:t>
            </w:r>
          </w:p>
        </w:tc>
        <w:tc>
          <w:tcPr>
            <w:tcW w:w="1247" w:type="dxa"/>
          </w:tcPr>
          <w:p w14:paraId="1E366C8F" w14:textId="77777777" w:rsidR="00B531CC" w:rsidRDefault="00B531CC">
            <w:pPr>
              <w:spacing w:line="240" w:lineRule="auto"/>
              <w:rPr>
                <w:sz w:val="24"/>
              </w:rPr>
            </w:pPr>
            <w:r>
              <w:rPr>
                <w:sz w:val="24"/>
                <w:rtl/>
              </w:rPr>
              <w:t xml:space="preserve">סעיף 13 </w:t>
            </w:r>
          </w:p>
        </w:tc>
      </w:tr>
      <w:tr w:rsidR="00B531CC" w14:paraId="7F4EEE55" w14:textId="77777777">
        <w:tblPrEx>
          <w:tblCellMar>
            <w:top w:w="0" w:type="dxa"/>
            <w:bottom w:w="0" w:type="dxa"/>
          </w:tblCellMar>
        </w:tblPrEx>
        <w:tc>
          <w:tcPr>
            <w:tcW w:w="850" w:type="dxa"/>
          </w:tcPr>
          <w:p w14:paraId="01F6EF3D"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944AF94" w14:textId="77777777" w:rsidR="00B531CC" w:rsidRDefault="00B531CC">
            <w:pPr>
              <w:spacing w:line="240" w:lineRule="auto"/>
              <w:rPr>
                <w:sz w:val="24"/>
              </w:rPr>
            </w:pPr>
            <w:hyperlink w:anchor="Seif13" w:tooltip="אומדן ההוצאות הכרוכות בחוזה" w:history="1">
              <w:r>
                <w:rPr>
                  <w:rStyle w:val="Hyperlink"/>
                </w:rPr>
                <w:t>Go</w:t>
              </w:r>
            </w:hyperlink>
          </w:p>
        </w:tc>
        <w:tc>
          <w:tcPr>
            <w:tcW w:w="5669" w:type="dxa"/>
          </w:tcPr>
          <w:p w14:paraId="5B10B85A" w14:textId="77777777" w:rsidR="00B531CC" w:rsidRDefault="00B531CC">
            <w:pPr>
              <w:spacing w:line="240" w:lineRule="auto"/>
              <w:rPr>
                <w:sz w:val="24"/>
                <w:rtl/>
              </w:rPr>
            </w:pPr>
            <w:r>
              <w:rPr>
                <w:sz w:val="24"/>
                <w:rtl/>
              </w:rPr>
              <w:t>אומדן ההוצאות הכרוכות בחוזה</w:t>
            </w:r>
          </w:p>
        </w:tc>
        <w:tc>
          <w:tcPr>
            <w:tcW w:w="1247" w:type="dxa"/>
          </w:tcPr>
          <w:p w14:paraId="2B7D41B8" w14:textId="77777777" w:rsidR="00B531CC" w:rsidRDefault="00B531CC">
            <w:pPr>
              <w:spacing w:line="240" w:lineRule="auto"/>
              <w:rPr>
                <w:sz w:val="24"/>
              </w:rPr>
            </w:pPr>
            <w:r>
              <w:rPr>
                <w:sz w:val="24"/>
                <w:rtl/>
              </w:rPr>
              <w:t xml:space="preserve">סעיף 14 </w:t>
            </w:r>
          </w:p>
        </w:tc>
      </w:tr>
      <w:tr w:rsidR="00B531CC" w14:paraId="12155B5F" w14:textId="77777777">
        <w:tblPrEx>
          <w:tblCellMar>
            <w:top w:w="0" w:type="dxa"/>
            <w:bottom w:w="0" w:type="dxa"/>
          </w:tblCellMar>
        </w:tblPrEx>
        <w:tc>
          <w:tcPr>
            <w:tcW w:w="850" w:type="dxa"/>
          </w:tcPr>
          <w:p w14:paraId="121A1F74"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356043" w14:textId="77777777" w:rsidR="00B531CC" w:rsidRDefault="00B531CC">
            <w:pPr>
              <w:spacing w:line="240" w:lineRule="auto"/>
              <w:rPr>
                <w:sz w:val="24"/>
              </w:rPr>
            </w:pPr>
            <w:hyperlink w:anchor="Seif14" w:tooltip="תיבת ההצעות" w:history="1">
              <w:r>
                <w:rPr>
                  <w:rStyle w:val="Hyperlink"/>
                </w:rPr>
                <w:t>Go</w:t>
              </w:r>
            </w:hyperlink>
          </w:p>
        </w:tc>
        <w:tc>
          <w:tcPr>
            <w:tcW w:w="5669" w:type="dxa"/>
          </w:tcPr>
          <w:p w14:paraId="0DBAA9E2" w14:textId="77777777" w:rsidR="00B531CC" w:rsidRDefault="00B531CC">
            <w:pPr>
              <w:spacing w:line="240" w:lineRule="auto"/>
              <w:rPr>
                <w:sz w:val="24"/>
                <w:rtl/>
              </w:rPr>
            </w:pPr>
            <w:r>
              <w:rPr>
                <w:sz w:val="24"/>
                <w:rtl/>
              </w:rPr>
              <w:t>תיבת ההצעות</w:t>
            </w:r>
          </w:p>
        </w:tc>
        <w:tc>
          <w:tcPr>
            <w:tcW w:w="1247" w:type="dxa"/>
          </w:tcPr>
          <w:p w14:paraId="4D13F7C7" w14:textId="77777777" w:rsidR="00B531CC" w:rsidRDefault="00B531CC">
            <w:pPr>
              <w:spacing w:line="240" w:lineRule="auto"/>
              <w:rPr>
                <w:sz w:val="24"/>
              </w:rPr>
            </w:pPr>
            <w:r>
              <w:rPr>
                <w:sz w:val="24"/>
                <w:rtl/>
              </w:rPr>
              <w:t xml:space="preserve">סעיף 15 </w:t>
            </w:r>
          </w:p>
        </w:tc>
      </w:tr>
      <w:tr w:rsidR="00B531CC" w14:paraId="274E5F52" w14:textId="77777777">
        <w:tblPrEx>
          <w:tblCellMar>
            <w:top w:w="0" w:type="dxa"/>
            <w:bottom w:w="0" w:type="dxa"/>
          </w:tblCellMar>
        </w:tblPrEx>
        <w:tc>
          <w:tcPr>
            <w:tcW w:w="850" w:type="dxa"/>
          </w:tcPr>
          <w:p w14:paraId="585F0954"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0F5AFBC" w14:textId="77777777" w:rsidR="00B531CC" w:rsidRDefault="00B531CC">
            <w:pPr>
              <w:spacing w:line="240" w:lineRule="auto"/>
              <w:rPr>
                <w:sz w:val="24"/>
              </w:rPr>
            </w:pPr>
            <w:hyperlink w:anchor="Seif15" w:tooltip="כללים לקביעת המועד להגשת הצעות" w:history="1">
              <w:r>
                <w:rPr>
                  <w:rStyle w:val="Hyperlink"/>
                </w:rPr>
                <w:t>Go</w:t>
              </w:r>
            </w:hyperlink>
          </w:p>
        </w:tc>
        <w:tc>
          <w:tcPr>
            <w:tcW w:w="5669" w:type="dxa"/>
          </w:tcPr>
          <w:p w14:paraId="7C639F6D" w14:textId="77777777" w:rsidR="00B531CC" w:rsidRDefault="00B531CC">
            <w:pPr>
              <w:spacing w:line="240" w:lineRule="auto"/>
              <w:rPr>
                <w:sz w:val="24"/>
                <w:rtl/>
              </w:rPr>
            </w:pPr>
            <w:r>
              <w:rPr>
                <w:sz w:val="24"/>
                <w:rtl/>
              </w:rPr>
              <w:t>כללים לקביעת המועד להגשת הצעות</w:t>
            </w:r>
          </w:p>
        </w:tc>
        <w:tc>
          <w:tcPr>
            <w:tcW w:w="1247" w:type="dxa"/>
          </w:tcPr>
          <w:p w14:paraId="14E81A87" w14:textId="77777777" w:rsidR="00B531CC" w:rsidRDefault="00B531CC">
            <w:pPr>
              <w:spacing w:line="240" w:lineRule="auto"/>
              <w:rPr>
                <w:sz w:val="24"/>
              </w:rPr>
            </w:pPr>
            <w:r>
              <w:rPr>
                <w:sz w:val="24"/>
                <w:rtl/>
              </w:rPr>
              <w:t xml:space="preserve">סעיף 16 </w:t>
            </w:r>
          </w:p>
        </w:tc>
      </w:tr>
      <w:tr w:rsidR="00B531CC" w14:paraId="28CECDB5" w14:textId="77777777">
        <w:tblPrEx>
          <w:tblCellMar>
            <w:top w:w="0" w:type="dxa"/>
            <w:bottom w:w="0" w:type="dxa"/>
          </w:tblCellMar>
        </w:tblPrEx>
        <w:tc>
          <w:tcPr>
            <w:tcW w:w="850" w:type="dxa"/>
          </w:tcPr>
          <w:p w14:paraId="04ABA210"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774E80D" w14:textId="77777777" w:rsidR="00B531CC" w:rsidRDefault="00B531CC">
            <w:pPr>
              <w:spacing w:line="240" w:lineRule="auto"/>
              <w:rPr>
                <w:sz w:val="24"/>
              </w:rPr>
            </w:pPr>
            <w:hyperlink w:anchor="Seif16" w:tooltip="פתיחת תיבת ההצעות" w:history="1">
              <w:r>
                <w:rPr>
                  <w:rStyle w:val="Hyperlink"/>
                </w:rPr>
                <w:t>Go</w:t>
              </w:r>
            </w:hyperlink>
          </w:p>
        </w:tc>
        <w:tc>
          <w:tcPr>
            <w:tcW w:w="5669" w:type="dxa"/>
          </w:tcPr>
          <w:p w14:paraId="6AF702F4" w14:textId="77777777" w:rsidR="00B531CC" w:rsidRDefault="00B531CC">
            <w:pPr>
              <w:spacing w:line="240" w:lineRule="auto"/>
              <w:rPr>
                <w:sz w:val="24"/>
                <w:rtl/>
              </w:rPr>
            </w:pPr>
            <w:r>
              <w:rPr>
                <w:sz w:val="24"/>
                <w:rtl/>
              </w:rPr>
              <w:t>פתיחת תיבת ההצעות</w:t>
            </w:r>
          </w:p>
        </w:tc>
        <w:tc>
          <w:tcPr>
            <w:tcW w:w="1247" w:type="dxa"/>
          </w:tcPr>
          <w:p w14:paraId="21392861" w14:textId="77777777" w:rsidR="00B531CC" w:rsidRDefault="00B531CC">
            <w:pPr>
              <w:spacing w:line="240" w:lineRule="auto"/>
              <w:rPr>
                <w:sz w:val="24"/>
              </w:rPr>
            </w:pPr>
            <w:r>
              <w:rPr>
                <w:sz w:val="24"/>
                <w:rtl/>
              </w:rPr>
              <w:t xml:space="preserve">סעיף 17 </w:t>
            </w:r>
          </w:p>
        </w:tc>
      </w:tr>
      <w:tr w:rsidR="00B531CC" w14:paraId="188FD346" w14:textId="77777777">
        <w:tblPrEx>
          <w:tblCellMar>
            <w:top w:w="0" w:type="dxa"/>
            <w:bottom w:w="0" w:type="dxa"/>
          </w:tblCellMar>
        </w:tblPrEx>
        <w:tc>
          <w:tcPr>
            <w:tcW w:w="850" w:type="dxa"/>
          </w:tcPr>
          <w:p w14:paraId="20B662A3"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F2BE71" w14:textId="77777777" w:rsidR="00B531CC" w:rsidRDefault="00B531CC">
            <w:pPr>
              <w:spacing w:line="240" w:lineRule="auto"/>
              <w:rPr>
                <w:sz w:val="24"/>
              </w:rPr>
            </w:pPr>
            <w:hyperlink w:anchor="Seif17" w:tooltip="הצעה שהוגשה באיחור" w:history="1">
              <w:r>
                <w:rPr>
                  <w:rStyle w:val="Hyperlink"/>
                </w:rPr>
                <w:t>Go</w:t>
              </w:r>
            </w:hyperlink>
          </w:p>
        </w:tc>
        <w:tc>
          <w:tcPr>
            <w:tcW w:w="5669" w:type="dxa"/>
          </w:tcPr>
          <w:p w14:paraId="6E80A381" w14:textId="77777777" w:rsidR="00B531CC" w:rsidRDefault="00B531CC">
            <w:pPr>
              <w:spacing w:line="240" w:lineRule="auto"/>
              <w:rPr>
                <w:sz w:val="24"/>
                <w:rtl/>
              </w:rPr>
            </w:pPr>
            <w:r>
              <w:rPr>
                <w:sz w:val="24"/>
                <w:rtl/>
              </w:rPr>
              <w:t>הצעה שהוגשה באיחור</w:t>
            </w:r>
          </w:p>
        </w:tc>
        <w:tc>
          <w:tcPr>
            <w:tcW w:w="1247" w:type="dxa"/>
          </w:tcPr>
          <w:p w14:paraId="580D7D61" w14:textId="77777777" w:rsidR="00B531CC" w:rsidRDefault="00B531CC">
            <w:pPr>
              <w:spacing w:line="240" w:lineRule="auto"/>
              <w:rPr>
                <w:sz w:val="24"/>
              </w:rPr>
            </w:pPr>
            <w:r>
              <w:rPr>
                <w:sz w:val="24"/>
                <w:rtl/>
              </w:rPr>
              <w:t xml:space="preserve">סעיף 18 </w:t>
            </w:r>
          </w:p>
        </w:tc>
      </w:tr>
      <w:tr w:rsidR="00B531CC" w14:paraId="244BAA8A" w14:textId="77777777">
        <w:tblPrEx>
          <w:tblCellMar>
            <w:top w:w="0" w:type="dxa"/>
            <w:bottom w:w="0" w:type="dxa"/>
          </w:tblCellMar>
        </w:tblPrEx>
        <w:tc>
          <w:tcPr>
            <w:tcW w:w="850" w:type="dxa"/>
          </w:tcPr>
          <w:p w14:paraId="60A8E085"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9BA4215" w14:textId="77777777" w:rsidR="00B531CC" w:rsidRDefault="00B531CC">
            <w:pPr>
              <w:spacing w:line="240" w:lineRule="auto"/>
              <w:rPr>
                <w:sz w:val="24"/>
              </w:rPr>
            </w:pPr>
            <w:hyperlink w:anchor="Seif18" w:tooltip="רישום הצעות האומדן" w:history="1">
              <w:r>
                <w:rPr>
                  <w:rStyle w:val="Hyperlink"/>
                </w:rPr>
                <w:t>Go</w:t>
              </w:r>
            </w:hyperlink>
          </w:p>
        </w:tc>
        <w:tc>
          <w:tcPr>
            <w:tcW w:w="5669" w:type="dxa"/>
          </w:tcPr>
          <w:p w14:paraId="0985EB76" w14:textId="77777777" w:rsidR="00B531CC" w:rsidRDefault="00B531CC">
            <w:pPr>
              <w:spacing w:line="240" w:lineRule="auto"/>
              <w:rPr>
                <w:sz w:val="24"/>
                <w:rtl/>
              </w:rPr>
            </w:pPr>
            <w:r>
              <w:rPr>
                <w:sz w:val="24"/>
                <w:rtl/>
              </w:rPr>
              <w:t>רישום הצעות האומדן</w:t>
            </w:r>
          </w:p>
        </w:tc>
        <w:tc>
          <w:tcPr>
            <w:tcW w:w="1247" w:type="dxa"/>
          </w:tcPr>
          <w:p w14:paraId="71A6BA72" w14:textId="77777777" w:rsidR="00B531CC" w:rsidRDefault="00B531CC">
            <w:pPr>
              <w:spacing w:line="240" w:lineRule="auto"/>
              <w:rPr>
                <w:sz w:val="24"/>
              </w:rPr>
            </w:pPr>
            <w:r>
              <w:rPr>
                <w:sz w:val="24"/>
                <w:rtl/>
              </w:rPr>
              <w:t xml:space="preserve">סעיף 19 </w:t>
            </w:r>
          </w:p>
        </w:tc>
      </w:tr>
      <w:tr w:rsidR="00B531CC" w14:paraId="26B80A5E" w14:textId="77777777">
        <w:tblPrEx>
          <w:tblCellMar>
            <w:top w:w="0" w:type="dxa"/>
            <w:bottom w:w="0" w:type="dxa"/>
          </w:tblCellMar>
        </w:tblPrEx>
        <w:tc>
          <w:tcPr>
            <w:tcW w:w="850" w:type="dxa"/>
          </w:tcPr>
          <w:p w14:paraId="05DA452E"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19CAF68" w14:textId="77777777" w:rsidR="00B531CC" w:rsidRDefault="00B531CC">
            <w:pPr>
              <w:spacing w:line="240" w:lineRule="auto"/>
              <w:rPr>
                <w:sz w:val="24"/>
              </w:rPr>
            </w:pPr>
            <w:hyperlink w:anchor="Seif19" w:tooltip="חוות דעת מומחה" w:history="1">
              <w:r>
                <w:rPr>
                  <w:rStyle w:val="Hyperlink"/>
                </w:rPr>
                <w:t>Go</w:t>
              </w:r>
            </w:hyperlink>
          </w:p>
        </w:tc>
        <w:tc>
          <w:tcPr>
            <w:tcW w:w="5669" w:type="dxa"/>
          </w:tcPr>
          <w:p w14:paraId="1301FD61" w14:textId="77777777" w:rsidR="00B531CC" w:rsidRDefault="00B531CC">
            <w:pPr>
              <w:spacing w:line="240" w:lineRule="auto"/>
              <w:rPr>
                <w:sz w:val="24"/>
                <w:rtl/>
              </w:rPr>
            </w:pPr>
            <w:r>
              <w:rPr>
                <w:sz w:val="24"/>
                <w:rtl/>
              </w:rPr>
              <w:t>חוות דעת מומחה</w:t>
            </w:r>
          </w:p>
        </w:tc>
        <w:tc>
          <w:tcPr>
            <w:tcW w:w="1247" w:type="dxa"/>
          </w:tcPr>
          <w:p w14:paraId="4E62287C" w14:textId="77777777" w:rsidR="00B531CC" w:rsidRDefault="00B531CC">
            <w:pPr>
              <w:spacing w:line="240" w:lineRule="auto"/>
              <w:rPr>
                <w:sz w:val="24"/>
              </w:rPr>
            </w:pPr>
            <w:r>
              <w:rPr>
                <w:sz w:val="24"/>
                <w:rtl/>
              </w:rPr>
              <w:t xml:space="preserve">סעיף 20 </w:t>
            </w:r>
          </w:p>
        </w:tc>
      </w:tr>
      <w:tr w:rsidR="00B531CC" w14:paraId="366696B9" w14:textId="77777777">
        <w:tblPrEx>
          <w:tblCellMar>
            <w:top w:w="0" w:type="dxa"/>
            <w:bottom w:w="0" w:type="dxa"/>
          </w:tblCellMar>
        </w:tblPrEx>
        <w:tc>
          <w:tcPr>
            <w:tcW w:w="850" w:type="dxa"/>
          </w:tcPr>
          <w:p w14:paraId="7D729282"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F6B87AE" w14:textId="77777777" w:rsidR="00B531CC" w:rsidRDefault="00B531CC">
            <w:pPr>
              <w:spacing w:line="240" w:lineRule="auto"/>
              <w:rPr>
                <w:sz w:val="24"/>
              </w:rPr>
            </w:pPr>
            <w:hyperlink w:anchor="Seif20" w:tooltip="טעות חשבונית בהצעה" w:history="1">
              <w:r>
                <w:rPr>
                  <w:rStyle w:val="Hyperlink"/>
                </w:rPr>
                <w:t>Go</w:t>
              </w:r>
            </w:hyperlink>
          </w:p>
        </w:tc>
        <w:tc>
          <w:tcPr>
            <w:tcW w:w="5669" w:type="dxa"/>
          </w:tcPr>
          <w:p w14:paraId="4B40DAD4" w14:textId="77777777" w:rsidR="00B531CC" w:rsidRDefault="00B531CC">
            <w:pPr>
              <w:spacing w:line="240" w:lineRule="auto"/>
              <w:rPr>
                <w:sz w:val="24"/>
                <w:rtl/>
              </w:rPr>
            </w:pPr>
            <w:r>
              <w:rPr>
                <w:sz w:val="24"/>
                <w:rtl/>
              </w:rPr>
              <w:t>טעות חשבונית בהצעה</w:t>
            </w:r>
          </w:p>
        </w:tc>
        <w:tc>
          <w:tcPr>
            <w:tcW w:w="1247" w:type="dxa"/>
          </w:tcPr>
          <w:p w14:paraId="1217CED6" w14:textId="77777777" w:rsidR="00B531CC" w:rsidRDefault="00B531CC">
            <w:pPr>
              <w:spacing w:line="240" w:lineRule="auto"/>
              <w:rPr>
                <w:sz w:val="24"/>
              </w:rPr>
            </w:pPr>
            <w:r>
              <w:rPr>
                <w:sz w:val="24"/>
                <w:rtl/>
              </w:rPr>
              <w:t xml:space="preserve">סעיף 21 </w:t>
            </w:r>
          </w:p>
        </w:tc>
      </w:tr>
      <w:tr w:rsidR="00B531CC" w14:paraId="546F1976" w14:textId="77777777">
        <w:tblPrEx>
          <w:tblCellMar>
            <w:top w:w="0" w:type="dxa"/>
            <w:bottom w:w="0" w:type="dxa"/>
          </w:tblCellMar>
        </w:tblPrEx>
        <w:tc>
          <w:tcPr>
            <w:tcW w:w="850" w:type="dxa"/>
          </w:tcPr>
          <w:p w14:paraId="18B10CC7"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B43F267" w14:textId="77777777" w:rsidR="00B531CC" w:rsidRDefault="00B531CC">
            <w:pPr>
              <w:spacing w:line="240" w:lineRule="auto"/>
              <w:rPr>
                <w:sz w:val="24"/>
              </w:rPr>
            </w:pPr>
            <w:hyperlink w:anchor="Seif21" w:tooltip="פסילת הצעה" w:history="1">
              <w:r>
                <w:rPr>
                  <w:rStyle w:val="Hyperlink"/>
                </w:rPr>
                <w:t>Go</w:t>
              </w:r>
            </w:hyperlink>
          </w:p>
        </w:tc>
        <w:tc>
          <w:tcPr>
            <w:tcW w:w="5669" w:type="dxa"/>
          </w:tcPr>
          <w:p w14:paraId="58B73787" w14:textId="77777777" w:rsidR="00B531CC" w:rsidRDefault="00B531CC">
            <w:pPr>
              <w:spacing w:line="240" w:lineRule="auto"/>
              <w:rPr>
                <w:sz w:val="24"/>
                <w:rtl/>
              </w:rPr>
            </w:pPr>
            <w:r>
              <w:rPr>
                <w:sz w:val="24"/>
                <w:rtl/>
              </w:rPr>
              <w:t>פסילת הצעה</w:t>
            </w:r>
          </w:p>
        </w:tc>
        <w:tc>
          <w:tcPr>
            <w:tcW w:w="1247" w:type="dxa"/>
          </w:tcPr>
          <w:p w14:paraId="07DA1548" w14:textId="77777777" w:rsidR="00B531CC" w:rsidRDefault="00B531CC">
            <w:pPr>
              <w:spacing w:line="240" w:lineRule="auto"/>
              <w:rPr>
                <w:sz w:val="24"/>
              </w:rPr>
            </w:pPr>
            <w:r>
              <w:rPr>
                <w:sz w:val="24"/>
                <w:rtl/>
              </w:rPr>
              <w:t xml:space="preserve">סעיף 22 </w:t>
            </w:r>
          </w:p>
        </w:tc>
      </w:tr>
      <w:tr w:rsidR="00B531CC" w14:paraId="1349204F" w14:textId="77777777">
        <w:tblPrEx>
          <w:tblCellMar>
            <w:top w:w="0" w:type="dxa"/>
            <w:bottom w:w="0" w:type="dxa"/>
          </w:tblCellMar>
        </w:tblPrEx>
        <w:tc>
          <w:tcPr>
            <w:tcW w:w="850" w:type="dxa"/>
          </w:tcPr>
          <w:p w14:paraId="4530A772"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694A99C" w14:textId="77777777" w:rsidR="00B531CC" w:rsidRDefault="00B531CC">
            <w:pPr>
              <w:spacing w:line="240" w:lineRule="auto"/>
              <w:rPr>
                <w:sz w:val="24"/>
              </w:rPr>
            </w:pPr>
            <w:hyperlink w:anchor="Seif22" w:tooltip="קביעת ההצעה הזולה ביותר" w:history="1">
              <w:r>
                <w:rPr>
                  <w:rStyle w:val="Hyperlink"/>
                </w:rPr>
                <w:t>Go</w:t>
              </w:r>
            </w:hyperlink>
          </w:p>
        </w:tc>
        <w:tc>
          <w:tcPr>
            <w:tcW w:w="5669" w:type="dxa"/>
          </w:tcPr>
          <w:p w14:paraId="403BC6C6" w14:textId="77777777" w:rsidR="00B531CC" w:rsidRDefault="00B531CC">
            <w:pPr>
              <w:spacing w:line="240" w:lineRule="auto"/>
              <w:rPr>
                <w:sz w:val="24"/>
                <w:rtl/>
              </w:rPr>
            </w:pPr>
            <w:r>
              <w:rPr>
                <w:sz w:val="24"/>
                <w:rtl/>
              </w:rPr>
              <w:t>קביעת ההצעה הזולה ביותר</w:t>
            </w:r>
          </w:p>
        </w:tc>
        <w:tc>
          <w:tcPr>
            <w:tcW w:w="1247" w:type="dxa"/>
          </w:tcPr>
          <w:p w14:paraId="50457292" w14:textId="77777777" w:rsidR="00B531CC" w:rsidRDefault="00B531CC">
            <w:pPr>
              <w:spacing w:line="240" w:lineRule="auto"/>
              <w:rPr>
                <w:sz w:val="24"/>
              </w:rPr>
            </w:pPr>
            <w:r>
              <w:rPr>
                <w:sz w:val="24"/>
                <w:rtl/>
              </w:rPr>
              <w:t xml:space="preserve">סעיף 23 </w:t>
            </w:r>
          </w:p>
        </w:tc>
      </w:tr>
      <w:tr w:rsidR="00B531CC" w14:paraId="60B86403" w14:textId="77777777">
        <w:tblPrEx>
          <w:tblCellMar>
            <w:top w:w="0" w:type="dxa"/>
            <w:bottom w:w="0" w:type="dxa"/>
          </w:tblCellMar>
        </w:tblPrEx>
        <w:tc>
          <w:tcPr>
            <w:tcW w:w="850" w:type="dxa"/>
          </w:tcPr>
          <w:p w14:paraId="7769454C"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C946335" w14:textId="77777777" w:rsidR="00B531CC" w:rsidRDefault="00B531CC">
            <w:pPr>
              <w:spacing w:line="240" w:lineRule="auto"/>
              <w:rPr>
                <w:sz w:val="24"/>
              </w:rPr>
            </w:pPr>
            <w:hyperlink w:anchor="Seif23" w:tooltip="החלטת הועדה על ההצעה הזולה ביותר" w:history="1">
              <w:r>
                <w:rPr>
                  <w:rStyle w:val="Hyperlink"/>
                </w:rPr>
                <w:t>Go</w:t>
              </w:r>
            </w:hyperlink>
          </w:p>
        </w:tc>
        <w:tc>
          <w:tcPr>
            <w:tcW w:w="5669" w:type="dxa"/>
          </w:tcPr>
          <w:p w14:paraId="03AE9FA1" w14:textId="77777777" w:rsidR="00B531CC" w:rsidRDefault="00B531CC">
            <w:pPr>
              <w:spacing w:line="240" w:lineRule="auto"/>
              <w:rPr>
                <w:sz w:val="24"/>
                <w:rtl/>
              </w:rPr>
            </w:pPr>
            <w:r>
              <w:rPr>
                <w:sz w:val="24"/>
                <w:rtl/>
              </w:rPr>
              <w:t>החלטת הועדה על ההצעה הזולה ביותר</w:t>
            </w:r>
          </w:p>
        </w:tc>
        <w:tc>
          <w:tcPr>
            <w:tcW w:w="1247" w:type="dxa"/>
          </w:tcPr>
          <w:p w14:paraId="5D2E9FE1" w14:textId="77777777" w:rsidR="00B531CC" w:rsidRDefault="00B531CC">
            <w:pPr>
              <w:spacing w:line="240" w:lineRule="auto"/>
              <w:rPr>
                <w:sz w:val="24"/>
              </w:rPr>
            </w:pPr>
            <w:r>
              <w:rPr>
                <w:sz w:val="24"/>
                <w:rtl/>
              </w:rPr>
              <w:t xml:space="preserve">סעיף 24 </w:t>
            </w:r>
          </w:p>
        </w:tc>
      </w:tr>
      <w:tr w:rsidR="00B531CC" w14:paraId="1900C8C0" w14:textId="77777777">
        <w:tblPrEx>
          <w:tblCellMar>
            <w:top w:w="0" w:type="dxa"/>
            <w:bottom w:w="0" w:type="dxa"/>
          </w:tblCellMar>
        </w:tblPrEx>
        <w:tc>
          <w:tcPr>
            <w:tcW w:w="850" w:type="dxa"/>
          </w:tcPr>
          <w:p w14:paraId="1CE1A8CC"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8156E8E" w14:textId="77777777" w:rsidR="00B531CC" w:rsidRDefault="00B531CC">
            <w:pPr>
              <w:spacing w:line="240" w:lineRule="auto"/>
              <w:rPr>
                <w:sz w:val="24"/>
              </w:rPr>
            </w:pPr>
            <w:hyperlink w:anchor="Seif24" w:tooltip="מקרים שבהם אין חובה להחליט על ההצעה הזולה ביותר" w:history="1">
              <w:r>
                <w:rPr>
                  <w:rStyle w:val="Hyperlink"/>
                </w:rPr>
                <w:t>Go</w:t>
              </w:r>
            </w:hyperlink>
          </w:p>
        </w:tc>
        <w:tc>
          <w:tcPr>
            <w:tcW w:w="5669" w:type="dxa"/>
          </w:tcPr>
          <w:p w14:paraId="093F0C44" w14:textId="77777777" w:rsidR="00B531CC" w:rsidRDefault="00B531CC">
            <w:pPr>
              <w:spacing w:line="240" w:lineRule="auto"/>
              <w:rPr>
                <w:sz w:val="24"/>
                <w:rtl/>
              </w:rPr>
            </w:pPr>
            <w:r>
              <w:rPr>
                <w:sz w:val="24"/>
                <w:rtl/>
              </w:rPr>
              <w:t>מקרים שבהם אין חובה להחליט על ההצעה הזולה ביותר</w:t>
            </w:r>
          </w:p>
        </w:tc>
        <w:tc>
          <w:tcPr>
            <w:tcW w:w="1247" w:type="dxa"/>
          </w:tcPr>
          <w:p w14:paraId="52C6358A" w14:textId="77777777" w:rsidR="00B531CC" w:rsidRDefault="00B531CC">
            <w:pPr>
              <w:spacing w:line="240" w:lineRule="auto"/>
              <w:rPr>
                <w:sz w:val="24"/>
              </w:rPr>
            </w:pPr>
            <w:r>
              <w:rPr>
                <w:sz w:val="24"/>
                <w:rtl/>
              </w:rPr>
              <w:t xml:space="preserve">סעיף 25 </w:t>
            </w:r>
          </w:p>
        </w:tc>
      </w:tr>
      <w:tr w:rsidR="00B531CC" w14:paraId="0FB816CF" w14:textId="77777777">
        <w:tblPrEx>
          <w:tblCellMar>
            <w:top w:w="0" w:type="dxa"/>
            <w:bottom w:w="0" w:type="dxa"/>
          </w:tblCellMar>
        </w:tblPrEx>
        <w:tc>
          <w:tcPr>
            <w:tcW w:w="850" w:type="dxa"/>
          </w:tcPr>
          <w:p w14:paraId="4E222A84"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FC5EFB6" w14:textId="77777777" w:rsidR="00B531CC" w:rsidRDefault="00B531CC">
            <w:pPr>
              <w:spacing w:line="240" w:lineRule="auto"/>
              <w:rPr>
                <w:sz w:val="24"/>
              </w:rPr>
            </w:pPr>
            <w:hyperlink w:anchor="Seif25" w:tooltip="הגשת הצעה אחת בלבד" w:history="1">
              <w:r>
                <w:rPr>
                  <w:rStyle w:val="Hyperlink"/>
                </w:rPr>
                <w:t>Go</w:t>
              </w:r>
            </w:hyperlink>
          </w:p>
        </w:tc>
        <w:tc>
          <w:tcPr>
            <w:tcW w:w="5669" w:type="dxa"/>
          </w:tcPr>
          <w:p w14:paraId="3789BFDB" w14:textId="77777777" w:rsidR="00B531CC" w:rsidRDefault="00B531CC">
            <w:pPr>
              <w:spacing w:line="240" w:lineRule="auto"/>
              <w:rPr>
                <w:sz w:val="24"/>
                <w:rtl/>
              </w:rPr>
            </w:pPr>
            <w:r>
              <w:rPr>
                <w:sz w:val="24"/>
                <w:rtl/>
              </w:rPr>
              <w:t>הגשת הצעה אחת בלבד</w:t>
            </w:r>
          </w:p>
        </w:tc>
        <w:tc>
          <w:tcPr>
            <w:tcW w:w="1247" w:type="dxa"/>
          </w:tcPr>
          <w:p w14:paraId="3A920AE0" w14:textId="77777777" w:rsidR="00B531CC" w:rsidRDefault="00B531CC">
            <w:pPr>
              <w:spacing w:line="240" w:lineRule="auto"/>
              <w:rPr>
                <w:sz w:val="24"/>
              </w:rPr>
            </w:pPr>
            <w:r>
              <w:rPr>
                <w:sz w:val="24"/>
                <w:rtl/>
              </w:rPr>
              <w:t xml:space="preserve">סעיף 26 </w:t>
            </w:r>
          </w:p>
        </w:tc>
      </w:tr>
      <w:tr w:rsidR="00B531CC" w14:paraId="39F808F3" w14:textId="77777777">
        <w:tblPrEx>
          <w:tblCellMar>
            <w:top w:w="0" w:type="dxa"/>
            <w:bottom w:w="0" w:type="dxa"/>
          </w:tblCellMar>
        </w:tblPrEx>
        <w:tc>
          <w:tcPr>
            <w:tcW w:w="850" w:type="dxa"/>
          </w:tcPr>
          <w:p w14:paraId="244FB81A"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1567A11" w14:textId="77777777" w:rsidR="00B531CC" w:rsidRDefault="00B531CC">
            <w:pPr>
              <w:spacing w:line="240" w:lineRule="auto"/>
              <w:rPr>
                <w:sz w:val="24"/>
              </w:rPr>
            </w:pPr>
            <w:hyperlink w:anchor="Seif26" w:tooltip="אי מתן החלטה" w:history="1">
              <w:r>
                <w:rPr>
                  <w:rStyle w:val="Hyperlink"/>
                </w:rPr>
                <w:t>Go</w:t>
              </w:r>
            </w:hyperlink>
          </w:p>
        </w:tc>
        <w:tc>
          <w:tcPr>
            <w:tcW w:w="5669" w:type="dxa"/>
          </w:tcPr>
          <w:p w14:paraId="0D958FA2" w14:textId="77777777" w:rsidR="00B531CC" w:rsidRDefault="00B531CC">
            <w:pPr>
              <w:spacing w:line="240" w:lineRule="auto"/>
              <w:rPr>
                <w:sz w:val="24"/>
                <w:rtl/>
              </w:rPr>
            </w:pPr>
            <w:r>
              <w:rPr>
                <w:sz w:val="24"/>
                <w:rtl/>
              </w:rPr>
              <w:t>אי מתן החלטה</w:t>
            </w:r>
          </w:p>
        </w:tc>
        <w:tc>
          <w:tcPr>
            <w:tcW w:w="1247" w:type="dxa"/>
          </w:tcPr>
          <w:p w14:paraId="3DB3E8D5" w14:textId="77777777" w:rsidR="00B531CC" w:rsidRDefault="00B531CC">
            <w:pPr>
              <w:spacing w:line="240" w:lineRule="auto"/>
              <w:rPr>
                <w:sz w:val="24"/>
              </w:rPr>
            </w:pPr>
            <w:r>
              <w:rPr>
                <w:sz w:val="24"/>
                <w:rtl/>
              </w:rPr>
              <w:t xml:space="preserve">סעיף 27 </w:t>
            </w:r>
          </w:p>
        </w:tc>
      </w:tr>
      <w:tr w:rsidR="00B531CC" w14:paraId="47006C2E" w14:textId="77777777">
        <w:tblPrEx>
          <w:tblCellMar>
            <w:top w:w="0" w:type="dxa"/>
            <w:bottom w:w="0" w:type="dxa"/>
          </w:tblCellMar>
        </w:tblPrEx>
        <w:tc>
          <w:tcPr>
            <w:tcW w:w="850" w:type="dxa"/>
          </w:tcPr>
          <w:p w14:paraId="7B7C1662"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273B213" w14:textId="77777777" w:rsidR="00B531CC" w:rsidRDefault="00B531CC">
            <w:pPr>
              <w:spacing w:line="240" w:lineRule="auto"/>
              <w:rPr>
                <w:sz w:val="24"/>
              </w:rPr>
            </w:pPr>
            <w:hyperlink w:anchor="Seif27" w:tooltip="פיצול מכרז משותף" w:history="1">
              <w:r>
                <w:rPr>
                  <w:rStyle w:val="Hyperlink"/>
                </w:rPr>
                <w:t>Go</w:t>
              </w:r>
            </w:hyperlink>
          </w:p>
        </w:tc>
        <w:tc>
          <w:tcPr>
            <w:tcW w:w="5669" w:type="dxa"/>
          </w:tcPr>
          <w:p w14:paraId="0B836224" w14:textId="77777777" w:rsidR="00B531CC" w:rsidRDefault="00B531CC">
            <w:pPr>
              <w:spacing w:line="240" w:lineRule="auto"/>
              <w:rPr>
                <w:sz w:val="24"/>
                <w:rtl/>
              </w:rPr>
            </w:pPr>
            <w:r>
              <w:rPr>
                <w:sz w:val="24"/>
                <w:rtl/>
              </w:rPr>
              <w:t>פיצול מכרז משותף</w:t>
            </w:r>
          </w:p>
        </w:tc>
        <w:tc>
          <w:tcPr>
            <w:tcW w:w="1247" w:type="dxa"/>
          </w:tcPr>
          <w:p w14:paraId="4A58AD62" w14:textId="77777777" w:rsidR="00B531CC" w:rsidRDefault="00B531CC">
            <w:pPr>
              <w:spacing w:line="240" w:lineRule="auto"/>
              <w:rPr>
                <w:sz w:val="24"/>
              </w:rPr>
            </w:pPr>
            <w:r>
              <w:rPr>
                <w:sz w:val="24"/>
                <w:rtl/>
              </w:rPr>
              <w:t xml:space="preserve">סעיף 28 </w:t>
            </w:r>
          </w:p>
        </w:tc>
      </w:tr>
      <w:tr w:rsidR="00B531CC" w14:paraId="2D047759" w14:textId="77777777">
        <w:tblPrEx>
          <w:tblCellMar>
            <w:top w:w="0" w:type="dxa"/>
            <w:bottom w:w="0" w:type="dxa"/>
          </w:tblCellMar>
        </w:tblPrEx>
        <w:tc>
          <w:tcPr>
            <w:tcW w:w="850" w:type="dxa"/>
          </w:tcPr>
          <w:p w14:paraId="764309E8"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4E00A63" w14:textId="77777777" w:rsidR="00B531CC" w:rsidRDefault="00B531CC">
            <w:pPr>
              <w:spacing w:line="240" w:lineRule="auto"/>
              <w:rPr>
                <w:sz w:val="24"/>
              </w:rPr>
            </w:pPr>
            <w:hyperlink w:anchor="Seif28" w:tooltip="ביטול מכרז משותף" w:history="1">
              <w:r>
                <w:rPr>
                  <w:rStyle w:val="Hyperlink"/>
                </w:rPr>
                <w:t>Go</w:t>
              </w:r>
            </w:hyperlink>
          </w:p>
        </w:tc>
        <w:tc>
          <w:tcPr>
            <w:tcW w:w="5669" w:type="dxa"/>
          </w:tcPr>
          <w:p w14:paraId="21FB2A3E" w14:textId="77777777" w:rsidR="00B531CC" w:rsidRDefault="00B531CC">
            <w:pPr>
              <w:spacing w:line="240" w:lineRule="auto"/>
              <w:rPr>
                <w:sz w:val="24"/>
                <w:rtl/>
              </w:rPr>
            </w:pPr>
            <w:r>
              <w:rPr>
                <w:sz w:val="24"/>
                <w:rtl/>
              </w:rPr>
              <w:t>ביטול מכרז משותף</w:t>
            </w:r>
          </w:p>
        </w:tc>
        <w:tc>
          <w:tcPr>
            <w:tcW w:w="1247" w:type="dxa"/>
          </w:tcPr>
          <w:p w14:paraId="3B9061CB" w14:textId="77777777" w:rsidR="00B531CC" w:rsidRDefault="00B531CC">
            <w:pPr>
              <w:spacing w:line="240" w:lineRule="auto"/>
              <w:rPr>
                <w:sz w:val="24"/>
              </w:rPr>
            </w:pPr>
            <w:r>
              <w:rPr>
                <w:sz w:val="24"/>
                <w:rtl/>
              </w:rPr>
              <w:t xml:space="preserve">סעיף 29 </w:t>
            </w:r>
          </w:p>
        </w:tc>
      </w:tr>
      <w:tr w:rsidR="00B531CC" w14:paraId="4677CDFB" w14:textId="77777777">
        <w:tblPrEx>
          <w:tblCellMar>
            <w:top w:w="0" w:type="dxa"/>
            <w:bottom w:w="0" w:type="dxa"/>
          </w:tblCellMar>
        </w:tblPrEx>
        <w:tc>
          <w:tcPr>
            <w:tcW w:w="850" w:type="dxa"/>
          </w:tcPr>
          <w:p w14:paraId="1F635991"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16FC70C" w14:textId="77777777" w:rsidR="00B531CC" w:rsidRDefault="00B531CC">
            <w:pPr>
              <w:spacing w:line="240" w:lineRule="auto"/>
              <w:rPr>
                <w:sz w:val="24"/>
              </w:rPr>
            </w:pPr>
            <w:hyperlink w:anchor="Seif29" w:tooltip="שמירת סודיות" w:history="1">
              <w:r>
                <w:rPr>
                  <w:rStyle w:val="Hyperlink"/>
                </w:rPr>
                <w:t>Go</w:t>
              </w:r>
            </w:hyperlink>
          </w:p>
        </w:tc>
        <w:tc>
          <w:tcPr>
            <w:tcW w:w="5669" w:type="dxa"/>
          </w:tcPr>
          <w:p w14:paraId="7833FA1D" w14:textId="77777777" w:rsidR="00B531CC" w:rsidRDefault="00B531CC">
            <w:pPr>
              <w:spacing w:line="240" w:lineRule="auto"/>
              <w:rPr>
                <w:sz w:val="24"/>
                <w:rtl/>
              </w:rPr>
            </w:pPr>
            <w:r>
              <w:rPr>
                <w:sz w:val="24"/>
                <w:rtl/>
              </w:rPr>
              <w:t>שמירת סודיות</w:t>
            </w:r>
          </w:p>
        </w:tc>
        <w:tc>
          <w:tcPr>
            <w:tcW w:w="1247" w:type="dxa"/>
          </w:tcPr>
          <w:p w14:paraId="7D0F13CE" w14:textId="77777777" w:rsidR="00B531CC" w:rsidRDefault="00B531CC">
            <w:pPr>
              <w:spacing w:line="240" w:lineRule="auto"/>
              <w:rPr>
                <w:sz w:val="24"/>
              </w:rPr>
            </w:pPr>
            <w:r>
              <w:rPr>
                <w:sz w:val="24"/>
                <w:rtl/>
              </w:rPr>
              <w:t xml:space="preserve">סעיף 30 </w:t>
            </w:r>
          </w:p>
        </w:tc>
      </w:tr>
      <w:tr w:rsidR="00B531CC" w14:paraId="35722FB7" w14:textId="77777777">
        <w:tblPrEx>
          <w:tblCellMar>
            <w:top w:w="0" w:type="dxa"/>
            <w:bottom w:w="0" w:type="dxa"/>
          </w:tblCellMar>
        </w:tblPrEx>
        <w:tc>
          <w:tcPr>
            <w:tcW w:w="850" w:type="dxa"/>
          </w:tcPr>
          <w:p w14:paraId="7D25F1AB" w14:textId="77777777" w:rsidR="00B531CC" w:rsidRDefault="00B531CC">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3B52502" w14:textId="77777777" w:rsidR="00B531CC" w:rsidRDefault="00B531CC">
            <w:pPr>
              <w:spacing w:line="240" w:lineRule="auto"/>
              <w:rPr>
                <w:sz w:val="24"/>
              </w:rPr>
            </w:pPr>
            <w:hyperlink w:anchor="Seif30" w:tooltip="השם" w:history="1">
              <w:r>
                <w:rPr>
                  <w:rStyle w:val="Hyperlink"/>
                </w:rPr>
                <w:t>Go</w:t>
              </w:r>
            </w:hyperlink>
          </w:p>
        </w:tc>
        <w:tc>
          <w:tcPr>
            <w:tcW w:w="5669" w:type="dxa"/>
          </w:tcPr>
          <w:p w14:paraId="4759892E" w14:textId="77777777" w:rsidR="00B531CC" w:rsidRDefault="00B531CC">
            <w:pPr>
              <w:spacing w:line="240" w:lineRule="auto"/>
              <w:rPr>
                <w:sz w:val="24"/>
                <w:rtl/>
              </w:rPr>
            </w:pPr>
            <w:r>
              <w:rPr>
                <w:sz w:val="24"/>
                <w:rtl/>
              </w:rPr>
              <w:t>השם</w:t>
            </w:r>
          </w:p>
        </w:tc>
        <w:tc>
          <w:tcPr>
            <w:tcW w:w="1247" w:type="dxa"/>
          </w:tcPr>
          <w:p w14:paraId="50F0802D" w14:textId="77777777" w:rsidR="00B531CC" w:rsidRDefault="00B531CC">
            <w:pPr>
              <w:spacing w:line="240" w:lineRule="auto"/>
              <w:rPr>
                <w:sz w:val="24"/>
              </w:rPr>
            </w:pPr>
            <w:r>
              <w:rPr>
                <w:sz w:val="24"/>
                <w:rtl/>
              </w:rPr>
              <w:t xml:space="preserve">סעיף 31 </w:t>
            </w:r>
          </w:p>
        </w:tc>
      </w:tr>
    </w:tbl>
    <w:p w14:paraId="789D527F" w14:textId="77777777" w:rsidR="00B531CC" w:rsidRDefault="00B531CC">
      <w:pPr>
        <w:pStyle w:val="big-header"/>
        <w:ind w:left="0" w:right="1134"/>
        <w:rPr>
          <w:rtl/>
        </w:rPr>
      </w:pPr>
    </w:p>
    <w:p w14:paraId="4672DC3B" w14:textId="77777777" w:rsidR="00B531CC" w:rsidRDefault="00B531CC" w:rsidP="006B45C7">
      <w:pPr>
        <w:pStyle w:val="big-header"/>
        <w:ind w:left="0" w:right="1134"/>
        <w:rPr>
          <w:rStyle w:val="default"/>
          <w:rFonts w:cs="FrankRuehl" w:hint="cs"/>
          <w:rtl/>
        </w:rPr>
      </w:pPr>
      <w:r>
        <w:rPr>
          <w:rtl/>
        </w:rPr>
        <w:br w:type="page"/>
      </w:r>
      <w:r>
        <w:rPr>
          <w:rtl/>
        </w:rPr>
        <w:lastRenderedPageBreak/>
        <w:t>ת</w:t>
      </w:r>
      <w:r>
        <w:rPr>
          <w:rFonts w:hint="cs"/>
          <w:rtl/>
        </w:rPr>
        <w:t>קנות הרשויות המקומיות (מכרזים משותפים), תשל"ג-1973</w:t>
      </w:r>
      <w:r>
        <w:rPr>
          <w:rStyle w:val="default"/>
          <w:rtl/>
        </w:rPr>
        <w:footnoteReference w:customMarkFollows="1" w:id="1"/>
        <w:t>*</w:t>
      </w:r>
    </w:p>
    <w:p w14:paraId="3F779448" w14:textId="77777777" w:rsidR="00B531CC" w:rsidRDefault="00B531C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4(ב) לחוק הרשויות המקומיות (מכרזים משותפים), תשל"ב-1972 (להלן - החוק), ובאשור ועדת הפנים של הכנסת, אני מתקין תקנות אלה:</w:t>
      </w:r>
    </w:p>
    <w:p w14:paraId="6980679E" w14:textId="77777777" w:rsidR="00B531CC" w:rsidRDefault="00B531CC">
      <w:pPr>
        <w:pStyle w:val="P00"/>
        <w:spacing w:before="72"/>
        <w:ind w:left="0" w:right="1134"/>
        <w:rPr>
          <w:rStyle w:val="default"/>
          <w:rFonts w:cs="FrankRuehl"/>
          <w:rtl/>
        </w:rPr>
      </w:pPr>
      <w:bookmarkStart w:id="0" w:name="Seif0"/>
      <w:bookmarkEnd w:id="0"/>
      <w:r>
        <w:rPr>
          <w:lang w:val="he-IL"/>
        </w:rPr>
        <w:pict w14:anchorId="28D2DDA2">
          <v:rect id="_x0000_s1026" style="position:absolute;left:0;text-align:left;margin-left:464.5pt;margin-top:8.05pt;width:75.05pt;height:24pt;z-index:251642368" o:allowincell="f" filled="f" stroked="f" strokecolor="lime" strokeweight=".25pt">
            <v:textbox inset="0,0,0,0">
              <w:txbxContent>
                <w:p w14:paraId="798B1BA7" w14:textId="77777777" w:rsidR="00B531CC" w:rsidRDefault="00B531CC">
                  <w:pPr>
                    <w:spacing w:line="160" w:lineRule="exact"/>
                    <w:jc w:val="left"/>
                    <w:rPr>
                      <w:rFonts w:cs="Miriam"/>
                      <w:noProof/>
                      <w:szCs w:val="18"/>
                      <w:rtl/>
                    </w:rPr>
                  </w:pPr>
                  <w:r>
                    <w:rPr>
                      <w:rFonts w:cs="Miriam"/>
                      <w:szCs w:val="18"/>
                      <w:rtl/>
                    </w:rPr>
                    <w:t>ו</w:t>
                  </w:r>
                  <w:r>
                    <w:rPr>
                      <w:rFonts w:cs="Miriam" w:hint="cs"/>
                      <w:szCs w:val="18"/>
                      <w:rtl/>
                    </w:rPr>
                    <w:t>ע</w:t>
                  </w:r>
                  <w:r>
                    <w:rPr>
                      <w:rFonts w:cs="Miriam"/>
                      <w:szCs w:val="18"/>
                      <w:rtl/>
                    </w:rPr>
                    <w:t>ד</w:t>
                  </w:r>
                  <w:r>
                    <w:rPr>
                      <w:rFonts w:cs="Miriam" w:hint="cs"/>
                      <w:szCs w:val="18"/>
                      <w:rtl/>
                    </w:rPr>
                    <w:t xml:space="preserve">ת מכרזים </w:t>
                  </w:r>
                  <w:r>
                    <w:rPr>
                      <w:rFonts w:cs="Miriam"/>
                      <w:szCs w:val="18"/>
                      <w:rtl/>
                    </w:rPr>
                    <w:t>ב</w:t>
                  </w:r>
                  <w:r>
                    <w:rPr>
                      <w:rFonts w:cs="Miriam" w:hint="cs"/>
                      <w:szCs w:val="18"/>
                      <w:rtl/>
                    </w:rPr>
                    <w:t xml:space="preserve">יזמת רשויות </w:t>
                  </w:r>
                  <w:r>
                    <w:rPr>
                      <w:rFonts w:cs="Miriam"/>
                      <w:szCs w:val="18"/>
                      <w:rtl/>
                    </w:rPr>
                    <w:t>מ</w:t>
                  </w:r>
                  <w:r>
                    <w:rPr>
                      <w:rFonts w:cs="Miriam" w:hint="cs"/>
                      <w:szCs w:val="18"/>
                      <w:rtl/>
                    </w:rPr>
                    <w:t>קומיות</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מכ</w:t>
      </w:r>
      <w:r>
        <w:rPr>
          <w:rStyle w:val="default"/>
          <w:rFonts w:cs="FrankRuehl"/>
          <w:rtl/>
        </w:rPr>
        <w:t>ר</w:t>
      </w:r>
      <w:r>
        <w:rPr>
          <w:rStyle w:val="default"/>
          <w:rFonts w:cs="FrankRuehl" w:hint="cs"/>
          <w:rtl/>
        </w:rPr>
        <w:t>זים משותפת על פי החלטת רשות מקומית, כאמור בסעיף 2 לחוק, ירכיבו אותה הרשויות המקומיות המשתתפות במכרז ובלבד שמספר חבריה לא יפחת משלושה ולא יעלה על תשעה.</w:t>
      </w:r>
    </w:p>
    <w:p w14:paraId="7E1413F4"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באין הסכם בין הרשויות המקומיות ימנה שר הפנים את חברי ועדת המכרזים.</w:t>
      </w:r>
    </w:p>
    <w:p w14:paraId="634E65A2"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חברי ועדת המכרזים יכול שלא </w:t>
      </w:r>
      <w:r>
        <w:rPr>
          <w:rStyle w:val="default"/>
          <w:rFonts w:cs="FrankRuehl"/>
          <w:rtl/>
        </w:rPr>
        <w:t>י</w:t>
      </w:r>
      <w:r>
        <w:rPr>
          <w:rStyle w:val="default"/>
          <w:rFonts w:cs="FrankRuehl" w:hint="cs"/>
          <w:rtl/>
        </w:rPr>
        <w:t>היו חברי מועצת רשות מקומית.</w:t>
      </w:r>
    </w:p>
    <w:p w14:paraId="519DEA91" w14:textId="77777777" w:rsidR="00B531CC" w:rsidRDefault="00B531CC">
      <w:pPr>
        <w:pStyle w:val="P00"/>
        <w:spacing w:before="72"/>
        <w:ind w:left="0" w:right="1134"/>
        <w:rPr>
          <w:rStyle w:val="default"/>
          <w:rFonts w:cs="FrankRuehl"/>
          <w:rtl/>
        </w:rPr>
      </w:pPr>
      <w:bookmarkStart w:id="1" w:name="Seif1"/>
      <w:bookmarkEnd w:id="1"/>
      <w:r>
        <w:rPr>
          <w:lang w:val="he-IL"/>
        </w:rPr>
        <w:pict w14:anchorId="3C8D4FB1">
          <v:rect id="_x0000_s1027" style="position:absolute;left:0;text-align:left;margin-left:464.5pt;margin-top:8.05pt;width:75.05pt;height:21.25pt;z-index:251643392" o:allowincell="f" filled="f" stroked="f" strokecolor="lime" strokeweight=".25pt">
            <v:textbox inset="0,0,0,0">
              <w:txbxContent>
                <w:p w14:paraId="648DAC5F" w14:textId="77777777" w:rsidR="00B531CC" w:rsidRDefault="00B531CC">
                  <w:pPr>
                    <w:spacing w:line="160" w:lineRule="exact"/>
                    <w:jc w:val="left"/>
                    <w:rPr>
                      <w:rFonts w:cs="Miriam"/>
                      <w:noProof/>
                      <w:szCs w:val="18"/>
                      <w:rtl/>
                    </w:rPr>
                  </w:pPr>
                  <w:r>
                    <w:rPr>
                      <w:rFonts w:cs="Miriam"/>
                      <w:szCs w:val="18"/>
                      <w:rtl/>
                    </w:rPr>
                    <w:t>ו</w:t>
                  </w:r>
                  <w:r>
                    <w:rPr>
                      <w:rFonts w:cs="Miriam" w:hint="cs"/>
                      <w:szCs w:val="18"/>
                      <w:rtl/>
                    </w:rPr>
                    <w:t xml:space="preserve">עדת מכרזים </w:t>
                  </w:r>
                  <w:r>
                    <w:rPr>
                      <w:rFonts w:cs="Miriam"/>
                      <w:szCs w:val="18"/>
                      <w:rtl/>
                    </w:rPr>
                    <w:t>ב</w:t>
                  </w:r>
                  <w:r>
                    <w:rPr>
                      <w:rFonts w:cs="Miriam" w:hint="cs"/>
                      <w:szCs w:val="18"/>
                      <w:rtl/>
                    </w:rPr>
                    <w:t>יזמת שר הפנים</w:t>
                  </w:r>
                </w:p>
              </w:txbxContent>
            </v:textbox>
            <w10:anchorlock/>
          </v:rect>
        </w:pict>
      </w:r>
      <w:r>
        <w:rPr>
          <w:rStyle w:val="big-number"/>
          <w:rFonts w:cs="Miriam"/>
          <w:rtl/>
        </w:rPr>
        <w:t>2.</w:t>
      </w:r>
      <w:r>
        <w:rPr>
          <w:rStyle w:val="big-number"/>
          <w:rFonts w:cs="Miriam"/>
          <w:rtl/>
        </w:rPr>
        <w:tab/>
      </w:r>
      <w:r>
        <w:rPr>
          <w:rStyle w:val="default"/>
          <w:rFonts w:cs="FrankRuehl"/>
          <w:rtl/>
        </w:rPr>
        <w:t>ו</w:t>
      </w:r>
      <w:r>
        <w:rPr>
          <w:rStyle w:val="default"/>
          <w:rFonts w:cs="FrankRuehl" w:hint="cs"/>
          <w:rtl/>
        </w:rPr>
        <w:t>עדת מכרזים משותפת לפי הוראות שר הפנים כאמור בסעיף 3 ימנה אותה השר במספר חברים שיקבע בין מנציגי רשות מקומית ובין שלא מביניהם, ובלבד שמספר חבריה לא יפחת משלושה ורוב חבריה יהיו נציגי רשויות מקומיו</w:t>
      </w:r>
      <w:r>
        <w:rPr>
          <w:rStyle w:val="default"/>
          <w:rFonts w:cs="FrankRuehl"/>
          <w:rtl/>
        </w:rPr>
        <w:t>ת</w:t>
      </w:r>
      <w:r>
        <w:rPr>
          <w:rStyle w:val="default"/>
          <w:rFonts w:cs="FrankRuehl" w:hint="cs"/>
          <w:rtl/>
        </w:rPr>
        <w:t>.</w:t>
      </w:r>
    </w:p>
    <w:p w14:paraId="323C9A0A" w14:textId="77777777" w:rsidR="00B531CC" w:rsidRDefault="00B531CC">
      <w:pPr>
        <w:pStyle w:val="P00"/>
        <w:spacing w:before="72"/>
        <w:ind w:left="0" w:right="1134"/>
        <w:rPr>
          <w:rStyle w:val="default"/>
          <w:rFonts w:cs="FrankRuehl" w:hint="cs"/>
          <w:rtl/>
        </w:rPr>
      </w:pPr>
      <w:bookmarkStart w:id="2" w:name="Seif2"/>
      <w:bookmarkEnd w:id="2"/>
      <w:r>
        <w:rPr>
          <w:lang w:val="he-IL"/>
        </w:rPr>
        <w:pict w14:anchorId="143709DA">
          <v:rect id="_x0000_s1028" style="position:absolute;left:0;text-align:left;margin-left:464.5pt;margin-top:8.05pt;width:75.05pt;height:31.35pt;z-index:251644416" o:allowincell="f" filled="f" stroked="f" strokecolor="lime" strokeweight=".25pt">
            <v:textbox inset="0,0,0,0">
              <w:txbxContent>
                <w:p w14:paraId="5D4FC01C" w14:textId="77777777" w:rsidR="00B531CC" w:rsidRDefault="00B531CC">
                  <w:pPr>
                    <w:spacing w:line="160" w:lineRule="exact"/>
                    <w:jc w:val="left"/>
                    <w:rPr>
                      <w:rFonts w:cs="Miriam"/>
                      <w:noProof/>
                      <w:szCs w:val="18"/>
                      <w:rtl/>
                    </w:rPr>
                  </w:pPr>
                  <w:r>
                    <w:rPr>
                      <w:rFonts w:cs="Miriam"/>
                      <w:szCs w:val="18"/>
                      <w:rtl/>
                    </w:rPr>
                    <w:t>י</w:t>
                  </w:r>
                  <w:r>
                    <w:rPr>
                      <w:rFonts w:cs="Miriam" w:hint="cs"/>
                      <w:szCs w:val="18"/>
                      <w:rtl/>
                    </w:rPr>
                    <w:t>ושב רא</w:t>
                  </w:r>
                  <w:r>
                    <w:rPr>
                      <w:rFonts w:cs="Miriam"/>
                      <w:szCs w:val="18"/>
                      <w:rtl/>
                    </w:rPr>
                    <w:t>ש</w:t>
                  </w:r>
                  <w:r>
                    <w:rPr>
                      <w:rFonts w:cs="Miriam" w:hint="cs"/>
                      <w:szCs w:val="18"/>
                      <w:rtl/>
                    </w:rPr>
                    <w:t xml:space="preserve"> ועדה </w:t>
                  </w:r>
                  <w:r>
                    <w:rPr>
                      <w:rFonts w:cs="Miriam"/>
                      <w:szCs w:val="18"/>
                      <w:rtl/>
                    </w:rPr>
                    <w:t>ש</w:t>
                  </w:r>
                  <w:r>
                    <w:rPr>
                      <w:rFonts w:cs="Miriam" w:hint="cs"/>
                      <w:szCs w:val="18"/>
                      <w:rtl/>
                    </w:rPr>
                    <w:t xml:space="preserve">הוקמה ביזמת </w:t>
                  </w:r>
                  <w:r>
                    <w:rPr>
                      <w:rFonts w:cs="Miriam"/>
                      <w:szCs w:val="18"/>
                      <w:rtl/>
                    </w:rPr>
                    <w:t>ר</w:t>
                  </w:r>
                  <w:r>
                    <w:rPr>
                      <w:rFonts w:cs="Miriam" w:hint="cs"/>
                      <w:szCs w:val="18"/>
                      <w:rtl/>
                    </w:rPr>
                    <w:t>שויות מקומיות</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ועדה שהוקמה על פי סעיף 2 לחוק יבחרו חבריה את היושב ראש.</w:t>
      </w:r>
    </w:p>
    <w:p w14:paraId="59EE318C" w14:textId="77777777" w:rsidR="00B531CC" w:rsidRDefault="00B531CC">
      <w:pPr>
        <w:pStyle w:val="P00"/>
        <w:spacing w:before="72"/>
        <w:ind w:left="0" w:right="1134"/>
        <w:rPr>
          <w:rStyle w:val="default"/>
          <w:rFonts w:cs="FrankRuehl"/>
          <w:rtl/>
        </w:rPr>
      </w:pPr>
    </w:p>
    <w:p w14:paraId="21EF9F61" w14:textId="77777777" w:rsidR="00B531CC" w:rsidRDefault="00B531CC">
      <w:pPr>
        <w:pStyle w:val="P00"/>
        <w:spacing w:before="72"/>
        <w:ind w:left="0" w:right="1134"/>
        <w:rPr>
          <w:rStyle w:val="default"/>
          <w:rFonts w:cs="FrankRuehl" w:hint="cs"/>
          <w:rtl/>
        </w:rPr>
      </w:pPr>
      <w:bookmarkStart w:id="3" w:name="Seif3"/>
      <w:bookmarkEnd w:id="3"/>
      <w:r>
        <w:rPr>
          <w:lang w:val="he-IL"/>
        </w:rPr>
        <w:pict w14:anchorId="1E81ADCA">
          <v:rect id="_x0000_s1029" style="position:absolute;left:0;text-align:left;margin-left:464.5pt;margin-top:8.05pt;width:75.05pt;height:28.2pt;z-index:251645440" o:allowincell="f" filled="f" stroked="f" strokecolor="lime" strokeweight=".25pt">
            <v:textbox inset="0,0,0,0">
              <w:txbxContent>
                <w:p w14:paraId="5DE2AF8F" w14:textId="77777777" w:rsidR="00B531CC" w:rsidRDefault="00B531CC">
                  <w:pPr>
                    <w:spacing w:line="160" w:lineRule="exact"/>
                    <w:jc w:val="left"/>
                    <w:rPr>
                      <w:rFonts w:cs="Miriam"/>
                      <w:noProof/>
                      <w:szCs w:val="18"/>
                      <w:rtl/>
                    </w:rPr>
                  </w:pPr>
                  <w:r>
                    <w:rPr>
                      <w:rFonts w:cs="Miriam"/>
                      <w:szCs w:val="18"/>
                      <w:rtl/>
                    </w:rPr>
                    <w:t>י</w:t>
                  </w:r>
                  <w:r>
                    <w:rPr>
                      <w:rFonts w:cs="Miriam" w:hint="cs"/>
                      <w:szCs w:val="18"/>
                      <w:rtl/>
                    </w:rPr>
                    <w:t xml:space="preserve">ושב ראש ועדה </w:t>
                  </w:r>
                  <w:r>
                    <w:rPr>
                      <w:rFonts w:cs="Miriam"/>
                      <w:szCs w:val="18"/>
                      <w:rtl/>
                    </w:rPr>
                    <w:t>ש</w:t>
                  </w:r>
                  <w:r>
                    <w:rPr>
                      <w:rFonts w:cs="Miriam" w:hint="cs"/>
                      <w:szCs w:val="18"/>
                      <w:rtl/>
                    </w:rPr>
                    <w:t xml:space="preserve">הוקמה ביזמת </w:t>
                  </w:r>
                  <w:r>
                    <w:rPr>
                      <w:rFonts w:cs="Miriam"/>
                      <w:szCs w:val="18"/>
                      <w:rtl/>
                    </w:rPr>
                    <w:t>ש</w:t>
                  </w:r>
                  <w:r>
                    <w:rPr>
                      <w:rFonts w:cs="Miriam" w:hint="cs"/>
                      <w:szCs w:val="18"/>
                      <w:rtl/>
                    </w:rPr>
                    <w:t>ר הפנים</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ועדה שהוקמה על פי סעיף 3 לחוק ימנה שר הפנים את היושב ראש.</w:t>
      </w:r>
    </w:p>
    <w:p w14:paraId="00C205B6" w14:textId="77777777" w:rsidR="00B531CC" w:rsidRDefault="00B531CC">
      <w:pPr>
        <w:pStyle w:val="P00"/>
        <w:spacing w:before="72"/>
        <w:ind w:left="0" w:right="1134"/>
        <w:rPr>
          <w:rStyle w:val="default"/>
          <w:rFonts w:cs="FrankRuehl"/>
          <w:rtl/>
        </w:rPr>
      </w:pPr>
    </w:p>
    <w:p w14:paraId="2E61D6CF" w14:textId="77777777" w:rsidR="00B531CC" w:rsidRDefault="00B531CC">
      <w:pPr>
        <w:pStyle w:val="P00"/>
        <w:spacing w:before="72"/>
        <w:ind w:left="0" w:right="1134"/>
        <w:rPr>
          <w:rStyle w:val="default"/>
          <w:rFonts w:cs="FrankRuehl"/>
          <w:rtl/>
        </w:rPr>
      </w:pPr>
      <w:bookmarkStart w:id="4" w:name="Seif4"/>
      <w:bookmarkEnd w:id="4"/>
      <w:r>
        <w:rPr>
          <w:lang w:val="he-IL"/>
        </w:rPr>
        <w:pict w14:anchorId="6FF4DDB2">
          <v:rect id="_x0000_s1030" style="position:absolute;left:0;text-align:left;margin-left:464.5pt;margin-top:8.05pt;width:75.05pt;height:13.9pt;z-index:251646464" o:allowincell="f" filled="f" stroked="f" strokecolor="lime" strokeweight=".25pt">
            <v:textbox inset="0,0,0,0">
              <w:txbxContent>
                <w:p w14:paraId="345F3AA1" w14:textId="77777777" w:rsidR="00B531CC" w:rsidRDefault="00B531CC">
                  <w:pPr>
                    <w:spacing w:line="160" w:lineRule="exact"/>
                    <w:jc w:val="left"/>
                    <w:rPr>
                      <w:rFonts w:cs="Miriam"/>
                      <w:noProof/>
                      <w:szCs w:val="18"/>
                      <w:rtl/>
                    </w:rPr>
                  </w:pPr>
                  <w:r>
                    <w:rPr>
                      <w:rFonts w:cs="Miriam"/>
                      <w:szCs w:val="18"/>
                      <w:rtl/>
                    </w:rPr>
                    <w:t>מ</w:t>
                  </w:r>
                  <w:r>
                    <w:rPr>
                      <w:rFonts w:cs="Miriam" w:hint="cs"/>
                      <w:szCs w:val="18"/>
                      <w:rtl/>
                    </w:rPr>
                    <w:t>נין חוקי</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 xml:space="preserve">מנין החוקי בישיבות הועדה יהיה </w:t>
      </w:r>
      <w:r>
        <w:rPr>
          <w:rStyle w:val="default"/>
          <w:rFonts w:cs="FrankRuehl"/>
          <w:rtl/>
        </w:rPr>
        <w:t>ר</w:t>
      </w:r>
      <w:r>
        <w:rPr>
          <w:rStyle w:val="default"/>
          <w:rFonts w:cs="FrankRuehl" w:hint="cs"/>
          <w:rtl/>
        </w:rPr>
        <w:t>וב חבריה; ירד מספר החברים במשך הישיבה, אין הדבר פוסל אותה.</w:t>
      </w:r>
    </w:p>
    <w:p w14:paraId="7A7A85CF" w14:textId="77777777" w:rsidR="00B531CC" w:rsidRDefault="00B531CC">
      <w:pPr>
        <w:pStyle w:val="P00"/>
        <w:spacing w:before="72"/>
        <w:ind w:left="0" w:right="1134"/>
        <w:rPr>
          <w:rStyle w:val="default"/>
          <w:rFonts w:cs="FrankRuehl" w:hint="cs"/>
          <w:rtl/>
        </w:rPr>
      </w:pPr>
      <w:bookmarkStart w:id="5" w:name="Seif5"/>
      <w:bookmarkEnd w:id="5"/>
      <w:r>
        <w:rPr>
          <w:lang w:val="he-IL"/>
        </w:rPr>
        <w:pict w14:anchorId="1FE9E22A">
          <v:rect id="_x0000_s1031" style="position:absolute;left:0;text-align:left;margin-left:464.5pt;margin-top:8.05pt;width:75.05pt;height:14.55pt;z-index:251647488" o:allowincell="f" filled="f" stroked="f" strokecolor="lime" strokeweight=".25pt">
            <v:textbox inset="0,0,0,0">
              <w:txbxContent>
                <w:p w14:paraId="23EACA57" w14:textId="77777777" w:rsidR="00B531CC" w:rsidRDefault="00B531CC">
                  <w:pPr>
                    <w:spacing w:line="160" w:lineRule="exact"/>
                    <w:jc w:val="left"/>
                    <w:rPr>
                      <w:rFonts w:cs="Miriam"/>
                      <w:noProof/>
                      <w:szCs w:val="18"/>
                      <w:rtl/>
                    </w:rPr>
                  </w:pPr>
                  <w:r>
                    <w:rPr>
                      <w:rFonts w:cs="Miriam"/>
                      <w:szCs w:val="18"/>
                      <w:rtl/>
                    </w:rPr>
                    <w:t>ה</w:t>
                  </w:r>
                  <w:r>
                    <w:rPr>
                      <w:rFonts w:cs="Miriam" w:hint="cs"/>
                      <w:szCs w:val="18"/>
                      <w:rtl/>
                    </w:rPr>
                    <w:t>ודעה על מכרז</w:t>
                  </w:r>
                </w:p>
              </w:txbxContent>
            </v:textbox>
            <w10:anchorlock/>
          </v:rect>
        </w:pict>
      </w:r>
      <w:r>
        <w:rPr>
          <w:rStyle w:val="big-number"/>
          <w:rFonts w:cs="Miriam"/>
          <w:rtl/>
        </w:rPr>
        <w:t>6.</w:t>
      </w:r>
      <w:r>
        <w:rPr>
          <w:rStyle w:val="big-number"/>
          <w:rFonts w:cs="Miriam"/>
          <w:rtl/>
        </w:rPr>
        <w:tab/>
      </w:r>
      <w:r>
        <w:rPr>
          <w:rStyle w:val="default"/>
          <w:rFonts w:cs="FrankRuehl"/>
          <w:rtl/>
        </w:rPr>
        <w:t>ר</w:t>
      </w:r>
      <w:r>
        <w:rPr>
          <w:rStyle w:val="default"/>
          <w:rFonts w:cs="FrankRuehl" w:hint="cs"/>
          <w:rtl/>
        </w:rPr>
        <w:t xml:space="preserve">צו רשויות מקומיות, או הורה שר הפנים בצו לרשויות מקומיות, להתקשר בחוזה הטעון מכרז משותף, יפרסם יושב ראש הועדה הודעה על-כך ובה יפורטו, בין השאר </w:t>
      </w:r>
      <w:r>
        <w:rPr>
          <w:rStyle w:val="default"/>
          <w:rFonts w:cs="FrankRuehl"/>
          <w:rtl/>
        </w:rPr>
        <w:t>–</w:t>
      </w:r>
    </w:p>
    <w:p w14:paraId="496C4DE6" w14:textId="77777777" w:rsidR="00B531CC" w:rsidRDefault="00B531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תיאור המכרז המוצע;</w:t>
      </w:r>
    </w:p>
    <w:p w14:paraId="5AF53DCE" w14:textId="77777777" w:rsidR="00B531CC" w:rsidRDefault="00B531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w:t>
      </w:r>
      <w:r>
        <w:rPr>
          <w:rStyle w:val="default"/>
          <w:rFonts w:cs="FrankRuehl"/>
          <w:rtl/>
        </w:rPr>
        <w:t xml:space="preserve"> </w:t>
      </w:r>
      <w:r>
        <w:rPr>
          <w:rStyle w:val="default"/>
          <w:rFonts w:cs="FrankRuehl" w:hint="cs"/>
          <w:rtl/>
        </w:rPr>
        <w:t>האשראי שיידרש מהמציע;</w:t>
      </w:r>
    </w:p>
    <w:p w14:paraId="0D50EC18" w14:textId="77777777" w:rsidR="00B531CC" w:rsidRDefault="00B531C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תנאים מוקדמים, המגבילים מבחינת כושר לבצע את המכרז;</w:t>
      </w:r>
    </w:p>
    <w:p w14:paraId="747E098A" w14:textId="77777777" w:rsidR="00B531CC" w:rsidRDefault="00B531C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המקום והמועד האחרון להגשת הצעות;</w:t>
      </w:r>
    </w:p>
    <w:p w14:paraId="2240F583" w14:textId="77777777" w:rsidR="00B531CC" w:rsidRDefault="00B531C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המקום לקבלת פרטים נוספים ומסמכי המכרז.</w:t>
      </w:r>
    </w:p>
    <w:p w14:paraId="3117582A" w14:textId="77777777" w:rsidR="00B531CC" w:rsidRDefault="00B531CC">
      <w:pPr>
        <w:pStyle w:val="P00"/>
        <w:spacing w:before="72"/>
        <w:ind w:left="0" w:right="1134"/>
        <w:rPr>
          <w:rStyle w:val="default"/>
          <w:rFonts w:cs="FrankRuehl"/>
          <w:rtl/>
        </w:rPr>
      </w:pPr>
      <w:bookmarkStart w:id="6" w:name="Seif6"/>
      <w:bookmarkEnd w:id="6"/>
      <w:r>
        <w:rPr>
          <w:lang w:val="he-IL"/>
        </w:rPr>
        <w:pict w14:anchorId="6A961955">
          <v:rect id="_x0000_s1032" style="position:absolute;left:0;text-align:left;margin-left:464.5pt;margin-top:8.05pt;width:75.05pt;height:22.05pt;z-index:251648512" o:allowincell="f" filled="f" stroked="f" strokecolor="lime" strokeweight=".25pt">
            <v:textbox inset="0,0,0,0">
              <w:txbxContent>
                <w:p w14:paraId="09D7AD6E" w14:textId="77777777" w:rsidR="00B531CC" w:rsidRDefault="00B531CC">
                  <w:pPr>
                    <w:spacing w:line="160" w:lineRule="exact"/>
                    <w:jc w:val="left"/>
                    <w:rPr>
                      <w:rFonts w:cs="Miriam"/>
                      <w:noProof/>
                      <w:szCs w:val="18"/>
                      <w:rtl/>
                    </w:rPr>
                  </w:pPr>
                  <w:r>
                    <w:rPr>
                      <w:rFonts w:cs="Miriam"/>
                      <w:szCs w:val="18"/>
                      <w:rtl/>
                    </w:rPr>
                    <w:t>א</w:t>
                  </w:r>
                  <w:r>
                    <w:rPr>
                      <w:rFonts w:cs="Miriam" w:hint="cs"/>
                      <w:szCs w:val="18"/>
                      <w:rtl/>
                    </w:rPr>
                    <w:t xml:space="preserve">ופן פרסום </w:t>
                  </w:r>
                  <w:r>
                    <w:rPr>
                      <w:rFonts w:cs="Miriam"/>
                      <w:szCs w:val="18"/>
                      <w:rtl/>
                    </w:rPr>
                    <w:t>ה</w:t>
                  </w:r>
                  <w:r>
                    <w:rPr>
                      <w:rFonts w:cs="Miriam" w:hint="cs"/>
                      <w:szCs w:val="18"/>
                      <w:rtl/>
                    </w:rPr>
                    <w:t>ודעה על מכרז</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ודעה על מכרז משותף תפורסם לפחות בשני עתוני בוקר יומיים המופיעים בת</w:t>
      </w:r>
      <w:r>
        <w:rPr>
          <w:rStyle w:val="default"/>
          <w:rFonts w:cs="FrankRuehl"/>
          <w:rtl/>
        </w:rPr>
        <w:t>ח</w:t>
      </w:r>
      <w:r>
        <w:rPr>
          <w:rStyle w:val="default"/>
          <w:rFonts w:cs="FrankRuehl" w:hint="cs"/>
          <w:rtl/>
        </w:rPr>
        <w:t>ום המדינה ושאחד מהם לפחות הוא בשפה העברית, ובעתון ערב.</w:t>
      </w:r>
    </w:p>
    <w:p w14:paraId="679E1839" w14:textId="77777777" w:rsidR="00B531CC" w:rsidRDefault="00B531CC">
      <w:pPr>
        <w:pStyle w:val="P00"/>
        <w:spacing w:before="72"/>
        <w:ind w:left="0" w:right="1134"/>
        <w:rPr>
          <w:rStyle w:val="default"/>
          <w:rFonts w:cs="FrankRuehl"/>
          <w:rtl/>
        </w:rPr>
      </w:pPr>
      <w:bookmarkStart w:id="7" w:name="Seif7"/>
      <w:bookmarkEnd w:id="7"/>
      <w:r>
        <w:rPr>
          <w:lang w:val="he-IL"/>
        </w:rPr>
        <w:pict w14:anchorId="1B56B4F0">
          <v:rect id="_x0000_s1033" style="position:absolute;left:0;text-align:left;margin-left:464.5pt;margin-top:8.05pt;width:75.05pt;height:22.7pt;z-index:251649536" o:allowincell="f" filled="f" stroked="f" strokecolor="lime" strokeweight=".25pt">
            <v:textbox inset="0,0,0,0">
              <w:txbxContent>
                <w:p w14:paraId="501B00DF" w14:textId="77777777" w:rsidR="00B531CC" w:rsidRDefault="00B531CC">
                  <w:pPr>
                    <w:spacing w:line="160" w:lineRule="exact"/>
                    <w:jc w:val="left"/>
                    <w:rPr>
                      <w:rFonts w:cs="Miriam"/>
                      <w:noProof/>
                      <w:szCs w:val="18"/>
                      <w:rtl/>
                    </w:rPr>
                  </w:pPr>
                  <w:r>
                    <w:rPr>
                      <w:rFonts w:cs="Miriam"/>
                      <w:szCs w:val="18"/>
                      <w:rtl/>
                    </w:rPr>
                    <w:t>מ</w:t>
                  </w:r>
                  <w:r>
                    <w:rPr>
                      <w:rFonts w:cs="Miriam" w:hint="cs"/>
                      <w:szCs w:val="18"/>
                      <w:rtl/>
                    </w:rPr>
                    <w:t xml:space="preserve">שלוח הודעה על </w:t>
                  </w:r>
                  <w:r>
                    <w:rPr>
                      <w:rFonts w:cs="Miriam"/>
                      <w:szCs w:val="18"/>
                      <w:rtl/>
                    </w:rPr>
                    <w:t>מ</w:t>
                  </w:r>
                  <w:r>
                    <w:rPr>
                      <w:rFonts w:cs="Miriam" w:hint="cs"/>
                      <w:szCs w:val="18"/>
                      <w:rtl/>
                    </w:rPr>
                    <w:t>כרז לחוץ לארץ</w:t>
                  </w:r>
                </w:p>
              </w:txbxContent>
            </v:textbox>
            <w10:anchorlock/>
          </v:rect>
        </w:pict>
      </w:r>
      <w:r>
        <w:rPr>
          <w:rStyle w:val="big-number"/>
          <w:rFonts w:cs="Miriam"/>
          <w:rtl/>
        </w:rPr>
        <w:t>8.</w:t>
      </w:r>
      <w:r>
        <w:rPr>
          <w:rStyle w:val="big-number"/>
          <w:rFonts w:cs="Miriam"/>
          <w:rtl/>
        </w:rPr>
        <w:tab/>
      </w:r>
      <w:r>
        <w:rPr>
          <w:rStyle w:val="default"/>
          <w:rFonts w:cs="FrankRuehl"/>
          <w:rtl/>
        </w:rPr>
        <w:t>פ</w:t>
      </w:r>
      <w:r>
        <w:rPr>
          <w:rStyle w:val="default"/>
          <w:rFonts w:cs="FrankRuehl" w:hint="cs"/>
          <w:rtl/>
        </w:rPr>
        <w:t>רסם יושב ראש הועדה הודעה על מכרז משותף, רשאי הוא לשלוח</w:t>
      </w:r>
      <w:r>
        <w:rPr>
          <w:rStyle w:val="default"/>
          <w:rFonts w:cs="FrankRuehl"/>
          <w:rtl/>
        </w:rPr>
        <w:t xml:space="preserve"> </w:t>
      </w:r>
      <w:r>
        <w:rPr>
          <w:rStyle w:val="default"/>
          <w:rFonts w:cs="FrankRuehl" w:hint="cs"/>
          <w:rtl/>
        </w:rPr>
        <w:t>את ההודעה לספקים או לקבלנים אשר יש להם זיקה לנושא המכרז ושמקום עסקם נמצא בחוץ לארץ, ובלבד שישלח את ההודעה לפחות לשני ספקים או קבלנים כאמור.</w:t>
      </w:r>
    </w:p>
    <w:p w14:paraId="37144229" w14:textId="77777777" w:rsidR="00B531CC" w:rsidRDefault="00B531CC">
      <w:pPr>
        <w:pStyle w:val="P00"/>
        <w:spacing w:before="72"/>
        <w:ind w:left="0" w:right="1134"/>
        <w:rPr>
          <w:rStyle w:val="default"/>
          <w:rFonts w:cs="FrankRuehl"/>
          <w:rtl/>
        </w:rPr>
      </w:pPr>
      <w:bookmarkStart w:id="8" w:name="Seif8"/>
      <w:bookmarkEnd w:id="8"/>
      <w:r>
        <w:rPr>
          <w:lang w:val="he-IL"/>
        </w:rPr>
        <w:pict w14:anchorId="6868139B">
          <v:rect id="_x0000_s1034" style="position:absolute;left:0;text-align:left;margin-left:464.5pt;margin-top:8.05pt;width:75.05pt;height:16pt;z-index:251650560" o:allowincell="f" filled="f" stroked="f" strokecolor="lime" strokeweight=".25pt">
            <v:textbox inset="0,0,0,0">
              <w:txbxContent>
                <w:p w14:paraId="2E345629" w14:textId="77777777" w:rsidR="00B531CC" w:rsidRDefault="00B531CC">
                  <w:pPr>
                    <w:spacing w:line="160" w:lineRule="exact"/>
                    <w:jc w:val="left"/>
                    <w:rPr>
                      <w:rFonts w:cs="Miriam"/>
                      <w:noProof/>
                      <w:szCs w:val="18"/>
                      <w:rtl/>
                    </w:rPr>
                  </w:pPr>
                  <w:r>
                    <w:rPr>
                      <w:rFonts w:cs="Miriam"/>
                      <w:szCs w:val="18"/>
                      <w:rtl/>
                    </w:rPr>
                    <w:t>מ</w:t>
                  </w:r>
                  <w:r>
                    <w:rPr>
                      <w:rFonts w:cs="Miriam" w:hint="cs"/>
                      <w:szCs w:val="18"/>
                      <w:rtl/>
                    </w:rPr>
                    <w:t>סמכי מכרז</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ימציא את המסמכים המפורטים להלן לכל אדם הרוצה להשתתף במכרז משותף:</w:t>
      </w:r>
    </w:p>
    <w:p w14:paraId="1F3AF79D" w14:textId="77777777" w:rsidR="00B531CC" w:rsidRDefault="00B531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טיוטה של ה</w:t>
      </w:r>
      <w:r>
        <w:rPr>
          <w:rStyle w:val="default"/>
          <w:rFonts w:cs="FrankRuehl"/>
          <w:rtl/>
        </w:rPr>
        <w:t>ח</w:t>
      </w:r>
      <w:r>
        <w:rPr>
          <w:rStyle w:val="default"/>
          <w:rFonts w:cs="FrankRuehl" w:hint="cs"/>
          <w:rtl/>
        </w:rPr>
        <w:t>וזה המוצע;</w:t>
      </w:r>
    </w:p>
    <w:p w14:paraId="3439F7E9" w14:textId="77777777" w:rsidR="00B531CC" w:rsidRDefault="00B531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רשימת החמרים וכמותם, שיספקו אותם הרשויות המקומיות המשתתפות במכרז לצורך ביצוע העבודה נשוא החוזה ותנאי מסירתם;</w:t>
      </w:r>
    </w:p>
    <w:p w14:paraId="2EE87020" w14:textId="77777777" w:rsidR="00B531CC" w:rsidRDefault="00B531C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התכניות והמיפרטים הנוגעים לביצוע הענין נשוא החוזה;</w:t>
      </w:r>
    </w:p>
    <w:p w14:paraId="2622443B" w14:textId="77777777" w:rsidR="00B531CC" w:rsidRDefault="00B531C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כתבי כמויות וטפסי הצעת מחירים בשלושה עתקים;</w:t>
      </w:r>
    </w:p>
    <w:p w14:paraId="0BA065A7" w14:textId="77777777" w:rsidR="00B531CC" w:rsidRDefault="00B531C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מעטפה הנושאת את מספר המכ</w:t>
      </w:r>
      <w:r>
        <w:rPr>
          <w:rStyle w:val="default"/>
          <w:rFonts w:cs="FrankRuehl"/>
          <w:rtl/>
        </w:rPr>
        <w:t>ר</w:t>
      </w:r>
      <w:r>
        <w:rPr>
          <w:rStyle w:val="default"/>
          <w:rFonts w:cs="FrankRuehl" w:hint="cs"/>
          <w:rtl/>
        </w:rPr>
        <w:t>ז, לשם הגשת ההצעה (להלן - מעטפת ההצעה);</w:t>
      </w:r>
    </w:p>
    <w:p w14:paraId="23685F75" w14:textId="77777777" w:rsidR="00B531CC" w:rsidRDefault="00B531C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תנאי ערבויות.</w:t>
      </w:r>
    </w:p>
    <w:p w14:paraId="7622D049" w14:textId="77777777" w:rsidR="00B531CC" w:rsidRDefault="00B531CC">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לכך ימציא יושב ראש הועדה כל מידע או מסמך אחר שהוא ימצא על דעת הועדה לנכון למסור.</w:t>
      </w:r>
    </w:p>
    <w:p w14:paraId="309D76FC" w14:textId="77777777" w:rsidR="00B531CC" w:rsidRDefault="00B531CC">
      <w:pPr>
        <w:pStyle w:val="P00"/>
        <w:spacing w:before="72"/>
        <w:ind w:left="0" w:right="1134"/>
        <w:rPr>
          <w:rStyle w:val="default"/>
          <w:rFonts w:cs="FrankRuehl"/>
          <w:rtl/>
        </w:rPr>
      </w:pPr>
      <w:bookmarkStart w:id="9" w:name="Seif9"/>
      <w:bookmarkEnd w:id="9"/>
      <w:r>
        <w:rPr>
          <w:lang w:val="he-IL"/>
        </w:rPr>
        <w:pict w14:anchorId="7BC518E4">
          <v:rect id="_x0000_s1035" style="position:absolute;left:0;text-align:left;margin-left:464.5pt;margin-top:8.05pt;width:75.05pt;height:15.65pt;z-index:251651584" o:allowincell="f" filled="f" stroked="f" strokecolor="lime" strokeweight=".25pt">
            <v:textbox inset="0,0,0,0">
              <w:txbxContent>
                <w:p w14:paraId="578C87A4" w14:textId="77777777" w:rsidR="00B531CC" w:rsidRDefault="00B531CC">
                  <w:pPr>
                    <w:spacing w:line="160" w:lineRule="exact"/>
                    <w:jc w:val="left"/>
                    <w:rPr>
                      <w:rFonts w:cs="Miriam"/>
                      <w:noProof/>
                      <w:szCs w:val="18"/>
                      <w:rtl/>
                    </w:rPr>
                  </w:pPr>
                  <w:r>
                    <w:rPr>
                      <w:rFonts w:cs="Miriam"/>
                      <w:szCs w:val="18"/>
                      <w:rtl/>
                    </w:rPr>
                    <w:t>פ</w:t>
                  </w:r>
                  <w:r>
                    <w:rPr>
                      <w:rFonts w:cs="Miriam" w:hint="cs"/>
                      <w:szCs w:val="18"/>
                      <w:rtl/>
                    </w:rPr>
                    <w:t>נקס מכרזים</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מכרז שפורסם לפי סעיף 2 לחוק יסומן במספר סידורי ויירשם בפנקס שיוחזק במקום שהורתה הו</w:t>
      </w:r>
      <w:r>
        <w:rPr>
          <w:rStyle w:val="default"/>
          <w:rFonts w:cs="FrankRuehl"/>
          <w:rtl/>
        </w:rPr>
        <w:t>ע</w:t>
      </w:r>
      <w:r>
        <w:rPr>
          <w:rStyle w:val="default"/>
          <w:rFonts w:cs="FrankRuehl" w:hint="cs"/>
          <w:rtl/>
        </w:rPr>
        <w:t>דה; כל אדם רשאי לעיין בפנקס בשעות המיועדות לקבלת קהל במקום שהורה יושב ראש הועדה.</w:t>
      </w:r>
    </w:p>
    <w:p w14:paraId="23EA5BC5"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מכרז שפורסם לפי סעיף 3 לחוק יסומן במספר סידורי ויירשם בפנקס שיוחזק במקום שהורה שר הפנים; כל אדם רשאי לעיין בפנקס בשעות המיועדות לקבלת קהל במקום שיקבע יושב ראש הועדה.</w:t>
      </w:r>
    </w:p>
    <w:p w14:paraId="70CF4D36" w14:textId="77777777" w:rsidR="00B531CC" w:rsidRDefault="00B531CC">
      <w:pPr>
        <w:pStyle w:val="P00"/>
        <w:spacing w:before="72"/>
        <w:ind w:left="0" w:right="1134"/>
        <w:rPr>
          <w:rStyle w:val="default"/>
          <w:rFonts w:cs="FrankRuehl"/>
          <w:rtl/>
        </w:rPr>
      </w:pPr>
      <w:bookmarkStart w:id="10" w:name="Seif10"/>
      <w:bookmarkEnd w:id="10"/>
      <w:r>
        <w:rPr>
          <w:lang w:val="he-IL"/>
        </w:rPr>
        <w:pict w14:anchorId="5358DF22">
          <v:rect id="_x0000_s1036" style="position:absolute;left:0;text-align:left;margin-left:464.5pt;margin-top:8.05pt;width:75.05pt;height:22.35pt;z-index:251652608" o:allowincell="f" filled="f" stroked="f" strokecolor="lime" strokeweight=".25pt">
            <v:textbox inset="0,0,0,0">
              <w:txbxContent>
                <w:p w14:paraId="3C34EEEC" w14:textId="77777777" w:rsidR="00B531CC" w:rsidRDefault="00B531CC">
                  <w:pPr>
                    <w:spacing w:line="160" w:lineRule="exact"/>
                    <w:jc w:val="left"/>
                    <w:rPr>
                      <w:rFonts w:cs="Miriam"/>
                      <w:noProof/>
                      <w:szCs w:val="18"/>
                      <w:rtl/>
                    </w:rPr>
                  </w:pPr>
                  <w:r>
                    <w:rPr>
                      <w:rFonts w:cs="Miriam"/>
                      <w:szCs w:val="18"/>
                      <w:rtl/>
                    </w:rPr>
                    <w:t>ע</w:t>
                  </w:r>
                  <w:r>
                    <w:rPr>
                      <w:rFonts w:cs="Miriam" w:hint="cs"/>
                      <w:szCs w:val="18"/>
                      <w:rtl/>
                    </w:rPr>
                    <w:t>יו</w:t>
                  </w:r>
                  <w:r>
                    <w:rPr>
                      <w:rFonts w:cs="Miriam"/>
                      <w:szCs w:val="18"/>
                      <w:rtl/>
                    </w:rPr>
                    <w:t>ן</w:t>
                  </w:r>
                  <w:r>
                    <w:rPr>
                      <w:rFonts w:cs="Miriam" w:hint="cs"/>
                      <w:szCs w:val="18"/>
                      <w:rtl/>
                    </w:rPr>
                    <w:t xml:space="preserve"> במסמכים </w:t>
                  </w:r>
                  <w:r>
                    <w:rPr>
                      <w:rFonts w:cs="Miriam"/>
                      <w:szCs w:val="18"/>
                      <w:rtl/>
                    </w:rPr>
                    <w:t>ו</w:t>
                  </w:r>
                  <w:r>
                    <w:rPr>
                      <w:rFonts w:cs="Miriam" w:hint="cs"/>
                      <w:szCs w:val="18"/>
                      <w:rtl/>
                    </w:rPr>
                    <w:t>בנכסים</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וצגו מסמכים בקשר למכרז משותף, תינתן הזדמנות סבירה ושווה לכל אדם לעיין במסמכים, לבדוק אותם או נכסים המוזכרים בהם ולקבל הסבר לגביהם.</w:t>
      </w:r>
    </w:p>
    <w:p w14:paraId="5BD1F6BE" w14:textId="77777777" w:rsidR="00B531CC" w:rsidRDefault="00B531CC">
      <w:pPr>
        <w:pStyle w:val="P00"/>
        <w:spacing w:before="72"/>
        <w:ind w:left="0" w:right="1134"/>
        <w:rPr>
          <w:rStyle w:val="default"/>
          <w:rFonts w:cs="FrankRuehl"/>
          <w:rtl/>
        </w:rPr>
      </w:pPr>
      <w:bookmarkStart w:id="11" w:name="Seif11"/>
      <w:bookmarkEnd w:id="11"/>
      <w:r>
        <w:rPr>
          <w:lang w:val="he-IL"/>
        </w:rPr>
        <w:pict w14:anchorId="13750262">
          <v:rect id="_x0000_s1037" style="position:absolute;left:0;text-align:left;margin-left:464.5pt;margin-top:8.05pt;width:75.05pt;height:16pt;z-index:251653632" o:allowincell="f" filled="f" stroked="f" strokecolor="lime" strokeweight=".25pt">
            <v:textbox inset="0,0,0,0">
              <w:txbxContent>
                <w:p w14:paraId="0EF8F35F" w14:textId="77777777" w:rsidR="00B531CC" w:rsidRDefault="00B531CC">
                  <w:pPr>
                    <w:spacing w:line="160" w:lineRule="exact"/>
                    <w:jc w:val="left"/>
                    <w:rPr>
                      <w:rFonts w:cs="Miriam"/>
                      <w:noProof/>
                      <w:szCs w:val="18"/>
                      <w:rtl/>
                    </w:rPr>
                  </w:pPr>
                  <w:r>
                    <w:rPr>
                      <w:rFonts w:cs="Miriam"/>
                      <w:szCs w:val="18"/>
                      <w:rtl/>
                    </w:rPr>
                    <w:t>א</w:t>
                  </w:r>
                  <w:r>
                    <w:rPr>
                      <w:rFonts w:cs="Miriam" w:hint="cs"/>
                      <w:szCs w:val="18"/>
                      <w:rtl/>
                    </w:rPr>
                    <w:t xml:space="preserve">ישור קבלה </w:t>
                  </w:r>
                  <w:r>
                    <w:rPr>
                      <w:rFonts w:cs="Miriam"/>
                      <w:szCs w:val="18"/>
                      <w:rtl/>
                    </w:rPr>
                    <w:t>א</w:t>
                  </w:r>
                  <w:r>
                    <w:rPr>
                      <w:rFonts w:cs="Miriam" w:hint="cs"/>
                      <w:szCs w:val="18"/>
                      <w:rtl/>
                    </w:rPr>
                    <w:t>ו עיון</w:t>
                  </w:r>
                </w:p>
              </w:txbxContent>
            </v:textbox>
            <w10:anchorlock/>
          </v:rect>
        </w:pict>
      </w:r>
      <w:r>
        <w:rPr>
          <w:rStyle w:val="big-number"/>
          <w:rFonts w:cs="Miriam"/>
          <w:rtl/>
        </w:rPr>
        <w:t>12.</w:t>
      </w:r>
      <w:r>
        <w:rPr>
          <w:rStyle w:val="big-number"/>
          <w:rFonts w:cs="Miriam"/>
          <w:rtl/>
        </w:rPr>
        <w:tab/>
      </w:r>
      <w:r>
        <w:rPr>
          <w:rStyle w:val="default"/>
          <w:rFonts w:cs="FrankRuehl"/>
          <w:rtl/>
        </w:rPr>
        <w:t>כ</w:t>
      </w:r>
      <w:r>
        <w:rPr>
          <w:rStyle w:val="default"/>
          <w:rFonts w:cs="FrankRuehl" w:hint="cs"/>
          <w:rtl/>
        </w:rPr>
        <w:t xml:space="preserve">ל אדם שקיבל מסמכי מכרז או שהשתתף בביקור בנכס או בפגישה שאירגן אותה יוזם </w:t>
      </w:r>
      <w:r>
        <w:rPr>
          <w:rStyle w:val="default"/>
          <w:rFonts w:cs="FrankRuehl"/>
          <w:rtl/>
        </w:rPr>
        <w:t>ה</w:t>
      </w:r>
      <w:r>
        <w:rPr>
          <w:rStyle w:val="default"/>
          <w:rFonts w:cs="FrankRuehl" w:hint="cs"/>
          <w:rtl/>
        </w:rPr>
        <w:t>מכרז יאשר זאת בכתב.</w:t>
      </w:r>
    </w:p>
    <w:p w14:paraId="20F3C70B" w14:textId="77777777" w:rsidR="00B531CC" w:rsidRDefault="00B531CC">
      <w:pPr>
        <w:pStyle w:val="P00"/>
        <w:spacing w:before="72"/>
        <w:ind w:left="0" w:right="1134"/>
        <w:rPr>
          <w:rStyle w:val="default"/>
          <w:rFonts w:cs="FrankRuehl"/>
          <w:rtl/>
        </w:rPr>
      </w:pPr>
      <w:bookmarkStart w:id="12" w:name="Seif12"/>
      <w:bookmarkEnd w:id="12"/>
      <w:r>
        <w:rPr>
          <w:lang w:val="he-IL"/>
        </w:rPr>
        <w:pict w14:anchorId="0AE913B7">
          <v:rect id="_x0000_s1038" style="position:absolute;left:0;text-align:left;margin-left:464.5pt;margin-top:8.05pt;width:75.05pt;height:23.7pt;z-index:251654656" o:allowincell="f" filled="f" stroked="f" strokecolor="lime" strokeweight=".25pt">
            <v:textbox inset="0,0,0,0">
              <w:txbxContent>
                <w:p w14:paraId="4DAF5571" w14:textId="77777777" w:rsidR="00B531CC" w:rsidRDefault="00B531CC">
                  <w:pPr>
                    <w:spacing w:line="160" w:lineRule="exact"/>
                    <w:jc w:val="left"/>
                    <w:rPr>
                      <w:rFonts w:cs="Miriam"/>
                      <w:noProof/>
                      <w:szCs w:val="18"/>
                      <w:rtl/>
                    </w:rPr>
                  </w:pPr>
                  <w:r>
                    <w:rPr>
                      <w:rFonts w:cs="Miriam"/>
                      <w:szCs w:val="18"/>
                      <w:rtl/>
                    </w:rPr>
                    <w:t>ה</w:t>
                  </w:r>
                  <w:r>
                    <w:rPr>
                      <w:rFonts w:cs="Miriam" w:hint="cs"/>
                      <w:szCs w:val="18"/>
                      <w:rtl/>
                    </w:rPr>
                    <w:t xml:space="preserve">מועד האחרון </w:t>
                  </w:r>
                  <w:r>
                    <w:rPr>
                      <w:rFonts w:cs="Miriam"/>
                      <w:szCs w:val="18"/>
                      <w:rtl/>
                    </w:rPr>
                    <w:t>ל</w:t>
                  </w:r>
                  <w:r>
                    <w:rPr>
                      <w:rFonts w:cs="Miriam" w:hint="cs"/>
                      <w:szCs w:val="18"/>
                      <w:rtl/>
                    </w:rPr>
                    <w:t>הגשת הצעות</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המועד האחרון להגשת הצעות ייקבע בהתחשב בנושא החוזה המוצע ובתנאיו; המועד יהיה לא מוקדם משבוע ימים ולא מאוחר משלושה חדשים מיום פרסום ההודעה.</w:t>
      </w:r>
    </w:p>
    <w:p w14:paraId="4327B9AD"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בנסיבות מיוחדות רשאית ועדת המכרזים לקבוע מועד אחרון להגש</w:t>
      </w:r>
      <w:r>
        <w:rPr>
          <w:rStyle w:val="default"/>
          <w:rFonts w:cs="FrankRuehl"/>
          <w:rtl/>
        </w:rPr>
        <w:t>ת</w:t>
      </w:r>
      <w:r>
        <w:rPr>
          <w:rStyle w:val="default"/>
          <w:rFonts w:cs="FrankRuehl" w:hint="cs"/>
          <w:rtl/>
        </w:rPr>
        <w:t xml:space="preserve"> הצעות מאוחר משלושה חדשים מיום הפרסום האמור.</w:t>
      </w:r>
    </w:p>
    <w:p w14:paraId="660B0307" w14:textId="77777777" w:rsidR="00B531CC" w:rsidRDefault="00B531CC">
      <w:pPr>
        <w:pStyle w:val="P00"/>
        <w:spacing w:before="72"/>
        <w:ind w:left="0" w:right="1134"/>
        <w:rPr>
          <w:rStyle w:val="default"/>
          <w:rFonts w:cs="FrankRuehl"/>
          <w:rtl/>
        </w:rPr>
      </w:pPr>
      <w:bookmarkStart w:id="13" w:name="Seif13"/>
      <w:bookmarkEnd w:id="13"/>
      <w:r>
        <w:rPr>
          <w:lang w:val="he-IL"/>
        </w:rPr>
        <w:pict w14:anchorId="2AA60A1B">
          <v:rect id="_x0000_s1039" style="position:absolute;left:0;text-align:left;margin-left:464.5pt;margin-top:8.05pt;width:75.05pt;height:22.8pt;z-index:251655680" o:allowincell="f" filled="f" stroked="f" strokecolor="lime" strokeweight=".25pt">
            <v:textbox inset="0,0,0,0">
              <w:txbxContent>
                <w:p w14:paraId="3F4BBCC6" w14:textId="77777777" w:rsidR="00B531CC" w:rsidRDefault="00B531CC">
                  <w:pPr>
                    <w:spacing w:line="160" w:lineRule="exact"/>
                    <w:jc w:val="left"/>
                    <w:rPr>
                      <w:rFonts w:cs="Miriam"/>
                      <w:noProof/>
                      <w:szCs w:val="18"/>
                      <w:rtl/>
                    </w:rPr>
                  </w:pPr>
                  <w:r>
                    <w:rPr>
                      <w:rFonts w:cs="Miriam"/>
                      <w:szCs w:val="18"/>
                      <w:rtl/>
                    </w:rPr>
                    <w:t>א</w:t>
                  </w:r>
                  <w:r>
                    <w:rPr>
                      <w:rFonts w:cs="Miriam" w:hint="cs"/>
                      <w:szCs w:val="18"/>
                      <w:rtl/>
                    </w:rPr>
                    <w:t xml:space="preserve">ומדן ההוצאות </w:t>
                  </w:r>
                  <w:r>
                    <w:rPr>
                      <w:rFonts w:cs="Miriam"/>
                      <w:szCs w:val="18"/>
                      <w:rtl/>
                    </w:rPr>
                    <w:t>ה</w:t>
                  </w:r>
                  <w:r>
                    <w:rPr>
                      <w:rFonts w:cs="Miriam" w:hint="cs"/>
                      <w:szCs w:val="18"/>
                      <w:rtl/>
                    </w:rPr>
                    <w:t>כרוכות בחוזה</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פני תום המועד להגשת ההצעות יפקיד יושב ראש הועדה את אומדן ההוצאות הכרוכות בחוזה המוצע במכרז המשותף, בכתב, בתיבה כאמור בתקנה 15.</w:t>
      </w:r>
    </w:p>
    <w:p w14:paraId="4F8013EF" w14:textId="77777777" w:rsidR="00B531CC" w:rsidRDefault="00B531CC">
      <w:pPr>
        <w:pStyle w:val="P00"/>
        <w:spacing w:before="72"/>
        <w:ind w:left="0" w:right="1134"/>
        <w:rPr>
          <w:rStyle w:val="default"/>
          <w:rFonts w:cs="FrankRuehl"/>
          <w:rtl/>
        </w:rPr>
      </w:pPr>
      <w:bookmarkStart w:id="14" w:name="Seif14"/>
      <w:bookmarkEnd w:id="14"/>
      <w:r>
        <w:rPr>
          <w:lang w:val="he-IL"/>
        </w:rPr>
        <w:pict w14:anchorId="3EDE713F">
          <v:rect id="_x0000_s1040" style="position:absolute;left:0;text-align:left;margin-left:464.5pt;margin-top:8.05pt;width:75.05pt;height:10.8pt;z-index:251656704" o:allowincell="f" filled="f" stroked="f" strokecolor="lime" strokeweight=".25pt">
            <v:textbox inset="0,0,0,0">
              <w:txbxContent>
                <w:p w14:paraId="26A0A6A4" w14:textId="77777777" w:rsidR="00B531CC" w:rsidRDefault="00B531CC">
                  <w:pPr>
                    <w:spacing w:line="160" w:lineRule="exact"/>
                    <w:jc w:val="left"/>
                    <w:rPr>
                      <w:rFonts w:cs="Miriam"/>
                      <w:noProof/>
                      <w:szCs w:val="18"/>
                      <w:rtl/>
                    </w:rPr>
                  </w:pPr>
                  <w:r>
                    <w:rPr>
                      <w:rFonts w:cs="Miriam"/>
                      <w:szCs w:val="18"/>
                      <w:rtl/>
                    </w:rPr>
                    <w:t>ת</w:t>
                  </w:r>
                  <w:r>
                    <w:rPr>
                      <w:rFonts w:cs="Miriam" w:hint="cs"/>
                      <w:szCs w:val="18"/>
                      <w:rtl/>
                    </w:rPr>
                    <w:t>יבת ההצעות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מציע יכניס את הצעתו במעטפה סגורה לתוך תיבה מיוחדת שתיועד למכרז משותף אחד בלבד (להלן - תיבת הצעות) לפני תום המועד להגשת ההצעות, או ישלח את הצעתו בדואר.</w:t>
      </w:r>
    </w:p>
    <w:p w14:paraId="7F89A358"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נתקבלה הצעה באמצעות הדואר, היא תוכנס לתיבת הצעות בידי יושב ראש הועדה או מי שהסמיך לכך.</w:t>
      </w:r>
    </w:p>
    <w:p w14:paraId="5E4C59E8"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תיבת </w:t>
      </w:r>
      <w:r>
        <w:rPr>
          <w:rStyle w:val="default"/>
          <w:rFonts w:cs="FrankRuehl"/>
          <w:rtl/>
        </w:rPr>
        <w:t>ה</w:t>
      </w:r>
      <w:r>
        <w:rPr>
          <w:rStyle w:val="default"/>
          <w:rFonts w:cs="FrankRuehl" w:hint="cs"/>
          <w:rtl/>
        </w:rPr>
        <w:t>הצעות תהא נעולה בשני מנעולים שמפתחותיהם יישמרו בידי שני אנשים שמינה לכך יושב ראש הועדה.</w:t>
      </w:r>
    </w:p>
    <w:p w14:paraId="32220BB3" w14:textId="77777777" w:rsidR="00B531CC" w:rsidRDefault="00B531CC">
      <w:pPr>
        <w:pStyle w:val="P00"/>
        <w:spacing w:before="72"/>
        <w:ind w:left="0" w:right="1134"/>
        <w:rPr>
          <w:rStyle w:val="default"/>
          <w:rFonts w:cs="FrankRuehl"/>
          <w:rtl/>
        </w:rPr>
      </w:pPr>
      <w:bookmarkStart w:id="15" w:name="Seif15"/>
      <w:bookmarkEnd w:id="15"/>
      <w:r>
        <w:rPr>
          <w:lang w:val="he-IL"/>
        </w:rPr>
        <w:pict w14:anchorId="76AB43A4">
          <v:rect id="_x0000_s1041" style="position:absolute;left:0;text-align:left;margin-left:464.5pt;margin-top:8.05pt;width:75.05pt;height:26.95pt;z-index:251657728" o:allowincell="f" filled="f" stroked="f" strokecolor="lime" strokeweight=".25pt">
            <v:textbox inset="0,0,0,0">
              <w:txbxContent>
                <w:p w14:paraId="4C0FE683" w14:textId="77777777" w:rsidR="00B531CC" w:rsidRDefault="00B531CC">
                  <w:pPr>
                    <w:spacing w:line="160" w:lineRule="exact"/>
                    <w:jc w:val="left"/>
                    <w:rPr>
                      <w:rFonts w:cs="Miriam"/>
                      <w:noProof/>
                      <w:szCs w:val="18"/>
                      <w:rtl/>
                    </w:rPr>
                  </w:pPr>
                  <w:r>
                    <w:rPr>
                      <w:rFonts w:cs="Miriam"/>
                      <w:szCs w:val="18"/>
                      <w:rtl/>
                    </w:rPr>
                    <w:t>כ</w:t>
                  </w:r>
                  <w:r>
                    <w:rPr>
                      <w:rFonts w:cs="Miriam" w:hint="cs"/>
                      <w:szCs w:val="18"/>
                      <w:rtl/>
                    </w:rPr>
                    <w:t>ללים ל</w:t>
                  </w:r>
                  <w:r>
                    <w:rPr>
                      <w:rFonts w:cs="Miriam"/>
                      <w:szCs w:val="18"/>
                      <w:rtl/>
                    </w:rPr>
                    <w:t>ק</w:t>
                  </w:r>
                  <w:r>
                    <w:rPr>
                      <w:rFonts w:cs="Miriam" w:hint="cs"/>
                      <w:szCs w:val="18"/>
                      <w:rtl/>
                    </w:rPr>
                    <w:t xml:space="preserve">ביעת </w:t>
                  </w:r>
                  <w:r>
                    <w:rPr>
                      <w:rFonts w:cs="Miriam"/>
                      <w:szCs w:val="18"/>
                      <w:rtl/>
                    </w:rPr>
                    <w:t>ה</w:t>
                  </w:r>
                  <w:r>
                    <w:rPr>
                      <w:rFonts w:cs="Miriam" w:hint="cs"/>
                      <w:szCs w:val="18"/>
                      <w:rtl/>
                    </w:rPr>
                    <w:t xml:space="preserve">מועד להגשת </w:t>
                  </w:r>
                  <w:r>
                    <w:rPr>
                      <w:rFonts w:cs="Miriam"/>
                      <w:szCs w:val="18"/>
                      <w:rtl/>
                    </w:rPr>
                    <w:t>ה</w:t>
                  </w:r>
                  <w:r>
                    <w:rPr>
                      <w:rFonts w:cs="Miriam" w:hint="cs"/>
                      <w:szCs w:val="18"/>
                      <w:rtl/>
                    </w:rPr>
                    <w:t>צעות</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מעטפת הצעה שנמסרה למשלוח בדואר יראו אותה כאילו הגיעה לידי ועדת המכרזים במועד מסירתה כאמור, וחותמת הדואר תשמש ראיה לכך.</w:t>
      </w:r>
    </w:p>
    <w:p w14:paraId="5F279383"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טפת הצעה שנשלחה מחוץ לארץ, יראו אותה, על אף האמור בתקנת משנה (א), כאילו הגיעה לידי ועדת המכרזים במועד שבו הגיעה לדואר בישראל, וחותמת הדואר תשמש ראיה לכך.</w:t>
      </w:r>
    </w:p>
    <w:p w14:paraId="0C52FF5B" w14:textId="77777777" w:rsidR="00B531CC" w:rsidRDefault="00B531CC">
      <w:pPr>
        <w:pStyle w:val="P00"/>
        <w:spacing w:before="72"/>
        <w:ind w:left="0" w:right="1134"/>
        <w:rPr>
          <w:rStyle w:val="default"/>
          <w:rFonts w:cs="FrankRuehl"/>
          <w:rtl/>
        </w:rPr>
      </w:pPr>
      <w:bookmarkStart w:id="16" w:name="Seif16"/>
      <w:bookmarkEnd w:id="16"/>
      <w:r>
        <w:rPr>
          <w:lang w:val="he-IL"/>
        </w:rPr>
        <w:pict w14:anchorId="234EEEE7">
          <v:rect id="_x0000_s1042" style="position:absolute;left:0;text-align:left;margin-left:464.5pt;margin-top:8.05pt;width:75.05pt;height:16pt;z-index:251658752" o:allowincell="f" filled="f" stroked="f" strokecolor="lime" strokeweight=".25pt">
            <v:textbox inset="0,0,0,0">
              <w:txbxContent>
                <w:p w14:paraId="57C60F03" w14:textId="77777777" w:rsidR="00B531CC" w:rsidRDefault="00B531CC">
                  <w:pPr>
                    <w:spacing w:line="160" w:lineRule="exact"/>
                    <w:jc w:val="left"/>
                    <w:rPr>
                      <w:rFonts w:cs="Miriam"/>
                      <w:noProof/>
                      <w:szCs w:val="18"/>
                      <w:rtl/>
                    </w:rPr>
                  </w:pPr>
                  <w:r>
                    <w:rPr>
                      <w:rFonts w:cs="Miriam"/>
                      <w:szCs w:val="18"/>
                      <w:rtl/>
                    </w:rPr>
                    <w:t>פ</w:t>
                  </w:r>
                  <w:r>
                    <w:rPr>
                      <w:rFonts w:cs="Miriam" w:hint="cs"/>
                      <w:szCs w:val="18"/>
                      <w:rtl/>
                    </w:rPr>
                    <w:t xml:space="preserve">תיחת תיבת </w:t>
                  </w:r>
                  <w:r>
                    <w:rPr>
                      <w:rFonts w:cs="Miriam"/>
                      <w:szCs w:val="18"/>
                      <w:rtl/>
                    </w:rPr>
                    <w:t>ה</w:t>
                  </w:r>
                  <w:r>
                    <w:rPr>
                      <w:rFonts w:cs="Miriam" w:hint="cs"/>
                      <w:szCs w:val="18"/>
                      <w:rtl/>
                    </w:rPr>
                    <w:t>הצעות</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לפני שבעה ימים ולא יאוחר מארבעה עשר יום לאחר תום המועד להגשת הצעות, ה</w:t>
      </w:r>
      <w:r>
        <w:rPr>
          <w:rStyle w:val="default"/>
          <w:rFonts w:cs="FrankRuehl"/>
          <w:rtl/>
        </w:rPr>
        <w:t>א</w:t>
      </w:r>
      <w:r>
        <w:rPr>
          <w:rStyle w:val="default"/>
          <w:rFonts w:cs="FrankRuehl" w:hint="cs"/>
          <w:rtl/>
        </w:rPr>
        <w:t>נשים שבידיהם המפתחות יפתחו את תיבת ההצעות.</w:t>
      </w:r>
    </w:p>
    <w:p w14:paraId="671AF5B6"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הועדה יפרסם הודעה על המקום והמועד לפתיחת תיבת ההצעות ויציין בה כי כל אדם רשאי להיות נוכח בעת פתיחתה; ההודעה תודבק בכניסה לבנינים הראשיים של הרשויות המקומיות המשתתפות במכרז וכן בכניסה לבנין שבו תיפתח</w:t>
      </w:r>
      <w:r>
        <w:rPr>
          <w:rStyle w:val="default"/>
          <w:rFonts w:cs="FrankRuehl"/>
          <w:rtl/>
        </w:rPr>
        <w:t xml:space="preserve"> </w:t>
      </w:r>
      <w:r>
        <w:rPr>
          <w:rStyle w:val="default"/>
          <w:rFonts w:cs="FrankRuehl" w:hint="cs"/>
          <w:rtl/>
        </w:rPr>
        <w:t>תיבת ההצעות.</w:t>
      </w:r>
    </w:p>
    <w:p w14:paraId="1051350A"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תיפתח תיבת ההצעות אלא בנוכחות יושב ראש הועדה ושני חברי הועדה לפחות.</w:t>
      </w:r>
    </w:p>
    <w:p w14:paraId="166C8605" w14:textId="77777777" w:rsidR="00B531CC" w:rsidRDefault="00B531CC">
      <w:pPr>
        <w:pStyle w:val="P00"/>
        <w:spacing w:before="72"/>
        <w:ind w:left="0" w:right="1134"/>
        <w:rPr>
          <w:rStyle w:val="default"/>
          <w:rFonts w:cs="FrankRuehl"/>
          <w:rtl/>
        </w:rPr>
      </w:pPr>
      <w:bookmarkStart w:id="17" w:name="Seif17"/>
      <w:bookmarkEnd w:id="17"/>
      <w:r>
        <w:rPr>
          <w:lang w:val="he-IL"/>
        </w:rPr>
        <w:pict w14:anchorId="262FE55E">
          <v:rect id="_x0000_s1043" style="position:absolute;left:0;text-align:left;margin-left:464.5pt;margin-top:8.05pt;width:75.05pt;height:21.7pt;z-index:251659776" o:allowincell="f" filled="f" stroked="f" strokecolor="lime" strokeweight=".25pt">
            <v:textbox inset="0,0,0,0">
              <w:txbxContent>
                <w:p w14:paraId="3CC5206D" w14:textId="77777777" w:rsidR="00B531CC" w:rsidRDefault="00B531CC">
                  <w:pPr>
                    <w:spacing w:line="160" w:lineRule="exact"/>
                    <w:jc w:val="left"/>
                    <w:rPr>
                      <w:rFonts w:cs="Miriam"/>
                      <w:noProof/>
                      <w:szCs w:val="18"/>
                      <w:rtl/>
                    </w:rPr>
                  </w:pPr>
                  <w:r>
                    <w:rPr>
                      <w:rFonts w:cs="Miriam"/>
                      <w:szCs w:val="18"/>
                      <w:rtl/>
                    </w:rPr>
                    <w:t>ה</w:t>
                  </w:r>
                  <w:r>
                    <w:rPr>
                      <w:rFonts w:cs="Miriam" w:hint="cs"/>
                      <w:szCs w:val="18"/>
                      <w:rtl/>
                    </w:rPr>
                    <w:t>צעה ש</w:t>
                  </w:r>
                  <w:r>
                    <w:rPr>
                      <w:rFonts w:cs="Miriam"/>
                      <w:szCs w:val="18"/>
                      <w:rtl/>
                    </w:rPr>
                    <w:t>ה</w:t>
                  </w:r>
                  <w:r>
                    <w:rPr>
                      <w:rFonts w:cs="Miriam" w:hint="cs"/>
                      <w:szCs w:val="18"/>
                      <w:rtl/>
                    </w:rPr>
                    <w:t xml:space="preserve">וגשה </w:t>
                  </w:r>
                  <w:r>
                    <w:rPr>
                      <w:rFonts w:cs="Miriam"/>
                      <w:szCs w:val="18"/>
                      <w:rtl/>
                    </w:rPr>
                    <w:t>ב</w:t>
                  </w:r>
                  <w:r>
                    <w:rPr>
                      <w:rFonts w:cs="Miriam" w:hint="cs"/>
                      <w:szCs w:val="18"/>
                      <w:rtl/>
                    </w:rPr>
                    <w:t>איחור</w:t>
                  </w:r>
                </w:p>
              </w:txbxContent>
            </v:textbox>
            <w10:anchorlock/>
          </v:rect>
        </w:pict>
      </w:r>
      <w:r>
        <w:rPr>
          <w:rStyle w:val="big-number"/>
          <w:rFonts w:cs="Miriam"/>
          <w:rtl/>
        </w:rPr>
        <w:t>18.</w:t>
      </w:r>
      <w:r>
        <w:rPr>
          <w:rStyle w:val="big-number"/>
          <w:rFonts w:cs="Miriam"/>
          <w:rtl/>
        </w:rPr>
        <w:tab/>
      </w:r>
      <w:r>
        <w:rPr>
          <w:rStyle w:val="default"/>
          <w:rFonts w:cs="FrankRuehl"/>
          <w:rtl/>
        </w:rPr>
        <w:t>מ</w:t>
      </w:r>
      <w:r>
        <w:rPr>
          <w:rStyle w:val="default"/>
          <w:rFonts w:cs="FrankRuehl" w:hint="cs"/>
          <w:rtl/>
        </w:rPr>
        <w:t>עטפת הצעה שנתקבלה אחרי פתיחת ההצעות, מכל סיבה שהיא, תוחזר לשולח בלא שתיפתח.</w:t>
      </w:r>
    </w:p>
    <w:p w14:paraId="5C5E28EF" w14:textId="77777777" w:rsidR="00B531CC" w:rsidRDefault="00B531CC">
      <w:pPr>
        <w:pStyle w:val="P00"/>
        <w:spacing w:before="72"/>
        <w:ind w:left="0" w:right="1134"/>
        <w:rPr>
          <w:rStyle w:val="default"/>
          <w:rFonts w:cs="FrankRuehl"/>
          <w:rtl/>
        </w:rPr>
      </w:pPr>
      <w:bookmarkStart w:id="18" w:name="Seif18"/>
      <w:bookmarkEnd w:id="18"/>
      <w:r>
        <w:rPr>
          <w:lang w:val="he-IL"/>
        </w:rPr>
        <w:pict w14:anchorId="167F0BA3">
          <v:rect id="_x0000_s1044" style="position:absolute;left:0;text-align:left;margin-left:464.5pt;margin-top:8.05pt;width:75.05pt;height:16pt;z-index:251660800" o:allowincell="f" filled="f" stroked="f" strokecolor="lime" strokeweight=".25pt">
            <v:textbox inset="0,0,0,0">
              <w:txbxContent>
                <w:p w14:paraId="6973C938" w14:textId="77777777" w:rsidR="00B531CC" w:rsidRDefault="00B531CC">
                  <w:pPr>
                    <w:spacing w:line="160" w:lineRule="exact"/>
                    <w:jc w:val="left"/>
                    <w:rPr>
                      <w:rFonts w:cs="Miriam"/>
                      <w:noProof/>
                      <w:szCs w:val="18"/>
                      <w:rtl/>
                    </w:rPr>
                  </w:pPr>
                  <w:r>
                    <w:rPr>
                      <w:rFonts w:cs="Miriam"/>
                      <w:szCs w:val="18"/>
                      <w:rtl/>
                    </w:rPr>
                    <w:t>ר</w:t>
                  </w:r>
                  <w:r>
                    <w:rPr>
                      <w:rFonts w:cs="Miriam" w:hint="cs"/>
                      <w:szCs w:val="18"/>
                      <w:rtl/>
                    </w:rPr>
                    <w:t>ישום הצ</w:t>
                  </w:r>
                  <w:r>
                    <w:rPr>
                      <w:rFonts w:cs="Miriam"/>
                      <w:szCs w:val="18"/>
                      <w:rtl/>
                    </w:rPr>
                    <w:t>ע</w:t>
                  </w:r>
                  <w:r>
                    <w:rPr>
                      <w:rFonts w:cs="Miriam" w:hint="cs"/>
                      <w:szCs w:val="18"/>
                      <w:rtl/>
                    </w:rPr>
                    <w:t xml:space="preserve">ות </w:t>
                  </w:r>
                  <w:r>
                    <w:rPr>
                      <w:rFonts w:cs="Miriam"/>
                      <w:szCs w:val="18"/>
                      <w:rtl/>
                    </w:rPr>
                    <w:t>ה</w:t>
                  </w:r>
                  <w:r>
                    <w:rPr>
                      <w:rFonts w:cs="Miriam" w:hint="cs"/>
                      <w:szCs w:val="18"/>
                      <w:rtl/>
                    </w:rPr>
                    <w:t>אומדן</w:t>
                  </w:r>
                </w:p>
              </w:txbxContent>
            </v:textbox>
            <w10:anchorlock/>
          </v:rect>
        </w:pict>
      </w:r>
      <w:r>
        <w:rPr>
          <w:rStyle w:val="big-number"/>
          <w:rFonts w:cs="Miriam"/>
          <w:rtl/>
        </w:rPr>
        <w:t>19.</w:t>
      </w:r>
      <w:r>
        <w:rPr>
          <w:rStyle w:val="big-number"/>
          <w:rFonts w:cs="Miriam"/>
          <w:rtl/>
        </w:rPr>
        <w:tab/>
      </w:r>
      <w:r>
        <w:rPr>
          <w:rStyle w:val="default"/>
          <w:rFonts w:cs="FrankRuehl"/>
          <w:rtl/>
        </w:rPr>
        <w:t>מ</w:t>
      </w:r>
      <w:r>
        <w:rPr>
          <w:rStyle w:val="default"/>
          <w:rFonts w:cs="FrankRuehl" w:hint="cs"/>
          <w:rtl/>
        </w:rPr>
        <w:t>תיבת ההצעות הפתוחה יוצאו המעטפות והא</w:t>
      </w:r>
      <w:r>
        <w:rPr>
          <w:rStyle w:val="default"/>
          <w:rFonts w:cs="FrankRuehl"/>
          <w:rtl/>
        </w:rPr>
        <w:t>ו</w:t>
      </w:r>
      <w:r>
        <w:rPr>
          <w:rStyle w:val="default"/>
          <w:rFonts w:cs="FrankRuehl" w:hint="cs"/>
          <w:rtl/>
        </w:rPr>
        <w:t xml:space="preserve">מדן. כל מעטפה תסומן במספר סידורי ומספרן הכולל של המעטפות יירשם בפרוטוקול; לאחר מכן תיפתח כל מעטפה ויושב ראש הועדה וכל חברי הועדה הנוכחים יסמנו בראשי תיבות כל גליון, או חוברת כרוכה, שהוצאו מן התיבה, וכן יסומן האומדן; בחוברת כרוכה יסומן הדף הראשון והאחרון </w:t>
      </w:r>
      <w:r>
        <w:rPr>
          <w:rStyle w:val="default"/>
          <w:rFonts w:cs="FrankRuehl"/>
          <w:rtl/>
        </w:rPr>
        <w:t>של</w:t>
      </w:r>
      <w:r>
        <w:rPr>
          <w:rStyle w:val="default"/>
          <w:rFonts w:cs="FrankRuehl" w:hint="cs"/>
          <w:rtl/>
        </w:rPr>
        <w:t xml:space="preserve"> החוברת; שמות בעלי ההצעות, הסכום הכולל של כל הצעה, מספר הגליונות שהוצאו מכל מעטפת הצעה, והאומדן יירשמו בפרוטוקול; אולם לפני רישום יכריז עליהם יושב ראש הועדה או חבר הועדה שנקבע כאמור; כל אדם רשאי להיות נוכח בעת רישום ההצעות בפרוטוקול; עותק אחד של כל הצעת </w:t>
      </w:r>
      <w:r>
        <w:rPr>
          <w:rStyle w:val="default"/>
          <w:rFonts w:cs="FrankRuehl"/>
          <w:rtl/>
        </w:rPr>
        <w:t>מח</w:t>
      </w:r>
      <w:r>
        <w:rPr>
          <w:rStyle w:val="default"/>
          <w:rFonts w:cs="FrankRuehl" w:hint="cs"/>
          <w:rtl/>
        </w:rPr>
        <w:t>ירים יימסר למשמרת האדם שקבעה לכך הועדה.</w:t>
      </w:r>
    </w:p>
    <w:p w14:paraId="23553EBB" w14:textId="77777777" w:rsidR="00B531CC" w:rsidRDefault="00B531CC">
      <w:pPr>
        <w:pStyle w:val="P00"/>
        <w:spacing w:before="72"/>
        <w:ind w:left="0" w:right="1134"/>
        <w:rPr>
          <w:rtl/>
        </w:rPr>
      </w:pPr>
      <w:bookmarkStart w:id="19" w:name="Seif19"/>
      <w:bookmarkEnd w:id="19"/>
      <w:r>
        <w:rPr>
          <w:lang w:val="he-IL"/>
        </w:rPr>
        <w:pict w14:anchorId="22EE2071">
          <v:rect id="_x0000_s1045" style="position:absolute;left:0;text-align:left;margin-left:464.5pt;margin-top:8.05pt;width:75.05pt;height:15.7pt;z-index:251661824" o:allowincell="f" filled="f" stroked="f" strokecolor="lime" strokeweight=".25pt">
            <v:textbox inset="0,0,0,0">
              <w:txbxContent>
                <w:p w14:paraId="5A7D8F04" w14:textId="77777777" w:rsidR="00B531CC" w:rsidRDefault="00B531CC">
                  <w:pPr>
                    <w:spacing w:line="160" w:lineRule="exact"/>
                    <w:jc w:val="left"/>
                    <w:rPr>
                      <w:rFonts w:cs="Miriam"/>
                      <w:noProof/>
                      <w:szCs w:val="18"/>
                      <w:rtl/>
                    </w:rPr>
                  </w:pPr>
                  <w:r>
                    <w:rPr>
                      <w:rFonts w:cs="Miriam"/>
                      <w:szCs w:val="18"/>
                      <w:rtl/>
                    </w:rPr>
                    <w:t>ח</w:t>
                  </w:r>
                  <w:r>
                    <w:rPr>
                      <w:rFonts w:cs="Miriam" w:hint="cs"/>
                      <w:szCs w:val="18"/>
                      <w:rtl/>
                    </w:rPr>
                    <w:t>וות</w:t>
                  </w:r>
                  <w:r>
                    <w:rPr>
                      <w:rFonts w:cs="Miriam"/>
                      <w:szCs w:val="18"/>
                      <w:rtl/>
                    </w:rPr>
                    <w:t xml:space="preserve"> </w:t>
                  </w:r>
                  <w:r>
                    <w:rPr>
                      <w:rFonts w:cs="Miriam" w:hint="cs"/>
                      <w:szCs w:val="18"/>
                      <w:rtl/>
                    </w:rPr>
                    <w:t>דעת מומחה</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ועדה שהורכבה לפי סעיף 2 לחוק, תחליט לפני מועד פתיחת תיבת ההצעות בדבר הצורך בהתייעצות במומחה ובדבר בחירתו; הוחלט </w:t>
      </w:r>
      <w:r>
        <w:rPr>
          <w:rtl/>
        </w:rPr>
        <w:t>ל</w:t>
      </w:r>
      <w:r>
        <w:rPr>
          <w:rFonts w:hint="cs"/>
          <w:rtl/>
        </w:rPr>
        <w:t>התייעץ במומחה ונקבע מומחה כזה, ימסור יושב ראש הוע</w:t>
      </w:r>
      <w:r>
        <w:rPr>
          <w:rtl/>
        </w:rPr>
        <w:t>ד</w:t>
      </w:r>
      <w:r>
        <w:rPr>
          <w:rFonts w:hint="cs"/>
          <w:rtl/>
        </w:rPr>
        <w:t>ה, ללא דיחוי, העתק של כל אחת מההצעות שהוצאו מתיבת ההצעות ואומדן ההצעות לפי תקנה 14 לידי מומחה לשם קבלת חוות דעתו.</w:t>
      </w:r>
    </w:p>
    <w:p w14:paraId="1854409C" w14:textId="77777777" w:rsidR="00B531CC" w:rsidRDefault="00B53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מונתה ועדה לפי סעיף 3 לחוק, רשאי שר הפנים להורות כי כל הצעה וחוות דעת כאמור תועבר לחוות דעתו של מומחה שקבע לכך השר.</w:t>
      </w:r>
    </w:p>
    <w:p w14:paraId="733F6EBF" w14:textId="77777777" w:rsidR="00B531CC" w:rsidRDefault="00B531CC">
      <w:pPr>
        <w:pStyle w:val="P00"/>
        <w:spacing w:before="72"/>
        <w:ind w:left="0" w:right="1134"/>
        <w:rPr>
          <w:rStyle w:val="default"/>
          <w:rFonts w:cs="FrankRuehl"/>
          <w:rtl/>
        </w:rPr>
      </w:pPr>
      <w:bookmarkStart w:id="20" w:name="Seif20"/>
      <w:bookmarkEnd w:id="20"/>
      <w:r>
        <w:rPr>
          <w:lang w:val="he-IL"/>
        </w:rPr>
        <w:pict w14:anchorId="245F59AE">
          <v:rect id="_x0000_s1046" style="position:absolute;left:0;text-align:left;margin-left:464.5pt;margin-top:8.05pt;width:75.05pt;height:21.1pt;z-index:251662848" o:allowincell="f" filled="f" stroked="f" strokecolor="lime" strokeweight=".25pt">
            <v:textbox inset="0,0,0,0">
              <w:txbxContent>
                <w:p w14:paraId="60F83D1A" w14:textId="77777777" w:rsidR="00B531CC" w:rsidRDefault="00B531CC">
                  <w:pPr>
                    <w:spacing w:line="160" w:lineRule="exact"/>
                    <w:jc w:val="left"/>
                    <w:rPr>
                      <w:rFonts w:cs="Miriam"/>
                      <w:noProof/>
                      <w:szCs w:val="18"/>
                      <w:rtl/>
                    </w:rPr>
                  </w:pPr>
                  <w:r>
                    <w:rPr>
                      <w:rFonts w:cs="Miriam"/>
                      <w:szCs w:val="18"/>
                      <w:rtl/>
                    </w:rPr>
                    <w:t>ט</w:t>
                  </w:r>
                  <w:r>
                    <w:rPr>
                      <w:rFonts w:cs="Miriam" w:hint="cs"/>
                      <w:szCs w:val="18"/>
                      <w:rtl/>
                    </w:rPr>
                    <w:t xml:space="preserve">עות חשבונית </w:t>
                  </w:r>
                  <w:r>
                    <w:rPr>
                      <w:rFonts w:cs="Miriam"/>
                      <w:szCs w:val="18"/>
                      <w:rtl/>
                    </w:rPr>
                    <w:t>ב</w:t>
                  </w:r>
                  <w:r>
                    <w:rPr>
                      <w:rFonts w:cs="Miriam" w:hint="cs"/>
                      <w:szCs w:val="18"/>
                      <w:rtl/>
                    </w:rPr>
                    <w:t>הצעה</w:t>
                  </w:r>
                </w:p>
              </w:txbxContent>
            </v:textbox>
            <w10:anchorlock/>
          </v:rect>
        </w:pict>
      </w:r>
      <w:r>
        <w:rPr>
          <w:rStyle w:val="big-number"/>
          <w:rFonts w:cs="Miriam"/>
          <w:rtl/>
        </w:rPr>
        <w:t>21.</w:t>
      </w:r>
      <w:r>
        <w:rPr>
          <w:rStyle w:val="big-number"/>
          <w:rFonts w:cs="Miriam"/>
          <w:rtl/>
        </w:rPr>
        <w:tab/>
      </w:r>
      <w:r>
        <w:rPr>
          <w:rStyle w:val="default"/>
          <w:rFonts w:cs="FrankRuehl"/>
          <w:rtl/>
        </w:rPr>
        <w:t>נ</w:t>
      </w:r>
      <w:r>
        <w:rPr>
          <w:rStyle w:val="default"/>
          <w:rFonts w:cs="FrankRuehl" w:hint="cs"/>
          <w:rtl/>
        </w:rPr>
        <w:t xml:space="preserve">תגלתה טעות חשבונית בהצעה בעת הבדיקה בידי המומחה או בידי הועדה, תתוקן הטעות בידי יושב ראש הועדה על דעת הועדה, והתיקון יירשם בפרוטוקול; נתגלתה אי התאמה בין המחיר הכולל של מספר יחידות ובין מחיר של כל יחידה שצויין בהצעה, תתוקן אי ההתאמה בהסתמך על המחיר </w:t>
      </w:r>
      <w:r>
        <w:rPr>
          <w:rStyle w:val="default"/>
          <w:rFonts w:cs="FrankRuehl"/>
          <w:rtl/>
        </w:rPr>
        <w:t>ש</w:t>
      </w:r>
      <w:r>
        <w:rPr>
          <w:rStyle w:val="default"/>
          <w:rFonts w:cs="FrankRuehl" w:hint="cs"/>
          <w:rtl/>
        </w:rPr>
        <w:t>ל כל יחידה.</w:t>
      </w:r>
    </w:p>
    <w:p w14:paraId="63887990" w14:textId="77777777" w:rsidR="00B531CC" w:rsidRDefault="00B531CC">
      <w:pPr>
        <w:pStyle w:val="P00"/>
        <w:spacing w:before="72"/>
        <w:ind w:left="0" w:right="1134"/>
        <w:rPr>
          <w:rStyle w:val="default"/>
          <w:rFonts w:cs="FrankRuehl"/>
          <w:rtl/>
        </w:rPr>
      </w:pPr>
      <w:bookmarkStart w:id="21" w:name="Seif21"/>
      <w:bookmarkEnd w:id="21"/>
      <w:r>
        <w:rPr>
          <w:lang w:val="he-IL"/>
        </w:rPr>
        <w:pict w14:anchorId="79003EC0">
          <v:rect id="_x0000_s1047" style="position:absolute;left:0;text-align:left;margin-left:464.5pt;margin-top:8.05pt;width:75.05pt;height:12.6pt;z-index:251663872" o:allowincell="f" filled="f" stroked="f" strokecolor="lime" strokeweight=".25pt">
            <v:textbox inset="0,0,0,0">
              <w:txbxContent>
                <w:p w14:paraId="5AB3E4F2" w14:textId="77777777" w:rsidR="00B531CC" w:rsidRDefault="00B531CC">
                  <w:pPr>
                    <w:spacing w:line="160" w:lineRule="exact"/>
                    <w:jc w:val="left"/>
                    <w:rPr>
                      <w:rFonts w:cs="Miriam"/>
                      <w:noProof/>
                      <w:szCs w:val="18"/>
                      <w:rtl/>
                    </w:rPr>
                  </w:pPr>
                  <w:r>
                    <w:rPr>
                      <w:rFonts w:cs="Miriam"/>
                      <w:szCs w:val="18"/>
                      <w:rtl/>
                    </w:rPr>
                    <w:t>פ</w:t>
                  </w:r>
                  <w:r>
                    <w:rPr>
                      <w:rFonts w:cs="Miriam" w:hint="cs"/>
                      <w:szCs w:val="18"/>
                      <w:rtl/>
                    </w:rPr>
                    <w:t>סי</w:t>
                  </w:r>
                  <w:r>
                    <w:rPr>
                      <w:rFonts w:cs="Miriam"/>
                      <w:szCs w:val="18"/>
                      <w:rtl/>
                    </w:rPr>
                    <w:t>ל</w:t>
                  </w:r>
                  <w:r>
                    <w:rPr>
                      <w:rFonts w:cs="Miriam" w:hint="cs"/>
                      <w:szCs w:val="18"/>
                      <w:rtl/>
                    </w:rPr>
                    <w:t>ת הצעה</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 xml:space="preserve">יה לועדה אחרי עיון בהצעה יסוד סביר לחשוד שכוונתו של בעל ההצעה היתה להוליך את הועדה שולל, על ידי שגיאות שנעשו במתכוון או על ידי תכסיסים בלתי הוגנים, רשאית היא - לאחר שנתנה לבעל ההצעה הזדמנות הוגנת להשמיע טענותיו - להחליט שלא </w:t>
      </w:r>
      <w:r>
        <w:rPr>
          <w:rStyle w:val="default"/>
          <w:rFonts w:cs="FrankRuehl"/>
          <w:rtl/>
        </w:rPr>
        <w:t>ל</w:t>
      </w:r>
      <w:r>
        <w:rPr>
          <w:rStyle w:val="default"/>
          <w:rFonts w:cs="FrankRuehl" w:hint="cs"/>
          <w:rtl/>
        </w:rPr>
        <w:t>דון עוד בהצעתו.</w:t>
      </w:r>
    </w:p>
    <w:p w14:paraId="05AC83F9" w14:textId="77777777" w:rsidR="00B531CC" w:rsidRDefault="00B531CC">
      <w:pPr>
        <w:pStyle w:val="P00"/>
        <w:spacing w:before="72"/>
        <w:ind w:left="0" w:right="1134"/>
        <w:rPr>
          <w:rStyle w:val="default"/>
          <w:rFonts w:cs="FrankRuehl"/>
          <w:rtl/>
        </w:rPr>
      </w:pPr>
      <w:bookmarkStart w:id="22" w:name="Seif22"/>
      <w:bookmarkEnd w:id="22"/>
      <w:r>
        <w:rPr>
          <w:lang w:val="he-IL"/>
        </w:rPr>
        <w:pict w14:anchorId="19744416">
          <v:rect id="_x0000_s1048" style="position:absolute;left:0;text-align:left;margin-left:464.5pt;margin-top:8.05pt;width:75.05pt;height:18.95pt;z-index:251664896" o:allowincell="f" filled="f" stroked="f" strokecolor="lime" strokeweight=".25pt">
            <v:textbox inset="0,0,0,0">
              <w:txbxContent>
                <w:p w14:paraId="692C076C" w14:textId="77777777" w:rsidR="00B531CC" w:rsidRDefault="00B531CC">
                  <w:pPr>
                    <w:spacing w:line="160" w:lineRule="exact"/>
                    <w:jc w:val="left"/>
                    <w:rPr>
                      <w:rFonts w:cs="Miriam"/>
                      <w:noProof/>
                      <w:szCs w:val="18"/>
                      <w:rtl/>
                    </w:rPr>
                  </w:pPr>
                  <w:r>
                    <w:rPr>
                      <w:rFonts w:cs="Miriam"/>
                      <w:szCs w:val="18"/>
                      <w:rtl/>
                    </w:rPr>
                    <w:t>ק</w:t>
                  </w:r>
                  <w:r>
                    <w:rPr>
                      <w:rFonts w:cs="Miriam" w:hint="cs"/>
                      <w:szCs w:val="18"/>
                      <w:rtl/>
                    </w:rPr>
                    <w:t xml:space="preserve">ביעת ההצעה </w:t>
                  </w:r>
                  <w:r>
                    <w:rPr>
                      <w:rFonts w:cs="Miriam"/>
                      <w:szCs w:val="18"/>
                      <w:rtl/>
                    </w:rPr>
                    <w:t>ה</w:t>
                  </w:r>
                  <w:r>
                    <w:rPr>
                      <w:rFonts w:cs="Miriam" w:hint="cs"/>
                      <w:szCs w:val="18"/>
                      <w:rtl/>
                    </w:rPr>
                    <w:t>זולה ביותר</w:t>
                  </w:r>
                </w:p>
              </w:txbxContent>
            </v:textbox>
            <w10:anchorlock/>
          </v:rect>
        </w:pict>
      </w:r>
      <w:r>
        <w:rPr>
          <w:rStyle w:val="big-number"/>
          <w:rFonts w:cs="Miriam"/>
          <w:rtl/>
        </w:rPr>
        <w:t>23.</w:t>
      </w:r>
      <w:r>
        <w:rPr>
          <w:rStyle w:val="big-number"/>
          <w:rFonts w:cs="Miriam"/>
          <w:rtl/>
        </w:rPr>
        <w:tab/>
      </w:r>
      <w:r>
        <w:rPr>
          <w:rStyle w:val="default"/>
          <w:rFonts w:cs="FrankRuehl"/>
          <w:rtl/>
        </w:rPr>
        <w:t>ל</w:t>
      </w:r>
      <w:r>
        <w:rPr>
          <w:rStyle w:val="default"/>
          <w:rFonts w:cs="FrankRuehl" w:hint="cs"/>
          <w:rtl/>
        </w:rPr>
        <w:t>אחר שהועדה בדקה את ההצעות ועיינה בחוות דעתו של מומחה, אם ניתנה כזו, ירשום יושב ראש הועדה את כל ההצעות לפי גודל סכום ההצעות ויקבע את ההצעה הזולה ביותר; קביעת ההצעה הזולה ביותר תהא סופית.</w:t>
      </w:r>
    </w:p>
    <w:p w14:paraId="464FA832" w14:textId="77777777" w:rsidR="00B531CC" w:rsidRDefault="00B531CC">
      <w:pPr>
        <w:pStyle w:val="P00"/>
        <w:spacing w:before="72"/>
        <w:ind w:left="0" w:right="1134"/>
        <w:rPr>
          <w:rStyle w:val="default"/>
          <w:rFonts w:cs="FrankRuehl"/>
          <w:rtl/>
        </w:rPr>
      </w:pPr>
      <w:bookmarkStart w:id="23" w:name="Seif23"/>
      <w:bookmarkEnd w:id="23"/>
      <w:r>
        <w:rPr>
          <w:lang w:val="he-IL"/>
        </w:rPr>
        <w:pict w14:anchorId="1C64CF0B">
          <v:rect id="_x0000_s1049" style="position:absolute;left:0;text-align:left;margin-left:464.5pt;margin-top:8.05pt;width:75.05pt;height:24pt;z-index:251665920" o:allowincell="f" filled="f" stroked="f" strokecolor="lime" strokeweight=".25pt">
            <v:textbox inset="0,0,0,0">
              <w:txbxContent>
                <w:p w14:paraId="12CDE1A5" w14:textId="77777777" w:rsidR="00B531CC" w:rsidRDefault="00B531CC">
                  <w:pPr>
                    <w:spacing w:line="160" w:lineRule="exact"/>
                    <w:jc w:val="left"/>
                    <w:rPr>
                      <w:rFonts w:cs="Miriam"/>
                      <w:noProof/>
                      <w:szCs w:val="18"/>
                      <w:rtl/>
                    </w:rPr>
                  </w:pPr>
                  <w:r>
                    <w:rPr>
                      <w:rFonts w:cs="Miriam"/>
                      <w:szCs w:val="18"/>
                      <w:rtl/>
                    </w:rPr>
                    <w:t>ה</w:t>
                  </w:r>
                  <w:r>
                    <w:rPr>
                      <w:rFonts w:cs="Miriam" w:hint="cs"/>
                      <w:szCs w:val="18"/>
                      <w:rtl/>
                    </w:rPr>
                    <w:t xml:space="preserve">חלטת הועדה </w:t>
                  </w:r>
                  <w:r>
                    <w:rPr>
                      <w:rFonts w:cs="Miriam"/>
                      <w:szCs w:val="18"/>
                      <w:rtl/>
                    </w:rPr>
                    <w:t>ע</w:t>
                  </w:r>
                  <w:r>
                    <w:rPr>
                      <w:rFonts w:cs="Miriam" w:hint="cs"/>
                      <w:szCs w:val="18"/>
                      <w:rtl/>
                    </w:rPr>
                    <w:t xml:space="preserve">ל ההצעה </w:t>
                  </w:r>
                  <w:r>
                    <w:rPr>
                      <w:rFonts w:cs="Miriam"/>
                      <w:szCs w:val="18"/>
                      <w:rtl/>
                    </w:rPr>
                    <w:t>ה</w:t>
                  </w:r>
                  <w:r>
                    <w:rPr>
                      <w:rFonts w:cs="Miriam" w:hint="cs"/>
                      <w:szCs w:val="18"/>
                      <w:rtl/>
                    </w:rPr>
                    <w:t>זולה ביותר</w:t>
                  </w:r>
                </w:p>
              </w:txbxContent>
            </v:textbox>
            <w10:anchorlock/>
          </v:rect>
        </w:pict>
      </w:r>
      <w:r>
        <w:rPr>
          <w:rStyle w:val="big-number"/>
          <w:rFonts w:cs="Miriam"/>
          <w:rtl/>
        </w:rPr>
        <w:t>24.</w:t>
      </w:r>
      <w:r>
        <w:rPr>
          <w:rStyle w:val="big-number"/>
          <w:rFonts w:cs="Miriam"/>
          <w:rtl/>
        </w:rPr>
        <w:tab/>
      </w:r>
      <w:r>
        <w:rPr>
          <w:rStyle w:val="default"/>
          <w:rFonts w:cs="FrankRuehl"/>
          <w:rtl/>
        </w:rPr>
        <w:t>ה</w:t>
      </w:r>
      <w:r>
        <w:rPr>
          <w:rStyle w:val="default"/>
          <w:rFonts w:cs="FrankRuehl" w:hint="cs"/>
          <w:rtl/>
        </w:rPr>
        <w:t>ועדה תחליט על קבלת ההצעה הזולה ביותר, ובלבד שהמחירים המוצעים הם הוגנים וסבירים בהתחשב באומדן שנמסר כאמור בתקנה 14, אולם אם בכפוף לתקנות אלה או בנסיבות אחרות החליטה הועדה על הצעה שאיננה הזולה ביותר, תרשום בפרוטוקול את הנימוקים להחלטתה.</w:t>
      </w:r>
    </w:p>
    <w:p w14:paraId="78F45D9A" w14:textId="77777777" w:rsidR="00B531CC" w:rsidRDefault="00B531CC">
      <w:pPr>
        <w:pStyle w:val="P00"/>
        <w:spacing w:before="72"/>
        <w:ind w:left="0" w:right="1134"/>
        <w:rPr>
          <w:rStyle w:val="default"/>
          <w:rFonts w:cs="FrankRuehl"/>
          <w:rtl/>
        </w:rPr>
      </w:pPr>
      <w:bookmarkStart w:id="24" w:name="Seif24"/>
      <w:bookmarkEnd w:id="24"/>
      <w:r>
        <w:rPr>
          <w:lang w:val="he-IL"/>
        </w:rPr>
        <w:pict w14:anchorId="6267A4AC">
          <v:rect id="_x0000_s1050" style="position:absolute;left:0;text-align:left;margin-left:464.5pt;margin-top:8.05pt;width:75.05pt;height:32pt;z-index:251666944" o:allowincell="f" filled="f" stroked="f" strokecolor="lime" strokeweight=".25pt">
            <v:textbox inset="0,0,0,0">
              <w:txbxContent>
                <w:p w14:paraId="29104C40" w14:textId="77777777" w:rsidR="00B531CC" w:rsidRDefault="00B531CC">
                  <w:pPr>
                    <w:spacing w:line="160" w:lineRule="exact"/>
                    <w:jc w:val="left"/>
                    <w:rPr>
                      <w:rFonts w:cs="Miriam"/>
                      <w:noProof/>
                      <w:szCs w:val="18"/>
                      <w:rtl/>
                    </w:rPr>
                  </w:pPr>
                  <w:r>
                    <w:rPr>
                      <w:rFonts w:cs="Miriam"/>
                      <w:szCs w:val="18"/>
                      <w:rtl/>
                    </w:rPr>
                    <w:t>מק</w:t>
                  </w:r>
                  <w:r>
                    <w:rPr>
                      <w:rFonts w:cs="Miriam" w:hint="cs"/>
                      <w:szCs w:val="18"/>
                      <w:rtl/>
                    </w:rPr>
                    <w:t xml:space="preserve">רים שבהם </w:t>
                  </w:r>
                  <w:r>
                    <w:rPr>
                      <w:rFonts w:cs="Miriam"/>
                      <w:szCs w:val="18"/>
                      <w:rtl/>
                    </w:rPr>
                    <w:t>א</w:t>
                  </w:r>
                  <w:r>
                    <w:rPr>
                      <w:rFonts w:cs="Miriam" w:hint="cs"/>
                      <w:szCs w:val="18"/>
                      <w:rtl/>
                    </w:rPr>
                    <w:t xml:space="preserve">ין </w:t>
                  </w:r>
                  <w:r>
                    <w:rPr>
                      <w:rFonts w:cs="Miriam"/>
                      <w:szCs w:val="18"/>
                      <w:rtl/>
                    </w:rPr>
                    <w:t>ח</w:t>
                  </w:r>
                  <w:r>
                    <w:rPr>
                      <w:rFonts w:cs="Miriam" w:hint="cs"/>
                      <w:szCs w:val="18"/>
                      <w:rtl/>
                    </w:rPr>
                    <w:t xml:space="preserve">ובה להחליט על </w:t>
                  </w:r>
                  <w:r>
                    <w:rPr>
                      <w:rFonts w:cs="Miriam"/>
                      <w:szCs w:val="18"/>
                      <w:rtl/>
                    </w:rPr>
                    <w:t>ה</w:t>
                  </w:r>
                  <w:r>
                    <w:rPr>
                      <w:rFonts w:cs="Miriam" w:hint="cs"/>
                      <w:szCs w:val="18"/>
                      <w:rtl/>
                    </w:rPr>
                    <w:t xml:space="preserve">הצעה הזולה </w:t>
                  </w:r>
                  <w:r>
                    <w:rPr>
                      <w:rFonts w:cs="Miriam"/>
                      <w:szCs w:val="18"/>
                      <w:rtl/>
                    </w:rPr>
                    <w:t>ב</w:t>
                  </w:r>
                  <w:r>
                    <w:rPr>
                      <w:rFonts w:cs="Miriam" w:hint="cs"/>
                      <w:szCs w:val="18"/>
                      <w:rtl/>
                    </w:rPr>
                    <w:t>יותר</w:t>
                  </w:r>
                </w:p>
              </w:txbxContent>
            </v:textbox>
            <w10:anchorlock/>
          </v:rect>
        </w:pict>
      </w:r>
      <w:r>
        <w:rPr>
          <w:rStyle w:val="big-number"/>
          <w:rFonts w:cs="Miriam"/>
          <w:rtl/>
        </w:rPr>
        <w:t>25.</w:t>
      </w:r>
      <w:r>
        <w:rPr>
          <w:rStyle w:val="big-number"/>
          <w:rFonts w:cs="Miriam"/>
          <w:rtl/>
        </w:rPr>
        <w:tab/>
      </w:r>
      <w:r>
        <w:rPr>
          <w:rStyle w:val="default"/>
          <w:rFonts w:cs="FrankRuehl"/>
          <w:rtl/>
        </w:rPr>
        <w:t>ה</w:t>
      </w:r>
      <w:r>
        <w:rPr>
          <w:rStyle w:val="default"/>
          <w:rFonts w:cs="FrankRuehl" w:hint="cs"/>
          <w:rtl/>
        </w:rPr>
        <w:t>ועדה לא תהיה חייבת להחליט על ההצעה הזולה ביותר במקרים אלה:</w:t>
      </w:r>
    </w:p>
    <w:p w14:paraId="51B7DC2C" w14:textId="77777777" w:rsidR="00B531CC" w:rsidRDefault="00B531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ההצעה הוגשה שלא בהתאם לתקנות אלה;</w:t>
      </w:r>
    </w:p>
    <w:p w14:paraId="15866E4F" w14:textId="77777777" w:rsidR="00B531CC" w:rsidRDefault="00B531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ההצעה מבוססת על הבנה מוטעית של נושא המכרז או על הנחות בלתי נכונות;</w:t>
      </w:r>
    </w:p>
    <w:p w14:paraId="61429CDF" w14:textId="77777777" w:rsidR="00B531CC" w:rsidRDefault="00B531C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צורפה להצעה הסתייגות עקרונית </w:t>
      </w:r>
      <w:r>
        <w:rPr>
          <w:rStyle w:val="default"/>
          <w:rFonts w:cs="FrankRuehl"/>
          <w:rtl/>
        </w:rPr>
        <w:t>ל</w:t>
      </w:r>
      <w:r>
        <w:rPr>
          <w:rStyle w:val="default"/>
          <w:rFonts w:cs="FrankRuehl" w:hint="cs"/>
          <w:rtl/>
        </w:rPr>
        <w:t>אחד מפרטי המכרז, או ההצעה כללה שינויים יסודיים במיפרט המלאכות, בחשבון הכמויות או בטיוטת החוזה;</w:t>
      </w:r>
    </w:p>
    <w:p w14:paraId="5388FE7D" w14:textId="77777777" w:rsidR="00B531CC" w:rsidRDefault="00B531C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מסתבר, לאחר תיקון טעות חשבונית, שההצעה שוב אינה הזולה ביותר;</w:t>
      </w:r>
    </w:p>
    <w:p w14:paraId="4997D554" w14:textId="77777777" w:rsidR="00B531CC" w:rsidRDefault="00B531C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ההצעה אינה עונה על תנאי מיוחד שהוצג במכרז;</w:t>
      </w:r>
    </w:p>
    <w:p w14:paraId="60DFE223" w14:textId="77777777" w:rsidR="00B531CC" w:rsidRDefault="00B531C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לבעל ההצעה אין הכושר המתאים לבצע את החוזה המ</w:t>
      </w:r>
      <w:r>
        <w:rPr>
          <w:rStyle w:val="default"/>
          <w:rFonts w:cs="FrankRuehl"/>
          <w:rtl/>
        </w:rPr>
        <w:t>ו</w:t>
      </w:r>
      <w:r>
        <w:rPr>
          <w:rStyle w:val="default"/>
          <w:rFonts w:cs="FrankRuehl" w:hint="cs"/>
          <w:rtl/>
        </w:rPr>
        <w:t>צע.</w:t>
      </w:r>
    </w:p>
    <w:p w14:paraId="07F344C4" w14:textId="77777777" w:rsidR="00B531CC" w:rsidRDefault="00B531CC">
      <w:pPr>
        <w:pStyle w:val="P00"/>
        <w:spacing w:before="72"/>
        <w:ind w:left="0" w:right="1134"/>
        <w:rPr>
          <w:rStyle w:val="default"/>
          <w:rFonts w:cs="FrankRuehl"/>
          <w:rtl/>
        </w:rPr>
      </w:pPr>
      <w:bookmarkStart w:id="25" w:name="Seif25"/>
      <w:bookmarkEnd w:id="25"/>
      <w:r>
        <w:rPr>
          <w:lang w:val="he-IL"/>
        </w:rPr>
        <w:pict w14:anchorId="3D2545DB">
          <v:rect id="_x0000_s1051" style="position:absolute;left:0;text-align:left;margin-left:464.5pt;margin-top:8.05pt;width:75.05pt;height:22.35pt;z-index:251667968" o:allowincell="f" filled="f" stroked="f" strokecolor="lime" strokeweight=".25pt">
            <v:textbox inset="0,0,0,0">
              <w:txbxContent>
                <w:p w14:paraId="3DC0213D" w14:textId="77777777" w:rsidR="00B531CC" w:rsidRDefault="00B531CC">
                  <w:pPr>
                    <w:spacing w:line="160" w:lineRule="exact"/>
                    <w:jc w:val="left"/>
                    <w:rPr>
                      <w:rFonts w:cs="Miriam"/>
                      <w:noProof/>
                      <w:szCs w:val="18"/>
                      <w:rtl/>
                    </w:rPr>
                  </w:pPr>
                  <w:r>
                    <w:rPr>
                      <w:rFonts w:cs="Miriam"/>
                      <w:szCs w:val="18"/>
                      <w:rtl/>
                    </w:rPr>
                    <w:t>ה</w:t>
                  </w:r>
                  <w:r>
                    <w:rPr>
                      <w:rFonts w:cs="Miriam" w:hint="cs"/>
                      <w:szCs w:val="18"/>
                      <w:rtl/>
                    </w:rPr>
                    <w:t xml:space="preserve">גשת הצעה </w:t>
                  </w:r>
                  <w:r>
                    <w:rPr>
                      <w:rFonts w:cs="Miriam"/>
                      <w:szCs w:val="18"/>
                      <w:rtl/>
                    </w:rPr>
                    <w:t>א</w:t>
                  </w:r>
                  <w:r>
                    <w:rPr>
                      <w:rFonts w:cs="Miriam" w:hint="cs"/>
                      <w:szCs w:val="18"/>
                      <w:rtl/>
                    </w:rPr>
                    <w:t>חת בלבד</w:t>
                  </w:r>
                </w:p>
              </w:txbxContent>
            </v:textbox>
            <w10:anchorlock/>
          </v:rect>
        </w:pict>
      </w:r>
      <w:r>
        <w:rPr>
          <w:rStyle w:val="big-number"/>
          <w:rFonts w:cs="Miriam"/>
          <w:rtl/>
        </w:rPr>
        <w:t>26.</w:t>
      </w:r>
      <w:r>
        <w:rPr>
          <w:rStyle w:val="big-number"/>
          <w:rFonts w:cs="Miriam"/>
          <w:rtl/>
        </w:rPr>
        <w:tab/>
      </w:r>
      <w:r>
        <w:rPr>
          <w:rStyle w:val="default"/>
          <w:rFonts w:cs="FrankRuehl"/>
          <w:rtl/>
        </w:rPr>
        <w:t>ל</w:t>
      </w:r>
      <w:r>
        <w:rPr>
          <w:rStyle w:val="default"/>
          <w:rFonts w:cs="FrankRuehl" w:hint="cs"/>
          <w:rtl/>
        </w:rPr>
        <w:t>א תחליט הועדה על הצעה אם היתה זו ההצעה היחידה שהוגשה, אולם בנסיבות מיוחדות רשאית הועדה להחליט גם על הצעה יחידה; החליטה הועדה כך, תרשום בפרוטוקול נימוקים להחלטתה.</w:t>
      </w:r>
    </w:p>
    <w:p w14:paraId="1AA1C3D6" w14:textId="77777777" w:rsidR="00B531CC" w:rsidRDefault="00B531CC">
      <w:pPr>
        <w:pStyle w:val="P00"/>
        <w:spacing w:before="72"/>
        <w:ind w:left="0" w:right="1134"/>
        <w:rPr>
          <w:rStyle w:val="default"/>
          <w:rFonts w:cs="FrankRuehl"/>
          <w:rtl/>
        </w:rPr>
      </w:pPr>
      <w:bookmarkStart w:id="26" w:name="Seif26"/>
      <w:bookmarkEnd w:id="26"/>
      <w:r>
        <w:rPr>
          <w:lang w:val="he-IL"/>
        </w:rPr>
        <w:pict w14:anchorId="59F5C790">
          <v:rect id="_x0000_s1052" style="position:absolute;left:0;text-align:left;margin-left:464.5pt;margin-top:8.05pt;width:75.05pt;height:15.65pt;z-index:251668992" o:allowincell="f" filled="f" stroked="f" strokecolor="lime" strokeweight=".25pt">
            <v:textbox inset="0,0,0,0">
              <w:txbxContent>
                <w:p w14:paraId="295C7C05" w14:textId="77777777" w:rsidR="00B531CC" w:rsidRDefault="00B531CC">
                  <w:pPr>
                    <w:spacing w:line="160" w:lineRule="exact"/>
                    <w:jc w:val="left"/>
                    <w:rPr>
                      <w:rFonts w:cs="Miriam"/>
                      <w:noProof/>
                      <w:szCs w:val="18"/>
                      <w:rtl/>
                    </w:rPr>
                  </w:pPr>
                  <w:r>
                    <w:rPr>
                      <w:rFonts w:cs="Miriam"/>
                      <w:szCs w:val="18"/>
                      <w:rtl/>
                    </w:rPr>
                    <w:t>א</w:t>
                  </w:r>
                  <w:r>
                    <w:rPr>
                      <w:rFonts w:cs="Miriam" w:hint="cs"/>
                      <w:szCs w:val="18"/>
                      <w:rtl/>
                    </w:rPr>
                    <w:t>י מתן החלטה</w:t>
                  </w:r>
                </w:p>
              </w:txbxContent>
            </v:textbox>
            <w10:anchorlock/>
          </v:rect>
        </w:pict>
      </w:r>
      <w:r>
        <w:rPr>
          <w:rStyle w:val="big-number"/>
          <w:rFonts w:cs="Miriam"/>
          <w:rtl/>
        </w:rPr>
        <w:t>27.</w:t>
      </w:r>
      <w:r>
        <w:rPr>
          <w:rStyle w:val="big-number"/>
          <w:rFonts w:cs="Miriam"/>
          <w:rtl/>
        </w:rPr>
        <w:tab/>
      </w:r>
      <w:r>
        <w:rPr>
          <w:rStyle w:val="default"/>
          <w:rFonts w:cs="FrankRuehl"/>
          <w:rtl/>
        </w:rPr>
        <w:t>ה</w:t>
      </w:r>
      <w:r>
        <w:rPr>
          <w:rStyle w:val="default"/>
          <w:rFonts w:cs="FrankRuehl" w:hint="cs"/>
          <w:rtl/>
        </w:rPr>
        <w:t>ועדה רשאית שלא</w:t>
      </w:r>
      <w:r>
        <w:rPr>
          <w:rStyle w:val="default"/>
          <w:rFonts w:cs="FrankRuehl"/>
          <w:rtl/>
        </w:rPr>
        <w:t xml:space="preserve"> </w:t>
      </w:r>
      <w:r>
        <w:rPr>
          <w:rStyle w:val="default"/>
          <w:rFonts w:cs="FrankRuehl" w:hint="cs"/>
          <w:rtl/>
        </w:rPr>
        <w:t>להחליט על כל הצעה, אך עליה לרשום בפרוטוקול נימוקים להחלטתה.</w:t>
      </w:r>
    </w:p>
    <w:p w14:paraId="4AE297CC" w14:textId="77777777" w:rsidR="00B531CC" w:rsidRDefault="00B531CC">
      <w:pPr>
        <w:pStyle w:val="P00"/>
        <w:spacing w:before="72"/>
        <w:ind w:left="0" w:right="1134"/>
        <w:rPr>
          <w:rStyle w:val="default"/>
          <w:rFonts w:cs="FrankRuehl"/>
          <w:rtl/>
        </w:rPr>
      </w:pPr>
      <w:bookmarkStart w:id="27" w:name="Seif27"/>
      <w:bookmarkEnd w:id="27"/>
      <w:r>
        <w:rPr>
          <w:lang w:val="he-IL"/>
        </w:rPr>
        <w:pict w14:anchorId="44F5B375">
          <v:rect id="_x0000_s1053" style="position:absolute;left:0;text-align:left;margin-left:464.5pt;margin-top:8.05pt;width:75.05pt;height:16pt;z-index:251670016" o:allowincell="f" filled="f" stroked="f" strokecolor="lime" strokeweight=".25pt">
            <v:textbox inset="0,0,0,0">
              <w:txbxContent>
                <w:p w14:paraId="33E869E7" w14:textId="77777777" w:rsidR="00B531CC" w:rsidRDefault="00B531CC">
                  <w:pPr>
                    <w:spacing w:line="160" w:lineRule="exact"/>
                    <w:jc w:val="left"/>
                    <w:rPr>
                      <w:rFonts w:cs="Miriam"/>
                      <w:noProof/>
                      <w:szCs w:val="18"/>
                      <w:rtl/>
                    </w:rPr>
                  </w:pPr>
                  <w:r>
                    <w:rPr>
                      <w:rFonts w:cs="Miriam"/>
                      <w:szCs w:val="18"/>
                      <w:rtl/>
                    </w:rPr>
                    <w:t>פ</w:t>
                  </w:r>
                  <w:r>
                    <w:rPr>
                      <w:rFonts w:cs="Miriam" w:hint="cs"/>
                      <w:szCs w:val="18"/>
                      <w:rtl/>
                    </w:rPr>
                    <w:t xml:space="preserve">יצול מכרז </w:t>
                  </w:r>
                  <w:r>
                    <w:rPr>
                      <w:rFonts w:cs="Miriam"/>
                      <w:szCs w:val="18"/>
                      <w:rtl/>
                    </w:rPr>
                    <w:t>מ</w:t>
                  </w:r>
                  <w:r>
                    <w:rPr>
                      <w:rFonts w:cs="Miriam" w:hint="cs"/>
                      <w:szCs w:val="18"/>
                      <w:rtl/>
                    </w:rPr>
                    <w:t>שותף</w:t>
                  </w:r>
                </w:p>
              </w:txbxContent>
            </v:textbox>
            <w10:anchorlock/>
          </v:rect>
        </w:pict>
      </w:r>
      <w:r>
        <w:rPr>
          <w:rStyle w:val="big-number"/>
          <w:rFonts w:cs="Miriam"/>
          <w:rtl/>
        </w:rPr>
        <w:t>28.</w:t>
      </w:r>
      <w:r>
        <w:rPr>
          <w:rStyle w:val="big-number"/>
          <w:rFonts w:cs="Miriam"/>
          <w:rtl/>
        </w:rPr>
        <w:tab/>
      </w:r>
      <w:r>
        <w:rPr>
          <w:rStyle w:val="default"/>
          <w:rFonts w:cs="FrankRuehl"/>
          <w:rtl/>
        </w:rPr>
        <w:t>ה</w:t>
      </w:r>
      <w:r>
        <w:rPr>
          <w:rStyle w:val="default"/>
          <w:rFonts w:cs="FrankRuehl" w:hint="cs"/>
          <w:rtl/>
        </w:rPr>
        <w:t>ועדה אינה רשאית לפצל את העבודות נושא המכרז אלא אם פורט תנאי כזה במכרז המשותף.</w:t>
      </w:r>
    </w:p>
    <w:p w14:paraId="71E649A5" w14:textId="77777777" w:rsidR="00B531CC" w:rsidRDefault="00B531CC">
      <w:pPr>
        <w:pStyle w:val="P00"/>
        <w:spacing w:before="72"/>
        <w:ind w:left="0" w:right="1134"/>
        <w:rPr>
          <w:rStyle w:val="default"/>
          <w:rFonts w:cs="FrankRuehl"/>
          <w:rtl/>
        </w:rPr>
      </w:pPr>
      <w:bookmarkStart w:id="28" w:name="Seif28"/>
      <w:bookmarkEnd w:id="28"/>
      <w:r>
        <w:rPr>
          <w:lang w:val="he-IL"/>
        </w:rPr>
        <w:pict w14:anchorId="20F268AC">
          <v:rect id="_x0000_s1054" style="position:absolute;left:0;text-align:left;margin-left:464.5pt;margin-top:8.05pt;width:75.05pt;height:16pt;z-index:251671040" o:allowincell="f" filled="f" stroked="f" strokecolor="lime" strokeweight=".25pt">
            <v:textbox inset="0,0,0,0">
              <w:txbxContent>
                <w:p w14:paraId="3134BCA3" w14:textId="77777777" w:rsidR="00B531CC" w:rsidRDefault="00B531CC">
                  <w:pPr>
                    <w:spacing w:line="160" w:lineRule="exact"/>
                    <w:jc w:val="left"/>
                    <w:rPr>
                      <w:rFonts w:cs="Miriam"/>
                      <w:noProof/>
                      <w:szCs w:val="18"/>
                      <w:rtl/>
                    </w:rPr>
                  </w:pPr>
                  <w:r>
                    <w:rPr>
                      <w:rFonts w:cs="Miriam"/>
                      <w:szCs w:val="18"/>
                      <w:rtl/>
                    </w:rPr>
                    <w:t>ב</w:t>
                  </w:r>
                  <w:r>
                    <w:rPr>
                      <w:rFonts w:cs="Miriam" w:hint="cs"/>
                      <w:szCs w:val="18"/>
                      <w:rtl/>
                    </w:rPr>
                    <w:t xml:space="preserve">יטול מכרז </w:t>
                  </w:r>
                  <w:r>
                    <w:rPr>
                      <w:rFonts w:cs="Miriam"/>
                      <w:szCs w:val="18"/>
                      <w:rtl/>
                    </w:rPr>
                    <w:t>מ</w:t>
                  </w:r>
                  <w:r>
                    <w:rPr>
                      <w:rFonts w:cs="Miriam" w:hint="cs"/>
                      <w:szCs w:val="18"/>
                      <w:rtl/>
                    </w:rPr>
                    <w:t>שותף</w:t>
                  </w:r>
                </w:p>
              </w:txbxContent>
            </v:textbox>
            <w10:anchorlock/>
          </v:rect>
        </w:pict>
      </w:r>
      <w:r>
        <w:rPr>
          <w:rStyle w:val="big-number"/>
          <w:rFonts w:cs="Miriam"/>
          <w:rtl/>
        </w:rPr>
        <w:t>29.</w:t>
      </w:r>
      <w:r>
        <w:rPr>
          <w:rStyle w:val="big-number"/>
          <w:rFonts w:cs="Miriam"/>
          <w:rtl/>
        </w:rPr>
        <w:tab/>
      </w:r>
      <w:r>
        <w:rPr>
          <w:rStyle w:val="default"/>
          <w:rFonts w:cs="FrankRuehl"/>
          <w:rtl/>
        </w:rPr>
        <w:t>ה</w:t>
      </w:r>
      <w:r>
        <w:rPr>
          <w:rStyle w:val="default"/>
          <w:rFonts w:cs="FrankRuehl" w:hint="cs"/>
          <w:rtl/>
        </w:rPr>
        <w:t>רשויות המקומיות שהחליטו על המכרז המשותף, לפי סעיף 2 לחוק, או שר הפנ</w:t>
      </w:r>
      <w:r>
        <w:rPr>
          <w:rStyle w:val="default"/>
          <w:rFonts w:cs="FrankRuehl"/>
          <w:rtl/>
        </w:rPr>
        <w:t>י</w:t>
      </w:r>
      <w:r>
        <w:rPr>
          <w:rStyle w:val="default"/>
          <w:rFonts w:cs="FrankRuehl" w:hint="cs"/>
          <w:rtl/>
        </w:rPr>
        <w:t>ם אם הורה על עריכת מכרז לפי סעיף 3 לחוק, מוסמכים לבטל מכרז משותף, אולם אין לפרסם מכרז אחר באותו ענין כשאין ביניהם שוני מהותי, זולת אם נשתנו הנסיבות שגרמו להחלטה על הביטול.</w:t>
      </w:r>
    </w:p>
    <w:p w14:paraId="2AA4254C" w14:textId="77777777" w:rsidR="00B531CC" w:rsidRDefault="00B531CC">
      <w:pPr>
        <w:pStyle w:val="P00"/>
        <w:spacing w:before="72"/>
        <w:ind w:left="0" w:right="1134"/>
        <w:rPr>
          <w:rStyle w:val="default"/>
          <w:rFonts w:cs="FrankRuehl"/>
          <w:rtl/>
        </w:rPr>
      </w:pPr>
      <w:bookmarkStart w:id="29" w:name="Seif29"/>
      <w:bookmarkEnd w:id="29"/>
      <w:r>
        <w:rPr>
          <w:lang w:val="he-IL"/>
        </w:rPr>
        <w:pict w14:anchorId="0EA647CF">
          <v:rect id="_x0000_s1055" style="position:absolute;left:0;text-align:left;margin-left:464.5pt;margin-top:8.05pt;width:75.05pt;height:13.7pt;z-index:251672064" o:allowincell="f" filled="f" stroked="f" strokecolor="lime" strokeweight=".25pt">
            <v:textbox inset="0,0,0,0">
              <w:txbxContent>
                <w:p w14:paraId="5506D561" w14:textId="77777777" w:rsidR="00B531CC" w:rsidRDefault="00B531CC">
                  <w:pPr>
                    <w:spacing w:line="160" w:lineRule="exact"/>
                    <w:jc w:val="left"/>
                    <w:rPr>
                      <w:rFonts w:cs="Miriam"/>
                      <w:noProof/>
                      <w:szCs w:val="18"/>
                      <w:rtl/>
                    </w:rPr>
                  </w:pPr>
                  <w:r>
                    <w:rPr>
                      <w:rFonts w:cs="Miriam"/>
                      <w:szCs w:val="18"/>
                      <w:rtl/>
                    </w:rPr>
                    <w:t>ש</w:t>
                  </w:r>
                  <w:r>
                    <w:rPr>
                      <w:rFonts w:cs="Miriam" w:hint="cs"/>
                      <w:szCs w:val="18"/>
                      <w:rtl/>
                    </w:rPr>
                    <w:t>מירת סודיות</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מוסר ידיעה שהגיעה לידו בתוקף תפקידו בענין מכרז משותף העומד להת</w:t>
      </w:r>
      <w:r>
        <w:rPr>
          <w:rStyle w:val="default"/>
          <w:rFonts w:cs="FrankRuehl"/>
          <w:rtl/>
        </w:rPr>
        <w:t>פ</w:t>
      </w:r>
      <w:r>
        <w:rPr>
          <w:rStyle w:val="default"/>
          <w:rFonts w:cs="FrankRuehl" w:hint="cs"/>
          <w:rtl/>
        </w:rPr>
        <w:t>רסם, או בענין מהלך הדיונים בועדה והחלטתה, שלא לאדם שהוסמך כדין לקבל אותה ידיעה, דינו - קנס 500 לירות או שלושה חדשי מאסר.</w:t>
      </w:r>
    </w:p>
    <w:p w14:paraId="76378CE1" w14:textId="77777777" w:rsidR="00B531CC" w:rsidRDefault="00B531CC">
      <w:pPr>
        <w:pStyle w:val="P00"/>
        <w:spacing w:before="72"/>
        <w:ind w:left="0" w:right="1134"/>
        <w:rPr>
          <w:rStyle w:val="default"/>
          <w:rFonts w:cs="FrankRuehl"/>
          <w:rtl/>
        </w:rPr>
      </w:pPr>
      <w:bookmarkStart w:id="30" w:name="Seif30"/>
      <w:bookmarkEnd w:id="30"/>
      <w:r>
        <w:rPr>
          <w:lang w:val="he-IL"/>
        </w:rPr>
        <w:pict w14:anchorId="1C1D81F4">
          <v:rect id="_x0000_s1056" style="position:absolute;left:0;text-align:left;margin-left:464.5pt;margin-top:8.05pt;width:75.05pt;height:16.2pt;z-index:251673088" o:allowincell="f" filled="f" stroked="f" strokecolor="lime" strokeweight=".25pt">
            <v:textbox inset="0,0,0,0">
              <w:txbxContent>
                <w:p w14:paraId="3D4D4532" w14:textId="77777777" w:rsidR="00B531CC" w:rsidRDefault="00B531C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31.</w:t>
      </w:r>
      <w:r>
        <w:rPr>
          <w:rStyle w:val="big-number"/>
          <w:rFonts w:cs="Miriam"/>
          <w:rtl/>
        </w:rPr>
        <w:tab/>
      </w:r>
      <w:r>
        <w:rPr>
          <w:rStyle w:val="default"/>
          <w:rFonts w:cs="FrankRuehl"/>
          <w:rtl/>
        </w:rPr>
        <w:t>ל</w:t>
      </w:r>
      <w:r>
        <w:rPr>
          <w:rStyle w:val="default"/>
          <w:rFonts w:cs="FrankRuehl" w:hint="cs"/>
          <w:rtl/>
        </w:rPr>
        <w:t>תקנות אלה ייקרא "תקנות הרשויות המקומיות (מכרזים משותפים), תשל"ג-1973".</w:t>
      </w:r>
    </w:p>
    <w:p w14:paraId="4C247D63" w14:textId="77777777" w:rsidR="00B531CC" w:rsidRDefault="00B531CC">
      <w:pPr>
        <w:pStyle w:val="P00"/>
        <w:spacing w:before="72"/>
        <w:ind w:left="0" w:right="1134"/>
        <w:rPr>
          <w:rStyle w:val="default"/>
          <w:rFonts w:cs="FrankRuehl"/>
          <w:rtl/>
        </w:rPr>
      </w:pPr>
    </w:p>
    <w:p w14:paraId="2EEB1D4D" w14:textId="77777777" w:rsidR="00B531CC" w:rsidRDefault="00B531CC">
      <w:pPr>
        <w:pStyle w:val="sig-0"/>
        <w:ind w:left="0" w:right="1134"/>
        <w:rPr>
          <w:rtl/>
        </w:rPr>
      </w:pPr>
      <w:r>
        <w:rPr>
          <w:rtl/>
        </w:rPr>
        <w:t>ו</w:t>
      </w:r>
      <w:r>
        <w:rPr>
          <w:rFonts w:hint="cs"/>
          <w:rtl/>
        </w:rPr>
        <w:t>' באלול תשל"ג (3 בספטמבר 1973)</w:t>
      </w:r>
      <w:r>
        <w:rPr>
          <w:rtl/>
        </w:rPr>
        <w:tab/>
      </w:r>
      <w:r>
        <w:rPr>
          <w:rFonts w:hint="cs"/>
          <w:rtl/>
        </w:rPr>
        <w:t>יוסף בורג</w:t>
      </w:r>
    </w:p>
    <w:p w14:paraId="0CCFE0C0" w14:textId="77777777" w:rsidR="00B531CC" w:rsidRDefault="00B531CC">
      <w:pPr>
        <w:pStyle w:val="sig-1"/>
        <w:widowControl/>
        <w:ind w:left="0" w:right="1134"/>
        <w:rPr>
          <w:rFonts w:hint="cs"/>
          <w:rtl/>
        </w:rPr>
      </w:pPr>
      <w:r>
        <w:rPr>
          <w:rtl/>
        </w:rPr>
        <w:tab/>
      </w:r>
      <w:r>
        <w:rPr>
          <w:rtl/>
        </w:rPr>
        <w:tab/>
      </w:r>
      <w:r>
        <w:rPr>
          <w:rtl/>
        </w:rPr>
        <w:tab/>
      </w:r>
      <w:r>
        <w:rPr>
          <w:rFonts w:hint="cs"/>
          <w:rtl/>
        </w:rPr>
        <w:t>שר הפ</w:t>
      </w:r>
      <w:r>
        <w:rPr>
          <w:rtl/>
        </w:rPr>
        <w:t>נ</w:t>
      </w:r>
      <w:r>
        <w:rPr>
          <w:rFonts w:hint="cs"/>
          <w:rtl/>
        </w:rPr>
        <w:t>ים</w:t>
      </w:r>
    </w:p>
    <w:p w14:paraId="1DEDEE0F" w14:textId="77777777" w:rsidR="00B531CC" w:rsidRDefault="00B531CC">
      <w:pPr>
        <w:pStyle w:val="P00"/>
        <w:spacing w:before="72"/>
        <w:ind w:left="0" w:right="1134"/>
        <w:rPr>
          <w:rStyle w:val="default"/>
          <w:rFonts w:cs="FrankRuehl" w:hint="cs"/>
          <w:rtl/>
        </w:rPr>
      </w:pPr>
    </w:p>
    <w:p w14:paraId="4BD273CA" w14:textId="77777777" w:rsidR="00B531CC" w:rsidRDefault="00B531CC">
      <w:pPr>
        <w:pStyle w:val="P00"/>
        <w:spacing w:before="72"/>
        <w:ind w:left="0" w:right="1134"/>
        <w:rPr>
          <w:rStyle w:val="default"/>
          <w:rFonts w:cs="FrankRuehl"/>
          <w:rtl/>
        </w:rPr>
      </w:pPr>
    </w:p>
    <w:p w14:paraId="63B0EB04" w14:textId="77777777" w:rsidR="00B531CC" w:rsidRDefault="00B531CC">
      <w:pPr>
        <w:pStyle w:val="P00"/>
        <w:spacing w:before="72"/>
        <w:ind w:left="0" w:right="1134"/>
        <w:rPr>
          <w:rStyle w:val="default"/>
          <w:rFonts w:cs="FrankRuehl"/>
          <w:rtl/>
        </w:rPr>
      </w:pPr>
      <w:bookmarkStart w:id="31" w:name="LawPartEnd"/>
    </w:p>
    <w:bookmarkEnd w:id="31"/>
    <w:p w14:paraId="1534E21B" w14:textId="77777777" w:rsidR="00B531CC" w:rsidRDefault="00B531CC">
      <w:pPr>
        <w:pStyle w:val="P00"/>
        <w:spacing w:before="72"/>
        <w:ind w:left="0" w:right="1134"/>
        <w:rPr>
          <w:rStyle w:val="default"/>
          <w:rFonts w:cs="FrankRuehl"/>
          <w:rtl/>
        </w:rPr>
      </w:pPr>
    </w:p>
    <w:sectPr w:rsidR="00B531C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E550" w14:textId="77777777" w:rsidR="00382371" w:rsidRDefault="00382371">
      <w:r>
        <w:separator/>
      </w:r>
    </w:p>
  </w:endnote>
  <w:endnote w:type="continuationSeparator" w:id="0">
    <w:p w14:paraId="1115D485" w14:textId="77777777" w:rsidR="00382371" w:rsidRDefault="0038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D64E" w14:textId="77777777" w:rsidR="00B531CC" w:rsidRDefault="00B531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DC3E96" w14:textId="77777777" w:rsidR="00B531CC" w:rsidRDefault="00B531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59C893" w14:textId="77777777" w:rsidR="00B531CC" w:rsidRDefault="00B531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B287" w14:textId="77777777" w:rsidR="00B531CC" w:rsidRDefault="00B531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B45C7">
      <w:rPr>
        <w:rFonts w:hAnsi="FrankRuehl" w:cs="FrankRuehl"/>
        <w:noProof/>
        <w:sz w:val="24"/>
        <w:szCs w:val="24"/>
        <w:rtl/>
      </w:rPr>
      <w:t>2</w:t>
    </w:r>
    <w:r>
      <w:rPr>
        <w:rFonts w:hAnsi="FrankRuehl" w:cs="FrankRuehl"/>
        <w:sz w:val="24"/>
        <w:szCs w:val="24"/>
        <w:rtl/>
      </w:rPr>
      <w:fldChar w:fldCharType="end"/>
    </w:r>
  </w:p>
  <w:p w14:paraId="66E9A734" w14:textId="77777777" w:rsidR="00B531CC" w:rsidRDefault="00B531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C05EA4" w14:textId="77777777" w:rsidR="00B531CC" w:rsidRDefault="00B531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F387F" w14:textId="77777777" w:rsidR="00382371" w:rsidRDefault="00382371">
      <w:pPr>
        <w:spacing w:before="60" w:line="240" w:lineRule="auto"/>
        <w:ind w:right="1134"/>
      </w:pPr>
      <w:r>
        <w:separator/>
      </w:r>
    </w:p>
  </w:footnote>
  <w:footnote w:type="continuationSeparator" w:id="0">
    <w:p w14:paraId="495BC151" w14:textId="77777777" w:rsidR="00382371" w:rsidRDefault="00382371">
      <w:r>
        <w:continuationSeparator/>
      </w:r>
    </w:p>
  </w:footnote>
  <w:footnote w:id="1">
    <w:p w14:paraId="7FAC3A99" w14:textId="77777777" w:rsidR="00B531CC" w:rsidRDefault="00B531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תשל"ג מס' 3062</w:t>
        </w:r>
      </w:hyperlink>
      <w:r>
        <w:rPr>
          <w:rFonts w:hint="cs"/>
          <w:sz w:val="20"/>
          <w:rtl/>
        </w:rPr>
        <w:t xml:space="preserve"> מיום 25.9.1973 עמ' 2056.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CD00" w14:textId="77777777" w:rsidR="00B531CC" w:rsidRDefault="00B531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(מכרזים משותפים), תשל"ג–1973</w:t>
    </w:r>
  </w:p>
  <w:p w14:paraId="436F250F" w14:textId="77777777" w:rsidR="00B531CC" w:rsidRDefault="00B531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ED82CD" w14:textId="77777777" w:rsidR="00B531CC" w:rsidRDefault="00B531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5DE35" w14:textId="77777777" w:rsidR="00B531CC" w:rsidRDefault="00B531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(מכרזים משותפים), תשל"ג</w:t>
    </w:r>
    <w:r>
      <w:rPr>
        <w:rFonts w:hAnsi="FrankRuehl" w:cs="FrankRuehl" w:hint="cs"/>
        <w:color w:val="000000"/>
        <w:sz w:val="28"/>
        <w:szCs w:val="28"/>
        <w:rtl/>
      </w:rPr>
      <w:t>-</w:t>
    </w:r>
    <w:r>
      <w:rPr>
        <w:rFonts w:hAnsi="FrankRuehl" w:cs="FrankRuehl"/>
        <w:color w:val="000000"/>
        <w:sz w:val="28"/>
        <w:szCs w:val="28"/>
        <w:rtl/>
      </w:rPr>
      <w:t>1973</w:t>
    </w:r>
  </w:p>
  <w:p w14:paraId="537A6734" w14:textId="77777777" w:rsidR="00B531CC" w:rsidRDefault="00B531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D60877" w14:textId="77777777" w:rsidR="00B531CC" w:rsidRDefault="00B531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1CC"/>
    <w:rsid w:val="00382371"/>
    <w:rsid w:val="003A3097"/>
    <w:rsid w:val="006B45C7"/>
    <w:rsid w:val="00A82DB7"/>
    <w:rsid w:val="00B531CC"/>
    <w:rsid w:val="00E923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F70A224"/>
  <w15:chartTrackingRefBased/>
  <w15:docId w15:val="{E26BED7E-5952-4F62-93FB-C647C50F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0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11046</CharactersWithSpaces>
  <SharedDoc>false</SharedDoc>
  <HLinks>
    <vt:vector size="192" baseType="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0</vt:i4>
      </vt:variant>
      <vt:variant>
        <vt:i4>0</vt:i4>
      </vt:variant>
      <vt:variant>
        <vt:i4>5</vt:i4>
      </vt:variant>
      <vt:variant>
        <vt:lpwstr>http://www.nevo.co.il/Law_word/law06/TAK-3062.pdf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(מכרזים משותפים), תשל"ג-1973</vt:lpwstr>
  </property>
  <property fmtid="{D5CDD505-2E9C-101B-9397-08002B2CF9AE}" pid="5" name="LAWNUMBER">
    <vt:lpwstr>0051</vt:lpwstr>
  </property>
  <property fmtid="{D5CDD505-2E9C-101B-9397-08002B2CF9AE}" pid="6" name="TYPE">
    <vt:lpwstr>01</vt:lpwstr>
  </property>
  <property fmtid="{D5CDD505-2E9C-101B-9397-08002B2CF9AE}" pid="7" name="MEKOR_NAME1">
    <vt:lpwstr>חוק הרשויות המקומיות (מכרזים משותפים)</vt:lpwstr>
  </property>
  <property fmtid="{D5CDD505-2E9C-101B-9397-08002B2CF9AE}" pid="8" name="MEKOR_SAIF1">
    <vt:lpwstr>4XבX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מכרזים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מכרזים</vt:lpwstr>
  </property>
  <property fmtid="{D5CDD505-2E9C-101B-9397-08002B2CF9AE}" pid="15" name="NOSE32">
    <vt:lpwstr>ברשויות מקומיות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