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D9D4" w14:textId="77777777" w:rsidR="002A6572" w:rsidRDefault="002A6572">
      <w:pPr>
        <w:pStyle w:val="big-header"/>
        <w:ind w:left="0" w:right="1134"/>
      </w:pPr>
      <w:r>
        <w:rPr>
          <w:rFonts w:hint="cs"/>
          <w:rtl/>
        </w:rPr>
        <w:t>תקנות הרשויות המקומיות (מנהל מחלקת חינוך) (כשירות), תשס"ג-2003</w:t>
      </w:r>
    </w:p>
    <w:p w14:paraId="7CDB5881" w14:textId="77777777" w:rsidR="006B0A31" w:rsidRPr="006B0A31" w:rsidRDefault="006B0A31" w:rsidP="006B0A31">
      <w:pPr>
        <w:spacing w:line="320" w:lineRule="auto"/>
        <w:jc w:val="left"/>
        <w:rPr>
          <w:rStyle w:val="default"/>
          <w:rFonts w:cs="FrankRuehl"/>
          <w:sz w:val="22"/>
          <w:rtl/>
        </w:rPr>
      </w:pPr>
    </w:p>
    <w:p w14:paraId="05DF3970" w14:textId="77777777" w:rsidR="006B0A31" w:rsidRDefault="006B0A31" w:rsidP="006B0A31">
      <w:pPr>
        <w:spacing w:line="320" w:lineRule="auto"/>
        <w:jc w:val="left"/>
        <w:rPr>
          <w:rStyle w:val="default"/>
          <w:sz w:val="22"/>
          <w:szCs w:val="22"/>
          <w:rtl/>
        </w:rPr>
      </w:pPr>
    </w:p>
    <w:p w14:paraId="5FAB38CE" w14:textId="77777777" w:rsidR="006B0A31" w:rsidRDefault="006B0A31" w:rsidP="006B0A31">
      <w:pPr>
        <w:spacing w:line="320" w:lineRule="auto"/>
        <w:jc w:val="left"/>
        <w:rPr>
          <w:rStyle w:val="default"/>
          <w:rFonts w:cs="FrankRuehl"/>
          <w:sz w:val="22"/>
          <w:rtl/>
        </w:rPr>
      </w:pPr>
      <w:r w:rsidRPr="006B0A31">
        <w:rPr>
          <w:rStyle w:val="default"/>
          <w:rFonts w:cs="Miriam"/>
          <w:sz w:val="22"/>
          <w:szCs w:val="22"/>
          <w:rtl/>
        </w:rPr>
        <w:t>רשויות ומשפט מנהלי</w:t>
      </w:r>
      <w:r w:rsidRPr="006B0A31">
        <w:rPr>
          <w:rStyle w:val="default"/>
          <w:rFonts w:cs="FrankRuehl"/>
          <w:sz w:val="22"/>
          <w:rtl/>
        </w:rPr>
        <w:t xml:space="preserve"> – רשויות מקומיות – חינוך</w:t>
      </w:r>
    </w:p>
    <w:p w14:paraId="46AF1CBD" w14:textId="77777777" w:rsidR="006B0A31" w:rsidRPr="006B0A31" w:rsidRDefault="006B0A31" w:rsidP="006B0A31">
      <w:pPr>
        <w:spacing w:line="320" w:lineRule="auto"/>
        <w:jc w:val="left"/>
        <w:rPr>
          <w:rStyle w:val="default"/>
          <w:rFonts w:cs="Miriam"/>
          <w:sz w:val="22"/>
          <w:szCs w:val="22"/>
          <w:rtl/>
        </w:rPr>
      </w:pPr>
      <w:r w:rsidRPr="006B0A31">
        <w:rPr>
          <w:rStyle w:val="default"/>
          <w:rFonts w:cs="Miriam"/>
          <w:sz w:val="22"/>
          <w:szCs w:val="22"/>
          <w:rtl/>
        </w:rPr>
        <w:t>רשויות ומשפט מנהלי</w:t>
      </w:r>
      <w:r w:rsidRPr="006B0A31">
        <w:rPr>
          <w:rStyle w:val="default"/>
          <w:rFonts w:cs="FrankRuehl"/>
          <w:sz w:val="22"/>
          <w:rtl/>
        </w:rPr>
        <w:t xml:space="preserve"> – חינוך</w:t>
      </w:r>
    </w:p>
    <w:p w14:paraId="46EE59B3" w14:textId="77777777" w:rsidR="002A6572" w:rsidRDefault="002A6572">
      <w:pPr>
        <w:pStyle w:val="big-header"/>
        <w:ind w:left="0" w:right="1134"/>
        <w:rPr>
          <w:rFonts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A6572" w14:paraId="3E661202" w14:textId="77777777">
        <w:tblPrEx>
          <w:tblCellMar>
            <w:top w:w="0" w:type="dxa"/>
            <w:bottom w:w="0" w:type="dxa"/>
          </w:tblCellMar>
        </w:tblPrEx>
        <w:tc>
          <w:tcPr>
            <w:tcW w:w="850" w:type="dxa"/>
          </w:tcPr>
          <w:p w14:paraId="40F3F61A" w14:textId="77777777" w:rsidR="002A6572" w:rsidRDefault="002A657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A35279F" w14:textId="77777777" w:rsidR="002A6572" w:rsidRDefault="002A6572">
            <w:pPr>
              <w:spacing w:line="240" w:lineRule="auto"/>
              <w:rPr>
                <w:sz w:val="24"/>
              </w:rPr>
            </w:pPr>
            <w:hyperlink w:anchor="Seif0" w:tooltip="הגדרות" w:history="1">
              <w:r>
                <w:rPr>
                  <w:rStyle w:val="Hyperlink"/>
                </w:rPr>
                <w:t>Go</w:t>
              </w:r>
            </w:hyperlink>
          </w:p>
        </w:tc>
        <w:tc>
          <w:tcPr>
            <w:tcW w:w="5669" w:type="dxa"/>
          </w:tcPr>
          <w:p w14:paraId="143DF959" w14:textId="77777777" w:rsidR="002A6572" w:rsidRDefault="002A6572">
            <w:pPr>
              <w:spacing w:line="240" w:lineRule="auto"/>
              <w:rPr>
                <w:sz w:val="24"/>
                <w:rtl/>
              </w:rPr>
            </w:pPr>
            <w:r>
              <w:rPr>
                <w:sz w:val="24"/>
                <w:rtl/>
              </w:rPr>
              <w:t>הגדרות</w:t>
            </w:r>
          </w:p>
        </w:tc>
        <w:tc>
          <w:tcPr>
            <w:tcW w:w="1247" w:type="dxa"/>
          </w:tcPr>
          <w:p w14:paraId="2893851A" w14:textId="77777777" w:rsidR="002A6572" w:rsidRDefault="002A6572">
            <w:pPr>
              <w:spacing w:line="240" w:lineRule="auto"/>
              <w:rPr>
                <w:sz w:val="24"/>
              </w:rPr>
            </w:pPr>
            <w:r>
              <w:rPr>
                <w:sz w:val="24"/>
                <w:rtl/>
              </w:rPr>
              <w:t xml:space="preserve">סעיף 1 </w:t>
            </w:r>
          </w:p>
        </w:tc>
      </w:tr>
      <w:tr w:rsidR="002A6572" w14:paraId="319CA796" w14:textId="77777777">
        <w:tblPrEx>
          <w:tblCellMar>
            <w:top w:w="0" w:type="dxa"/>
            <w:bottom w:w="0" w:type="dxa"/>
          </w:tblCellMar>
        </w:tblPrEx>
        <w:tc>
          <w:tcPr>
            <w:tcW w:w="850" w:type="dxa"/>
          </w:tcPr>
          <w:p w14:paraId="6CCDAF37" w14:textId="77777777" w:rsidR="002A6572" w:rsidRDefault="002A657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9C7BEAD" w14:textId="77777777" w:rsidR="002A6572" w:rsidRDefault="002A6572">
            <w:pPr>
              <w:spacing w:line="240" w:lineRule="auto"/>
              <w:rPr>
                <w:sz w:val="24"/>
              </w:rPr>
            </w:pPr>
            <w:hyperlink w:anchor="Seif1" w:tooltip="כשירות" w:history="1">
              <w:r>
                <w:rPr>
                  <w:rStyle w:val="Hyperlink"/>
                </w:rPr>
                <w:t>Go</w:t>
              </w:r>
            </w:hyperlink>
          </w:p>
        </w:tc>
        <w:tc>
          <w:tcPr>
            <w:tcW w:w="5669" w:type="dxa"/>
          </w:tcPr>
          <w:p w14:paraId="6EEAC9B0" w14:textId="77777777" w:rsidR="002A6572" w:rsidRDefault="002A6572">
            <w:pPr>
              <w:spacing w:line="240" w:lineRule="auto"/>
              <w:rPr>
                <w:sz w:val="24"/>
                <w:rtl/>
              </w:rPr>
            </w:pPr>
            <w:r>
              <w:rPr>
                <w:sz w:val="24"/>
                <w:rtl/>
              </w:rPr>
              <w:t>כשירות</w:t>
            </w:r>
          </w:p>
        </w:tc>
        <w:tc>
          <w:tcPr>
            <w:tcW w:w="1247" w:type="dxa"/>
          </w:tcPr>
          <w:p w14:paraId="404852C8" w14:textId="77777777" w:rsidR="002A6572" w:rsidRDefault="002A6572">
            <w:pPr>
              <w:spacing w:line="240" w:lineRule="auto"/>
              <w:rPr>
                <w:sz w:val="24"/>
              </w:rPr>
            </w:pPr>
            <w:r>
              <w:rPr>
                <w:sz w:val="24"/>
                <w:rtl/>
              </w:rPr>
              <w:t xml:space="preserve">סעיף 2 </w:t>
            </w:r>
          </w:p>
        </w:tc>
      </w:tr>
    </w:tbl>
    <w:p w14:paraId="61D5F2AB" w14:textId="77777777" w:rsidR="002A6572" w:rsidRDefault="002A6572">
      <w:pPr>
        <w:pStyle w:val="P00"/>
        <w:spacing w:before="72"/>
        <w:ind w:left="0" w:right="1134"/>
        <w:rPr>
          <w:rFonts w:hint="cs"/>
          <w:rtl/>
        </w:rPr>
      </w:pPr>
    </w:p>
    <w:p w14:paraId="67CB6768" w14:textId="77777777" w:rsidR="002A6572" w:rsidRDefault="002A6572" w:rsidP="006B0A31">
      <w:pPr>
        <w:pStyle w:val="big-header"/>
        <w:ind w:left="0" w:right="1134"/>
        <w:rPr>
          <w:rStyle w:val="default"/>
          <w:rFonts w:hint="cs"/>
          <w:sz w:val="22"/>
          <w:szCs w:val="22"/>
          <w:rtl/>
        </w:rPr>
      </w:pPr>
      <w:r>
        <w:rPr>
          <w:rtl/>
        </w:rPr>
        <w:br w:type="page"/>
      </w:r>
      <w:r>
        <w:rPr>
          <w:rFonts w:hint="cs"/>
          <w:rtl/>
        </w:rPr>
        <w:lastRenderedPageBreak/>
        <w:t>תקנות הרשויות המקומיות (מנהל מחלקת חינוך) (כשירות), תשס"ג-2003</w:t>
      </w:r>
      <w:r>
        <w:rPr>
          <w:rStyle w:val="default"/>
          <w:sz w:val="22"/>
          <w:szCs w:val="22"/>
          <w:rtl/>
        </w:rPr>
        <w:footnoteReference w:customMarkFollows="1" w:id="1"/>
        <w:t>*</w:t>
      </w:r>
    </w:p>
    <w:p w14:paraId="014AE018" w14:textId="77777777" w:rsidR="002A6572" w:rsidRDefault="002A6572">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4 לחוק הרשויות המקומיות (מנהל מחלקת חינוך), התשס"א-2001 (להלן </w:t>
      </w:r>
      <w:r>
        <w:rPr>
          <w:rStyle w:val="default"/>
          <w:rFonts w:cs="FrankRuehl"/>
          <w:rtl/>
        </w:rPr>
        <w:t>–</w:t>
      </w:r>
      <w:r>
        <w:rPr>
          <w:rStyle w:val="default"/>
          <w:rFonts w:cs="FrankRuehl" w:hint="cs"/>
          <w:rtl/>
        </w:rPr>
        <w:t xml:space="preserve"> החוק), לאחר שמיעת נציגי הרשויות המקומיות, ובאישור ועדת החינוך והתרבות של הכנסת, אני מתקינה תקנות אלה:</w:t>
      </w:r>
    </w:p>
    <w:p w14:paraId="3083ADFE" w14:textId="77777777" w:rsidR="002A6572" w:rsidRDefault="002A6572">
      <w:pPr>
        <w:pStyle w:val="P00"/>
        <w:spacing w:before="72"/>
        <w:ind w:left="0" w:right="1134"/>
        <w:rPr>
          <w:rStyle w:val="default"/>
          <w:rFonts w:cs="FrankRuehl" w:hint="cs"/>
          <w:rtl/>
        </w:rPr>
      </w:pPr>
      <w:bookmarkStart w:id="0" w:name="Seif0"/>
      <w:bookmarkEnd w:id="0"/>
      <w:r>
        <w:rPr>
          <w:lang w:val="he-IL"/>
        </w:rPr>
        <w:pict w14:anchorId="513C5EC3">
          <v:rect id="_x0000_s1026" style="position:absolute;left:0;text-align:left;margin-left:464.5pt;margin-top:8.05pt;width:75.05pt;height:10.4pt;z-index:251657216" o:allowincell="f" filled="f" stroked="f" strokecolor="lime" strokeweight=".25pt">
            <v:textbox style="mso-next-textbox:#_x0000_s1026" inset="0,0,0,0">
              <w:txbxContent>
                <w:p w14:paraId="2375C182" w14:textId="77777777" w:rsidR="002A6572" w:rsidRDefault="002A657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46B6C8BC"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 או מי שהוא הסמיכו לצורך תקנות אלה;</w:t>
      </w:r>
    </w:p>
    <w:p w14:paraId="6D3FA302"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לרבות מי שהשר הסמיכו לצורך תקנות אלה;</w:t>
      </w:r>
    </w:p>
    <w:p w14:paraId="3D5D69A1"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"ישיבה גבוהה" </w:t>
      </w:r>
      <w:r>
        <w:rPr>
          <w:rStyle w:val="default"/>
          <w:rFonts w:cs="FrankRuehl"/>
          <w:rtl/>
        </w:rPr>
        <w:t>–</w:t>
      </w:r>
      <w:r>
        <w:rPr>
          <w:rStyle w:val="default"/>
          <w:rFonts w:cs="FrankRuehl" w:hint="cs"/>
          <w:rtl/>
        </w:rPr>
        <w:t xml:space="preserve"> מוסד תורני לבוגרי החינוך העל יסודי ולבוגרי ישיבות קטנות, המתוקצב או הנתמך על ידי המדינה, והתלמידים לומדים בו מערכת לימודים תורנית, שבועית, מלאה, של שבע שעות ביום לפחות, במשך חמישה ימים בשבוע או יותר (להלן </w:t>
      </w:r>
      <w:r>
        <w:rPr>
          <w:rStyle w:val="default"/>
          <w:rFonts w:cs="FrankRuehl"/>
          <w:rtl/>
        </w:rPr>
        <w:t>–</w:t>
      </w:r>
      <w:r>
        <w:rPr>
          <w:rStyle w:val="default"/>
          <w:rFonts w:cs="FrankRuehl" w:hint="cs"/>
          <w:rtl/>
        </w:rPr>
        <w:t xml:space="preserve"> תכנית מלאה), והשר הכיר בו לענין תקנות אלה;</w:t>
      </w:r>
    </w:p>
    <w:p w14:paraId="43AA2087"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"כולל" </w:t>
      </w:r>
      <w:r>
        <w:rPr>
          <w:rStyle w:val="default"/>
          <w:rFonts w:cs="FrankRuehl"/>
          <w:rtl/>
        </w:rPr>
        <w:t>–</w:t>
      </w:r>
      <w:r>
        <w:rPr>
          <w:rStyle w:val="default"/>
          <w:rFonts w:cs="FrankRuehl" w:hint="cs"/>
          <w:rtl/>
        </w:rPr>
        <w:t xml:space="preserve"> מוסד תורני לבוגרי ישיבות גבוהות, המתוקצב או הנתמך על ידי המדינה, שבו חמישה תלמידים לפחות, התלמידים לומדים בו תכנית מלאה, והשר הכיר בו לענין תקנות אלה;</w:t>
      </w:r>
    </w:p>
    <w:p w14:paraId="70AEA91E"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"מוסד מוכר" </w:t>
      </w:r>
      <w:r>
        <w:rPr>
          <w:rStyle w:val="default"/>
          <w:rFonts w:cs="FrankRuehl"/>
          <w:rtl/>
        </w:rPr>
        <w:t>–</w:t>
      </w:r>
      <w:r>
        <w:rPr>
          <w:rStyle w:val="default"/>
          <w:rFonts w:cs="FrankRuehl" w:hint="cs"/>
          <w:rtl/>
        </w:rPr>
        <w:t xml:space="preserve"> מוסד להשכלה גבוהה שהוכר לפי סעיף 9 לחוק המועצה להשכלה גבוהה, התשי"ח-1958;</w:t>
      </w:r>
    </w:p>
    <w:p w14:paraId="779AC813"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"רישיון הוראה קבוע" </w:t>
      </w:r>
      <w:r>
        <w:rPr>
          <w:rStyle w:val="default"/>
          <w:rFonts w:cs="FrankRuehl"/>
          <w:rtl/>
        </w:rPr>
        <w:t>–</w:t>
      </w:r>
      <w:r>
        <w:rPr>
          <w:rStyle w:val="default"/>
          <w:rFonts w:cs="FrankRuehl" w:hint="cs"/>
          <w:rtl/>
        </w:rPr>
        <w:t xml:space="preserve"> רישיון שנותן המנהל הכללי לעובדי הוראה, לרשות רישיון עיסוק בהוראה, ורישיון למורה מוסמך, כמשמעותו בחלק ג' לתקנות החינוך;</w:t>
      </w:r>
    </w:p>
    <w:p w14:paraId="07FA7B90"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"תעודת הוראה" </w:t>
      </w:r>
      <w:r>
        <w:rPr>
          <w:rStyle w:val="default"/>
          <w:rFonts w:cs="FrankRuehl"/>
          <w:rtl/>
        </w:rPr>
        <w:t>–</w:t>
      </w:r>
      <w:r>
        <w:rPr>
          <w:rStyle w:val="default"/>
          <w:rFonts w:cs="FrankRuehl" w:hint="cs"/>
          <w:rtl/>
        </w:rPr>
        <w:t xml:space="preserve"> תעודה לעובדי הוראה, שנותן מוסד להכשרת עובדי הוראה בישראל, בית ספר לחינוך של מוסד מוכר, או מוסד להכשרת מורים בחו"ל, ובלבד שהשר הכיר במוסד כאמור לענין תקנות אלה;</w:t>
      </w:r>
    </w:p>
    <w:p w14:paraId="2F630420" w14:textId="77777777" w:rsidR="002A6572" w:rsidRDefault="002A6572">
      <w:pPr>
        <w:pStyle w:val="P00"/>
        <w:spacing w:before="72"/>
        <w:ind w:left="0" w:right="1134"/>
        <w:rPr>
          <w:rStyle w:val="default"/>
          <w:rFonts w:cs="FrankRuehl" w:hint="cs"/>
          <w:rtl/>
        </w:rPr>
      </w:pPr>
      <w:r>
        <w:rPr>
          <w:rStyle w:val="default"/>
          <w:rFonts w:cs="FrankRuehl" w:hint="cs"/>
          <w:rtl/>
        </w:rPr>
        <w:tab/>
        <w:t xml:space="preserve">"תעודת הסמכה" </w:t>
      </w:r>
      <w:r>
        <w:rPr>
          <w:rStyle w:val="default"/>
          <w:rFonts w:cs="FrankRuehl"/>
          <w:rtl/>
        </w:rPr>
        <w:t>–</w:t>
      </w:r>
      <w:r>
        <w:rPr>
          <w:rStyle w:val="default"/>
          <w:rFonts w:cs="FrankRuehl" w:hint="cs"/>
          <w:rtl/>
        </w:rPr>
        <w:t xml:space="preserve"> תעודה שנותן המנהל הכללי לעובדי הוראה, שהשלימו את השכלתם בפדגוגית על סמך השתתפות בקורסים ועמידה בבחינות, בהתאם להוראות המנהל הכללי.</w:t>
      </w:r>
    </w:p>
    <w:p w14:paraId="04A21E0A" w14:textId="77777777" w:rsidR="002A6572" w:rsidRDefault="002A6572">
      <w:pPr>
        <w:pStyle w:val="P00"/>
        <w:spacing w:before="72"/>
        <w:ind w:left="0" w:right="1134"/>
        <w:rPr>
          <w:rStyle w:val="default"/>
          <w:rFonts w:cs="FrankRuehl" w:hint="cs"/>
          <w:rtl/>
        </w:rPr>
      </w:pPr>
      <w:bookmarkStart w:id="1" w:name="Seif1"/>
      <w:bookmarkEnd w:id="1"/>
      <w:r>
        <w:rPr>
          <w:rFonts w:cs="Miriam"/>
          <w:szCs w:val="32"/>
          <w:rtl/>
          <w:lang w:val="he-IL"/>
        </w:rPr>
        <w:pict w14:anchorId="140C4040">
          <v:shapetype id="_x0000_t202" coordsize="21600,21600" o:spt="202" path="m,l,21600r21600,l21600,xe">
            <v:stroke joinstyle="miter"/>
            <v:path gradientshapeok="t" o:connecttype="rect"/>
          </v:shapetype>
          <v:shape id="_x0000_s1036" type="#_x0000_t202" style="position:absolute;left:0;text-align:left;margin-left:470.25pt;margin-top:2.2pt;width:1in;height:19.15pt;z-index:251658240" filled="f" stroked="f">
            <v:textbox inset="1mm,,1mm">
              <w:txbxContent>
                <w:p w14:paraId="47144B25" w14:textId="77777777" w:rsidR="002A6572" w:rsidRDefault="002A6572">
                  <w:pPr>
                    <w:pStyle w:val="3"/>
                    <w:rPr>
                      <w:rFonts w:hint="cs"/>
                      <w:rtl/>
                    </w:rPr>
                  </w:pPr>
                  <w:r>
                    <w:rPr>
                      <w:rFonts w:hint="cs"/>
                      <w:rtl/>
                    </w:rPr>
                    <w:t>כשירות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לא ימונה אדם למנהל מחלקת חינוך, ולא יכהן ככזה, אלא אם כן נתקיימו בו כל אלה לפחות:</w:t>
      </w:r>
    </w:p>
    <w:p w14:paraId="5A671403" w14:textId="77777777" w:rsidR="002A6572" w:rsidRDefault="002A65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בעל תואר אקדמי מוכר של מוסד מוכר או של מוסד להשכלה גבוהה בחו"ל שהכיר בו השר לענין זה, או מי שנתקיימו בו כל אלה:</w:t>
      </w:r>
    </w:p>
    <w:p w14:paraId="3F77A1A3" w14:textId="77777777" w:rsidR="002A6572" w:rsidRDefault="002A65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בידו שתי סמיכות לרבות מרבנים שהכירה בהם לצורך זה הרבנות הראשית בישראל;</w:t>
      </w:r>
    </w:p>
    <w:p w14:paraId="6B80CF4A" w14:textId="77777777" w:rsidR="002A6572" w:rsidRDefault="002A65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בידו אישור שלמד תכנית מלאה בישיבה גבוהה או בכולל שש שנים לפחות לאחר הגיעו לגיל שמונה עשרה;</w:t>
      </w:r>
    </w:p>
    <w:p w14:paraId="479D4B5C" w14:textId="77777777" w:rsidR="002A6572" w:rsidRDefault="002A65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עבר שלוש בחינות לפחות מתוך מכלול הבחינות שמקיימת הרבנות הראשית לישראל.</w:t>
      </w:r>
    </w:p>
    <w:p w14:paraId="7860DD76" w14:textId="77777777" w:rsidR="002A6572" w:rsidRDefault="002A65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בעל תעודת הוראה, תעודת הסמכה, או רישיון הוראה קבוע;</w:t>
      </w:r>
    </w:p>
    <w:p w14:paraId="371CFE4A" w14:textId="77777777" w:rsidR="002A6572" w:rsidRDefault="002A65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בעל ניסיון מקצועי כמפורט להלן:</w:t>
      </w:r>
    </w:p>
    <w:p w14:paraId="6E5431A0" w14:textId="77777777" w:rsidR="002A6572" w:rsidRDefault="002A65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במבקש להתמנות למנהל מחלקת חינוך במועצה מקומית או במועצה אזורית </w:t>
      </w:r>
      <w:r>
        <w:rPr>
          <w:rStyle w:val="default"/>
          <w:rFonts w:cs="FrankRuehl"/>
          <w:rtl/>
        </w:rPr>
        <w:t>–</w:t>
      </w:r>
      <w:r>
        <w:rPr>
          <w:rStyle w:val="default"/>
          <w:rFonts w:cs="FrankRuehl" w:hint="cs"/>
          <w:rtl/>
        </w:rPr>
        <w:t xml:space="preserve"> שלוש שנים, כמנהל מוסד חינוך, או בעל תפקיד ניהולי במוסד חינוך או במערכת החינוך (להלן </w:t>
      </w:r>
      <w:r>
        <w:rPr>
          <w:rStyle w:val="default"/>
          <w:rFonts w:cs="FrankRuehl"/>
          <w:rtl/>
        </w:rPr>
        <w:t>–</w:t>
      </w:r>
      <w:r>
        <w:rPr>
          <w:rStyle w:val="default"/>
          <w:rFonts w:cs="FrankRuehl" w:hint="cs"/>
          <w:rtl/>
        </w:rPr>
        <w:t xml:space="preserve"> תפקיד ניהול חינוכי);</w:t>
      </w:r>
    </w:p>
    <w:p w14:paraId="2F00B1AD" w14:textId="77777777" w:rsidR="002A6572" w:rsidRDefault="002A65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במבקש להתמנות למנהל מחלקת חינוך בעיריה </w:t>
      </w:r>
      <w:r>
        <w:rPr>
          <w:rStyle w:val="default"/>
          <w:rFonts w:cs="FrankRuehl"/>
          <w:rtl/>
        </w:rPr>
        <w:t>–</w:t>
      </w:r>
    </w:p>
    <w:p w14:paraId="48ACF8B6" w14:textId="77777777" w:rsidR="002A6572" w:rsidRDefault="002A657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שבה לא יותר מ-100,000 תושבים </w:t>
      </w:r>
      <w:r>
        <w:rPr>
          <w:rStyle w:val="default"/>
          <w:rFonts w:cs="FrankRuehl"/>
          <w:rtl/>
        </w:rPr>
        <w:t>–</w:t>
      </w:r>
      <w:r>
        <w:rPr>
          <w:rStyle w:val="default"/>
          <w:rFonts w:cs="FrankRuehl" w:hint="cs"/>
          <w:rtl/>
        </w:rPr>
        <w:t xml:space="preserve"> ארבע שנים, כמנהל מוסד חינוך, או בעל תפקיד ניהול חינוכי;</w:t>
      </w:r>
    </w:p>
    <w:p w14:paraId="2ECE472B" w14:textId="77777777" w:rsidR="002A6572" w:rsidRDefault="002A6572">
      <w:pPr>
        <w:pStyle w:val="P00"/>
        <w:spacing w:before="72"/>
        <w:ind w:left="1474" w:right="1134"/>
        <w:rPr>
          <w:rStyle w:val="default"/>
          <w:rFonts w:cs="FrankRuehl" w:hint="cs"/>
          <w:rtl/>
        </w:rPr>
      </w:pPr>
      <w:r>
        <w:rPr>
          <w:rStyle w:val="default"/>
          <w:rFonts w:cs="FrankRuehl" w:hint="cs"/>
          <w:rtl/>
        </w:rPr>
        <w:lastRenderedPageBreak/>
        <w:t>(2)</w:t>
      </w:r>
      <w:r>
        <w:rPr>
          <w:rStyle w:val="default"/>
          <w:rFonts w:cs="FrankRuehl" w:hint="cs"/>
          <w:rtl/>
        </w:rPr>
        <w:tab/>
        <w:t xml:space="preserve">שבה יותר מ-100,000 תושבים </w:t>
      </w:r>
      <w:r>
        <w:rPr>
          <w:rStyle w:val="default"/>
          <w:rFonts w:cs="FrankRuehl"/>
          <w:rtl/>
        </w:rPr>
        <w:t>–</w:t>
      </w:r>
      <w:r>
        <w:rPr>
          <w:rStyle w:val="default"/>
          <w:rFonts w:cs="FrankRuehl" w:hint="cs"/>
          <w:rtl/>
        </w:rPr>
        <w:t xml:space="preserve"> חמש שנים, כמנהל מוסד חינוך, או בעל תפקיד ניהול חינוכי.</w:t>
      </w:r>
    </w:p>
    <w:p w14:paraId="3A8D096C" w14:textId="77777777" w:rsidR="002A6572" w:rsidRDefault="002A6572">
      <w:pPr>
        <w:pStyle w:val="P00"/>
        <w:spacing w:before="72"/>
        <w:ind w:left="0" w:right="1134"/>
        <w:rPr>
          <w:rStyle w:val="default"/>
          <w:rFonts w:cs="FrankRuehl" w:hint="cs"/>
          <w:rtl/>
        </w:rPr>
      </w:pPr>
    </w:p>
    <w:p w14:paraId="4FAF550B" w14:textId="77777777" w:rsidR="002A6572" w:rsidRDefault="002A6572">
      <w:pPr>
        <w:pStyle w:val="P00"/>
        <w:spacing w:before="72"/>
        <w:ind w:left="0" w:right="1134"/>
        <w:rPr>
          <w:rStyle w:val="default"/>
          <w:rFonts w:cs="FrankRuehl" w:hint="cs"/>
          <w:rtl/>
        </w:rPr>
      </w:pPr>
    </w:p>
    <w:p w14:paraId="145E548D" w14:textId="77777777" w:rsidR="002A6572" w:rsidRDefault="002A6572">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כ"ה בטבת התשס"ג (30 בדצמבר 2002)</w:t>
      </w:r>
      <w:r>
        <w:rPr>
          <w:rStyle w:val="default"/>
          <w:rFonts w:cs="FrankRuehl" w:hint="cs"/>
          <w:rtl/>
        </w:rPr>
        <w:tab/>
      </w:r>
      <w:r>
        <w:rPr>
          <w:rFonts w:hint="cs"/>
          <w:spacing w:val="30"/>
          <w:sz w:val="26"/>
          <w:rtl/>
        </w:rPr>
        <w:t>לימור לבנת</w:t>
      </w:r>
    </w:p>
    <w:p w14:paraId="01DE58A1" w14:textId="77777777" w:rsidR="002A6572" w:rsidRDefault="002A6572">
      <w:pPr>
        <w:pStyle w:val="sig-1"/>
        <w:widowControl/>
        <w:tabs>
          <w:tab w:val="clear" w:pos="851"/>
          <w:tab w:val="clear" w:pos="2835"/>
          <w:tab w:val="clear" w:pos="4820"/>
          <w:tab w:val="center" w:pos="5670"/>
        </w:tabs>
        <w:ind w:left="0" w:right="1134"/>
        <w:rPr>
          <w:rFonts w:hint="cs"/>
          <w:rtl/>
        </w:rPr>
      </w:pPr>
      <w:r>
        <w:rPr>
          <w:rtl/>
        </w:rPr>
        <w:tab/>
      </w:r>
      <w:r>
        <w:rPr>
          <w:rFonts w:hint="cs"/>
          <w:rtl/>
        </w:rPr>
        <w:t>שרת החינוך</w:t>
      </w:r>
    </w:p>
    <w:p w14:paraId="49FABCD4" w14:textId="77777777" w:rsidR="002A6572" w:rsidRDefault="002A6572">
      <w:pPr>
        <w:pStyle w:val="P00"/>
        <w:spacing w:before="72"/>
        <w:ind w:left="0" w:right="1134"/>
        <w:rPr>
          <w:rStyle w:val="default"/>
          <w:rFonts w:cs="FrankRuehl" w:hint="cs"/>
          <w:rtl/>
        </w:rPr>
      </w:pPr>
    </w:p>
    <w:p w14:paraId="332AEE88" w14:textId="77777777" w:rsidR="002A6572" w:rsidRDefault="002A6572">
      <w:pPr>
        <w:pStyle w:val="P00"/>
        <w:spacing w:before="72"/>
        <w:ind w:left="0" w:right="1134"/>
        <w:rPr>
          <w:rStyle w:val="default"/>
          <w:rFonts w:cs="FrankRuehl" w:hint="cs"/>
          <w:rtl/>
        </w:rPr>
      </w:pPr>
    </w:p>
    <w:p w14:paraId="110D95E6" w14:textId="77777777" w:rsidR="002A6572" w:rsidRDefault="002A6572">
      <w:pPr>
        <w:pStyle w:val="P00"/>
        <w:spacing w:before="72"/>
        <w:ind w:left="0" w:right="1134"/>
        <w:rPr>
          <w:rStyle w:val="default"/>
          <w:rFonts w:cs="FrankRuehl"/>
          <w:rtl/>
        </w:rPr>
      </w:pPr>
    </w:p>
    <w:sectPr w:rsidR="002A657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9BA5" w14:textId="77777777" w:rsidR="00585FBE" w:rsidRDefault="00585FBE">
      <w:r>
        <w:separator/>
      </w:r>
    </w:p>
  </w:endnote>
  <w:endnote w:type="continuationSeparator" w:id="0">
    <w:p w14:paraId="169DBEEA" w14:textId="77777777" w:rsidR="00585FBE" w:rsidRDefault="0058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CA0A" w14:textId="77777777" w:rsidR="002A6572" w:rsidRDefault="002A65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B4E0DC" w14:textId="77777777" w:rsidR="002A6572" w:rsidRDefault="002A65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23423F" w14:textId="77777777" w:rsidR="002A6572" w:rsidRDefault="002A65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5ED" w14:textId="77777777" w:rsidR="002A6572" w:rsidRDefault="002A65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0A31">
      <w:rPr>
        <w:rFonts w:hAnsi="FrankRuehl" w:cs="FrankRuehl"/>
        <w:noProof/>
        <w:sz w:val="24"/>
        <w:szCs w:val="24"/>
        <w:rtl/>
      </w:rPr>
      <w:t>2</w:t>
    </w:r>
    <w:r>
      <w:rPr>
        <w:rFonts w:hAnsi="FrankRuehl" w:cs="FrankRuehl"/>
        <w:sz w:val="24"/>
        <w:szCs w:val="24"/>
        <w:rtl/>
      </w:rPr>
      <w:fldChar w:fldCharType="end"/>
    </w:r>
  </w:p>
  <w:p w14:paraId="750B7917" w14:textId="77777777" w:rsidR="002A6572" w:rsidRDefault="002A65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3158F2" w14:textId="77777777" w:rsidR="002A6572" w:rsidRDefault="002A65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C:\Yael\hakika\Revadim\999_093.doc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8FD2" w14:textId="77777777" w:rsidR="00585FBE" w:rsidRDefault="00585FBE">
      <w:pPr>
        <w:spacing w:before="60" w:line="240" w:lineRule="auto"/>
        <w:ind w:right="1134"/>
      </w:pPr>
      <w:r>
        <w:separator/>
      </w:r>
    </w:p>
  </w:footnote>
  <w:footnote w:type="continuationSeparator" w:id="0">
    <w:p w14:paraId="7337EB7A" w14:textId="77777777" w:rsidR="00585FBE" w:rsidRDefault="00585FBE">
      <w:r>
        <w:continuationSeparator/>
      </w:r>
    </w:p>
  </w:footnote>
  <w:footnote w:id="1">
    <w:p w14:paraId="1FC7E1DB" w14:textId="77777777" w:rsidR="002A6572" w:rsidRDefault="002A65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6221</w:t>
        </w:r>
      </w:hyperlink>
      <w:r>
        <w:rPr>
          <w:rFonts w:hint="cs"/>
          <w:sz w:val="20"/>
          <w:rtl/>
        </w:rPr>
        <w:t xml:space="preserve"> מיום 16.1.2003 עמ' 426.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DA8" w14:textId="77777777" w:rsidR="002A6572" w:rsidRDefault="002A65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005D1D3" w14:textId="77777777" w:rsidR="002A6572" w:rsidRDefault="002A65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4F638A" w14:textId="77777777" w:rsidR="002A6572" w:rsidRDefault="002A65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81A5" w14:textId="77777777" w:rsidR="002A6572" w:rsidRDefault="002A657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הרשויות המקומיות (מנהל מחלקת חינוך) (כשירות), תשס"ג-2003</w:t>
    </w:r>
  </w:p>
  <w:p w14:paraId="2A1E81CB" w14:textId="77777777" w:rsidR="002A6572" w:rsidRDefault="002A65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6613F9" w14:textId="77777777" w:rsidR="002A6572" w:rsidRDefault="002A65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6572"/>
    <w:rsid w:val="0001643D"/>
    <w:rsid w:val="002A6572"/>
    <w:rsid w:val="00585FBE"/>
    <w:rsid w:val="006B0A31"/>
    <w:rsid w:val="0074409B"/>
    <w:rsid w:val="00A120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610B8871"/>
  <w15:chartTrackingRefBased/>
  <w15:docId w15:val="{79D59D24-E3D4-407E-BB45-33675981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2692</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8192011</vt:i4>
      </vt:variant>
      <vt:variant>
        <vt:i4>0</vt:i4>
      </vt:variant>
      <vt:variant>
        <vt:i4>0</vt:i4>
      </vt:variant>
      <vt:variant>
        <vt:i4>5</vt:i4>
      </vt:variant>
      <vt:variant>
        <vt:lpwstr>http://www.nevo.co.il/Law_word/law06/TAK-6221.pdf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הרשויות המקומיות (מנהל מחלקת חינוך) (כשירות), תשס"ג-2003</vt:lpwstr>
  </property>
  <property fmtid="{D5CDD505-2E9C-101B-9397-08002B2CF9AE}" pid="4" name="LAWNUMBER">
    <vt:lpwstr>0093</vt:lpwstr>
  </property>
  <property fmtid="{D5CDD505-2E9C-101B-9397-08002B2CF9AE}" pid="5" name="TYPE">
    <vt:lpwstr>01</vt:lpwstr>
  </property>
  <property fmtid="{D5CDD505-2E9C-101B-9397-08002B2CF9AE}" pid="6" name="CHNAME">
    <vt:lpwstr>רשויות מקומיות</vt:lpwstr>
  </property>
  <property fmtid="{D5CDD505-2E9C-101B-9397-08002B2CF9AE}" pid="7" name="MEKOR_NAME1">
    <vt:lpwstr>חוק הרשויות המקומיות (מנהל מחלקת חינוך)</vt:lpwstr>
  </property>
  <property fmtid="{D5CDD505-2E9C-101B-9397-08002B2CF9AE}" pid="8" name="MEKOR_SAIF1">
    <vt:lpwstr>4X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חינוך</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חינוך</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