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4FF" w:rsidRDefault="001A14FF" w:rsidP="008F1EA7">
      <w:pPr>
        <w:pStyle w:val="big-header"/>
        <w:ind w:left="0" w:right="1134"/>
        <w:rPr>
          <w:rFonts w:cs="FrankRuehl" w:hint="cs"/>
          <w:sz w:val="32"/>
          <w:rtl/>
        </w:rPr>
      </w:pPr>
      <w:r>
        <w:rPr>
          <w:rFonts w:cs="FrankRuehl"/>
          <w:sz w:val="32"/>
          <w:rtl/>
        </w:rPr>
        <w:t xml:space="preserve">תקנות </w:t>
      </w:r>
      <w:r w:rsidR="008F1EA7">
        <w:rPr>
          <w:rFonts w:cs="FrankRuehl" w:hint="cs"/>
          <w:sz w:val="32"/>
          <w:rtl/>
        </w:rPr>
        <w:t>הרשות הארצית לכבאות והצלה (חקירת דליקות), תשע"ד-2014</w:t>
      </w:r>
    </w:p>
    <w:p w:rsidR="00ED00B1" w:rsidRPr="00ED00B1" w:rsidRDefault="00ED00B1" w:rsidP="00ED00B1">
      <w:pPr>
        <w:spacing w:line="320" w:lineRule="auto"/>
        <w:jc w:val="left"/>
        <w:rPr>
          <w:rFonts w:cs="FrankRuehl"/>
          <w:szCs w:val="26"/>
          <w:rtl/>
        </w:rPr>
      </w:pPr>
    </w:p>
    <w:p w:rsidR="00ED00B1" w:rsidRPr="00ED00B1" w:rsidRDefault="00ED00B1" w:rsidP="00ED00B1">
      <w:pPr>
        <w:spacing w:line="320" w:lineRule="auto"/>
        <w:jc w:val="left"/>
        <w:rPr>
          <w:rFonts w:cs="Miriam" w:hint="cs"/>
          <w:szCs w:val="22"/>
          <w:rtl/>
        </w:rPr>
      </w:pPr>
      <w:r w:rsidRPr="00ED00B1">
        <w:rPr>
          <w:rFonts w:cs="Miriam"/>
          <w:szCs w:val="22"/>
          <w:rtl/>
        </w:rPr>
        <w:t>בטחון</w:t>
      </w:r>
      <w:r w:rsidRPr="00ED00B1">
        <w:rPr>
          <w:rFonts w:cs="FrankRuehl"/>
          <w:szCs w:val="26"/>
          <w:rtl/>
        </w:rPr>
        <w:t xml:space="preserve"> – כבאות</w:t>
      </w:r>
    </w:p>
    <w:p w:rsidR="001A14FF" w:rsidRDefault="001A14F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55A5A" w:rsidRPr="00455A5A" w:rsidTr="00455A5A">
        <w:tblPrEx>
          <w:tblCellMar>
            <w:top w:w="0" w:type="dxa"/>
            <w:bottom w:w="0" w:type="dxa"/>
          </w:tblCellMar>
        </w:tblPrEx>
        <w:tc>
          <w:tcPr>
            <w:tcW w:w="1247" w:type="dxa"/>
          </w:tcPr>
          <w:p w:rsidR="00455A5A" w:rsidRPr="00455A5A" w:rsidRDefault="00455A5A" w:rsidP="00455A5A">
            <w:pPr>
              <w:spacing w:line="240" w:lineRule="auto"/>
              <w:jc w:val="left"/>
              <w:rPr>
                <w:rFonts w:cs="Frankruhel"/>
                <w:sz w:val="24"/>
                <w:rtl/>
              </w:rPr>
            </w:pPr>
            <w:r>
              <w:rPr>
                <w:sz w:val="24"/>
                <w:rtl/>
              </w:rPr>
              <w:t xml:space="preserve">סעיף 1 </w:t>
            </w:r>
          </w:p>
        </w:tc>
        <w:tc>
          <w:tcPr>
            <w:tcW w:w="5669" w:type="dxa"/>
          </w:tcPr>
          <w:p w:rsidR="00455A5A" w:rsidRPr="00455A5A" w:rsidRDefault="00455A5A" w:rsidP="00455A5A">
            <w:pPr>
              <w:spacing w:line="240" w:lineRule="auto"/>
              <w:jc w:val="left"/>
              <w:rPr>
                <w:rFonts w:cs="Frankruhel"/>
                <w:sz w:val="24"/>
                <w:rtl/>
              </w:rPr>
            </w:pPr>
            <w:r>
              <w:rPr>
                <w:sz w:val="24"/>
                <w:rtl/>
              </w:rPr>
              <w:t>הגדרות</w:t>
            </w:r>
          </w:p>
        </w:tc>
        <w:tc>
          <w:tcPr>
            <w:tcW w:w="567" w:type="dxa"/>
          </w:tcPr>
          <w:p w:rsidR="00455A5A" w:rsidRPr="00455A5A" w:rsidRDefault="00455A5A" w:rsidP="00455A5A">
            <w:pPr>
              <w:spacing w:line="240" w:lineRule="auto"/>
              <w:jc w:val="left"/>
              <w:rPr>
                <w:rStyle w:val="Hyperlink"/>
                <w:rtl/>
              </w:rPr>
            </w:pPr>
            <w:hyperlink w:anchor="Seif1" w:tooltip="הגדרות" w:history="1">
              <w:r w:rsidRPr="00455A5A">
                <w:rPr>
                  <w:rStyle w:val="Hyperlink"/>
                </w:rPr>
                <w:t>Go</w:t>
              </w:r>
            </w:hyperlink>
          </w:p>
        </w:tc>
        <w:tc>
          <w:tcPr>
            <w:tcW w:w="850" w:type="dxa"/>
          </w:tcPr>
          <w:p w:rsidR="00455A5A" w:rsidRPr="00455A5A" w:rsidRDefault="00455A5A" w:rsidP="00455A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5A5A" w:rsidRPr="00455A5A" w:rsidTr="00455A5A">
        <w:tblPrEx>
          <w:tblCellMar>
            <w:top w:w="0" w:type="dxa"/>
            <w:bottom w:w="0" w:type="dxa"/>
          </w:tblCellMar>
        </w:tblPrEx>
        <w:tc>
          <w:tcPr>
            <w:tcW w:w="1247" w:type="dxa"/>
          </w:tcPr>
          <w:p w:rsidR="00455A5A" w:rsidRPr="00455A5A" w:rsidRDefault="00455A5A" w:rsidP="00455A5A">
            <w:pPr>
              <w:spacing w:line="240" w:lineRule="auto"/>
              <w:jc w:val="left"/>
              <w:rPr>
                <w:rFonts w:cs="Frankruhel"/>
                <w:sz w:val="24"/>
                <w:rtl/>
              </w:rPr>
            </w:pPr>
            <w:r>
              <w:rPr>
                <w:sz w:val="24"/>
                <w:rtl/>
              </w:rPr>
              <w:t xml:space="preserve">סעיף 2 </w:t>
            </w:r>
          </w:p>
        </w:tc>
        <w:tc>
          <w:tcPr>
            <w:tcW w:w="5669" w:type="dxa"/>
          </w:tcPr>
          <w:p w:rsidR="00455A5A" w:rsidRPr="00455A5A" w:rsidRDefault="00455A5A" w:rsidP="00455A5A">
            <w:pPr>
              <w:spacing w:line="240" w:lineRule="auto"/>
              <w:jc w:val="left"/>
              <w:rPr>
                <w:rFonts w:cs="Frankruhel"/>
                <w:sz w:val="24"/>
                <w:rtl/>
              </w:rPr>
            </w:pPr>
            <w:r>
              <w:rPr>
                <w:sz w:val="24"/>
                <w:rtl/>
              </w:rPr>
              <w:t>הסמכת חוקר דליקות</w:t>
            </w:r>
          </w:p>
        </w:tc>
        <w:tc>
          <w:tcPr>
            <w:tcW w:w="567" w:type="dxa"/>
          </w:tcPr>
          <w:p w:rsidR="00455A5A" w:rsidRPr="00455A5A" w:rsidRDefault="00455A5A" w:rsidP="00455A5A">
            <w:pPr>
              <w:spacing w:line="240" w:lineRule="auto"/>
              <w:jc w:val="left"/>
              <w:rPr>
                <w:rStyle w:val="Hyperlink"/>
                <w:rtl/>
              </w:rPr>
            </w:pPr>
            <w:hyperlink w:anchor="Seif2" w:tooltip="הסמכת חוקר דליקות" w:history="1">
              <w:r w:rsidRPr="00455A5A">
                <w:rPr>
                  <w:rStyle w:val="Hyperlink"/>
                </w:rPr>
                <w:t>Go</w:t>
              </w:r>
            </w:hyperlink>
          </w:p>
        </w:tc>
        <w:tc>
          <w:tcPr>
            <w:tcW w:w="850" w:type="dxa"/>
          </w:tcPr>
          <w:p w:rsidR="00455A5A" w:rsidRPr="00455A5A" w:rsidRDefault="00455A5A" w:rsidP="00455A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5A5A" w:rsidRPr="00455A5A" w:rsidTr="00455A5A">
        <w:tblPrEx>
          <w:tblCellMar>
            <w:top w:w="0" w:type="dxa"/>
            <w:bottom w:w="0" w:type="dxa"/>
          </w:tblCellMar>
        </w:tblPrEx>
        <w:tc>
          <w:tcPr>
            <w:tcW w:w="1247" w:type="dxa"/>
          </w:tcPr>
          <w:p w:rsidR="00455A5A" w:rsidRPr="00455A5A" w:rsidRDefault="00455A5A" w:rsidP="00455A5A">
            <w:pPr>
              <w:spacing w:line="240" w:lineRule="auto"/>
              <w:jc w:val="left"/>
              <w:rPr>
                <w:rFonts w:cs="Frankruhel"/>
                <w:sz w:val="24"/>
                <w:rtl/>
              </w:rPr>
            </w:pPr>
            <w:r>
              <w:rPr>
                <w:sz w:val="24"/>
                <w:rtl/>
              </w:rPr>
              <w:t xml:space="preserve">סעיף 3 </w:t>
            </w:r>
          </w:p>
        </w:tc>
        <w:tc>
          <w:tcPr>
            <w:tcW w:w="5669" w:type="dxa"/>
          </w:tcPr>
          <w:p w:rsidR="00455A5A" w:rsidRPr="00455A5A" w:rsidRDefault="00455A5A" w:rsidP="00455A5A">
            <w:pPr>
              <w:spacing w:line="240" w:lineRule="auto"/>
              <w:jc w:val="left"/>
              <w:rPr>
                <w:rFonts w:cs="Frankruhel"/>
                <w:sz w:val="24"/>
                <w:rtl/>
              </w:rPr>
            </w:pPr>
            <w:r>
              <w:rPr>
                <w:sz w:val="24"/>
                <w:rtl/>
              </w:rPr>
              <w:t>תעודת חוקר</w:t>
            </w:r>
          </w:p>
        </w:tc>
        <w:tc>
          <w:tcPr>
            <w:tcW w:w="567" w:type="dxa"/>
          </w:tcPr>
          <w:p w:rsidR="00455A5A" w:rsidRPr="00455A5A" w:rsidRDefault="00455A5A" w:rsidP="00455A5A">
            <w:pPr>
              <w:spacing w:line="240" w:lineRule="auto"/>
              <w:jc w:val="left"/>
              <w:rPr>
                <w:rStyle w:val="Hyperlink"/>
                <w:rtl/>
              </w:rPr>
            </w:pPr>
            <w:hyperlink w:anchor="Seif3" w:tooltip="תעודת חוקר" w:history="1">
              <w:r w:rsidRPr="00455A5A">
                <w:rPr>
                  <w:rStyle w:val="Hyperlink"/>
                </w:rPr>
                <w:t>Go</w:t>
              </w:r>
            </w:hyperlink>
          </w:p>
        </w:tc>
        <w:tc>
          <w:tcPr>
            <w:tcW w:w="850" w:type="dxa"/>
          </w:tcPr>
          <w:p w:rsidR="00455A5A" w:rsidRPr="00455A5A" w:rsidRDefault="00455A5A" w:rsidP="00455A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5A5A" w:rsidRPr="00455A5A" w:rsidTr="00455A5A">
        <w:tblPrEx>
          <w:tblCellMar>
            <w:top w:w="0" w:type="dxa"/>
            <w:bottom w:w="0" w:type="dxa"/>
          </w:tblCellMar>
        </w:tblPrEx>
        <w:tc>
          <w:tcPr>
            <w:tcW w:w="1247" w:type="dxa"/>
          </w:tcPr>
          <w:p w:rsidR="00455A5A" w:rsidRPr="00455A5A" w:rsidRDefault="00455A5A" w:rsidP="00455A5A">
            <w:pPr>
              <w:spacing w:line="240" w:lineRule="auto"/>
              <w:jc w:val="left"/>
              <w:rPr>
                <w:rFonts w:cs="Frankruhel"/>
                <w:sz w:val="24"/>
                <w:rtl/>
              </w:rPr>
            </w:pPr>
            <w:r>
              <w:rPr>
                <w:sz w:val="24"/>
                <w:rtl/>
              </w:rPr>
              <w:t xml:space="preserve">סעיף 4 </w:t>
            </w:r>
          </w:p>
        </w:tc>
        <w:tc>
          <w:tcPr>
            <w:tcW w:w="5669" w:type="dxa"/>
          </w:tcPr>
          <w:p w:rsidR="00455A5A" w:rsidRPr="00455A5A" w:rsidRDefault="00455A5A" w:rsidP="00455A5A">
            <w:pPr>
              <w:spacing w:line="240" w:lineRule="auto"/>
              <w:jc w:val="left"/>
              <w:rPr>
                <w:rFonts w:cs="Frankruhel"/>
                <w:sz w:val="24"/>
                <w:rtl/>
              </w:rPr>
            </w:pPr>
            <w:r>
              <w:rPr>
                <w:sz w:val="24"/>
                <w:rtl/>
              </w:rPr>
              <w:t>ביטול הסמכה</w:t>
            </w:r>
          </w:p>
        </w:tc>
        <w:tc>
          <w:tcPr>
            <w:tcW w:w="567" w:type="dxa"/>
          </w:tcPr>
          <w:p w:rsidR="00455A5A" w:rsidRPr="00455A5A" w:rsidRDefault="00455A5A" w:rsidP="00455A5A">
            <w:pPr>
              <w:spacing w:line="240" w:lineRule="auto"/>
              <w:jc w:val="left"/>
              <w:rPr>
                <w:rStyle w:val="Hyperlink"/>
                <w:rtl/>
              </w:rPr>
            </w:pPr>
            <w:hyperlink w:anchor="Seif4" w:tooltip="ביטול הסמכה" w:history="1">
              <w:r w:rsidRPr="00455A5A">
                <w:rPr>
                  <w:rStyle w:val="Hyperlink"/>
                </w:rPr>
                <w:t>Go</w:t>
              </w:r>
            </w:hyperlink>
          </w:p>
        </w:tc>
        <w:tc>
          <w:tcPr>
            <w:tcW w:w="850" w:type="dxa"/>
          </w:tcPr>
          <w:p w:rsidR="00455A5A" w:rsidRPr="00455A5A" w:rsidRDefault="00455A5A" w:rsidP="00455A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5A5A" w:rsidRPr="00455A5A" w:rsidTr="00455A5A">
        <w:tblPrEx>
          <w:tblCellMar>
            <w:top w:w="0" w:type="dxa"/>
            <w:bottom w:w="0" w:type="dxa"/>
          </w:tblCellMar>
        </w:tblPrEx>
        <w:tc>
          <w:tcPr>
            <w:tcW w:w="1247" w:type="dxa"/>
          </w:tcPr>
          <w:p w:rsidR="00455A5A" w:rsidRPr="00455A5A" w:rsidRDefault="00455A5A" w:rsidP="00455A5A">
            <w:pPr>
              <w:spacing w:line="240" w:lineRule="auto"/>
              <w:jc w:val="left"/>
              <w:rPr>
                <w:rFonts w:cs="Frankruhel"/>
                <w:sz w:val="24"/>
                <w:rtl/>
              </w:rPr>
            </w:pPr>
            <w:r>
              <w:rPr>
                <w:sz w:val="24"/>
                <w:rtl/>
              </w:rPr>
              <w:t xml:space="preserve">סעיף 5 </w:t>
            </w:r>
          </w:p>
        </w:tc>
        <w:tc>
          <w:tcPr>
            <w:tcW w:w="5669" w:type="dxa"/>
          </w:tcPr>
          <w:p w:rsidR="00455A5A" w:rsidRPr="00455A5A" w:rsidRDefault="00455A5A" w:rsidP="00455A5A">
            <w:pPr>
              <w:spacing w:line="240" w:lineRule="auto"/>
              <w:jc w:val="left"/>
              <w:rPr>
                <w:rFonts w:cs="Frankruhel"/>
                <w:sz w:val="24"/>
                <w:rtl/>
              </w:rPr>
            </w:pPr>
            <w:r>
              <w:rPr>
                <w:sz w:val="24"/>
                <w:rtl/>
              </w:rPr>
              <w:t>שמירה על כשירות מקצועית</w:t>
            </w:r>
          </w:p>
        </w:tc>
        <w:tc>
          <w:tcPr>
            <w:tcW w:w="567" w:type="dxa"/>
          </w:tcPr>
          <w:p w:rsidR="00455A5A" w:rsidRPr="00455A5A" w:rsidRDefault="00455A5A" w:rsidP="00455A5A">
            <w:pPr>
              <w:spacing w:line="240" w:lineRule="auto"/>
              <w:jc w:val="left"/>
              <w:rPr>
                <w:rStyle w:val="Hyperlink"/>
                <w:rtl/>
              </w:rPr>
            </w:pPr>
            <w:hyperlink w:anchor="Seif5" w:tooltip="שמירה על כשירות מקצועית" w:history="1">
              <w:r w:rsidRPr="00455A5A">
                <w:rPr>
                  <w:rStyle w:val="Hyperlink"/>
                </w:rPr>
                <w:t>Go</w:t>
              </w:r>
            </w:hyperlink>
          </w:p>
        </w:tc>
        <w:tc>
          <w:tcPr>
            <w:tcW w:w="850" w:type="dxa"/>
          </w:tcPr>
          <w:p w:rsidR="00455A5A" w:rsidRPr="00455A5A" w:rsidRDefault="00455A5A" w:rsidP="00455A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5A5A" w:rsidRPr="00455A5A" w:rsidTr="00455A5A">
        <w:tblPrEx>
          <w:tblCellMar>
            <w:top w:w="0" w:type="dxa"/>
            <w:bottom w:w="0" w:type="dxa"/>
          </w:tblCellMar>
        </w:tblPrEx>
        <w:tc>
          <w:tcPr>
            <w:tcW w:w="1247" w:type="dxa"/>
          </w:tcPr>
          <w:p w:rsidR="00455A5A" w:rsidRPr="00455A5A" w:rsidRDefault="00455A5A" w:rsidP="00455A5A">
            <w:pPr>
              <w:spacing w:line="240" w:lineRule="auto"/>
              <w:jc w:val="left"/>
              <w:rPr>
                <w:rFonts w:cs="Frankruhel"/>
                <w:sz w:val="24"/>
                <w:rtl/>
              </w:rPr>
            </w:pPr>
            <w:r>
              <w:rPr>
                <w:sz w:val="24"/>
                <w:rtl/>
              </w:rPr>
              <w:t xml:space="preserve">סעיף 6 </w:t>
            </w:r>
          </w:p>
        </w:tc>
        <w:tc>
          <w:tcPr>
            <w:tcW w:w="5669" w:type="dxa"/>
          </w:tcPr>
          <w:p w:rsidR="00455A5A" w:rsidRPr="00455A5A" w:rsidRDefault="00455A5A" w:rsidP="00455A5A">
            <w:pPr>
              <w:spacing w:line="240" w:lineRule="auto"/>
              <w:jc w:val="left"/>
              <w:rPr>
                <w:rFonts w:cs="Frankruhel"/>
                <w:sz w:val="24"/>
                <w:rtl/>
              </w:rPr>
            </w:pPr>
            <w:r>
              <w:rPr>
                <w:sz w:val="24"/>
                <w:rtl/>
              </w:rPr>
              <w:t>מטרת חקירה</w:t>
            </w:r>
          </w:p>
        </w:tc>
        <w:tc>
          <w:tcPr>
            <w:tcW w:w="567" w:type="dxa"/>
          </w:tcPr>
          <w:p w:rsidR="00455A5A" w:rsidRPr="00455A5A" w:rsidRDefault="00455A5A" w:rsidP="00455A5A">
            <w:pPr>
              <w:spacing w:line="240" w:lineRule="auto"/>
              <w:jc w:val="left"/>
              <w:rPr>
                <w:rStyle w:val="Hyperlink"/>
                <w:rtl/>
              </w:rPr>
            </w:pPr>
            <w:hyperlink w:anchor="Seif6" w:tooltip="מטרת חקירה" w:history="1">
              <w:r w:rsidRPr="00455A5A">
                <w:rPr>
                  <w:rStyle w:val="Hyperlink"/>
                </w:rPr>
                <w:t>Go</w:t>
              </w:r>
            </w:hyperlink>
          </w:p>
        </w:tc>
        <w:tc>
          <w:tcPr>
            <w:tcW w:w="850" w:type="dxa"/>
          </w:tcPr>
          <w:p w:rsidR="00455A5A" w:rsidRPr="00455A5A" w:rsidRDefault="00455A5A" w:rsidP="00455A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5A5A" w:rsidRPr="00455A5A" w:rsidTr="00455A5A">
        <w:tblPrEx>
          <w:tblCellMar>
            <w:top w:w="0" w:type="dxa"/>
            <w:bottom w:w="0" w:type="dxa"/>
          </w:tblCellMar>
        </w:tblPrEx>
        <w:tc>
          <w:tcPr>
            <w:tcW w:w="1247" w:type="dxa"/>
          </w:tcPr>
          <w:p w:rsidR="00455A5A" w:rsidRPr="00455A5A" w:rsidRDefault="00455A5A" w:rsidP="00455A5A">
            <w:pPr>
              <w:spacing w:line="240" w:lineRule="auto"/>
              <w:jc w:val="left"/>
              <w:rPr>
                <w:rFonts w:cs="Frankruhel"/>
                <w:sz w:val="24"/>
                <w:rtl/>
              </w:rPr>
            </w:pPr>
            <w:r>
              <w:rPr>
                <w:sz w:val="24"/>
                <w:rtl/>
              </w:rPr>
              <w:t xml:space="preserve">סעיף 7 </w:t>
            </w:r>
          </w:p>
        </w:tc>
        <w:tc>
          <w:tcPr>
            <w:tcW w:w="5669" w:type="dxa"/>
          </w:tcPr>
          <w:p w:rsidR="00455A5A" w:rsidRPr="00455A5A" w:rsidRDefault="00455A5A" w:rsidP="00455A5A">
            <w:pPr>
              <w:spacing w:line="240" w:lineRule="auto"/>
              <w:jc w:val="left"/>
              <w:rPr>
                <w:rFonts w:cs="Frankruhel"/>
                <w:sz w:val="24"/>
                <w:rtl/>
              </w:rPr>
            </w:pPr>
            <w:r>
              <w:rPr>
                <w:sz w:val="24"/>
                <w:rtl/>
              </w:rPr>
              <w:t>פתיחה בחקירה</w:t>
            </w:r>
          </w:p>
        </w:tc>
        <w:tc>
          <w:tcPr>
            <w:tcW w:w="567" w:type="dxa"/>
          </w:tcPr>
          <w:p w:rsidR="00455A5A" w:rsidRPr="00455A5A" w:rsidRDefault="00455A5A" w:rsidP="00455A5A">
            <w:pPr>
              <w:spacing w:line="240" w:lineRule="auto"/>
              <w:jc w:val="left"/>
              <w:rPr>
                <w:rStyle w:val="Hyperlink"/>
                <w:rtl/>
              </w:rPr>
            </w:pPr>
            <w:hyperlink w:anchor="Seif7" w:tooltip="פתיחה בחקירה" w:history="1">
              <w:r w:rsidRPr="00455A5A">
                <w:rPr>
                  <w:rStyle w:val="Hyperlink"/>
                </w:rPr>
                <w:t>Go</w:t>
              </w:r>
            </w:hyperlink>
          </w:p>
        </w:tc>
        <w:tc>
          <w:tcPr>
            <w:tcW w:w="850" w:type="dxa"/>
          </w:tcPr>
          <w:p w:rsidR="00455A5A" w:rsidRPr="00455A5A" w:rsidRDefault="00455A5A" w:rsidP="00455A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5A5A" w:rsidRPr="00455A5A" w:rsidTr="00455A5A">
        <w:tblPrEx>
          <w:tblCellMar>
            <w:top w:w="0" w:type="dxa"/>
            <w:bottom w:w="0" w:type="dxa"/>
          </w:tblCellMar>
        </w:tblPrEx>
        <w:tc>
          <w:tcPr>
            <w:tcW w:w="1247" w:type="dxa"/>
          </w:tcPr>
          <w:p w:rsidR="00455A5A" w:rsidRPr="00455A5A" w:rsidRDefault="00455A5A" w:rsidP="00455A5A">
            <w:pPr>
              <w:spacing w:line="240" w:lineRule="auto"/>
              <w:jc w:val="left"/>
              <w:rPr>
                <w:rFonts w:cs="Frankruhel"/>
                <w:sz w:val="24"/>
                <w:rtl/>
              </w:rPr>
            </w:pPr>
            <w:r>
              <w:rPr>
                <w:sz w:val="24"/>
                <w:rtl/>
              </w:rPr>
              <w:t xml:space="preserve">סעיף 8 </w:t>
            </w:r>
          </w:p>
        </w:tc>
        <w:tc>
          <w:tcPr>
            <w:tcW w:w="5669" w:type="dxa"/>
          </w:tcPr>
          <w:p w:rsidR="00455A5A" w:rsidRPr="00455A5A" w:rsidRDefault="00455A5A" w:rsidP="00455A5A">
            <w:pPr>
              <w:spacing w:line="240" w:lineRule="auto"/>
              <w:jc w:val="left"/>
              <w:rPr>
                <w:rFonts w:cs="Frankruhel"/>
                <w:sz w:val="24"/>
                <w:rtl/>
              </w:rPr>
            </w:pPr>
            <w:r>
              <w:rPr>
                <w:sz w:val="24"/>
                <w:rtl/>
              </w:rPr>
              <w:t>ניהול החקירה וסדריה</w:t>
            </w:r>
          </w:p>
        </w:tc>
        <w:tc>
          <w:tcPr>
            <w:tcW w:w="567" w:type="dxa"/>
          </w:tcPr>
          <w:p w:rsidR="00455A5A" w:rsidRPr="00455A5A" w:rsidRDefault="00455A5A" w:rsidP="00455A5A">
            <w:pPr>
              <w:spacing w:line="240" w:lineRule="auto"/>
              <w:jc w:val="left"/>
              <w:rPr>
                <w:rStyle w:val="Hyperlink"/>
                <w:rtl/>
              </w:rPr>
            </w:pPr>
            <w:hyperlink w:anchor="Seif8" w:tooltip="ניהול החקירה וסדריה" w:history="1">
              <w:r w:rsidRPr="00455A5A">
                <w:rPr>
                  <w:rStyle w:val="Hyperlink"/>
                </w:rPr>
                <w:t>Go</w:t>
              </w:r>
            </w:hyperlink>
          </w:p>
        </w:tc>
        <w:tc>
          <w:tcPr>
            <w:tcW w:w="850" w:type="dxa"/>
          </w:tcPr>
          <w:p w:rsidR="00455A5A" w:rsidRPr="00455A5A" w:rsidRDefault="00455A5A" w:rsidP="00455A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5A5A" w:rsidRPr="00455A5A" w:rsidTr="00455A5A">
        <w:tblPrEx>
          <w:tblCellMar>
            <w:top w:w="0" w:type="dxa"/>
            <w:bottom w:w="0" w:type="dxa"/>
          </w:tblCellMar>
        </w:tblPrEx>
        <w:tc>
          <w:tcPr>
            <w:tcW w:w="1247" w:type="dxa"/>
          </w:tcPr>
          <w:p w:rsidR="00455A5A" w:rsidRPr="00455A5A" w:rsidRDefault="00455A5A" w:rsidP="00455A5A">
            <w:pPr>
              <w:spacing w:line="240" w:lineRule="auto"/>
              <w:jc w:val="left"/>
              <w:rPr>
                <w:rFonts w:cs="Frankruhel"/>
                <w:sz w:val="24"/>
                <w:rtl/>
              </w:rPr>
            </w:pPr>
            <w:r>
              <w:rPr>
                <w:sz w:val="24"/>
                <w:rtl/>
              </w:rPr>
              <w:t xml:space="preserve">סעיף 9 </w:t>
            </w:r>
          </w:p>
        </w:tc>
        <w:tc>
          <w:tcPr>
            <w:tcW w:w="5669" w:type="dxa"/>
          </w:tcPr>
          <w:p w:rsidR="00455A5A" w:rsidRPr="00455A5A" w:rsidRDefault="00455A5A" w:rsidP="00455A5A">
            <w:pPr>
              <w:spacing w:line="240" w:lineRule="auto"/>
              <w:jc w:val="left"/>
              <w:rPr>
                <w:rFonts w:cs="Frankruhel"/>
                <w:sz w:val="24"/>
                <w:rtl/>
              </w:rPr>
            </w:pPr>
            <w:r>
              <w:rPr>
                <w:sz w:val="24"/>
                <w:rtl/>
              </w:rPr>
              <w:t>הוראת מעבר</w:t>
            </w:r>
          </w:p>
        </w:tc>
        <w:tc>
          <w:tcPr>
            <w:tcW w:w="567" w:type="dxa"/>
          </w:tcPr>
          <w:p w:rsidR="00455A5A" w:rsidRPr="00455A5A" w:rsidRDefault="00455A5A" w:rsidP="00455A5A">
            <w:pPr>
              <w:spacing w:line="240" w:lineRule="auto"/>
              <w:jc w:val="left"/>
              <w:rPr>
                <w:rStyle w:val="Hyperlink"/>
                <w:rtl/>
              </w:rPr>
            </w:pPr>
            <w:hyperlink w:anchor="Seif9" w:tooltip="הוראת מעבר" w:history="1">
              <w:r w:rsidRPr="00455A5A">
                <w:rPr>
                  <w:rStyle w:val="Hyperlink"/>
                </w:rPr>
                <w:t>Go</w:t>
              </w:r>
            </w:hyperlink>
          </w:p>
        </w:tc>
        <w:tc>
          <w:tcPr>
            <w:tcW w:w="850" w:type="dxa"/>
          </w:tcPr>
          <w:p w:rsidR="00455A5A" w:rsidRPr="00455A5A" w:rsidRDefault="00455A5A" w:rsidP="00455A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1A14FF" w:rsidRDefault="001A14FF">
      <w:pPr>
        <w:pStyle w:val="big-header"/>
        <w:ind w:left="0" w:right="1134"/>
        <w:rPr>
          <w:rFonts w:cs="FrankRuehl"/>
          <w:sz w:val="32"/>
          <w:rtl/>
        </w:rPr>
      </w:pPr>
    </w:p>
    <w:p w:rsidR="001A14FF" w:rsidRPr="00ED00B1" w:rsidRDefault="001A14FF" w:rsidP="008F1EA7">
      <w:pPr>
        <w:pStyle w:val="big-header"/>
        <w:ind w:left="0" w:right="1134"/>
        <w:rPr>
          <w:rStyle w:val="default"/>
          <w:rFonts w:cs="FrankRuehl" w:hint="cs"/>
          <w:sz w:val="32"/>
          <w:szCs w:val="32"/>
          <w:rtl/>
        </w:rPr>
      </w:pPr>
      <w:r>
        <w:rPr>
          <w:rFonts w:cs="FrankRuehl"/>
          <w:sz w:val="32"/>
          <w:rtl/>
        </w:rPr>
        <w:br w:type="page"/>
      </w:r>
      <w:r w:rsidR="008F1EA7">
        <w:rPr>
          <w:rFonts w:cs="FrankRuehl"/>
          <w:sz w:val="32"/>
          <w:rtl/>
        </w:rPr>
        <w:lastRenderedPageBreak/>
        <w:t xml:space="preserve">תקנות </w:t>
      </w:r>
      <w:r w:rsidR="008F1EA7">
        <w:rPr>
          <w:rFonts w:cs="FrankRuehl" w:hint="cs"/>
          <w:sz w:val="32"/>
          <w:rtl/>
        </w:rPr>
        <w:t>הרשות הארצית לכבאות והצלה (חקירת דליקות), תשע"ד-2014</w:t>
      </w:r>
      <w:r w:rsidR="009A1E2C">
        <w:rPr>
          <w:rStyle w:val="a6"/>
          <w:rFonts w:cs="FrankRuehl"/>
          <w:sz w:val="32"/>
          <w:rtl/>
        </w:rPr>
        <w:footnoteReference w:customMarkFollows="1" w:id="1"/>
        <w:t>*</w:t>
      </w:r>
    </w:p>
    <w:p w:rsidR="001A14FF" w:rsidRDefault="001A14FF" w:rsidP="008F1EA7">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w:t>
      </w:r>
      <w:r w:rsidR="008F1EA7">
        <w:rPr>
          <w:rStyle w:val="default"/>
          <w:rFonts w:cs="FrankRuehl" w:hint="cs"/>
          <w:rtl/>
        </w:rPr>
        <w:t xml:space="preserve">סעיפים 61, 66 ו-128 לחוק הרשות הארצית לכבאות והצלה, התשע"ב-2012 (להלן </w:t>
      </w:r>
      <w:r w:rsidR="008F1EA7">
        <w:rPr>
          <w:rStyle w:val="default"/>
          <w:rFonts w:cs="FrankRuehl"/>
          <w:rtl/>
        </w:rPr>
        <w:t>–</w:t>
      </w:r>
      <w:r w:rsidR="008F1EA7">
        <w:rPr>
          <w:rStyle w:val="default"/>
          <w:rFonts w:cs="FrankRuehl" w:hint="cs"/>
          <w:rtl/>
        </w:rPr>
        <w:t xml:space="preserve"> החוק)</w:t>
      </w:r>
      <w:r>
        <w:rPr>
          <w:rStyle w:val="default"/>
          <w:rFonts w:cs="FrankRuehl"/>
          <w:rtl/>
        </w:rPr>
        <w:t xml:space="preserve">, </w:t>
      </w:r>
      <w:r>
        <w:rPr>
          <w:rStyle w:val="default"/>
          <w:rFonts w:cs="FrankRuehl" w:hint="cs"/>
          <w:rtl/>
        </w:rPr>
        <w:t>אני מתקין תקנות אלה:</w:t>
      </w:r>
    </w:p>
    <w:p w:rsidR="001A14FF" w:rsidRDefault="001A14FF">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3.95pt;z-index:251653120" o:allowincell="f" filled="f" stroked="f" strokecolor="lime" strokeweight=".25pt">
            <v:textbox inset="0,0,0,0">
              <w:txbxContent>
                <w:p w:rsidR="001A14FF" w:rsidRDefault="001A14F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ED6D36">
        <w:rPr>
          <w:rStyle w:val="default"/>
          <w:rFonts w:cs="FrankRuehl"/>
          <w:rtl/>
        </w:rPr>
        <w:t>–</w:t>
      </w:r>
    </w:p>
    <w:p w:rsidR="001A14FF" w:rsidRDefault="001A14FF" w:rsidP="00ED6D36">
      <w:pPr>
        <w:pStyle w:val="P00"/>
        <w:spacing w:before="72"/>
        <w:ind w:left="0" w:right="1134"/>
        <w:rPr>
          <w:rStyle w:val="default"/>
          <w:rFonts w:cs="FrankRuehl" w:hint="cs"/>
          <w:rtl/>
        </w:rPr>
      </w:pPr>
      <w:r>
        <w:rPr>
          <w:rFonts w:cs="FrankRuehl"/>
          <w:sz w:val="26"/>
          <w:rtl/>
        </w:rPr>
        <w:tab/>
      </w:r>
      <w:r>
        <w:rPr>
          <w:rStyle w:val="default"/>
          <w:rFonts w:cs="FrankRuehl"/>
          <w:rtl/>
        </w:rPr>
        <w:t>"</w:t>
      </w:r>
      <w:r w:rsidR="00ED6D36">
        <w:rPr>
          <w:rStyle w:val="default"/>
          <w:rFonts w:cs="FrankRuehl" w:hint="cs"/>
          <w:rtl/>
        </w:rPr>
        <w:t xml:space="preserve">חוקר דליקות" </w:t>
      </w:r>
      <w:r w:rsidR="00ED6D36">
        <w:rPr>
          <w:rStyle w:val="default"/>
          <w:rFonts w:cs="FrankRuehl"/>
          <w:rtl/>
        </w:rPr>
        <w:t>–</w:t>
      </w:r>
      <w:r w:rsidR="00ED6D36">
        <w:rPr>
          <w:rStyle w:val="default"/>
          <w:rFonts w:cs="FrankRuehl" w:hint="cs"/>
          <w:rtl/>
        </w:rPr>
        <w:t xml:space="preserve"> חוקר דליקות כמשמעותו בסעיף 61 לחוק;</w:t>
      </w:r>
    </w:p>
    <w:p w:rsidR="00ED6D36" w:rsidRDefault="00ED6D36" w:rsidP="00ED6D36">
      <w:pPr>
        <w:pStyle w:val="P00"/>
        <w:spacing w:before="72"/>
        <w:ind w:left="0" w:right="1134"/>
        <w:rPr>
          <w:rStyle w:val="default"/>
          <w:rFonts w:cs="FrankRuehl" w:hint="cs"/>
          <w:rtl/>
        </w:rPr>
      </w:pPr>
      <w:r>
        <w:rPr>
          <w:rStyle w:val="default"/>
          <w:rFonts w:cs="FrankRuehl" w:hint="cs"/>
          <w:rtl/>
        </w:rPr>
        <w:tab/>
        <w:t xml:space="preserve">"חקירה" </w:t>
      </w:r>
      <w:r>
        <w:rPr>
          <w:rStyle w:val="default"/>
          <w:rFonts w:cs="FrankRuehl"/>
          <w:rtl/>
        </w:rPr>
        <w:t>–</w:t>
      </w:r>
      <w:r>
        <w:rPr>
          <w:rStyle w:val="default"/>
          <w:rFonts w:cs="FrankRuehl" w:hint="cs"/>
          <w:rtl/>
        </w:rPr>
        <w:t xml:space="preserve"> חקירה בעניין דליקה וגורמיה כמשמעותה בסעיף 60 לחוק;</w:t>
      </w:r>
    </w:p>
    <w:p w:rsidR="00ED6D36" w:rsidRDefault="00ED6D36" w:rsidP="00ED6D36">
      <w:pPr>
        <w:pStyle w:val="P00"/>
        <w:spacing w:before="72"/>
        <w:ind w:left="0" w:right="1134"/>
        <w:rPr>
          <w:rStyle w:val="default"/>
          <w:rFonts w:cs="FrankRuehl" w:hint="cs"/>
          <w:rtl/>
        </w:rPr>
      </w:pPr>
      <w:r>
        <w:rPr>
          <w:rStyle w:val="default"/>
          <w:rFonts w:cs="FrankRuehl" w:hint="cs"/>
          <w:rtl/>
        </w:rPr>
        <w:tab/>
        <w:t xml:space="preserve">"משרת חוקר" </w:t>
      </w:r>
      <w:r>
        <w:rPr>
          <w:rStyle w:val="default"/>
          <w:rFonts w:cs="FrankRuehl"/>
          <w:rtl/>
        </w:rPr>
        <w:t>–</w:t>
      </w:r>
      <w:r>
        <w:rPr>
          <w:rStyle w:val="default"/>
          <w:rFonts w:cs="FrankRuehl" w:hint="cs"/>
          <w:rtl/>
        </w:rPr>
        <w:t xml:space="preserve"> משרה הנמנית עם מערך חקירת הדליקות ברשות, ושייעודה ניהול חקירת דליקות או אחריות לניהולן, ובכלל זה משרת קצין חקירות;</w:t>
      </w:r>
    </w:p>
    <w:p w:rsidR="00ED6D36" w:rsidRDefault="00ED6D36" w:rsidP="00ED6D36">
      <w:pPr>
        <w:pStyle w:val="P00"/>
        <w:spacing w:before="72"/>
        <w:ind w:left="0" w:right="1134"/>
        <w:rPr>
          <w:rStyle w:val="default"/>
          <w:rFonts w:cs="FrankRuehl" w:hint="cs"/>
          <w:rtl/>
        </w:rPr>
      </w:pPr>
      <w:r>
        <w:rPr>
          <w:rStyle w:val="default"/>
          <w:rFonts w:cs="FrankRuehl" w:hint="cs"/>
          <w:rtl/>
        </w:rPr>
        <w:tab/>
        <w:t xml:space="preserve">"עובד הרשות" </w:t>
      </w:r>
      <w:r>
        <w:rPr>
          <w:rStyle w:val="default"/>
          <w:rFonts w:cs="FrankRuehl"/>
          <w:rtl/>
        </w:rPr>
        <w:t>–</w:t>
      </w:r>
      <w:r>
        <w:rPr>
          <w:rStyle w:val="default"/>
          <w:rFonts w:cs="FrankRuehl" w:hint="cs"/>
          <w:rtl/>
        </w:rPr>
        <w:t xml:space="preserve"> מי שנמנה עם עובדי הרשות;</w:t>
      </w:r>
    </w:p>
    <w:p w:rsidR="00ED6D36" w:rsidRDefault="00ED6D36" w:rsidP="00ED6D36">
      <w:pPr>
        <w:pStyle w:val="P00"/>
        <w:spacing w:before="72"/>
        <w:ind w:left="0" w:right="1134"/>
        <w:rPr>
          <w:rStyle w:val="default"/>
          <w:rFonts w:cs="FrankRuehl" w:hint="cs"/>
          <w:rtl/>
        </w:rPr>
      </w:pPr>
      <w:r>
        <w:rPr>
          <w:rStyle w:val="default"/>
          <w:rFonts w:cs="FrankRuehl" w:hint="cs"/>
          <w:rtl/>
        </w:rPr>
        <w:tab/>
        <w:t xml:space="preserve">"ראש אגף בטיחות אש וחקירות" </w:t>
      </w:r>
      <w:r>
        <w:rPr>
          <w:rStyle w:val="default"/>
          <w:rFonts w:cs="FrankRuehl"/>
          <w:rtl/>
        </w:rPr>
        <w:t>–</w:t>
      </w:r>
      <w:r>
        <w:rPr>
          <w:rStyle w:val="default"/>
          <w:rFonts w:cs="FrankRuehl" w:hint="cs"/>
          <w:rtl/>
        </w:rPr>
        <w:t xml:space="preserve"> ראש אגף בטיחות אש וחקירות ברשות;</w:t>
      </w:r>
    </w:p>
    <w:p w:rsidR="00ED6D36" w:rsidRDefault="00ED6D36" w:rsidP="00ED6D36">
      <w:pPr>
        <w:pStyle w:val="P00"/>
        <w:spacing w:before="72"/>
        <w:ind w:left="0" w:right="1134"/>
        <w:rPr>
          <w:rStyle w:val="default"/>
          <w:rFonts w:cs="FrankRuehl" w:hint="cs"/>
          <w:rtl/>
        </w:rPr>
      </w:pPr>
      <w:r>
        <w:rPr>
          <w:rStyle w:val="default"/>
          <w:rFonts w:cs="FrankRuehl" w:hint="cs"/>
          <w:rtl/>
        </w:rPr>
        <w:tab/>
        <w:t xml:space="preserve">"רמ"ח חקירות" </w:t>
      </w:r>
      <w:r>
        <w:rPr>
          <w:rStyle w:val="default"/>
          <w:rFonts w:cs="FrankRuehl"/>
          <w:rtl/>
        </w:rPr>
        <w:t>–</w:t>
      </w:r>
      <w:r>
        <w:rPr>
          <w:rStyle w:val="default"/>
          <w:rFonts w:cs="FrankRuehl" w:hint="cs"/>
          <w:rtl/>
        </w:rPr>
        <w:t xml:space="preserve"> ראש מחלקת חקירות ומחקר ברשות;</w:t>
      </w:r>
    </w:p>
    <w:p w:rsidR="00ED6D36" w:rsidRDefault="00ED6D36" w:rsidP="00ED6D36">
      <w:pPr>
        <w:pStyle w:val="P00"/>
        <w:spacing w:before="72"/>
        <w:ind w:left="0" w:right="1134"/>
        <w:rPr>
          <w:rStyle w:val="default"/>
          <w:rFonts w:cs="FrankRuehl" w:hint="cs"/>
          <w:rtl/>
        </w:rPr>
      </w:pPr>
      <w:r>
        <w:rPr>
          <w:rStyle w:val="default"/>
          <w:rFonts w:cs="FrankRuehl" w:hint="cs"/>
          <w:rtl/>
        </w:rPr>
        <w:tab/>
        <w:t xml:space="preserve">"רע"ן חקירות" </w:t>
      </w:r>
      <w:r>
        <w:rPr>
          <w:rStyle w:val="default"/>
          <w:rFonts w:cs="FrankRuehl"/>
          <w:rtl/>
        </w:rPr>
        <w:t>–</w:t>
      </w:r>
      <w:r>
        <w:rPr>
          <w:rStyle w:val="default"/>
          <w:rFonts w:cs="FrankRuehl" w:hint="cs"/>
          <w:rtl/>
        </w:rPr>
        <w:t xml:space="preserve"> קצין חקירות שהוא ראש ענף חקירות במחוז ברשות;</w:t>
      </w:r>
    </w:p>
    <w:p w:rsidR="00ED6D36" w:rsidRDefault="00ED6D36" w:rsidP="00ED6D36">
      <w:pPr>
        <w:pStyle w:val="P00"/>
        <w:spacing w:before="72"/>
        <w:ind w:left="0" w:right="1134"/>
        <w:rPr>
          <w:rStyle w:val="default"/>
          <w:rFonts w:cs="FrankRuehl" w:hint="cs"/>
          <w:rtl/>
        </w:rPr>
      </w:pPr>
      <w:r>
        <w:rPr>
          <w:rStyle w:val="default"/>
          <w:rFonts w:cs="FrankRuehl" w:hint="cs"/>
          <w:rtl/>
        </w:rPr>
        <w:tab/>
        <w:t xml:space="preserve">"קצין חקירות" </w:t>
      </w:r>
      <w:r>
        <w:rPr>
          <w:rStyle w:val="default"/>
          <w:rFonts w:cs="FrankRuehl"/>
          <w:rtl/>
        </w:rPr>
        <w:t>–</w:t>
      </w:r>
      <w:r>
        <w:rPr>
          <w:rStyle w:val="default"/>
          <w:rFonts w:cs="FrankRuehl" w:hint="cs"/>
          <w:rtl/>
        </w:rPr>
        <w:t xml:space="preserve"> חוקר דליקות שמונה למשרת קצין חקירות.</w:t>
      </w:r>
    </w:p>
    <w:p w:rsidR="001A14FF" w:rsidRDefault="001A14FF" w:rsidP="00ED6D36">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16.25pt;z-index:251654144" o:allowincell="f" filled="f" stroked="f" strokecolor="lime" strokeweight=".25pt">
            <v:textbox inset="0,0,0,0">
              <w:txbxContent>
                <w:p w:rsidR="001A14FF" w:rsidRDefault="00ED6D36">
                  <w:pPr>
                    <w:spacing w:line="160" w:lineRule="exact"/>
                    <w:jc w:val="left"/>
                    <w:rPr>
                      <w:rFonts w:cs="Miriam" w:hint="cs"/>
                      <w:noProof/>
                      <w:sz w:val="18"/>
                      <w:szCs w:val="18"/>
                      <w:rtl/>
                    </w:rPr>
                  </w:pPr>
                  <w:r>
                    <w:rPr>
                      <w:rFonts w:cs="Miriam" w:hint="cs"/>
                      <w:sz w:val="18"/>
                      <w:szCs w:val="18"/>
                      <w:rtl/>
                    </w:rPr>
                    <w:t>הסמכת חוקר דליקות</w:t>
                  </w:r>
                </w:p>
              </w:txbxContent>
            </v:textbox>
            <w10:anchorlock/>
          </v:rect>
        </w:pict>
      </w:r>
      <w:r>
        <w:rPr>
          <w:rStyle w:val="big-number"/>
          <w:rFonts w:cs="Miriam"/>
          <w:rtl/>
        </w:rPr>
        <w:t>2.</w:t>
      </w:r>
      <w:r>
        <w:rPr>
          <w:rStyle w:val="big-number"/>
          <w:rFonts w:cs="Miriam"/>
          <w:rtl/>
        </w:rPr>
        <w:tab/>
      </w:r>
      <w:r w:rsidR="00ED6D36">
        <w:rPr>
          <w:rStyle w:val="default"/>
          <w:rFonts w:cs="FrankRuehl" w:hint="cs"/>
          <w:rtl/>
        </w:rPr>
        <w:t xml:space="preserve">ההכשרה ותנאי הכשירות הנוספים שבהם נדרש לעמוד חוקר דליקות </w:t>
      </w:r>
      <w:r w:rsidR="00F701C0">
        <w:rPr>
          <w:rStyle w:val="default"/>
          <w:rFonts w:cs="FrankRuehl" w:hint="cs"/>
          <w:rtl/>
        </w:rPr>
        <w:t>לפי סעיף 61(2) ו-(3) לחוק הם:</w:t>
      </w:r>
    </w:p>
    <w:p w:rsidR="00F701C0" w:rsidRDefault="00F701C0" w:rsidP="00F701C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בעל ניסיון מקצועי כמפורט באחד מאלה:</w:t>
      </w:r>
    </w:p>
    <w:p w:rsidR="00F701C0" w:rsidRDefault="00F701C0" w:rsidP="00F701C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שימש כראש צוות או שימש משך שנתיים לפחות באחד התפקידים המנויים בפרטים (4) עד (9) לתוספת הראשונה לחוק;</w:t>
      </w:r>
    </w:p>
    <w:p w:rsidR="00F701C0" w:rsidRDefault="00F701C0" w:rsidP="00F701C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מילא תפקידי חקירה בגופים מחוץ לרשות משך שלוש שנים לפחות, והנציב מצא כי בשל ניסיונו וידיעותיו הוא כשיר לשמש חוקר דליקות;</w:t>
      </w:r>
    </w:p>
    <w:p w:rsidR="00F701C0" w:rsidRDefault="00F701C0" w:rsidP="00F701C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סיים בהצלחה קורס חוקרי דליקות; הקורס יכלול, בין השאר, הכשרה עיונית בנושאים: הבנת תבניות בעירה ותהליך התפשטות האש, ניתוח זירה וממצאים, כלים מדעיים לניתוח ראיות, איסוף ראיות ודיגום, הכנת חוות דעת מומחה ומתן עדות בבית המשפט;</w:t>
      </w:r>
    </w:p>
    <w:p w:rsidR="00F701C0" w:rsidRDefault="00F701C0" w:rsidP="00F701C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סיים בהצלחה הליך חניכה בפיקוחו של קצין חקירת דליקות, שאישר רמ"ח חקירות, שבו השתתף בלפחות עשרים חקירות בניהולו של קצין חקירת דליקות כאמור; הנציב רשאי לדרוש השתתפות במספר גבוה יותר של חקירות.</w:t>
      </w:r>
    </w:p>
    <w:p w:rsidR="001A14FF" w:rsidRDefault="001A14FF" w:rsidP="00F701C0">
      <w:pPr>
        <w:pStyle w:val="P00"/>
        <w:spacing w:before="72"/>
        <w:ind w:left="0" w:right="1134"/>
        <w:rPr>
          <w:rStyle w:val="default"/>
          <w:rFonts w:cs="FrankRuehl" w:hint="cs"/>
          <w:rtl/>
        </w:rPr>
      </w:pPr>
      <w:bookmarkStart w:id="2" w:name="Seif3"/>
      <w:bookmarkEnd w:id="2"/>
      <w:r>
        <w:rPr>
          <w:lang w:val="he-IL"/>
        </w:rPr>
        <w:pict>
          <v:rect id="_x0000_s1028" style="position:absolute;left:0;text-align:left;margin-left:464.5pt;margin-top:8.05pt;width:75.05pt;height:16.5pt;z-index:251655168" o:allowincell="f" filled="f" stroked="f" strokecolor="lime" strokeweight=".25pt">
            <v:textbox inset="0,0,0,0">
              <w:txbxContent>
                <w:p w:rsidR="001A14FF" w:rsidRDefault="00F701C0">
                  <w:pPr>
                    <w:spacing w:line="160" w:lineRule="exact"/>
                    <w:jc w:val="left"/>
                    <w:rPr>
                      <w:rFonts w:cs="Miriam" w:hint="cs"/>
                      <w:noProof/>
                      <w:sz w:val="18"/>
                      <w:szCs w:val="18"/>
                      <w:rtl/>
                    </w:rPr>
                  </w:pPr>
                  <w:r>
                    <w:rPr>
                      <w:rFonts w:cs="Miriam" w:hint="cs"/>
                      <w:sz w:val="18"/>
                      <w:szCs w:val="18"/>
                      <w:rtl/>
                    </w:rPr>
                    <w:t>תעודת חוקר</w:t>
                  </w:r>
                </w:p>
              </w:txbxContent>
            </v:textbox>
            <w10:anchorlock/>
          </v:rect>
        </w:pict>
      </w:r>
      <w:r>
        <w:rPr>
          <w:rStyle w:val="big-number"/>
          <w:rFonts w:cs="Miriam"/>
          <w:rtl/>
        </w:rPr>
        <w:t>3.</w:t>
      </w:r>
      <w:r>
        <w:rPr>
          <w:rStyle w:val="big-number"/>
          <w:rFonts w:cs="Miriam"/>
          <w:rtl/>
        </w:rPr>
        <w:tab/>
      </w:r>
      <w:r w:rsidR="00F701C0">
        <w:rPr>
          <w:rStyle w:val="default"/>
          <w:rFonts w:cs="FrankRuehl" w:hint="cs"/>
          <w:rtl/>
        </w:rPr>
        <w:t>הוסמך עובד הרשות כחוקר דליקות, תינתן לו תעודת חוקר החתומה ביד הנציב המעידה על תפקידו ועל סמכויותיו</w:t>
      </w:r>
      <w:r>
        <w:rPr>
          <w:rStyle w:val="default"/>
          <w:rFonts w:cs="FrankRuehl" w:hint="cs"/>
          <w:rtl/>
        </w:rPr>
        <w:t>.</w:t>
      </w:r>
    </w:p>
    <w:p w:rsidR="001A14FF" w:rsidRDefault="001A14FF" w:rsidP="00F701C0">
      <w:pPr>
        <w:pStyle w:val="P00"/>
        <w:spacing w:before="72"/>
        <w:ind w:left="0" w:right="1134"/>
        <w:rPr>
          <w:rStyle w:val="default"/>
          <w:rFonts w:cs="FrankRuehl" w:hint="cs"/>
          <w:rtl/>
        </w:rPr>
      </w:pPr>
      <w:bookmarkStart w:id="3" w:name="Seif4"/>
      <w:bookmarkEnd w:id="3"/>
      <w:r>
        <w:rPr>
          <w:lang w:val="he-IL"/>
        </w:rPr>
        <w:pict>
          <v:rect id="_x0000_s1029" style="position:absolute;left:0;text-align:left;margin-left:464.5pt;margin-top:8.05pt;width:75.05pt;height:11.6pt;z-index:251656192" o:allowincell="f" filled="f" stroked="f" strokecolor="lime" strokeweight=".25pt">
            <v:textbox inset="0,0,0,0">
              <w:txbxContent>
                <w:p w:rsidR="001A14FF" w:rsidRDefault="00F701C0">
                  <w:pPr>
                    <w:spacing w:line="160" w:lineRule="exact"/>
                    <w:jc w:val="left"/>
                    <w:rPr>
                      <w:rFonts w:cs="Miriam" w:hint="cs"/>
                      <w:noProof/>
                      <w:sz w:val="18"/>
                      <w:szCs w:val="18"/>
                      <w:rtl/>
                    </w:rPr>
                  </w:pPr>
                  <w:r>
                    <w:rPr>
                      <w:rFonts w:cs="Miriam" w:hint="cs"/>
                      <w:sz w:val="18"/>
                      <w:szCs w:val="18"/>
                      <w:rtl/>
                    </w:rPr>
                    <w:t>ביטול הסמכה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701C0">
        <w:rPr>
          <w:rStyle w:val="default"/>
          <w:rFonts w:cs="FrankRuehl" w:hint="cs"/>
          <w:rtl/>
        </w:rPr>
        <w:t>הנציב רשאי לבטל את הסמכתו של חוקר דליקות בהתקיים אחד מאלה:</w:t>
      </w:r>
    </w:p>
    <w:p w:rsidR="00F701C0" w:rsidRDefault="00F701C0" w:rsidP="00F701C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הורשע בעבירה שמפאת מהותה, חומרתה או נסיבותיה אין הוא ראוי להיות חוקר דליקות;</w:t>
      </w:r>
    </w:p>
    <w:p w:rsidR="00F701C0" w:rsidRDefault="00F701C0" w:rsidP="00F701C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הנציב מצא כי אינו ממלא את תפקידו המקצועי כראוי.</w:t>
      </w:r>
    </w:p>
    <w:p w:rsidR="00F701C0" w:rsidRDefault="00F701C0" w:rsidP="00F701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תבוטל הסמכה כאמור בתקנת משנה (א), בלי שניתנה למי שמבקשים לבטל את הסמכתו הזדמנות לטעון את טענותיו לפני הנציב.</w:t>
      </w:r>
    </w:p>
    <w:p w:rsidR="00F701C0" w:rsidRDefault="00F701C0" w:rsidP="00F701C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בתקנת משנה (א), לא תבוטל הסמכתו של חוקר דליקות המשרת במשרת חקירה, אלא אם כן פוטר או הועבר למשרה שאיננה משרת חקירה לפי הכללים החלים בשירות המדינה; לעניין זה, "הכללים החלים בשירות המדינה" </w:t>
      </w:r>
      <w:r>
        <w:rPr>
          <w:rStyle w:val="default"/>
          <w:rFonts w:cs="FrankRuehl"/>
          <w:rtl/>
        </w:rPr>
        <w:t>–</w:t>
      </w:r>
      <w:r>
        <w:rPr>
          <w:rStyle w:val="default"/>
          <w:rFonts w:cs="FrankRuehl" w:hint="cs"/>
          <w:rtl/>
        </w:rPr>
        <w:t xml:space="preserve"> הוראות דין, הסכמים, הסדרים, ונהלים החלים על עובדי שירות המדינה.</w:t>
      </w:r>
    </w:p>
    <w:p w:rsidR="001A14FF" w:rsidRDefault="001A14FF" w:rsidP="00F701C0">
      <w:pPr>
        <w:pStyle w:val="P00"/>
        <w:spacing w:before="72"/>
        <w:ind w:left="0" w:right="1134"/>
        <w:rPr>
          <w:rStyle w:val="default"/>
          <w:rFonts w:cs="FrankRuehl" w:hint="cs"/>
          <w:rtl/>
        </w:rPr>
      </w:pPr>
      <w:bookmarkStart w:id="4" w:name="Seif5"/>
      <w:bookmarkEnd w:id="4"/>
      <w:r>
        <w:rPr>
          <w:lang w:val="he-IL"/>
        </w:rPr>
        <w:lastRenderedPageBreak/>
        <w:pict>
          <v:rect id="_x0000_s1030" style="position:absolute;left:0;text-align:left;margin-left:464.5pt;margin-top:8.05pt;width:75.05pt;height:22.65pt;z-index:251657216" o:allowincell="f" filled="f" stroked="f" strokecolor="lime" strokeweight=".25pt">
            <v:textbox inset="0,0,0,0">
              <w:txbxContent>
                <w:p w:rsidR="001A14FF" w:rsidRDefault="00F701C0">
                  <w:pPr>
                    <w:spacing w:line="160" w:lineRule="exact"/>
                    <w:jc w:val="left"/>
                    <w:rPr>
                      <w:rFonts w:cs="Miriam" w:hint="cs"/>
                      <w:noProof/>
                      <w:sz w:val="18"/>
                      <w:szCs w:val="18"/>
                      <w:rtl/>
                    </w:rPr>
                  </w:pPr>
                  <w:r>
                    <w:rPr>
                      <w:rFonts w:cs="Miriam" w:hint="cs"/>
                      <w:sz w:val="18"/>
                      <w:szCs w:val="18"/>
                      <w:rtl/>
                    </w:rPr>
                    <w:t>שמירה על כשירות מקצועית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701C0">
        <w:rPr>
          <w:rStyle w:val="default"/>
          <w:rFonts w:cs="FrankRuehl" w:hint="cs"/>
          <w:rtl/>
        </w:rPr>
        <w:t>לצורך שמירה על כשירות מקצועית ישתתף חוקר דליקות מיד שנה בשנה ביום עיון מקצועי אחד בתחום חקירת דליקות ובחקירת שתים עשרה דליקות לפחות</w:t>
      </w:r>
      <w:r>
        <w:rPr>
          <w:rStyle w:val="default"/>
          <w:rFonts w:cs="FrankRuehl" w:hint="cs"/>
          <w:rtl/>
        </w:rPr>
        <w:t>.</w:t>
      </w:r>
    </w:p>
    <w:p w:rsidR="00F701C0" w:rsidRDefault="00F701C0" w:rsidP="00F701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57258">
        <w:rPr>
          <w:rStyle w:val="default"/>
          <w:rFonts w:cs="FrankRuehl" w:hint="cs"/>
          <w:rtl/>
        </w:rPr>
        <w:t>חוקר דליקות, שאינו עומד בתנאי הכשירות המקצועית כאמור בתקנת משנה (א), לא יעסוק בחקירת דליקות עד שיסיים בהצלחה הליך חניכה בפיקוחו של קצין חקירת דליקות שבו השתתף בלפחות חמש חקירות בניהולו של קצין חקירת דליקות כאמור; הנציב רשאי לדרוש השתתפות במספר גבוה יותר של חקירות בשים לב, בין השאר, למשך התקופה שבה לא נשמרה כשירותו של חוקר הדליקות.</w:t>
      </w:r>
    </w:p>
    <w:p w:rsidR="001A14FF" w:rsidRDefault="001A14FF" w:rsidP="00F57258">
      <w:pPr>
        <w:pStyle w:val="P00"/>
        <w:spacing w:before="72"/>
        <w:ind w:left="0" w:right="1134"/>
        <w:rPr>
          <w:rStyle w:val="default"/>
          <w:rFonts w:cs="FrankRuehl" w:hint="cs"/>
          <w:rtl/>
        </w:rPr>
      </w:pPr>
      <w:bookmarkStart w:id="5" w:name="Seif6"/>
      <w:bookmarkEnd w:id="5"/>
      <w:r>
        <w:rPr>
          <w:lang w:val="he-IL"/>
        </w:rPr>
        <w:pict>
          <v:rect id="_x0000_s1031" style="position:absolute;left:0;text-align:left;margin-left:464.5pt;margin-top:8.05pt;width:75.05pt;height:11.55pt;z-index:251658240" o:allowincell="f" filled="f" stroked="f" strokecolor="lime" strokeweight=".25pt">
            <v:textbox inset="0,0,0,0">
              <w:txbxContent>
                <w:p w:rsidR="001A14FF" w:rsidRDefault="00F57258">
                  <w:pPr>
                    <w:spacing w:line="160" w:lineRule="exact"/>
                    <w:jc w:val="left"/>
                    <w:rPr>
                      <w:rFonts w:cs="Miriam" w:hint="cs"/>
                      <w:noProof/>
                      <w:sz w:val="18"/>
                      <w:szCs w:val="18"/>
                      <w:rtl/>
                    </w:rPr>
                  </w:pPr>
                  <w:r>
                    <w:rPr>
                      <w:rFonts w:cs="Miriam" w:hint="cs"/>
                      <w:sz w:val="18"/>
                      <w:szCs w:val="18"/>
                      <w:rtl/>
                    </w:rPr>
                    <w:t>מטרת חקירה</w:t>
                  </w:r>
                </w:p>
              </w:txbxContent>
            </v:textbox>
            <w10:anchorlock/>
          </v:rect>
        </w:pict>
      </w:r>
      <w:r>
        <w:rPr>
          <w:rStyle w:val="big-number"/>
          <w:rFonts w:cs="Miriam"/>
          <w:rtl/>
        </w:rPr>
        <w:t>6.</w:t>
      </w:r>
      <w:r>
        <w:rPr>
          <w:rStyle w:val="big-number"/>
          <w:rFonts w:cs="Miriam"/>
          <w:rtl/>
        </w:rPr>
        <w:tab/>
      </w:r>
      <w:r w:rsidR="00F57258">
        <w:rPr>
          <w:rStyle w:val="default"/>
          <w:rFonts w:cs="FrankRuehl" w:hint="cs"/>
          <w:rtl/>
        </w:rPr>
        <w:t>חוקר דליקות ינהל חקירה בעניין דליקה וגורמיה למטרת איתור הנסיבות והגורמים לדליקה</w:t>
      </w:r>
      <w:r>
        <w:rPr>
          <w:rStyle w:val="default"/>
          <w:rFonts w:cs="FrankRuehl" w:hint="cs"/>
          <w:rtl/>
        </w:rPr>
        <w:t>.</w:t>
      </w:r>
    </w:p>
    <w:p w:rsidR="001A14FF" w:rsidRDefault="001A14FF" w:rsidP="00F57258">
      <w:pPr>
        <w:pStyle w:val="P00"/>
        <w:spacing w:before="72"/>
        <w:ind w:left="0" w:right="1134"/>
        <w:rPr>
          <w:rStyle w:val="default"/>
          <w:rFonts w:cs="FrankRuehl" w:hint="cs"/>
          <w:rtl/>
        </w:rPr>
      </w:pPr>
      <w:bookmarkStart w:id="6" w:name="Seif7"/>
      <w:bookmarkEnd w:id="6"/>
      <w:r>
        <w:rPr>
          <w:lang w:val="he-IL"/>
        </w:rPr>
        <w:pict>
          <v:rect id="_x0000_s1032" style="position:absolute;left:0;text-align:left;margin-left:464.5pt;margin-top:8.05pt;width:75.05pt;height:12.25pt;z-index:251659264" o:allowincell="f" filled="f" stroked="f" strokecolor="lime" strokeweight=".25pt">
            <v:textbox inset="0,0,0,0">
              <w:txbxContent>
                <w:p w:rsidR="001A14FF" w:rsidRDefault="00F57258">
                  <w:pPr>
                    <w:spacing w:line="160" w:lineRule="exact"/>
                    <w:jc w:val="left"/>
                    <w:rPr>
                      <w:rFonts w:cs="Miriam" w:hint="cs"/>
                      <w:noProof/>
                      <w:sz w:val="18"/>
                      <w:szCs w:val="18"/>
                      <w:rtl/>
                    </w:rPr>
                  </w:pPr>
                  <w:r>
                    <w:rPr>
                      <w:rFonts w:cs="Miriam" w:hint="cs"/>
                      <w:sz w:val="18"/>
                      <w:szCs w:val="18"/>
                      <w:rtl/>
                    </w:rPr>
                    <w:t>פתיחה בחקירה</w:t>
                  </w:r>
                </w:p>
              </w:txbxContent>
            </v:textbox>
            <w10:anchorlock/>
          </v:rect>
        </w:pict>
      </w:r>
      <w:r>
        <w:rPr>
          <w:rStyle w:val="big-number"/>
          <w:rFonts w:cs="Miriam"/>
          <w:rtl/>
        </w:rPr>
        <w:t>7.</w:t>
      </w:r>
      <w:r>
        <w:rPr>
          <w:rStyle w:val="big-number"/>
          <w:rFonts w:cs="Miriam"/>
          <w:rtl/>
        </w:rPr>
        <w:tab/>
      </w:r>
      <w:r w:rsidR="00F57258">
        <w:rPr>
          <w:rStyle w:val="default"/>
          <w:rFonts w:cs="FrankRuehl" w:hint="cs"/>
          <w:rtl/>
        </w:rPr>
        <w:t>(א)</w:t>
      </w:r>
      <w:r w:rsidR="00F57258">
        <w:rPr>
          <w:rStyle w:val="default"/>
          <w:rFonts w:cs="FrankRuehl" w:hint="cs"/>
          <w:rtl/>
        </w:rPr>
        <w:tab/>
        <w:t>חקירה תבוצע בעקבות דליקה בהתקיים אחד או יותר מאלה:</w:t>
      </w:r>
    </w:p>
    <w:p w:rsidR="00F57258" w:rsidRDefault="00F57258" w:rsidP="00F5725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קיים חשד כי הדליקה נגרמה במזיד, אלא אם כן הודיעה משטרת ישראל לנציב כי הרשות לא תעשה שימוש בסמכויותיה כאמור בסעיף 63 לחוק;</w:t>
      </w:r>
    </w:p>
    <w:p w:rsidR="00F57258" w:rsidRDefault="00F57258" w:rsidP="00F5725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הדליקה גרמה לאדם פגיעה גופנית שבשלה אושפז או שנספה בעקבותיה ונודע לרשות על הפגיעה כאמור;</w:t>
      </w:r>
    </w:p>
    <w:p w:rsidR="00F57258" w:rsidRDefault="00F57258" w:rsidP="00F5725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אירוע דליקה במבנה שהרשות טיפלה בו;</w:t>
      </w:r>
    </w:p>
    <w:p w:rsidR="00F57258" w:rsidRDefault="00F57258" w:rsidP="00F5725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הנציב, מפקד מחוז, ראש אגף מבטיחות אש וחקירות או רמ"ח חקירות החליט, כי קיים עניין בביצוע חקירה.</w:t>
      </w:r>
    </w:p>
    <w:p w:rsidR="00F57258" w:rsidRDefault="00927CC9" w:rsidP="00927CC9">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042" type="#_x0000_t202" style="position:absolute;left:0;text-align:left;margin-left:470.25pt;margin-top:7.1pt;width:1in;height:7.8pt;z-index:251662336" filled="f" stroked="f">
            <v:textbox inset="1mm,0,1mm,0">
              <w:txbxContent>
                <w:p w:rsidR="00927CC9" w:rsidRDefault="00927CC9" w:rsidP="00927CC9">
                  <w:pPr>
                    <w:spacing w:line="160" w:lineRule="exact"/>
                    <w:jc w:val="left"/>
                    <w:rPr>
                      <w:rFonts w:cs="Miriam" w:hint="cs"/>
                      <w:noProof/>
                      <w:sz w:val="18"/>
                      <w:szCs w:val="18"/>
                      <w:rtl/>
                    </w:rPr>
                  </w:pPr>
                  <w:r>
                    <w:rPr>
                      <w:rFonts w:cs="Miriam" w:hint="cs"/>
                      <w:sz w:val="18"/>
                      <w:szCs w:val="18"/>
                      <w:rtl/>
                    </w:rPr>
                    <w:t>ת"ט תשע"ד-2014</w:t>
                  </w:r>
                </w:p>
              </w:txbxContent>
            </v:textbox>
          </v:shape>
        </w:pict>
      </w:r>
      <w:r w:rsidR="00F57258">
        <w:rPr>
          <w:rStyle w:val="default"/>
          <w:rFonts w:cs="FrankRuehl" w:hint="cs"/>
          <w:rtl/>
        </w:rPr>
        <w:tab/>
        <w:t>(</w:t>
      </w:r>
      <w:r>
        <w:rPr>
          <w:rStyle w:val="default"/>
          <w:rFonts w:cs="FrankRuehl" w:hint="cs"/>
          <w:rtl/>
        </w:rPr>
        <w:t>ב</w:t>
      </w:r>
      <w:r w:rsidR="00F57258">
        <w:rPr>
          <w:rStyle w:val="default"/>
          <w:rFonts w:cs="FrankRuehl" w:hint="cs"/>
          <w:rtl/>
        </w:rPr>
        <w:t>)</w:t>
      </w:r>
      <w:r w:rsidR="00F57258">
        <w:rPr>
          <w:rStyle w:val="default"/>
          <w:rFonts w:cs="FrankRuehl" w:hint="cs"/>
          <w:rtl/>
        </w:rPr>
        <w:tab/>
        <w:t>על אף האמור בתקנת משנה (א)(1) עד (3), הנציב או מפקד המחוז ביידוע רמ"ח חקירות, רשאים להחליט כי לא תתקיים חקירה, אם קיים קושי לבצע את החקירה או מידת הנזק שנגרם אינה גדולה.</w:t>
      </w:r>
    </w:p>
    <w:p w:rsidR="00927CC9" w:rsidRPr="00927CC9" w:rsidRDefault="00927CC9" w:rsidP="00927CC9">
      <w:pPr>
        <w:pStyle w:val="P00"/>
        <w:spacing w:before="0"/>
        <w:ind w:left="0" w:right="1134"/>
        <w:rPr>
          <w:rStyle w:val="default"/>
          <w:rFonts w:cs="FrankRuehl" w:hint="cs"/>
          <w:vanish/>
          <w:color w:val="FF0000"/>
          <w:sz w:val="20"/>
          <w:szCs w:val="20"/>
          <w:shd w:val="clear" w:color="auto" w:fill="FFFF99"/>
          <w:rtl/>
        </w:rPr>
      </w:pPr>
      <w:bookmarkStart w:id="7" w:name="Rov11"/>
      <w:r w:rsidRPr="00927CC9">
        <w:rPr>
          <w:rStyle w:val="default"/>
          <w:rFonts w:cs="FrankRuehl" w:hint="cs"/>
          <w:vanish/>
          <w:color w:val="FF0000"/>
          <w:sz w:val="20"/>
          <w:szCs w:val="20"/>
          <w:shd w:val="clear" w:color="auto" w:fill="FFFF99"/>
          <w:rtl/>
        </w:rPr>
        <w:t>מיום 24.3.2014</w:t>
      </w:r>
    </w:p>
    <w:p w:rsidR="00927CC9" w:rsidRPr="00927CC9" w:rsidRDefault="00927CC9" w:rsidP="00927CC9">
      <w:pPr>
        <w:pStyle w:val="P00"/>
        <w:spacing w:before="0"/>
        <w:ind w:left="0" w:right="1134"/>
        <w:rPr>
          <w:rStyle w:val="default"/>
          <w:rFonts w:cs="FrankRuehl" w:hint="cs"/>
          <w:vanish/>
          <w:sz w:val="20"/>
          <w:szCs w:val="20"/>
          <w:shd w:val="clear" w:color="auto" w:fill="FFFF99"/>
          <w:rtl/>
        </w:rPr>
      </w:pPr>
      <w:r w:rsidRPr="00927CC9">
        <w:rPr>
          <w:rStyle w:val="default"/>
          <w:rFonts w:cs="FrankRuehl" w:hint="cs"/>
          <w:b/>
          <w:bCs/>
          <w:vanish/>
          <w:sz w:val="20"/>
          <w:szCs w:val="20"/>
          <w:shd w:val="clear" w:color="auto" w:fill="FFFF99"/>
          <w:rtl/>
        </w:rPr>
        <w:t>ת"ט תשע"ד-2014</w:t>
      </w:r>
    </w:p>
    <w:p w:rsidR="00927CC9" w:rsidRPr="00927CC9" w:rsidRDefault="00927CC9" w:rsidP="00927CC9">
      <w:pPr>
        <w:pStyle w:val="P00"/>
        <w:spacing w:before="0"/>
        <w:ind w:left="0" w:right="1134"/>
        <w:rPr>
          <w:rStyle w:val="default"/>
          <w:rFonts w:cs="FrankRuehl" w:hint="cs"/>
          <w:vanish/>
          <w:sz w:val="20"/>
          <w:szCs w:val="20"/>
          <w:shd w:val="clear" w:color="auto" w:fill="FFFF99"/>
          <w:rtl/>
        </w:rPr>
      </w:pPr>
      <w:hyperlink r:id="rId6" w:history="1">
        <w:r w:rsidRPr="00927CC9">
          <w:rPr>
            <w:rStyle w:val="Hyperlink"/>
            <w:rFonts w:cs="FrankRuehl" w:hint="cs"/>
            <w:vanish/>
            <w:szCs w:val="20"/>
            <w:shd w:val="clear" w:color="auto" w:fill="FFFF99"/>
            <w:rtl/>
          </w:rPr>
          <w:t>ק"ת תשע"ד מס' 7357</w:t>
        </w:r>
      </w:hyperlink>
      <w:r w:rsidRPr="00927CC9">
        <w:rPr>
          <w:rStyle w:val="default"/>
          <w:rFonts w:cs="FrankRuehl" w:hint="cs"/>
          <w:vanish/>
          <w:sz w:val="20"/>
          <w:szCs w:val="20"/>
          <w:shd w:val="clear" w:color="auto" w:fill="FFFF99"/>
          <w:rtl/>
        </w:rPr>
        <w:t xml:space="preserve"> מיום 24.3.2014 עמ' 974</w:t>
      </w:r>
    </w:p>
    <w:p w:rsidR="00927CC9" w:rsidRPr="00927CC9" w:rsidRDefault="00927CC9" w:rsidP="00927CC9">
      <w:pPr>
        <w:pStyle w:val="P00"/>
        <w:ind w:left="0" w:right="1134"/>
        <w:rPr>
          <w:rStyle w:val="default"/>
          <w:rFonts w:cs="FrankRuehl" w:hint="cs"/>
          <w:sz w:val="2"/>
          <w:szCs w:val="2"/>
          <w:rtl/>
        </w:rPr>
      </w:pPr>
      <w:r w:rsidRPr="00927CC9">
        <w:rPr>
          <w:rStyle w:val="default"/>
          <w:rFonts w:cs="FrankRuehl" w:hint="cs"/>
          <w:vanish/>
          <w:sz w:val="22"/>
          <w:szCs w:val="22"/>
          <w:shd w:val="clear" w:color="auto" w:fill="FFFF99"/>
          <w:rtl/>
        </w:rPr>
        <w:tab/>
      </w:r>
      <w:r w:rsidRPr="00927CC9">
        <w:rPr>
          <w:rStyle w:val="default"/>
          <w:rFonts w:cs="FrankRuehl" w:hint="cs"/>
          <w:strike/>
          <w:vanish/>
          <w:sz w:val="22"/>
          <w:szCs w:val="22"/>
          <w:shd w:val="clear" w:color="auto" w:fill="FFFF99"/>
          <w:rtl/>
        </w:rPr>
        <w:t>(2)</w:t>
      </w:r>
      <w:r w:rsidRPr="00927CC9">
        <w:rPr>
          <w:rStyle w:val="default"/>
          <w:rFonts w:cs="FrankRuehl" w:hint="cs"/>
          <w:vanish/>
          <w:sz w:val="22"/>
          <w:szCs w:val="22"/>
          <w:shd w:val="clear" w:color="auto" w:fill="FFFF99"/>
          <w:rtl/>
        </w:rPr>
        <w:t xml:space="preserve"> </w:t>
      </w:r>
      <w:r w:rsidRPr="00927CC9">
        <w:rPr>
          <w:rStyle w:val="default"/>
          <w:rFonts w:cs="FrankRuehl" w:hint="cs"/>
          <w:vanish/>
          <w:sz w:val="22"/>
          <w:szCs w:val="22"/>
          <w:u w:val="single"/>
          <w:shd w:val="clear" w:color="auto" w:fill="FFFF99"/>
          <w:rtl/>
        </w:rPr>
        <w:t>(ב)</w:t>
      </w:r>
      <w:r w:rsidRPr="00927CC9">
        <w:rPr>
          <w:rStyle w:val="default"/>
          <w:rFonts w:cs="FrankRuehl" w:hint="cs"/>
          <w:vanish/>
          <w:sz w:val="22"/>
          <w:szCs w:val="22"/>
          <w:shd w:val="clear" w:color="auto" w:fill="FFFF99"/>
          <w:rtl/>
        </w:rPr>
        <w:t xml:space="preserve"> על אף האמור בתקנת משנה (א)(1) עד (3), הנציב או מפקד המחוז ביידוע רמ"ח חקירות, רשאים להחליט כי לא תתקיים חקירה, אם קיים קושי לבצע את החקירה או מידת הנזק שנגרם אינה גדולה.</w:t>
      </w:r>
      <w:bookmarkEnd w:id="7"/>
    </w:p>
    <w:p w:rsidR="001A14FF" w:rsidRDefault="001A14FF" w:rsidP="00F57258">
      <w:pPr>
        <w:pStyle w:val="P00"/>
        <w:spacing w:before="72"/>
        <w:ind w:left="0" w:right="1134"/>
        <w:rPr>
          <w:rStyle w:val="default"/>
          <w:rFonts w:cs="FrankRuehl" w:hint="cs"/>
          <w:rtl/>
        </w:rPr>
      </w:pPr>
      <w:bookmarkStart w:id="8" w:name="Seif8"/>
      <w:bookmarkEnd w:id="8"/>
      <w:r>
        <w:rPr>
          <w:lang w:val="he-IL"/>
        </w:rPr>
        <w:pict>
          <v:rect id="_x0000_s1033" style="position:absolute;left:0;text-align:left;margin-left:464.5pt;margin-top:8.05pt;width:75.05pt;height:17.9pt;z-index:251660288" o:allowincell="f" filled="f" stroked="f" strokecolor="lime" strokeweight=".25pt">
            <v:textbox style="mso-next-textbox:#_x0000_s1033" inset="0,0,0,0">
              <w:txbxContent>
                <w:p w:rsidR="001A14FF" w:rsidRDefault="00F57258">
                  <w:pPr>
                    <w:spacing w:line="160" w:lineRule="exact"/>
                    <w:jc w:val="left"/>
                    <w:rPr>
                      <w:rFonts w:cs="Miriam" w:hint="cs"/>
                      <w:noProof/>
                      <w:sz w:val="18"/>
                      <w:szCs w:val="18"/>
                      <w:rtl/>
                    </w:rPr>
                  </w:pPr>
                  <w:r>
                    <w:rPr>
                      <w:rFonts w:cs="Miriam" w:hint="cs"/>
                      <w:sz w:val="18"/>
                      <w:szCs w:val="18"/>
                      <w:rtl/>
                    </w:rPr>
                    <w:t>ניהול החקירה וסדריה</w:t>
                  </w:r>
                </w:p>
              </w:txbxContent>
            </v:textbox>
            <w10:anchorlock/>
          </v:rect>
        </w:pict>
      </w:r>
      <w:r>
        <w:rPr>
          <w:rStyle w:val="big-number"/>
          <w:rFonts w:cs="Miriam"/>
          <w:rtl/>
        </w:rPr>
        <w:t>8.</w:t>
      </w:r>
      <w:r>
        <w:rPr>
          <w:rStyle w:val="big-number"/>
          <w:rFonts w:cs="Miriam"/>
          <w:rtl/>
        </w:rPr>
        <w:tab/>
      </w:r>
      <w:r w:rsidR="00F57258">
        <w:rPr>
          <w:rStyle w:val="default"/>
          <w:rFonts w:cs="FrankRuehl" w:hint="cs"/>
          <w:rtl/>
        </w:rPr>
        <w:t>(א)</w:t>
      </w:r>
      <w:r w:rsidR="00F57258">
        <w:rPr>
          <w:rStyle w:val="default"/>
          <w:rFonts w:cs="FrankRuehl" w:hint="cs"/>
          <w:rtl/>
        </w:rPr>
        <w:tab/>
        <w:t>חקירה תבוצע בידי אחד מאלה על פי הנחיית מפקד המחוז או מי שהוא הסמיך לכך:</w:t>
      </w:r>
    </w:p>
    <w:p w:rsidR="00F57258" w:rsidRDefault="00F57258" w:rsidP="00F5725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 הרשות שהוסמך לחוקר דליקות, המשרת במשרה שאינה משרת חקירה;</w:t>
      </w:r>
    </w:p>
    <w:p w:rsidR="00F57258" w:rsidRDefault="00F57258" w:rsidP="00F5725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הרשות שהוסמך לחוקר דליקות, המשרת במשרת חקירה;</w:t>
      </w:r>
    </w:p>
    <w:p w:rsidR="00F57258" w:rsidRDefault="00F57258" w:rsidP="00F5725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צוות המורכב מחוקרי דליקות, כאמור בפסקאות (1) או (2), או שניהם יחדיו.</w:t>
      </w:r>
    </w:p>
    <w:p w:rsidR="00F57258" w:rsidRDefault="00F57258" w:rsidP="00F572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חוקר דליקות יפעל בביצוע תפקידו באופן בלתי תלוי לשם הגשמת מטרת החקירה כמפורט בתקנה 6, בכפוף לחובתו למלא אחר הנחיותיהם של ראש אגף בטיחות אש וחקירות, רמ"ח חקירות, רע"ן חקירות, קצין חקירות או חוקר דליקות שמונה לפקח על החקירה או להנחות אותה.</w:t>
      </w:r>
    </w:p>
    <w:p w:rsidR="00F57258" w:rsidRDefault="00F57258" w:rsidP="00F5725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חוקר דליקות יאסוף ממצאי עובדה, עדויות וכל ראיה הנדרשת לצורך חקירת הדליקה וגורמיה.</w:t>
      </w:r>
    </w:p>
    <w:p w:rsidR="00F57258" w:rsidRDefault="00F57258" w:rsidP="00F5725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14437">
        <w:rPr>
          <w:rStyle w:val="default"/>
          <w:rFonts w:cs="FrankRuehl" w:hint="cs"/>
          <w:rtl/>
        </w:rPr>
        <w:t>לא יעשה חוקר דליקות שימוש בסמכויות הנתונות לו בחוק, אלא בעת מילוי תפקידו ובהתקיים כל אלה:</w:t>
      </w:r>
    </w:p>
    <w:p w:rsidR="00914437" w:rsidRDefault="00914437" w:rsidP="009144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w:t>
      </w:r>
    </w:p>
    <w:p w:rsidR="00914437" w:rsidRDefault="00914437" w:rsidP="009144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בידו תעודת חוקר לפי תקנה 3, שאותה יציג לפי דרישה.</w:t>
      </w:r>
    </w:p>
    <w:p w:rsidR="001A14FF" w:rsidRDefault="001A14FF" w:rsidP="00914437">
      <w:pPr>
        <w:pStyle w:val="P00"/>
        <w:spacing w:before="72"/>
        <w:ind w:left="0" w:right="1134"/>
        <w:rPr>
          <w:rStyle w:val="default"/>
          <w:rFonts w:cs="FrankRuehl" w:hint="cs"/>
          <w:rtl/>
        </w:rPr>
      </w:pPr>
      <w:bookmarkStart w:id="9" w:name="Seif9"/>
      <w:bookmarkEnd w:id="9"/>
      <w:r>
        <w:rPr>
          <w:lang w:val="he-IL"/>
        </w:rPr>
        <w:pict>
          <v:rect id="_x0000_s1034" style="position:absolute;left:0;text-align:left;margin-left:464.5pt;margin-top:8.05pt;width:75.05pt;height:13pt;z-index:251661312" o:allowincell="f" filled="f" stroked="f" strokecolor="lime" strokeweight=".25pt">
            <v:textbox inset="0,0,0,0">
              <w:txbxContent>
                <w:p w:rsidR="001A14FF" w:rsidRDefault="00914437">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Pr>
          <w:rStyle w:val="big-number"/>
          <w:rFonts w:cs="Miriam"/>
          <w:rtl/>
        </w:rPr>
        <w:t>9.</w:t>
      </w:r>
      <w:r>
        <w:rPr>
          <w:rStyle w:val="big-number"/>
          <w:rFonts w:cs="Miriam"/>
          <w:rtl/>
        </w:rPr>
        <w:tab/>
      </w:r>
      <w:r w:rsidR="00914437">
        <w:rPr>
          <w:rStyle w:val="default"/>
          <w:rFonts w:cs="FrankRuehl" w:hint="cs"/>
          <w:rtl/>
        </w:rPr>
        <w:t>יראו עובד הרשות שהוסמך לחקור נסיבות דליקה לפי תקנות שירותי הכבאות (חקירת דליקה וגורמיה), התשל"ב-1972, ומצא הנציב כי מתקיים בו האמור בסעיף 61(1) לחוק, כאילו הוסמך לפי תקנה 2, ויחולו עליו הוראות תקנות אלה.</w:t>
      </w:r>
    </w:p>
    <w:p w:rsidR="001A14FF" w:rsidRDefault="001A14FF">
      <w:pPr>
        <w:pStyle w:val="P00"/>
        <w:spacing w:before="72"/>
        <w:ind w:left="0" w:right="1134"/>
        <w:rPr>
          <w:rStyle w:val="default"/>
          <w:rFonts w:cs="FrankRuehl"/>
          <w:rtl/>
        </w:rPr>
      </w:pPr>
    </w:p>
    <w:p w:rsidR="001A14FF" w:rsidRDefault="001A14FF">
      <w:pPr>
        <w:pStyle w:val="P00"/>
        <w:spacing w:before="72"/>
        <w:ind w:left="0" w:right="1134"/>
        <w:rPr>
          <w:rStyle w:val="default"/>
          <w:rFonts w:cs="FrankRuehl"/>
          <w:rtl/>
        </w:rPr>
      </w:pPr>
    </w:p>
    <w:p w:rsidR="001A14FF" w:rsidRDefault="00914437" w:rsidP="00914437">
      <w:pPr>
        <w:pStyle w:val="sig-0"/>
        <w:tabs>
          <w:tab w:val="clear" w:pos="4820"/>
          <w:tab w:val="center" w:pos="5670"/>
        </w:tabs>
        <w:spacing w:before="72"/>
        <w:ind w:left="0" w:right="1134"/>
        <w:rPr>
          <w:rFonts w:cs="FrankRuehl" w:hint="cs"/>
          <w:sz w:val="26"/>
          <w:rtl/>
        </w:rPr>
      </w:pPr>
      <w:r>
        <w:rPr>
          <w:rFonts w:cs="FrankRuehl" w:hint="cs"/>
          <w:sz w:val="26"/>
          <w:rtl/>
        </w:rPr>
        <w:t>כ"ה בשבט התשע"ד (26 בינואר 2014</w:t>
      </w:r>
      <w:r w:rsidR="001A14FF">
        <w:rPr>
          <w:rFonts w:cs="FrankRuehl" w:hint="cs"/>
          <w:sz w:val="26"/>
          <w:rtl/>
        </w:rPr>
        <w:t>)</w:t>
      </w:r>
      <w:r w:rsidR="001A14FF">
        <w:rPr>
          <w:rFonts w:cs="FrankRuehl"/>
          <w:sz w:val="26"/>
          <w:rtl/>
        </w:rPr>
        <w:tab/>
      </w:r>
      <w:r>
        <w:rPr>
          <w:rFonts w:cs="FrankRuehl" w:hint="cs"/>
          <w:sz w:val="26"/>
          <w:rtl/>
        </w:rPr>
        <w:t>יצחק אהרונוביץ'</w:t>
      </w:r>
    </w:p>
    <w:p w:rsidR="001A14FF" w:rsidRDefault="00B2026B" w:rsidP="00B2026B">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השר לביטחון הפנים</w:t>
      </w:r>
    </w:p>
    <w:p w:rsidR="008F1EA7" w:rsidRDefault="008F1EA7" w:rsidP="008F1EA7">
      <w:pPr>
        <w:pStyle w:val="P00"/>
        <w:spacing w:before="72"/>
        <w:ind w:left="0" w:right="1134"/>
        <w:rPr>
          <w:rStyle w:val="default"/>
          <w:rFonts w:cs="FrankRuehl" w:hint="cs"/>
          <w:rtl/>
        </w:rPr>
      </w:pPr>
    </w:p>
    <w:p w:rsidR="008F1EA7" w:rsidRPr="008F1EA7" w:rsidRDefault="008F1EA7" w:rsidP="008F1EA7">
      <w:pPr>
        <w:pStyle w:val="P00"/>
        <w:spacing w:before="72"/>
        <w:ind w:left="0" w:right="1134"/>
        <w:rPr>
          <w:rStyle w:val="default"/>
          <w:rFonts w:cs="FrankRuehl" w:hint="cs"/>
          <w:rtl/>
        </w:rPr>
      </w:pPr>
    </w:p>
    <w:p w:rsidR="001A14FF" w:rsidRPr="008F1EA7" w:rsidRDefault="001A14FF" w:rsidP="008F1EA7">
      <w:pPr>
        <w:pStyle w:val="P00"/>
        <w:spacing w:before="72"/>
        <w:ind w:left="0" w:right="1134"/>
        <w:rPr>
          <w:rStyle w:val="default"/>
          <w:rFonts w:cs="FrankRuehl"/>
          <w:rtl/>
        </w:rPr>
      </w:pPr>
      <w:bookmarkStart w:id="10" w:name="LawPartEnd"/>
    </w:p>
    <w:bookmarkEnd w:id="10"/>
    <w:p w:rsidR="00455A5A" w:rsidRDefault="00455A5A" w:rsidP="008F1EA7">
      <w:pPr>
        <w:pStyle w:val="P00"/>
        <w:spacing w:before="72"/>
        <w:ind w:left="0" w:right="1134"/>
        <w:rPr>
          <w:rStyle w:val="default"/>
          <w:rFonts w:cs="FrankRuehl"/>
          <w:rtl/>
        </w:rPr>
      </w:pPr>
    </w:p>
    <w:p w:rsidR="00455A5A" w:rsidRDefault="00455A5A" w:rsidP="008F1EA7">
      <w:pPr>
        <w:pStyle w:val="P00"/>
        <w:spacing w:before="72"/>
        <w:ind w:left="0" w:right="1134"/>
        <w:rPr>
          <w:rStyle w:val="default"/>
          <w:rFonts w:cs="FrankRuehl"/>
          <w:rtl/>
        </w:rPr>
      </w:pPr>
    </w:p>
    <w:p w:rsidR="00455A5A" w:rsidRDefault="00455A5A" w:rsidP="00455A5A">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7E7CB5" w:rsidRPr="00455A5A" w:rsidRDefault="007E7CB5" w:rsidP="00455A5A">
      <w:pPr>
        <w:pStyle w:val="P00"/>
        <w:spacing w:before="72"/>
        <w:ind w:left="0" w:right="1134"/>
        <w:jc w:val="center"/>
        <w:rPr>
          <w:rStyle w:val="default"/>
          <w:rFonts w:cs="David"/>
          <w:color w:val="0000FF"/>
          <w:szCs w:val="24"/>
          <w:u w:val="single"/>
          <w:rtl/>
        </w:rPr>
      </w:pPr>
    </w:p>
    <w:sectPr w:rsidR="007E7CB5" w:rsidRPr="00455A5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4400" w:rsidRDefault="001D4400">
      <w:r>
        <w:separator/>
      </w:r>
    </w:p>
  </w:endnote>
  <w:endnote w:type="continuationSeparator" w:id="0">
    <w:p w:rsidR="001D4400" w:rsidRDefault="001D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14FF" w:rsidRDefault="001A14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A14FF" w:rsidRDefault="001A14F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A14FF" w:rsidRDefault="001A14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7CB5">
      <w:rPr>
        <w:rFonts w:cs="TopType Jerushalmi"/>
        <w:noProof/>
        <w:color w:val="000000"/>
        <w:sz w:val="14"/>
        <w:szCs w:val="14"/>
      </w:rPr>
      <w:t>Z:\000-law\yael\2012\2012-08-12\01\183_018.doc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14FF" w:rsidRDefault="001A14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13048">
      <w:rPr>
        <w:rFonts w:hAnsi="FrankRuehl" w:cs="FrankRuehl"/>
        <w:noProof/>
        <w:sz w:val="24"/>
        <w:szCs w:val="24"/>
        <w:rtl/>
      </w:rPr>
      <w:t>3</w:t>
    </w:r>
    <w:r>
      <w:rPr>
        <w:rFonts w:hAnsi="FrankRuehl" w:cs="FrankRuehl"/>
        <w:sz w:val="24"/>
        <w:szCs w:val="24"/>
        <w:rtl/>
      </w:rPr>
      <w:fldChar w:fldCharType="end"/>
    </w:r>
  </w:p>
  <w:p w:rsidR="001A14FF" w:rsidRDefault="001A14F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A14FF" w:rsidRDefault="001A14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7CB5">
      <w:rPr>
        <w:rFonts w:cs="TopType Jerushalmi"/>
        <w:noProof/>
        <w:color w:val="000000"/>
        <w:sz w:val="14"/>
        <w:szCs w:val="14"/>
      </w:rPr>
      <w:t>Z:\000-law\yael\2012\2012-08-12\01\183_018.doc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4400" w:rsidRDefault="001D4400" w:rsidP="009A1E2C">
      <w:pPr>
        <w:spacing w:before="60" w:line="240" w:lineRule="auto"/>
        <w:ind w:right="1134"/>
      </w:pPr>
      <w:r>
        <w:separator/>
      </w:r>
    </w:p>
  </w:footnote>
  <w:footnote w:type="continuationSeparator" w:id="0">
    <w:p w:rsidR="001D4400" w:rsidRDefault="001D4400">
      <w:r>
        <w:continuationSeparator/>
      </w:r>
    </w:p>
  </w:footnote>
  <w:footnote w:id="1">
    <w:p w:rsidR="003F5FA0" w:rsidRDefault="009A1E2C" w:rsidP="003F5FA0">
      <w:pPr>
        <w:pStyle w:val="a5"/>
        <w:spacing w:before="72" w:line="240" w:lineRule="auto"/>
        <w:ind w:right="1134"/>
        <w:rPr>
          <w:rFonts w:cs="FrankRuehl" w:hint="cs"/>
          <w:sz w:val="22"/>
          <w:szCs w:val="22"/>
          <w:rtl/>
        </w:rPr>
      </w:pPr>
      <w:r w:rsidRPr="00F57258">
        <w:rPr>
          <w:rtl/>
        </w:rPr>
        <w:t>*</w:t>
      </w:r>
      <w:r w:rsidRPr="009A1E2C">
        <w:rPr>
          <w:rFonts w:cs="FrankRuehl"/>
          <w:sz w:val="22"/>
          <w:szCs w:val="22"/>
          <w:rtl/>
        </w:rPr>
        <w:t xml:space="preserve"> פו</w:t>
      </w:r>
      <w:r w:rsidRPr="009A1E2C">
        <w:rPr>
          <w:rFonts w:cs="FrankRuehl" w:hint="cs"/>
          <w:sz w:val="22"/>
          <w:szCs w:val="22"/>
          <w:rtl/>
        </w:rPr>
        <w:t xml:space="preserve">רסמו </w:t>
      </w:r>
      <w:hyperlink r:id="rId1" w:history="1">
        <w:r w:rsidRPr="003F5FA0">
          <w:rPr>
            <w:rStyle w:val="Hyperlink"/>
            <w:rFonts w:cs="FrankRuehl" w:hint="cs"/>
            <w:sz w:val="22"/>
            <w:szCs w:val="22"/>
            <w:rtl/>
          </w:rPr>
          <w:t>ק"ת תש</w:t>
        </w:r>
        <w:r w:rsidR="008F1EA7" w:rsidRPr="003F5FA0">
          <w:rPr>
            <w:rStyle w:val="Hyperlink"/>
            <w:rFonts w:cs="FrankRuehl" w:hint="cs"/>
            <w:sz w:val="22"/>
            <w:szCs w:val="22"/>
            <w:rtl/>
          </w:rPr>
          <w:t>ע"ד</w:t>
        </w:r>
        <w:r w:rsidRPr="003F5FA0">
          <w:rPr>
            <w:rStyle w:val="Hyperlink"/>
            <w:rFonts w:cs="FrankRuehl" w:hint="cs"/>
            <w:sz w:val="22"/>
            <w:szCs w:val="22"/>
            <w:rtl/>
          </w:rPr>
          <w:t xml:space="preserve"> מס' </w:t>
        </w:r>
        <w:r w:rsidR="008F1EA7" w:rsidRPr="003F5FA0">
          <w:rPr>
            <w:rStyle w:val="Hyperlink"/>
            <w:rFonts w:cs="FrankRuehl" w:hint="cs"/>
            <w:sz w:val="22"/>
            <w:szCs w:val="22"/>
            <w:rtl/>
          </w:rPr>
          <w:t>7349</w:t>
        </w:r>
      </w:hyperlink>
      <w:r w:rsidRPr="009A1E2C">
        <w:rPr>
          <w:rFonts w:cs="FrankRuehl" w:hint="cs"/>
          <w:sz w:val="22"/>
          <w:szCs w:val="22"/>
          <w:rtl/>
        </w:rPr>
        <w:t xml:space="preserve"> מיום </w:t>
      </w:r>
      <w:r w:rsidR="008F1EA7">
        <w:rPr>
          <w:rFonts w:cs="FrankRuehl" w:hint="cs"/>
          <w:sz w:val="22"/>
          <w:szCs w:val="22"/>
          <w:rtl/>
        </w:rPr>
        <w:t>4.3.2014</w:t>
      </w:r>
      <w:r w:rsidRPr="009A1E2C">
        <w:rPr>
          <w:rFonts w:cs="FrankRuehl" w:hint="cs"/>
          <w:sz w:val="22"/>
          <w:szCs w:val="22"/>
          <w:rtl/>
        </w:rPr>
        <w:t xml:space="preserve"> עמ' </w:t>
      </w:r>
      <w:r w:rsidR="008F1EA7">
        <w:rPr>
          <w:rFonts w:cs="FrankRuehl" w:hint="cs"/>
          <w:sz w:val="22"/>
          <w:szCs w:val="22"/>
          <w:rtl/>
        </w:rPr>
        <w:t>752</w:t>
      </w:r>
      <w:r w:rsidRPr="009A1E2C">
        <w:rPr>
          <w:rFonts w:cs="FrankRuehl" w:hint="cs"/>
          <w:sz w:val="22"/>
          <w:szCs w:val="22"/>
          <w:rtl/>
        </w:rPr>
        <w:t>.</w:t>
      </w:r>
    </w:p>
    <w:p w:rsidR="00113048" w:rsidRPr="009A1E2C" w:rsidRDefault="00927CC9" w:rsidP="00113048">
      <w:pPr>
        <w:pStyle w:val="a5"/>
        <w:spacing w:before="72" w:line="240" w:lineRule="auto"/>
        <w:ind w:right="1134"/>
        <w:rPr>
          <w:rFonts w:cs="FrankRuehl" w:hint="cs"/>
          <w:sz w:val="22"/>
          <w:szCs w:val="22"/>
          <w:rtl/>
        </w:rPr>
      </w:pPr>
      <w:r>
        <w:rPr>
          <w:rFonts w:cs="FrankRuehl" w:hint="cs"/>
          <w:sz w:val="22"/>
          <w:szCs w:val="22"/>
          <w:rtl/>
        </w:rPr>
        <w:t xml:space="preserve">ת"ט </w:t>
      </w:r>
      <w:hyperlink r:id="rId2" w:history="1">
        <w:r w:rsidRPr="00113048">
          <w:rPr>
            <w:rStyle w:val="Hyperlink"/>
            <w:rFonts w:cs="FrankRuehl" w:hint="cs"/>
            <w:sz w:val="22"/>
            <w:szCs w:val="22"/>
            <w:rtl/>
          </w:rPr>
          <w:t>ק"ת תשע"ד מס' 7357</w:t>
        </w:r>
      </w:hyperlink>
      <w:r>
        <w:rPr>
          <w:rFonts w:cs="FrankRuehl" w:hint="cs"/>
          <w:sz w:val="22"/>
          <w:szCs w:val="22"/>
          <w:rtl/>
        </w:rPr>
        <w:t xml:space="preserve"> מיום 24.3.2014 עמ' 974.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14FF" w:rsidRDefault="001A14F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(חקירת דליקה וגורמיה), תשל"ב–1972</w:t>
    </w:r>
  </w:p>
  <w:p w:rsidR="001A14FF" w:rsidRDefault="001A14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A14FF" w:rsidRDefault="001A14F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14FF" w:rsidRDefault="001A14FF" w:rsidP="008F1EA7">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תקנות </w:t>
    </w:r>
    <w:r w:rsidR="008F1EA7">
      <w:rPr>
        <w:rFonts w:hAnsi="FrankRuehl" w:cs="FrankRuehl" w:hint="cs"/>
        <w:color w:val="000000"/>
        <w:sz w:val="28"/>
        <w:szCs w:val="28"/>
        <w:rtl/>
      </w:rPr>
      <w:t>הרשות הארצית לכבאות והצלה (חקירת דליקות), תשע"ד-2014</w:t>
    </w:r>
  </w:p>
  <w:p w:rsidR="001A14FF" w:rsidRDefault="001A14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A14FF" w:rsidRDefault="001A14F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00B1"/>
    <w:rsid w:val="00055F85"/>
    <w:rsid w:val="000F5486"/>
    <w:rsid w:val="00113048"/>
    <w:rsid w:val="001A14FF"/>
    <w:rsid w:val="001B3285"/>
    <w:rsid w:val="001D4400"/>
    <w:rsid w:val="003632BD"/>
    <w:rsid w:val="003F5FA0"/>
    <w:rsid w:val="0041413A"/>
    <w:rsid w:val="00455A5A"/>
    <w:rsid w:val="0063443E"/>
    <w:rsid w:val="006C2F91"/>
    <w:rsid w:val="007E7CB5"/>
    <w:rsid w:val="008F1EA7"/>
    <w:rsid w:val="00914437"/>
    <w:rsid w:val="00927CC9"/>
    <w:rsid w:val="009A1E2C"/>
    <w:rsid w:val="009D78AF"/>
    <w:rsid w:val="00AC377D"/>
    <w:rsid w:val="00B2026B"/>
    <w:rsid w:val="00D41991"/>
    <w:rsid w:val="00E67F3D"/>
    <w:rsid w:val="00E9459C"/>
    <w:rsid w:val="00ED00B1"/>
    <w:rsid w:val="00ED6D36"/>
    <w:rsid w:val="00F57258"/>
    <w:rsid w:val="00F701C0"/>
    <w:rsid w:val="00F82D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B11DE92-CBED-4FB6-821B-0A7F6AC4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A1E2C"/>
    <w:rPr>
      <w:sz w:val="20"/>
      <w:szCs w:val="20"/>
    </w:rPr>
  </w:style>
  <w:style w:type="character" w:styleId="a6">
    <w:name w:val="footnote reference"/>
    <w:basedOn w:val="a0"/>
    <w:semiHidden/>
    <w:rsid w:val="009A1E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357.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357.pdf" TargetMode="External"/><Relationship Id="rId1" Type="http://schemas.openxmlformats.org/officeDocument/2006/relationships/hyperlink" Target="http://www.nevo.co.il/law_word/law06/tak-73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5796</CharactersWithSpaces>
  <SharedDoc>false</SharedDoc>
  <HLinks>
    <vt:vector size="78" baseType="variant">
      <vt:variant>
        <vt:i4>393283</vt:i4>
      </vt:variant>
      <vt:variant>
        <vt:i4>57</vt:i4>
      </vt:variant>
      <vt:variant>
        <vt:i4>0</vt:i4>
      </vt:variant>
      <vt:variant>
        <vt:i4>5</vt:i4>
      </vt:variant>
      <vt:variant>
        <vt:lpwstr>http://www.nevo.co.il/advertisements/nevo-100.doc</vt:lpwstr>
      </vt:variant>
      <vt:variant>
        <vt:lpwstr/>
      </vt:variant>
      <vt:variant>
        <vt:i4>8060940</vt:i4>
      </vt:variant>
      <vt:variant>
        <vt:i4>54</vt:i4>
      </vt:variant>
      <vt:variant>
        <vt:i4>0</vt:i4>
      </vt:variant>
      <vt:variant>
        <vt:i4>5</vt:i4>
      </vt:variant>
      <vt:variant>
        <vt:lpwstr>http://www.nevo.co.il/Law_word/law06/tak-7357.pdf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8060940</vt:i4>
      </vt:variant>
      <vt:variant>
        <vt:i4>3</vt:i4>
      </vt:variant>
      <vt:variant>
        <vt:i4>0</vt:i4>
      </vt:variant>
      <vt:variant>
        <vt:i4>5</vt:i4>
      </vt:variant>
      <vt:variant>
        <vt:lpwstr>http://www.nevo.co.il/law_word/law06/tak-7357.pdf</vt:lpwstr>
      </vt:variant>
      <vt:variant>
        <vt:lpwstr/>
      </vt:variant>
      <vt:variant>
        <vt:i4>7995394</vt:i4>
      </vt:variant>
      <vt:variant>
        <vt:i4>0</vt:i4>
      </vt:variant>
      <vt:variant>
        <vt:i4>0</vt:i4>
      </vt:variant>
      <vt:variant>
        <vt:i4>5</vt:i4>
      </vt:variant>
      <vt:variant>
        <vt:lpwstr>http://www.nevo.co.il/law_word/law06/tak-7349.pdf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כבאות</vt:lpwstr>
  </property>
  <property fmtid="{D5CDD505-2E9C-101B-9397-08002B2CF9AE}" pid="4" name="LAWNAME">
    <vt:lpwstr>תקנות הרשות הארצית לכבאות והצלה (חקירת דליקות), תשע"ד-2014</vt:lpwstr>
  </property>
  <property fmtid="{D5CDD505-2E9C-101B-9397-08002B2CF9AE}" pid="5" name="LAWNUMBER">
    <vt:lpwstr>0999</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http://www.nevo.co.il/law_word/law06/tak-7357.pdf;‎רשומות - תקנות כלליות#ת"ט ק"ת תשע"ד מס' 7357 ‏‏#מיום 24.3.2014 עמ' 974‏</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_NAME1">
    <vt:lpwstr>חוק הרשות הארצית לכבאות והצלה</vt:lpwstr>
  </property>
  <property fmtid="{D5CDD505-2E9C-101B-9397-08002B2CF9AE}" pid="63" name="MEKOR_SAIF1">
    <vt:lpwstr>61X;66X;128X</vt:lpwstr>
  </property>
  <property fmtid="{D5CDD505-2E9C-101B-9397-08002B2CF9AE}" pid="64" name="LINKK1">
    <vt:lpwstr>http://www.nevo.co.il/law_word/law06/tak-7349.pdf;‎רשומות - תקנות כלליות#פורסמו ק"ת תשע"ד מס' 7349 ‏‏#מיום 4.3.2014 עמ' 752‏</vt:lpwstr>
  </property>
</Properties>
</file>