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10D" w:rsidRDefault="0005010D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השיפוט הצבאי (קביעת תקנות לענין תחולת הדין המשמעתי), תשל"ו–1976</w:t>
      </w:r>
    </w:p>
    <w:p w:rsidR="001F4619" w:rsidRPr="001F4619" w:rsidRDefault="001F4619" w:rsidP="001F4619">
      <w:pPr>
        <w:spacing w:line="320" w:lineRule="auto"/>
        <w:jc w:val="left"/>
        <w:rPr>
          <w:rFonts w:cs="FrankRuehl"/>
          <w:szCs w:val="26"/>
          <w:rtl/>
        </w:rPr>
      </w:pPr>
    </w:p>
    <w:p w:rsidR="001F4619" w:rsidRDefault="001F4619" w:rsidP="001F4619">
      <w:pPr>
        <w:spacing w:line="320" w:lineRule="auto"/>
        <w:jc w:val="left"/>
        <w:rPr>
          <w:rFonts w:cs="Miriam"/>
          <w:szCs w:val="22"/>
          <w:rtl/>
        </w:rPr>
      </w:pPr>
      <w:r w:rsidRPr="001F4619">
        <w:rPr>
          <w:rFonts w:cs="Miriam"/>
          <w:szCs w:val="22"/>
          <w:rtl/>
        </w:rPr>
        <w:t>בטחון</w:t>
      </w:r>
      <w:r w:rsidRPr="001F4619">
        <w:rPr>
          <w:rFonts w:cs="FrankRuehl"/>
          <w:szCs w:val="26"/>
          <w:rtl/>
        </w:rPr>
        <w:t xml:space="preserve"> – צה"ל – שיפוט צבאי</w:t>
      </w:r>
    </w:p>
    <w:p w:rsidR="001F4619" w:rsidRDefault="001F4619" w:rsidP="001F4619">
      <w:pPr>
        <w:spacing w:line="320" w:lineRule="auto"/>
        <w:jc w:val="left"/>
        <w:rPr>
          <w:rFonts w:cs="Miriam"/>
          <w:szCs w:val="22"/>
          <w:rtl/>
        </w:rPr>
      </w:pPr>
      <w:r w:rsidRPr="001F4619">
        <w:rPr>
          <w:rFonts w:cs="Miriam"/>
          <w:szCs w:val="22"/>
          <w:rtl/>
        </w:rPr>
        <w:t>רשויות ומשפט מנהלי</w:t>
      </w:r>
      <w:r w:rsidRPr="001F4619">
        <w:rPr>
          <w:rFonts w:cs="FrankRuehl"/>
          <w:szCs w:val="26"/>
          <w:rtl/>
        </w:rPr>
        <w:t xml:space="preserve"> – תעבורה – עבירות וביהמ"ש</w:t>
      </w:r>
    </w:p>
    <w:p w:rsidR="00A06A42" w:rsidRPr="001F4619" w:rsidRDefault="001F4619" w:rsidP="001F4619">
      <w:pPr>
        <w:spacing w:line="320" w:lineRule="auto"/>
        <w:jc w:val="left"/>
        <w:rPr>
          <w:rFonts w:cs="Miriam"/>
          <w:szCs w:val="22"/>
          <w:rtl/>
        </w:rPr>
      </w:pPr>
      <w:r w:rsidRPr="001F4619">
        <w:rPr>
          <w:rFonts w:cs="Miriam"/>
          <w:szCs w:val="22"/>
          <w:rtl/>
        </w:rPr>
        <w:t>עונשין ומשפט פלילי</w:t>
      </w:r>
      <w:r w:rsidRPr="001F4619">
        <w:rPr>
          <w:rFonts w:cs="FrankRuehl"/>
          <w:szCs w:val="26"/>
          <w:rtl/>
        </w:rPr>
        <w:t xml:space="preserve"> – עבירות</w:t>
      </w:r>
    </w:p>
    <w:p w:rsidR="0005010D" w:rsidRDefault="0005010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5010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010D" w:rsidRDefault="000501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010D" w:rsidRDefault="0005010D">
            <w:pPr>
              <w:spacing w:line="240" w:lineRule="auto"/>
              <w:rPr>
                <w:sz w:val="24"/>
              </w:rPr>
            </w:pPr>
            <w:hyperlink w:anchor="Seif0" w:tooltip="תקנות לענין סעיף 13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010D" w:rsidRDefault="0005010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תקנות לענין סעיף 136</w:t>
            </w:r>
          </w:p>
        </w:tc>
        <w:tc>
          <w:tcPr>
            <w:tcW w:w="1247" w:type="dxa"/>
          </w:tcPr>
          <w:p w:rsidR="0005010D" w:rsidRDefault="000501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5010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010D" w:rsidRDefault="000501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010D" w:rsidRDefault="0005010D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010D" w:rsidRDefault="0005010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05010D" w:rsidRDefault="000501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5010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010D" w:rsidRDefault="000501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010D" w:rsidRDefault="0005010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010D" w:rsidRDefault="0005010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5010D" w:rsidRDefault="000501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05010D" w:rsidRDefault="0005010D">
      <w:pPr>
        <w:pStyle w:val="big-header"/>
        <w:ind w:left="0" w:right="1134"/>
        <w:rPr>
          <w:rtl/>
        </w:rPr>
      </w:pPr>
    </w:p>
    <w:p w:rsidR="0005010D" w:rsidRPr="0083122A" w:rsidRDefault="0005010D" w:rsidP="0083122A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</w:t>
      </w:r>
      <w:r>
        <w:rPr>
          <w:rtl/>
        </w:rPr>
        <w:t>ה</w:t>
      </w:r>
      <w:r>
        <w:rPr>
          <w:rFonts w:hint="cs"/>
          <w:rtl/>
        </w:rPr>
        <w:t>שיפוט הצבאי (קביעת תקנות לענין תחולת הדין המשמעתי), תשל"ו</w:t>
      </w:r>
      <w:r>
        <w:rPr>
          <w:rtl/>
        </w:rPr>
        <w:t>–</w:t>
      </w:r>
      <w:r>
        <w:rPr>
          <w:rFonts w:hint="cs"/>
          <w:rtl/>
        </w:rPr>
        <w:t>1976</w:t>
      </w:r>
      <w:r>
        <w:rPr>
          <w:rStyle w:val="super"/>
          <w:noProof w:val="0"/>
          <w:rtl/>
        </w:rPr>
        <w:t>(54)</w:t>
      </w:r>
    </w:p>
    <w:p w:rsidR="0005010D" w:rsidRDefault="000501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136(ב)(3) ו-559 לחוק השיפוט הצבאי, תשט"ו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1955, ובהתייעצות עם שר המשפטים, אני מתקין תקנות אלה:</w:t>
      </w:r>
    </w:p>
    <w:p w:rsidR="0005010D" w:rsidRDefault="000501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05010D" w:rsidRDefault="0005010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קנות לענין סעיף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136(</w:t>
                  </w:r>
                  <w:r>
                    <w:rPr>
                      <w:rFonts w:cs="Miriam" w:hint="cs"/>
                      <w:szCs w:val="18"/>
                      <w:rtl/>
                    </w:rPr>
                    <w:t>ב)(3)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תקנה מהתקנות שבחלקים א' ו-ב' לתקנ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התעבורה, תשכ"א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1961, המטילה על אדם חובה או איסור נקבעת בזה כתקנה שעבירה עליה כדין עבירה צבאית לענין תחולת הדין המשמעתי כאמור בסעיף 136(ב)(3) לחוק.</w:t>
      </w:r>
    </w:p>
    <w:p w:rsidR="0005010D" w:rsidRDefault="000501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05010D" w:rsidRDefault="0005010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היא ביום כ"ט באדר ב' תשל"ו (31 במרס 1976).</w:t>
      </w:r>
    </w:p>
    <w:p w:rsidR="0005010D" w:rsidRDefault="000501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05010D" w:rsidRDefault="0005010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השיפוט הצבאי (קביעת תקנות לענין תחולת הדין המשמעתי), תשל"ו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1976".</w:t>
      </w:r>
    </w:p>
    <w:p w:rsidR="0005010D" w:rsidRDefault="0005010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5010D" w:rsidRDefault="0005010D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בחשון תשל"ו (15 באוקטובר 1975)</w:t>
      </w:r>
      <w:r>
        <w:rPr>
          <w:rtl/>
        </w:rPr>
        <w:tab/>
      </w:r>
      <w:r>
        <w:rPr>
          <w:rFonts w:hint="cs"/>
          <w:rtl/>
        </w:rPr>
        <w:t>שמעון פרס</w:t>
      </w:r>
    </w:p>
    <w:p w:rsidR="0005010D" w:rsidRDefault="0005010D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05010D" w:rsidRDefault="0005010D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05010D" w:rsidRDefault="0005010D" w:rsidP="008312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(54)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83122A">
          <w:rPr>
            <w:rStyle w:val="Hyperlink"/>
            <w:rFonts w:hint="cs"/>
            <w:sz w:val="20"/>
            <w:rtl/>
          </w:rPr>
          <w:t xml:space="preserve">ק"ת </w:t>
        </w:r>
        <w:r w:rsidR="0083122A" w:rsidRPr="0083122A">
          <w:rPr>
            <w:rStyle w:val="Hyperlink"/>
            <w:rFonts w:hint="cs"/>
            <w:sz w:val="20"/>
            <w:rtl/>
          </w:rPr>
          <w:t xml:space="preserve">תשל"ו </w:t>
        </w:r>
        <w:r w:rsidRPr="0083122A">
          <w:rPr>
            <w:rStyle w:val="Hyperlink"/>
            <w:rFonts w:hint="cs"/>
            <w:sz w:val="20"/>
            <w:rtl/>
          </w:rPr>
          <w:t>מס' 3503</w:t>
        </w:r>
      </w:hyperlink>
      <w:r>
        <w:rPr>
          <w:rFonts w:hint="cs"/>
          <w:sz w:val="20"/>
          <w:rtl/>
        </w:rPr>
        <w:t xml:space="preserve"> מיום </w:t>
      </w:r>
      <w:r w:rsidR="0083122A">
        <w:rPr>
          <w:rFonts w:hint="cs"/>
          <w:sz w:val="20"/>
          <w:rtl/>
        </w:rPr>
        <w:t>31.3.1976</w:t>
      </w:r>
      <w:r>
        <w:rPr>
          <w:rFonts w:hint="cs"/>
          <w:sz w:val="20"/>
          <w:rtl/>
        </w:rPr>
        <w:t xml:space="preserve"> עמ' 1268.</w:t>
      </w:r>
    </w:p>
    <w:p w:rsidR="0005010D" w:rsidRDefault="0005010D">
      <w:pPr>
        <w:ind w:right="1134"/>
        <w:rPr>
          <w:rtl/>
        </w:rPr>
      </w:pPr>
      <w:bookmarkStart w:id="3" w:name="LawPartEnd"/>
    </w:p>
    <w:bookmarkEnd w:id="3"/>
    <w:p w:rsidR="0005010D" w:rsidRDefault="0005010D">
      <w:pPr>
        <w:ind w:right="1134"/>
        <w:rPr>
          <w:rtl/>
        </w:rPr>
      </w:pPr>
    </w:p>
    <w:sectPr w:rsidR="000501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330E" w:rsidRDefault="008E330E">
      <w:r>
        <w:separator/>
      </w:r>
    </w:p>
  </w:endnote>
  <w:endnote w:type="continuationSeparator" w:id="0">
    <w:p w:rsidR="008E330E" w:rsidRDefault="008E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10D" w:rsidRDefault="0005010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5010D" w:rsidRDefault="0005010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5010D" w:rsidRDefault="0005010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10D" w:rsidRDefault="0005010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F5F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5010D" w:rsidRDefault="0005010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5010D" w:rsidRDefault="0005010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10D" w:rsidRDefault="0005010D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330E" w:rsidRDefault="008E330E">
      <w:r>
        <w:separator/>
      </w:r>
    </w:p>
  </w:footnote>
  <w:footnote w:type="continuationSeparator" w:id="0">
    <w:p w:rsidR="008E330E" w:rsidRDefault="008E3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10D" w:rsidRDefault="0005010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השיפוט הצבאי (קביעת תקנות לענין תחולת הדין המשמעתי), תשל"ו–1976</w:t>
    </w:r>
  </w:p>
  <w:p w:rsidR="0005010D" w:rsidRDefault="000501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5010D" w:rsidRDefault="000501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10D" w:rsidRDefault="0005010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השיפוט הצבאי (קביעת תקנות לענין תחולת הדין המשמעתי), תשל"ו–1976</w:t>
    </w:r>
  </w:p>
  <w:p w:rsidR="0005010D" w:rsidRDefault="000501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5010D" w:rsidRDefault="000501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10D" w:rsidRDefault="0005010D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22A"/>
    <w:rsid w:val="0005010D"/>
    <w:rsid w:val="000C7E9E"/>
    <w:rsid w:val="001A25D8"/>
    <w:rsid w:val="001F4619"/>
    <w:rsid w:val="004063FE"/>
    <w:rsid w:val="007D09F4"/>
    <w:rsid w:val="007F5F60"/>
    <w:rsid w:val="0083122A"/>
    <w:rsid w:val="008E330E"/>
    <w:rsid w:val="00973AEE"/>
    <w:rsid w:val="00A06A42"/>
    <w:rsid w:val="00E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B34DB67-1B28-42F9-B215-9BC8498B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503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1176</CharactersWithSpaces>
  <SharedDoc>false</SharedDoc>
  <HLinks>
    <vt:vector size="24" baseType="variant">
      <vt:variant>
        <vt:i4>7995406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http://www.nevo.co.il/Law_word/law06/TAK-3503.pdf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השיפוט הצבאי (קביעת תקנות לענין תחולת הדין המשמעתי), תשל"ו–1976</vt:lpwstr>
  </property>
  <property fmtid="{D5CDD505-2E9C-101B-9397-08002B2CF9AE}" pid="5" name="LAWNUMBER">
    <vt:lpwstr>0095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שיפוט צבאי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תעבורה</vt:lpwstr>
  </property>
  <property fmtid="{D5CDD505-2E9C-101B-9397-08002B2CF9AE}" pid="13" name="NOSE32">
    <vt:lpwstr>עבירות וביהמ"ש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עבירות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השיפוט הצבאי</vt:lpwstr>
  </property>
  <property fmtid="{D5CDD505-2E9C-101B-9397-08002B2CF9AE}" pid="48" name="MEKOR_SAIF1">
    <vt:lpwstr>136XבX3X;559X</vt:lpwstr>
  </property>
</Properties>
</file>