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47A2" w:rsidRDefault="00BC47A2" w:rsidP="00ED1E38">
      <w:pPr>
        <w:pStyle w:val="big-header"/>
        <w:ind w:left="0" w:right="1134"/>
      </w:pPr>
      <w:r>
        <w:rPr>
          <w:rtl/>
        </w:rPr>
        <w:t xml:space="preserve">תקנות השירותים הדתיים היהודיים (אגרות שירותים של חברות קבורה), </w:t>
      </w:r>
      <w:r w:rsidR="00ED1E38">
        <w:rPr>
          <w:rFonts w:hint="cs"/>
          <w:rtl/>
        </w:rPr>
        <w:br/>
      </w:r>
      <w:r>
        <w:rPr>
          <w:rtl/>
        </w:rPr>
        <w:t>תש"ל</w:t>
      </w:r>
      <w:r w:rsidR="00ED1E38">
        <w:rPr>
          <w:rFonts w:hint="cs"/>
          <w:rtl/>
        </w:rPr>
        <w:t>-</w:t>
      </w:r>
      <w:r>
        <w:rPr>
          <w:rtl/>
        </w:rPr>
        <w:t>1969</w:t>
      </w:r>
    </w:p>
    <w:p w:rsidR="00D15E7D" w:rsidRPr="00D15E7D" w:rsidRDefault="00D15E7D" w:rsidP="00D15E7D">
      <w:pPr>
        <w:spacing w:line="320" w:lineRule="auto"/>
        <w:jc w:val="left"/>
        <w:rPr>
          <w:rFonts w:cs="FrankRuehl"/>
          <w:szCs w:val="26"/>
          <w:rtl/>
        </w:rPr>
      </w:pPr>
    </w:p>
    <w:p w:rsidR="00D15E7D" w:rsidRDefault="00D15E7D" w:rsidP="00D15E7D">
      <w:pPr>
        <w:spacing w:line="320" w:lineRule="auto"/>
        <w:jc w:val="left"/>
        <w:rPr>
          <w:rtl/>
        </w:rPr>
      </w:pPr>
    </w:p>
    <w:p w:rsidR="00D15E7D" w:rsidRDefault="00D15E7D" w:rsidP="00D15E7D">
      <w:pPr>
        <w:spacing w:line="320" w:lineRule="auto"/>
        <w:jc w:val="left"/>
        <w:rPr>
          <w:rFonts w:cs="FrankRuehl"/>
          <w:szCs w:val="26"/>
          <w:rtl/>
        </w:rPr>
      </w:pPr>
      <w:r w:rsidRPr="00D15E7D">
        <w:rPr>
          <w:rFonts w:cs="Miriam"/>
          <w:szCs w:val="22"/>
          <w:rtl/>
        </w:rPr>
        <w:t>רשויות ומשפט מנהלי</w:t>
      </w:r>
      <w:r w:rsidRPr="00D15E7D">
        <w:rPr>
          <w:rFonts w:cs="FrankRuehl"/>
          <w:szCs w:val="26"/>
          <w:rtl/>
        </w:rPr>
        <w:t xml:space="preserve"> – רבנות ושירותי דת – קבורה ובתי עלמין</w:t>
      </w:r>
    </w:p>
    <w:p w:rsidR="00D15E7D" w:rsidRPr="00D15E7D" w:rsidRDefault="00D15E7D" w:rsidP="00D15E7D">
      <w:pPr>
        <w:spacing w:line="320" w:lineRule="auto"/>
        <w:jc w:val="left"/>
        <w:rPr>
          <w:rFonts w:cs="Miriam"/>
          <w:szCs w:val="22"/>
          <w:rtl/>
        </w:rPr>
      </w:pPr>
      <w:r w:rsidRPr="00D15E7D">
        <w:rPr>
          <w:rFonts w:cs="Miriam"/>
          <w:szCs w:val="22"/>
          <w:rtl/>
        </w:rPr>
        <w:t>רשויות ומשפט מנהלי</w:t>
      </w:r>
      <w:r w:rsidRPr="00D15E7D">
        <w:rPr>
          <w:rFonts w:cs="FrankRuehl"/>
          <w:szCs w:val="26"/>
          <w:rtl/>
        </w:rPr>
        <w:t xml:space="preserve"> – קבורה – חברות לענייני קבורה</w:t>
      </w:r>
    </w:p>
    <w:p w:rsidR="00BC47A2" w:rsidRDefault="00BC47A2">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0" w:tooltip="הגדרות" w:history="1">
              <w:r>
                <w:rPr>
                  <w:rStyle w:val="Hyperlink"/>
                </w:rPr>
                <w:t>Go</w:t>
              </w:r>
            </w:hyperlink>
          </w:p>
        </w:tc>
        <w:tc>
          <w:tcPr>
            <w:tcW w:w="5669" w:type="dxa"/>
          </w:tcPr>
          <w:p w:rsidR="00BC47A2" w:rsidRDefault="00BC47A2">
            <w:pPr>
              <w:spacing w:line="240" w:lineRule="auto"/>
              <w:rPr>
                <w:sz w:val="24"/>
                <w:rtl/>
              </w:rPr>
            </w:pPr>
            <w:r>
              <w:rPr>
                <w:sz w:val="24"/>
                <w:rtl/>
              </w:rPr>
              <w:t>הגדרות</w:t>
            </w:r>
          </w:p>
        </w:tc>
        <w:tc>
          <w:tcPr>
            <w:tcW w:w="1247" w:type="dxa"/>
          </w:tcPr>
          <w:p w:rsidR="00BC47A2" w:rsidRDefault="00BC47A2">
            <w:pPr>
              <w:spacing w:line="240" w:lineRule="auto"/>
              <w:rPr>
                <w:sz w:val="24"/>
              </w:rPr>
            </w:pPr>
            <w:r>
              <w:rPr>
                <w:sz w:val="24"/>
                <w:rtl/>
              </w:rPr>
              <w:t xml:space="preserve">סעיף 1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1" w:tooltip="הטלת האגרה" w:history="1">
              <w:r>
                <w:rPr>
                  <w:rStyle w:val="Hyperlink"/>
                </w:rPr>
                <w:t>Go</w:t>
              </w:r>
            </w:hyperlink>
          </w:p>
        </w:tc>
        <w:tc>
          <w:tcPr>
            <w:tcW w:w="5669" w:type="dxa"/>
          </w:tcPr>
          <w:p w:rsidR="00BC47A2" w:rsidRDefault="00BC47A2">
            <w:pPr>
              <w:spacing w:line="240" w:lineRule="auto"/>
              <w:rPr>
                <w:sz w:val="24"/>
                <w:rtl/>
              </w:rPr>
            </w:pPr>
            <w:r>
              <w:rPr>
                <w:sz w:val="24"/>
                <w:rtl/>
              </w:rPr>
              <w:t>הטלת האגרה</w:t>
            </w:r>
          </w:p>
        </w:tc>
        <w:tc>
          <w:tcPr>
            <w:tcW w:w="1247" w:type="dxa"/>
          </w:tcPr>
          <w:p w:rsidR="00BC47A2" w:rsidRDefault="00BC47A2">
            <w:pPr>
              <w:spacing w:line="240" w:lineRule="auto"/>
              <w:rPr>
                <w:sz w:val="24"/>
              </w:rPr>
            </w:pPr>
            <w:r>
              <w:rPr>
                <w:sz w:val="24"/>
                <w:rtl/>
              </w:rPr>
              <w:t xml:space="preserve">סעיף 2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2" w:tooltip="שיעורי האגרה" w:history="1">
              <w:r>
                <w:rPr>
                  <w:rStyle w:val="Hyperlink"/>
                </w:rPr>
                <w:t>Go</w:t>
              </w:r>
            </w:hyperlink>
          </w:p>
        </w:tc>
        <w:tc>
          <w:tcPr>
            <w:tcW w:w="5669" w:type="dxa"/>
          </w:tcPr>
          <w:p w:rsidR="00BC47A2" w:rsidRDefault="00BC47A2">
            <w:pPr>
              <w:spacing w:line="240" w:lineRule="auto"/>
              <w:rPr>
                <w:sz w:val="24"/>
                <w:rtl/>
              </w:rPr>
            </w:pPr>
            <w:r>
              <w:rPr>
                <w:sz w:val="24"/>
                <w:rtl/>
              </w:rPr>
              <w:t>שיעורי האגרה</w:t>
            </w:r>
          </w:p>
        </w:tc>
        <w:tc>
          <w:tcPr>
            <w:tcW w:w="1247" w:type="dxa"/>
          </w:tcPr>
          <w:p w:rsidR="00BC47A2" w:rsidRDefault="00BC47A2">
            <w:pPr>
              <w:spacing w:line="240" w:lineRule="auto"/>
              <w:rPr>
                <w:sz w:val="24"/>
              </w:rPr>
            </w:pPr>
            <w:r>
              <w:rPr>
                <w:sz w:val="24"/>
                <w:rtl/>
              </w:rPr>
              <w:t xml:space="preserve">סעיף 3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3" w:tooltip="אחוזים ודרגות" w:history="1">
              <w:r>
                <w:rPr>
                  <w:rStyle w:val="Hyperlink"/>
                </w:rPr>
                <w:t>Go</w:t>
              </w:r>
            </w:hyperlink>
          </w:p>
        </w:tc>
        <w:tc>
          <w:tcPr>
            <w:tcW w:w="5669" w:type="dxa"/>
          </w:tcPr>
          <w:p w:rsidR="00BC47A2" w:rsidRDefault="00BC47A2">
            <w:pPr>
              <w:spacing w:line="240" w:lineRule="auto"/>
              <w:rPr>
                <w:sz w:val="24"/>
                <w:rtl/>
              </w:rPr>
            </w:pPr>
            <w:r>
              <w:rPr>
                <w:sz w:val="24"/>
                <w:rtl/>
              </w:rPr>
              <w:t>אחוזים ודרגות</w:t>
            </w:r>
          </w:p>
        </w:tc>
        <w:tc>
          <w:tcPr>
            <w:tcW w:w="1247" w:type="dxa"/>
          </w:tcPr>
          <w:p w:rsidR="00BC47A2" w:rsidRDefault="00BC47A2">
            <w:pPr>
              <w:spacing w:line="240" w:lineRule="auto"/>
              <w:rPr>
                <w:sz w:val="24"/>
              </w:rPr>
            </w:pPr>
            <w:r>
              <w:rPr>
                <w:sz w:val="24"/>
                <w:rtl/>
              </w:rPr>
              <w:t xml:space="preserve">סעיף 4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4" w:tooltip="אישור" w:history="1">
              <w:r>
                <w:rPr>
                  <w:rStyle w:val="Hyperlink"/>
                </w:rPr>
                <w:t>Go</w:t>
              </w:r>
            </w:hyperlink>
          </w:p>
        </w:tc>
        <w:tc>
          <w:tcPr>
            <w:tcW w:w="5669" w:type="dxa"/>
          </w:tcPr>
          <w:p w:rsidR="00BC47A2" w:rsidRDefault="00BC47A2">
            <w:pPr>
              <w:spacing w:line="240" w:lineRule="auto"/>
              <w:rPr>
                <w:sz w:val="24"/>
                <w:rtl/>
              </w:rPr>
            </w:pPr>
            <w:r>
              <w:rPr>
                <w:sz w:val="24"/>
                <w:rtl/>
              </w:rPr>
              <w:t>אישור</w:t>
            </w:r>
          </w:p>
        </w:tc>
        <w:tc>
          <w:tcPr>
            <w:tcW w:w="1247" w:type="dxa"/>
          </w:tcPr>
          <w:p w:rsidR="00BC47A2" w:rsidRDefault="00BC47A2">
            <w:pPr>
              <w:spacing w:line="240" w:lineRule="auto"/>
              <w:rPr>
                <w:sz w:val="24"/>
              </w:rPr>
            </w:pPr>
            <w:r>
              <w:rPr>
                <w:sz w:val="24"/>
                <w:rtl/>
              </w:rPr>
              <w:t xml:space="preserve">סעיף 5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5" w:tooltip="פרסום ברשומות" w:history="1">
              <w:r>
                <w:rPr>
                  <w:rStyle w:val="Hyperlink"/>
                </w:rPr>
                <w:t>Go</w:t>
              </w:r>
            </w:hyperlink>
          </w:p>
        </w:tc>
        <w:tc>
          <w:tcPr>
            <w:tcW w:w="5669" w:type="dxa"/>
          </w:tcPr>
          <w:p w:rsidR="00BC47A2" w:rsidRDefault="00BC47A2">
            <w:pPr>
              <w:spacing w:line="240" w:lineRule="auto"/>
              <w:rPr>
                <w:sz w:val="24"/>
                <w:rtl/>
              </w:rPr>
            </w:pPr>
            <w:r>
              <w:rPr>
                <w:sz w:val="24"/>
                <w:rtl/>
              </w:rPr>
              <w:t>פרסום ברשומות</w:t>
            </w:r>
          </w:p>
        </w:tc>
        <w:tc>
          <w:tcPr>
            <w:tcW w:w="1247" w:type="dxa"/>
          </w:tcPr>
          <w:p w:rsidR="00BC47A2" w:rsidRDefault="00BC47A2">
            <w:pPr>
              <w:spacing w:line="240" w:lineRule="auto"/>
              <w:rPr>
                <w:sz w:val="24"/>
              </w:rPr>
            </w:pPr>
            <w:r>
              <w:rPr>
                <w:sz w:val="24"/>
                <w:rtl/>
              </w:rPr>
              <w:t xml:space="preserve">סעיף 6 </w:t>
            </w:r>
          </w:p>
        </w:tc>
      </w:tr>
      <w:tr w:rsidR="00BC47A2">
        <w:tblPrEx>
          <w:tblCellMar>
            <w:top w:w="0" w:type="dxa"/>
            <w:bottom w:w="0" w:type="dxa"/>
          </w:tblCellMar>
        </w:tblPrEx>
        <w:tc>
          <w:tcPr>
            <w:tcW w:w="850" w:type="dxa"/>
          </w:tcPr>
          <w:p w:rsidR="00BC47A2" w:rsidRDefault="00BC47A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ED1E38">
              <w:rPr>
                <w:noProof/>
                <w:sz w:val="24"/>
                <w:rtl/>
              </w:rPr>
              <w:t>2</w:t>
            </w:r>
            <w:r>
              <w:rPr>
                <w:sz w:val="24"/>
                <w:rtl/>
              </w:rPr>
              <w:fldChar w:fldCharType="end"/>
            </w:r>
          </w:p>
        </w:tc>
        <w:tc>
          <w:tcPr>
            <w:tcW w:w="567" w:type="dxa"/>
          </w:tcPr>
          <w:p w:rsidR="00BC47A2" w:rsidRDefault="00BC47A2">
            <w:pPr>
              <w:spacing w:line="240" w:lineRule="auto"/>
              <w:rPr>
                <w:sz w:val="24"/>
              </w:rPr>
            </w:pPr>
            <w:hyperlink w:anchor="Seif6" w:tooltip="השם" w:history="1">
              <w:r>
                <w:rPr>
                  <w:rStyle w:val="Hyperlink"/>
                </w:rPr>
                <w:t>Go</w:t>
              </w:r>
            </w:hyperlink>
          </w:p>
        </w:tc>
        <w:tc>
          <w:tcPr>
            <w:tcW w:w="5669" w:type="dxa"/>
          </w:tcPr>
          <w:p w:rsidR="00BC47A2" w:rsidRDefault="00BC47A2">
            <w:pPr>
              <w:spacing w:line="240" w:lineRule="auto"/>
              <w:rPr>
                <w:sz w:val="24"/>
                <w:rtl/>
              </w:rPr>
            </w:pPr>
            <w:r>
              <w:rPr>
                <w:sz w:val="24"/>
                <w:rtl/>
              </w:rPr>
              <w:t>השם</w:t>
            </w:r>
          </w:p>
        </w:tc>
        <w:tc>
          <w:tcPr>
            <w:tcW w:w="1247" w:type="dxa"/>
          </w:tcPr>
          <w:p w:rsidR="00BC47A2" w:rsidRDefault="00BC47A2">
            <w:pPr>
              <w:spacing w:line="240" w:lineRule="auto"/>
              <w:rPr>
                <w:sz w:val="24"/>
              </w:rPr>
            </w:pPr>
            <w:r>
              <w:rPr>
                <w:sz w:val="24"/>
                <w:rtl/>
              </w:rPr>
              <w:t xml:space="preserve">סעיף 7 </w:t>
            </w:r>
          </w:p>
        </w:tc>
      </w:tr>
    </w:tbl>
    <w:p w:rsidR="00BC47A2" w:rsidRDefault="00BC47A2">
      <w:pPr>
        <w:pStyle w:val="big-header"/>
        <w:ind w:left="0" w:right="1134"/>
        <w:rPr>
          <w:rtl/>
        </w:rPr>
      </w:pPr>
    </w:p>
    <w:p w:rsidR="00BC47A2" w:rsidRDefault="00BC47A2" w:rsidP="00D15E7D">
      <w:pPr>
        <w:pStyle w:val="big-header"/>
        <w:ind w:left="0" w:right="1134"/>
        <w:rPr>
          <w:rStyle w:val="default"/>
          <w:rFonts w:cs="FrankRuehl" w:hint="cs"/>
          <w:rtl/>
        </w:rPr>
      </w:pPr>
      <w:r>
        <w:rPr>
          <w:rtl/>
        </w:rPr>
        <w:br w:type="page"/>
      </w:r>
      <w:r>
        <w:rPr>
          <w:rFonts w:hint="cs"/>
          <w:rtl/>
        </w:rPr>
        <w:lastRenderedPageBreak/>
        <w:t xml:space="preserve">תקנות השירותים הדתיים היהודיים (אגרות שירותים של חברות קבורה), </w:t>
      </w:r>
      <w:r w:rsidR="00ED1E38">
        <w:rPr>
          <w:rtl/>
        </w:rPr>
        <w:br/>
      </w:r>
      <w:r>
        <w:rPr>
          <w:rFonts w:hint="cs"/>
          <w:rtl/>
        </w:rPr>
        <w:t>תש"ל</w:t>
      </w:r>
      <w:r w:rsidR="00ED1E38">
        <w:rPr>
          <w:rFonts w:hint="cs"/>
          <w:rtl/>
        </w:rPr>
        <w:t>-</w:t>
      </w:r>
      <w:r>
        <w:rPr>
          <w:rFonts w:hint="cs"/>
          <w:rtl/>
        </w:rPr>
        <w:t>1969</w:t>
      </w:r>
      <w:r w:rsidR="00ED1E38">
        <w:rPr>
          <w:rStyle w:val="a6"/>
          <w:rtl/>
        </w:rPr>
        <w:footnoteReference w:customMarkFollows="1" w:id="1"/>
        <w:t>*</w:t>
      </w:r>
    </w:p>
    <w:p w:rsidR="00BC47A2" w:rsidRDefault="00BC47A2" w:rsidP="00ED1E38">
      <w:pPr>
        <w:pStyle w:val="P00"/>
        <w:spacing w:before="72"/>
        <w:ind w:left="0" w:right="1134"/>
        <w:rPr>
          <w:rStyle w:val="default"/>
          <w:rFonts w:cs="FrankRuehl"/>
          <w:rtl/>
        </w:rPr>
      </w:pPr>
      <w:r>
        <w:rPr>
          <w:rtl/>
        </w:rPr>
        <w:tab/>
      </w:r>
      <w:r>
        <w:rPr>
          <w:rStyle w:val="default"/>
          <w:rFonts w:cs="FrankRuehl"/>
          <w:rtl/>
        </w:rPr>
        <w:t xml:space="preserve"> </w:t>
      </w:r>
      <w:r>
        <w:rPr>
          <w:rStyle w:val="default"/>
          <w:rFonts w:cs="FrankRuehl" w:hint="cs"/>
          <w:rtl/>
        </w:rPr>
        <w:t>בתוקף סמכותי לפי סעיף 8(ב) לחוק תקציבי השירותים הדתיים היהודי</w:t>
      </w:r>
      <w:r>
        <w:rPr>
          <w:rStyle w:val="default"/>
          <w:rFonts w:cs="FrankRuehl"/>
          <w:rtl/>
        </w:rPr>
        <w:t>י</w:t>
      </w:r>
      <w:r>
        <w:rPr>
          <w:rStyle w:val="default"/>
          <w:rFonts w:cs="FrankRuehl" w:hint="cs"/>
          <w:rtl/>
        </w:rPr>
        <w:t>ם, תש"ט</w:t>
      </w:r>
      <w:r w:rsidR="00ED1E38">
        <w:rPr>
          <w:rStyle w:val="default"/>
          <w:rFonts w:cs="FrankRuehl" w:hint="cs"/>
          <w:rtl/>
        </w:rPr>
        <w:t>-</w:t>
      </w:r>
      <w:r>
        <w:rPr>
          <w:rStyle w:val="default"/>
          <w:rFonts w:cs="FrankRuehl" w:hint="cs"/>
          <w:rtl/>
        </w:rPr>
        <w:t>1949, אני מתקין תקנות אלה:</w:t>
      </w:r>
    </w:p>
    <w:p w:rsidR="00BC47A2" w:rsidRDefault="00BC47A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6pt;z-index:251654656"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ED1E38">
        <w:rPr>
          <w:rStyle w:val="default"/>
          <w:rFonts w:cs="FrankRuehl"/>
          <w:rtl/>
        </w:rPr>
        <w:t>–</w:t>
      </w:r>
    </w:p>
    <w:p w:rsidR="00BC47A2" w:rsidRDefault="00BC47A2" w:rsidP="00ED1E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חברה לעניני קבורה" </w:t>
      </w:r>
      <w:r w:rsidR="00ED1E38">
        <w:rPr>
          <w:rStyle w:val="default"/>
          <w:rFonts w:cs="FrankRuehl" w:hint="cs"/>
          <w:rtl/>
        </w:rPr>
        <w:t>-</w:t>
      </w:r>
      <w:r>
        <w:rPr>
          <w:rStyle w:val="default"/>
          <w:rFonts w:cs="FrankRuehl" w:hint="cs"/>
          <w:rtl/>
        </w:rPr>
        <w:t xml:space="preserve"> חברה קדישא או כל אדם העוסק בקבורת נפטרים יהודים המחזיק ברשיון קבורה כדין, ולרבות מועצה לבתי עלמין יהודיים שהוקמה על פי חיקוק;</w:t>
      </w:r>
    </w:p>
    <w:p w:rsidR="00BC47A2" w:rsidRDefault="00BC47A2" w:rsidP="00ED1E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אגרת שירותים" </w:t>
      </w:r>
      <w:r w:rsidR="00ED1E38">
        <w:rPr>
          <w:rStyle w:val="default"/>
          <w:rFonts w:cs="FrankRuehl" w:hint="cs"/>
          <w:rtl/>
        </w:rPr>
        <w:t>-</w:t>
      </w:r>
      <w:r>
        <w:rPr>
          <w:rStyle w:val="default"/>
          <w:rFonts w:cs="FrankRuehl" w:hint="cs"/>
          <w:rtl/>
        </w:rPr>
        <w:t xml:space="preserve"> אגרה המיועדת לקיום, לשימור </w:t>
      </w:r>
      <w:r>
        <w:rPr>
          <w:rStyle w:val="default"/>
          <w:rFonts w:cs="FrankRuehl"/>
          <w:rtl/>
        </w:rPr>
        <w:t>ו</w:t>
      </w:r>
      <w:r>
        <w:rPr>
          <w:rStyle w:val="default"/>
          <w:rFonts w:cs="FrankRuehl" w:hint="cs"/>
          <w:rtl/>
        </w:rPr>
        <w:t>לפיתוח של שירותי הקבורה, התחזוקה, השמירה והבנין בבית הקברות;</w:t>
      </w:r>
    </w:p>
    <w:p w:rsidR="00BC47A2" w:rsidRDefault="00BC47A2" w:rsidP="00ED1E3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השר" </w:t>
      </w:r>
      <w:r w:rsidR="00ED1E38">
        <w:rPr>
          <w:rStyle w:val="default"/>
          <w:rFonts w:cs="FrankRuehl" w:hint="cs"/>
          <w:rtl/>
        </w:rPr>
        <w:t>-</w:t>
      </w:r>
      <w:r>
        <w:rPr>
          <w:rStyle w:val="default"/>
          <w:rFonts w:cs="FrankRuehl" w:hint="cs"/>
          <w:rtl/>
        </w:rPr>
        <w:t xml:space="preserve"> שר הדתות.</w:t>
      </w:r>
    </w:p>
    <w:p w:rsidR="00BC47A2" w:rsidRDefault="00BC47A2">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45pt;z-index:251655680"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ה</w:t>
                  </w:r>
                  <w:r>
                    <w:rPr>
                      <w:rFonts w:cs="Miriam" w:hint="cs"/>
                      <w:szCs w:val="18"/>
                      <w:rtl/>
                    </w:rPr>
                    <w:t>טלת האגרה</w:t>
                  </w:r>
                </w:p>
              </w:txbxContent>
            </v:textbox>
            <w10:anchorlock/>
          </v:rect>
        </w:pict>
      </w:r>
      <w:r>
        <w:rPr>
          <w:rStyle w:val="big-number"/>
          <w:rtl/>
        </w:rPr>
        <w:t>2.</w:t>
      </w:r>
      <w:r>
        <w:rPr>
          <w:rStyle w:val="big-number"/>
          <w:rtl/>
        </w:rPr>
        <w:tab/>
      </w:r>
      <w:r>
        <w:rPr>
          <w:rStyle w:val="default"/>
          <w:rFonts w:cs="FrankRuehl"/>
          <w:rtl/>
        </w:rPr>
        <w:t>ח</w:t>
      </w:r>
      <w:r>
        <w:rPr>
          <w:rStyle w:val="default"/>
          <w:rFonts w:cs="FrankRuehl" w:hint="cs"/>
          <w:rtl/>
        </w:rPr>
        <w:t>ברה לעניני קבורה הרוצה להטיל אגרת שירותים על מקימי מצבה על קבר, הנמצא בבית קברות שבבעלותה או בחזקתה או תחת רשותה ופיקוחה, תגיש בקשה בכתב לשר כי יאשר הטלת אגר</w:t>
      </w:r>
      <w:r>
        <w:rPr>
          <w:rStyle w:val="default"/>
          <w:rFonts w:cs="FrankRuehl"/>
          <w:rtl/>
        </w:rPr>
        <w:t>ת</w:t>
      </w:r>
      <w:r>
        <w:rPr>
          <w:rStyle w:val="default"/>
          <w:rFonts w:cs="FrankRuehl" w:hint="cs"/>
          <w:rtl/>
        </w:rPr>
        <w:t xml:space="preserve"> שירותים כאמור.</w:t>
      </w:r>
    </w:p>
    <w:p w:rsidR="00BC47A2" w:rsidRDefault="00BC47A2">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4.35pt;z-index:251656704"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שי</w:t>
                  </w:r>
                  <w:r>
                    <w:rPr>
                      <w:rFonts w:cs="Miriam" w:hint="cs"/>
                      <w:szCs w:val="18"/>
                      <w:rtl/>
                    </w:rPr>
                    <w:t>עורי האגרה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בקשה תכיל שיעורי האגרה שברצון החברה לעניני קבורה להטיל, בצירוף הסבר מפורט על נחיצותם וסבירותם של שיעורים אלה.</w:t>
      </w:r>
    </w:p>
    <w:p w:rsidR="00BC47A2" w:rsidRDefault="00BC47A2">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5.05pt;z-index:251657728"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א</w:t>
                  </w:r>
                  <w:r>
                    <w:rPr>
                      <w:rFonts w:cs="Miriam" w:hint="cs"/>
                      <w:szCs w:val="18"/>
                      <w:rtl/>
                    </w:rPr>
                    <w:t>חוזים ודרגות</w:t>
                  </w:r>
                </w:p>
              </w:txbxContent>
            </v:textbox>
            <w10:anchorlock/>
          </v:rect>
        </w:pict>
      </w:r>
      <w:r>
        <w:rPr>
          <w:rStyle w:val="big-number"/>
          <w:rtl/>
        </w:rPr>
        <w:t>4.</w:t>
      </w:r>
      <w:r>
        <w:rPr>
          <w:rStyle w:val="big-number"/>
          <w:rtl/>
        </w:rPr>
        <w:tab/>
      </w:r>
      <w:r>
        <w:rPr>
          <w:rStyle w:val="default"/>
          <w:rFonts w:cs="FrankRuehl"/>
          <w:rtl/>
        </w:rPr>
        <w:t>ש</w:t>
      </w:r>
      <w:r>
        <w:rPr>
          <w:rStyle w:val="default"/>
          <w:rFonts w:cs="FrankRuehl" w:hint="cs"/>
          <w:rtl/>
        </w:rPr>
        <w:t>יעורי האגרה יכולים להיות מסווגים לפי אחוזים שונים או לפי דרגות שונות, בהתייחס לשווי המצב</w:t>
      </w:r>
      <w:r>
        <w:rPr>
          <w:rStyle w:val="default"/>
          <w:rFonts w:cs="FrankRuehl"/>
          <w:rtl/>
        </w:rPr>
        <w:t>ו</w:t>
      </w:r>
      <w:r>
        <w:rPr>
          <w:rStyle w:val="default"/>
          <w:rFonts w:cs="FrankRuehl" w:hint="cs"/>
          <w:rtl/>
        </w:rPr>
        <w:t>ת או גדלן, או בהתאם לחלקות שונות בבית הקברות.</w:t>
      </w:r>
    </w:p>
    <w:p w:rsidR="00BC47A2" w:rsidRDefault="00BC47A2">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5.7pt;z-index:251658752"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א</w:t>
                  </w:r>
                  <w:r>
                    <w:rPr>
                      <w:rFonts w:cs="Miriam" w:hint="cs"/>
                      <w:szCs w:val="18"/>
                      <w:rtl/>
                    </w:rPr>
                    <w:t>ישור</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שר רשאי לפי שיקול דעתו, לאשר את האגרה המבוקשת כמות שהיא או להכניס בה שינויים, וכן להתנות את האישור בכל תנאי שימצא לנכון בדבר הקמת ועדות ערעור ומתן פטורים והנחות למקרי סעד ומחוסרי יכולת; התנאים האמ</w:t>
      </w:r>
      <w:r>
        <w:rPr>
          <w:rStyle w:val="default"/>
          <w:rFonts w:cs="FrankRuehl"/>
          <w:rtl/>
        </w:rPr>
        <w:t>ו</w:t>
      </w:r>
      <w:r>
        <w:rPr>
          <w:rStyle w:val="default"/>
          <w:rFonts w:cs="FrankRuehl" w:hint="cs"/>
          <w:rtl/>
        </w:rPr>
        <w:t>רים יפורטו בכתב אישור שייחתם בידי השר.</w:t>
      </w:r>
    </w:p>
    <w:p w:rsidR="00BC47A2" w:rsidRDefault="00BC47A2">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4.6pt;z-index:251659776"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פ</w:t>
                  </w:r>
                  <w:r>
                    <w:rPr>
                      <w:rFonts w:cs="Miriam" w:hint="cs"/>
                      <w:szCs w:val="18"/>
                      <w:rtl/>
                    </w:rPr>
                    <w:t>ר</w:t>
                  </w:r>
                  <w:r>
                    <w:rPr>
                      <w:rFonts w:cs="Miriam"/>
                      <w:szCs w:val="18"/>
                      <w:rtl/>
                    </w:rPr>
                    <w:t>ס</w:t>
                  </w:r>
                  <w:r>
                    <w:rPr>
                      <w:rFonts w:cs="Miriam" w:hint="cs"/>
                      <w:szCs w:val="18"/>
                      <w:rtl/>
                    </w:rPr>
                    <w:t>ום ברשומות</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תב האישור, הכולל את שיעורי האגרות כפי שאושרו ובתנאים שאושרו, יפורסם ברשומות.</w:t>
      </w:r>
    </w:p>
    <w:p w:rsidR="00BC47A2" w:rsidRDefault="00BC47A2" w:rsidP="00ED1E38">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25pt;z-index:251660800" o:allowincell="f" filled="f" stroked="f" strokecolor="lime" strokeweight=".25pt">
            <v:textbox inset="0,0,0,0">
              <w:txbxContent>
                <w:p w:rsidR="00BC47A2" w:rsidRDefault="00BC47A2">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7.</w:t>
      </w:r>
      <w:r>
        <w:rPr>
          <w:rStyle w:val="big-number"/>
          <w:rtl/>
        </w:rPr>
        <w:tab/>
      </w:r>
      <w:r>
        <w:rPr>
          <w:rStyle w:val="default"/>
          <w:rFonts w:cs="FrankRuehl"/>
          <w:rtl/>
        </w:rPr>
        <w:t>ל</w:t>
      </w:r>
      <w:r>
        <w:rPr>
          <w:rStyle w:val="default"/>
          <w:rFonts w:cs="FrankRuehl" w:hint="cs"/>
          <w:rtl/>
        </w:rPr>
        <w:t>תק</w:t>
      </w:r>
      <w:r>
        <w:rPr>
          <w:rStyle w:val="default"/>
          <w:rFonts w:cs="FrankRuehl"/>
          <w:rtl/>
        </w:rPr>
        <w:t>נ</w:t>
      </w:r>
      <w:r>
        <w:rPr>
          <w:rStyle w:val="default"/>
          <w:rFonts w:cs="FrankRuehl" w:hint="cs"/>
          <w:rtl/>
        </w:rPr>
        <w:t>ות אלה ייקרא "תקנות השירותים הדתיים היהודיים (אגרות שירותים של חברות קבורה), תש"ל</w:t>
      </w:r>
      <w:r w:rsidR="00ED1E38">
        <w:rPr>
          <w:rStyle w:val="default"/>
          <w:rFonts w:cs="FrankRuehl" w:hint="cs"/>
          <w:rtl/>
        </w:rPr>
        <w:t>-</w:t>
      </w:r>
      <w:r>
        <w:rPr>
          <w:rStyle w:val="default"/>
          <w:rFonts w:cs="FrankRuehl" w:hint="cs"/>
          <w:rtl/>
        </w:rPr>
        <w:t>1969".</w:t>
      </w:r>
    </w:p>
    <w:p w:rsidR="00BC47A2" w:rsidRDefault="00BC47A2">
      <w:pPr>
        <w:pStyle w:val="P00"/>
        <w:spacing w:before="72"/>
        <w:ind w:left="0" w:right="1134"/>
        <w:rPr>
          <w:rStyle w:val="default"/>
          <w:rFonts w:cs="FrankRuehl" w:hint="cs"/>
          <w:rtl/>
        </w:rPr>
      </w:pPr>
    </w:p>
    <w:p w:rsidR="00ED1E38" w:rsidRDefault="00ED1E38">
      <w:pPr>
        <w:pStyle w:val="P00"/>
        <w:spacing w:before="72"/>
        <w:ind w:left="0" w:right="1134"/>
        <w:rPr>
          <w:rStyle w:val="default"/>
          <w:rFonts w:cs="FrankRuehl" w:hint="cs"/>
          <w:rtl/>
        </w:rPr>
      </w:pPr>
    </w:p>
    <w:p w:rsidR="00BC47A2" w:rsidRDefault="00BC47A2">
      <w:pPr>
        <w:pStyle w:val="sig-0"/>
        <w:ind w:left="0" w:right="1134"/>
        <w:rPr>
          <w:rtl/>
        </w:rPr>
      </w:pPr>
      <w:r>
        <w:rPr>
          <w:rtl/>
        </w:rPr>
        <w:t>כ</w:t>
      </w:r>
      <w:r>
        <w:rPr>
          <w:rFonts w:hint="cs"/>
          <w:rtl/>
        </w:rPr>
        <w:t>"ה באלול תשכ"ט (8 בספטמבר 1969)</w:t>
      </w:r>
      <w:r>
        <w:rPr>
          <w:rtl/>
        </w:rPr>
        <w:tab/>
      </w:r>
      <w:r>
        <w:rPr>
          <w:rFonts w:hint="cs"/>
          <w:rtl/>
        </w:rPr>
        <w:t>זרח ורהפטיג</w:t>
      </w:r>
    </w:p>
    <w:p w:rsidR="00BC47A2" w:rsidRDefault="00BC47A2">
      <w:pPr>
        <w:pStyle w:val="sig-1"/>
        <w:widowControl/>
        <w:ind w:left="0" w:right="1134"/>
        <w:rPr>
          <w:rFonts w:hint="cs"/>
          <w:rtl/>
        </w:rPr>
      </w:pPr>
      <w:r>
        <w:rPr>
          <w:rtl/>
        </w:rPr>
        <w:tab/>
      </w:r>
      <w:r>
        <w:rPr>
          <w:rtl/>
        </w:rPr>
        <w:tab/>
      </w:r>
      <w:r>
        <w:rPr>
          <w:rtl/>
        </w:rPr>
        <w:tab/>
      </w:r>
      <w:r>
        <w:rPr>
          <w:rFonts w:hint="cs"/>
          <w:rtl/>
        </w:rPr>
        <w:t>שר הדתות</w:t>
      </w:r>
    </w:p>
    <w:p w:rsidR="00ED1E38" w:rsidRPr="00ED1E38" w:rsidRDefault="00ED1E38" w:rsidP="00ED1E38">
      <w:pPr>
        <w:pStyle w:val="P00"/>
        <w:spacing w:before="72"/>
        <w:ind w:left="0" w:right="1134"/>
        <w:rPr>
          <w:rStyle w:val="default"/>
          <w:rFonts w:cs="FrankRuehl" w:hint="cs"/>
          <w:rtl/>
        </w:rPr>
      </w:pPr>
    </w:p>
    <w:p w:rsidR="00ED1E38" w:rsidRPr="00ED1E38" w:rsidRDefault="00ED1E38" w:rsidP="00ED1E38">
      <w:pPr>
        <w:pStyle w:val="P00"/>
        <w:spacing w:before="72"/>
        <w:ind w:left="0" w:right="1134"/>
        <w:rPr>
          <w:rStyle w:val="default"/>
          <w:rFonts w:cs="FrankRuehl"/>
          <w:rtl/>
        </w:rPr>
      </w:pPr>
    </w:p>
    <w:p w:rsidR="00BC47A2" w:rsidRPr="00ED1E38" w:rsidRDefault="00BC47A2" w:rsidP="00ED1E38">
      <w:pPr>
        <w:pStyle w:val="P00"/>
        <w:spacing w:before="72"/>
        <w:ind w:left="0" w:right="1134"/>
        <w:rPr>
          <w:rStyle w:val="default"/>
          <w:rFonts w:cs="FrankRuehl"/>
          <w:rtl/>
        </w:rPr>
      </w:pPr>
      <w:bookmarkStart w:id="7" w:name="LawPartEnd"/>
    </w:p>
    <w:bookmarkEnd w:id="7"/>
    <w:p w:rsidR="00BC47A2" w:rsidRPr="00ED1E38" w:rsidRDefault="00BC47A2" w:rsidP="00ED1E38">
      <w:pPr>
        <w:pStyle w:val="P00"/>
        <w:spacing w:before="72"/>
        <w:ind w:left="0" w:right="1134"/>
        <w:rPr>
          <w:rStyle w:val="default"/>
          <w:rFonts w:cs="FrankRuehl"/>
          <w:rtl/>
        </w:rPr>
      </w:pPr>
    </w:p>
    <w:sectPr w:rsidR="00BC47A2" w:rsidRPr="00ED1E3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4671" w:rsidRDefault="00FA4671">
      <w:r>
        <w:separator/>
      </w:r>
    </w:p>
  </w:endnote>
  <w:endnote w:type="continuationSeparator" w:id="0">
    <w:p w:rsidR="00FA4671" w:rsidRDefault="00FA4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47A2" w:rsidRDefault="00BC47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C47A2" w:rsidRDefault="00BC47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C47A2" w:rsidRDefault="00BC47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E38">
      <w:rPr>
        <w:rFonts w:cs="TopType Jerushalmi"/>
        <w:noProof/>
        <w:color w:val="000000"/>
        <w:sz w:val="14"/>
        <w:szCs w:val="14"/>
      </w:rPr>
      <w:t>D:\Yael\hakika\Revadim</w:t>
    </w:r>
    <w:r w:rsidR="00ED1E38" w:rsidRPr="00ED1E38">
      <w:rPr>
        <w:rFonts w:cs="TopType Jerushalmi"/>
        <w:noProof/>
        <w:color w:val="000000"/>
        <w:sz w:val="14"/>
        <w:szCs w:val="14"/>
        <w:rtl/>
      </w:rPr>
      <w:t>\קישורים\</w:t>
    </w:r>
    <w:r w:rsidR="00ED1E38">
      <w:rPr>
        <w:rFonts w:cs="TopType Jerushalmi"/>
        <w:noProof/>
        <w:color w:val="000000"/>
        <w:sz w:val="14"/>
        <w:szCs w:val="14"/>
      </w:rPr>
      <w:t>P177_021.doc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47A2" w:rsidRDefault="00BC47A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15E7D">
      <w:rPr>
        <w:rFonts w:hAnsi="FrankRuehl" w:cs="FrankRuehl"/>
        <w:noProof/>
        <w:sz w:val="24"/>
        <w:szCs w:val="24"/>
        <w:rtl/>
      </w:rPr>
      <w:t>2</w:t>
    </w:r>
    <w:r>
      <w:rPr>
        <w:rFonts w:hAnsi="FrankRuehl" w:cs="FrankRuehl"/>
        <w:sz w:val="24"/>
        <w:szCs w:val="24"/>
        <w:rtl/>
      </w:rPr>
      <w:fldChar w:fldCharType="end"/>
    </w:r>
  </w:p>
  <w:p w:rsidR="00BC47A2" w:rsidRDefault="00BC47A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C47A2" w:rsidRDefault="00BC47A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1E38">
      <w:rPr>
        <w:rFonts w:cs="TopType Jerushalmi"/>
        <w:noProof/>
        <w:color w:val="000000"/>
        <w:sz w:val="14"/>
        <w:szCs w:val="14"/>
      </w:rPr>
      <w:t>D:\Yael\hakika\Revadim</w:t>
    </w:r>
    <w:r w:rsidR="00ED1E38" w:rsidRPr="00ED1E38">
      <w:rPr>
        <w:rFonts w:cs="TopType Jerushalmi"/>
        <w:noProof/>
        <w:color w:val="000000"/>
        <w:sz w:val="14"/>
        <w:szCs w:val="14"/>
        <w:rtl/>
      </w:rPr>
      <w:t>\קישורים\</w:t>
    </w:r>
    <w:r w:rsidR="00ED1E38">
      <w:rPr>
        <w:rFonts w:cs="TopType Jerushalmi"/>
        <w:noProof/>
        <w:color w:val="000000"/>
        <w:sz w:val="14"/>
        <w:szCs w:val="14"/>
      </w:rPr>
      <w:t>P177_021.doc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4671" w:rsidRDefault="00FA4671" w:rsidP="00ED1E38">
      <w:pPr>
        <w:spacing w:before="60" w:line="240" w:lineRule="auto"/>
        <w:ind w:right="1134"/>
      </w:pPr>
      <w:r>
        <w:separator/>
      </w:r>
    </w:p>
  </w:footnote>
  <w:footnote w:type="continuationSeparator" w:id="0">
    <w:p w:rsidR="00FA4671" w:rsidRDefault="00FA4671">
      <w:r>
        <w:continuationSeparator/>
      </w:r>
    </w:p>
  </w:footnote>
  <w:footnote w:id="1">
    <w:p w:rsidR="00ED1E38" w:rsidRPr="00ED1E38" w:rsidRDefault="00ED1E38" w:rsidP="00ED1E3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ED1E38">
        <w:rPr>
          <w:sz w:val="20"/>
          <w:rtl/>
        </w:rPr>
        <w:t xml:space="preserve">* </w:t>
      </w:r>
      <w:r>
        <w:rPr>
          <w:sz w:val="20"/>
          <w:rtl/>
        </w:rPr>
        <w:t>פ</w:t>
      </w:r>
      <w:r>
        <w:rPr>
          <w:rFonts w:hint="cs"/>
          <w:sz w:val="20"/>
          <w:rtl/>
        </w:rPr>
        <w:t xml:space="preserve">ורסמו </w:t>
      </w:r>
      <w:hyperlink r:id="rId1" w:history="1">
        <w:r w:rsidRPr="00910180">
          <w:rPr>
            <w:rStyle w:val="Hyperlink"/>
            <w:rFonts w:hint="cs"/>
            <w:sz w:val="20"/>
            <w:rtl/>
          </w:rPr>
          <w:t>ק"ת תש"ל מס' 2452</w:t>
        </w:r>
      </w:hyperlink>
      <w:r>
        <w:rPr>
          <w:rFonts w:hint="cs"/>
          <w:sz w:val="20"/>
          <w:rtl/>
        </w:rPr>
        <w:t xml:space="preserve"> מיום 18.9.1969 עמ' 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47A2" w:rsidRDefault="00BC47A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השירותים הדתיים היהודיים (אגרות שירותים של חברות קבורה), תש"ל–1969</w:t>
    </w:r>
  </w:p>
  <w:p w:rsidR="00BC47A2" w:rsidRDefault="00BC47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47A2" w:rsidRDefault="00BC47A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47A2" w:rsidRDefault="00BC47A2" w:rsidP="00ED1E3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השירותים הדתיים היהודיים (אגרות שירותים של חברות קבורה), תש"ל</w:t>
    </w:r>
    <w:r w:rsidR="00ED1E38">
      <w:rPr>
        <w:rFonts w:hAnsi="FrankRuehl" w:cs="FrankRuehl" w:hint="cs"/>
        <w:color w:val="000000"/>
        <w:sz w:val="28"/>
        <w:szCs w:val="28"/>
        <w:rtl/>
      </w:rPr>
      <w:t>-</w:t>
    </w:r>
    <w:r>
      <w:rPr>
        <w:rFonts w:hAnsi="FrankRuehl" w:cs="FrankRuehl"/>
        <w:color w:val="000000"/>
        <w:sz w:val="28"/>
        <w:szCs w:val="28"/>
        <w:rtl/>
      </w:rPr>
      <w:t>1969</w:t>
    </w:r>
  </w:p>
  <w:p w:rsidR="00BC47A2" w:rsidRDefault="00BC47A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C47A2" w:rsidRDefault="00BC47A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C47A2"/>
    <w:rsid w:val="00140553"/>
    <w:rsid w:val="00402996"/>
    <w:rsid w:val="005D12FF"/>
    <w:rsid w:val="00910180"/>
    <w:rsid w:val="00941AB2"/>
    <w:rsid w:val="009B0641"/>
    <w:rsid w:val="00A551D5"/>
    <w:rsid w:val="00B048B7"/>
    <w:rsid w:val="00BC47A2"/>
    <w:rsid w:val="00D15E7D"/>
    <w:rsid w:val="00E339A9"/>
    <w:rsid w:val="00ED1E38"/>
    <w:rsid w:val="00FA46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B3E6A26-9732-4310-B345-17DFF1A3E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ED1E38"/>
    <w:rPr>
      <w:sz w:val="20"/>
      <w:szCs w:val="20"/>
    </w:rPr>
  </w:style>
  <w:style w:type="character" w:styleId="a6">
    <w:name w:val="footnote reference"/>
    <w:basedOn w:val="a0"/>
    <w:semiHidden/>
    <w:rsid w:val="00ED1E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24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177</vt:lpstr>
    </vt:vector>
  </TitlesOfParts>
  <Company/>
  <LinksUpToDate>false</LinksUpToDate>
  <CharactersWithSpaces>2161</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0</vt:i4>
      </vt:variant>
      <vt:variant>
        <vt:i4>0</vt:i4>
      </vt:variant>
      <vt:variant>
        <vt:i4>5</vt:i4>
      </vt:variant>
      <vt:variant>
        <vt:lpwstr>http://www.nevo.co.il/Law_word/law06/TAK-2452.pdf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177</dc:title>
  <dc:subject/>
  <dc:creator>eli</dc:creator>
  <cp:keywords/>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תקנות השירותים הדתיים היהודיים (אגרות שירותים של חברות קבורה), תש"ל-1969</vt:lpwstr>
  </property>
  <property fmtid="{D5CDD505-2E9C-101B-9397-08002B2CF9AE}" pid="5" name="LAWNUMBER">
    <vt:lpwstr>0021</vt:lpwstr>
  </property>
  <property fmtid="{D5CDD505-2E9C-101B-9397-08002B2CF9AE}" pid="6" name="TYPE">
    <vt:lpwstr>01</vt:lpwstr>
  </property>
  <property fmtid="{D5CDD505-2E9C-101B-9397-08002B2CF9AE}" pid="7" name="MEKOR_NAME1">
    <vt:lpwstr>חוק תקציבי השירותים הדתיים היהודיים</vt:lpwstr>
  </property>
  <property fmtid="{D5CDD505-2E9C-101B-9397-08002B2CF9AE}" pid="8" name="MEKOR_SAIF1">
    <vt:lpwstr>8XבX</vt:lpwstr>
  </property>
  <property fmtid="{D5CDD505-2E9C-101B-9397-08002B2CF9AE}" pid="9" name="NOSE11">
    <vt:lpwstr>רשויות ומשפט מנהלי</vt:lpwstr>
  </property>
  <property fmtid="{D5CDD505-2E9C-101B-9397-08002B2CF9AE}" pid="10" name="NOSE21">
    <vt:lpwstr>רבנות ושירותי דת</vt:lpwstr>
  </property>
  <property fmtid="{D5CDD505-2E9C-101B-9397-08002B2CF9AE}" pid="11" name="NOSE31">
    <vt:lpwstr>קבורה ובתי עלמין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קבורה</vt:lpwstr>
  </property>
  <property fmtid="{D5CDD505-2E9C-101B-9397-08002B2CF9AE}" pid="15" name="NOSE32">
    <vt:lpwstr>חברות לענייני קבורה</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