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83639" w:rsidP="008820F5">
      <w:pPr>
        <w:pStyle w:val="big-header"/>
        <w:spacing w:line="240" w:lineRule="auto"/>
        <w:ind w:left="0" w:right="1134"/>
        <w:rPr>
          <w:rFonts w:cs="FrankRuehl"/>
          <w:sz w:val="32"/>
        </w:rPr>
      </w:pPr>
      <w:r>
        <w:rPr>
          <w:rFonts w:cs="FrankRuehl" w:hint="cs"/>
          <w:sz w:val="32"/>
          <w:rtl/>
        </w:rPr>
        <w:t>תקנות השקעות משותפות בנאמנות (</w:t>
      </w:r>
      <w:r w:rsidR="008820F5">
        <w:rPr>
          <w:rFonts w:cs="FrankRuehl" w:hint="cs"/>
          <w:sz w:val="32"/>
          <w:rtl/>
        </w:rPr>
        <w:t>הצעת יחידות של קרן חוץ</w:t>
      </w:r>
      <w:r w:rsidR="00A227D9">
        <w:rPr>
          <w:rFonts w:cs="FrankRuehl" w:hint="cs"/>
          <w:sz w:val="32"/>
          <w:rtl/>
        </w:rPr>
        <w:t>)</w:t>
      </w:r>
      <w:r w:rsidR="00496121">
        <w:rPr>
          <w:rFonts w:cs="FrankRuehl" w:hint="cs"/>
          <w:sz w:val="32"/>
          <w:rtl/>
        </w:rPr>
        <w:t xml:space="preserve">, </w:t>
      </w:r>
      <w:r w:rsidR="0031108B">
        <w:rPr>
          <w:rFonts w:cs="FrankRuehl" w:hint="cs"/>
          <w:sz w:val="32"/>
          <w:rtl/>
        </w:rPr>
        <w:t>תשע"ו-2016</w:t>
      </w:r>
    </w:p>
    <w:p w:rsidR="00620D54" w:rsidRPr="00620D54" w:rsidRDefault="00620D54" w:rsidP="00620D54">
      <w:pPr>
        <w:spacing w:line="320" w:lineRule="auto"/>
        <w:jc w:val="left"/>
        <w:rPr>
          <w:rFonts w:cs="FrankRuehl"/>
          <w:szCs w:val="26"/>
          <w:rtl/>
        </w:rPr>
      </w:pPr>
    </w:p>
    <w:p w:rsidR="00AF7048" w:rsidRPr="00AF7048" w:rsidRDefault="00AF7048" w:rsidP="00AF7048">
      <w:pPr>
        <w:spacing w:line="320" w:lineRule="auto"/>
        <w:jc w:val="left"/>
        <w:rPr>
          <w:rFonts w:cs="FrankRuehl"/>
          <w:szCs w:val="26"/>
          <w:rtl/>
        </w:rPr>
      </w:pP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תאגידים וניירות ערך – השק' משותפות בנאמנות</w:t>
      </w: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כספים – השקעות  – השק' משותפות בנאמנות</w:t>
      </w:r>
    </w:p>
    <w:p w:rsidR="00407722" w:rsidRPr="00AF7048" w:rsidRDefault="00AF7048" w:rsidP="00AF7048">
      <w:pPr>
        <w:spacing w:line="320" w:lineRule="auto"/>
        <w:jc w:val="left"/>
        <w:rPr>
          <w:rFonts w:cs="Miriam"/>
          <w:szCs w:val="22"/>
          <w:rtl/>
        </w:rPr>
      </w:pPr>
      <w:r w:rsidRPr="00AF7048">
        <w:rPr>
          <w:rFonts w:cs="Miriam"/>
          <w:szCs w:val="22"/>
          <w:rtl/>
        </w:rPr>
        <w:t>משפט פרטי וכלכלה</w:t>
      </w:r>
      <w:r w:rsidRPr="00AF7048">
        <w:rPr>
          <w:rFonts w:cs="FrankRuehl"/>
          <w:szCs w:val="26"/>
          <w:rtl/>
        </w:rPr>
        <w:t xml:space="preserve"> – חיובים – נאמנות – השק' משותפות בנאמנות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הגדרות</w:t>
            </w:r>
          </w:p>
        </w:tc>
        <w:tc>
          <w:tcPr>
            <w:tcW w:w="567" w:type="dxa"/>
          </w:tcPr>
          <w:p w:rsidR="00D01419" w:rsidRPr="00D01419" w:rsidRDefault="00D01419" w:rsidP="00D01419">
            <w:pPr>
              <w:spacing w:line="240" w:lineRule="auto"/>
              <w:jc w:val="left"/>
              <w:rPr>
                <w:rStyle w:val="Hyperlink"/>
                <w:rtl/>
              </w:rPr>
            </w:pPr>
            <w:hyperlink w:anchor="Seif1" w:tooltip="הגדרות"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2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תנאים להצעת יחידות קרן חוץ בישראל</w:t>
            </w:r>
          </w:p>
        </w:tc>
        <w:tc>
          <w:tcPr>
            <w:tcW w:w="567" w:type="dxa"/>
          </w:tcPr>
          <w:p w:rsidR="00D01419" w:rsidRPr="00D01419" w:rsidRDefault="00D01419" w:rsidP="00D01419">
            <w:pPr>
              <w:spacing w:line="240" w:lineRule="auto"/>
              <w:jc w:val="left"/>
              <w:rPr>
                <w:rStyle w:val="Hyperlink"/>
                <w:rtl/>
              </w:rPr>
            </w:pPr>
            <w:hyperlink w:anchor="Seif2" w:tooltip="תנאים להצעת יחידות קרן חוץ בישראל"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3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בקשה להתיר הצעת יחידות של קרן חוץ בישראל</w:t>
            </w:r>
          </w:p>
        </w:tc>
        <w:tc>
          <w:tcPr>
            <w:tcW w:w="567" w:type="dxa"/>
          </w:tcPr>
          <w:p w:rsidR="00D01419" w:rsidRPr="00D01419" w:rsidRDefault="00D01419" w:rsidP="00D01419">
            <w:pPr>
              <w:spacing w:line="240" w:lineRule="auto"/>
              <w:jc w:val="left"/>
              <w:rPr>
                <w:rStyle w:val="Hyperlink"/>
                <w:rtl/>
              </w:rPr>
            </w:pPr>
            <w:hyperlink w:anchor="Seif3" w:tooltip="בקשה להתיר הצעת יחידות של קרן חוץ בישראל"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4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נספח לתשקיף קרן חוץ</w:t>
            </w:r>
          </w:p>
        </w:tc>
        <w:tc>
          <w:tcPr>
            <w:tcW w:w="567" w:type="dxa"/>
          </w:tcPr>
          <w:p w:rsidR="00D01419" w:rsidRPr="00D01419" w:rsidRDefault="00D01419" w:rsidP="00D01419">
            <w:pPr>
              <w:spacing w:line="240" w:lineRule="auto"/>
              <w:jc w:val="left"/>
              <w:rPr>
                <w:rStyle w:val="Hyperlink"/>
                <w:rtl/>
              </w:rPr>
            </w:pPr>
            <w:hyperlink w:anchor="Seif4" w:tooltip="נספח לתשקיף קרן חוץ"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5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הצעת היחידות לציבור</w:t>
            </w:r>
          </w:p>
        </w:tc>
        <w:tc>
          <w:tcPr>
            <w:tcW w:w="567" w:type="dxa"/>
          </w:tcPr>
          <w:p w:rsidR="00D01419" w:rsidRPr="00D01419" w:rsidRDefault="00D01419" w:rsidP="00D01419">
            <w:pPr>
              <w:spacing w:line="240" w:lineRule="auto"/>
              <w:jc w:val="left"/>
              <w:rPr>
                <w:rStyle w:val="Hyperlink"/>
                <w:rtl/>
              </w:rPr>
            </w:pPr>
            <w:hyperlink w:anchor="Seif5" w:tooltip="הצעת היחידות לציבור"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6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מועד תחילת הצעת היחידות ורישום למסחר</w:t>
            </w:r>
          </w:p>
        </w:tc>
        <w:tc>
          <w:tcPr>
            <w:tcW w:w="567" w:type="dxa"/>
          </w:tcPr>
          <w:p w:rsidR="00D01419" w:rsidRPr="00D01419" w:rsidRDefault="00D01419" w:rsidP="00D01419">
            <w:pPr>
              <w:spacing w:line="240" w:lineRule="auto"/>
              <w:jc w:val="left"/>
              <w:rPr>
                <w:rStyle w:val="Hyperlink"/>
                <w:rtl/>
              </w:rPr>
            </w:pPr>
            <w:hyperlink w:anchor="Seif6" w:tooltip="מועד תחילת הצעת היחידות ורישום למסחר"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7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הנציג</w:t>
            </w:r>
          </w:p>
        </w:tc>
        <w:tc>
          <w:tcPr>
            <w:tcW w:w="567" w:type="dxa"/>
          </w:tcPr>
          <w:p w:rsidR="00D01419" w:rsidRPr="00D01419" w:rsidRDefault="00D01419" w:rsidP="00D01419">
            <w:pPr>
              <w:spacing w:line="240" w:lineRule="auto"/>
              <w:jc w:val="left"/>
              <w:rPr>
                <w:rStyle w:val="Hyperlink"/>
                <w:rtl/>
              </w:rPr>
            </w:pPr>
            <w:hyperlink w:anchor="Seif7" w:tooltip="הנציג"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8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המצאת דוחות לרשות ולבעלי היחידות</w:t>
            </w:r>
          </w:p>
        </w:tc>
        <w:tc>
          <w:tcPr>
            <w:tcW w:w="567" w:type="dxa"/>
          </w:tcPr>
          <w:p w:rsidR="00D01419" w:rsidRPr="00D01419" w:rsidRDefault="00D01419" w:rsidP="00D01419">
            <w:pPr>
              <w:spacing w:line="240" w:lineRule="auto"/>
              <w:jc w:val="left"/>
              <w:rPr>
                <w:rStyle w:val="Hyperlink"/>
                <w:rtl/>
              </w:rPr>
            </w:pPr>
            <w:hyperlink w:anchor="Seif8" w:tooltip="המצאת דוחות לרשות ולבעלי היחידות"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9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דרישת הרשות למידע</w:t>
            </w:r>
          </w:p>
        </w:tc>
        <w:tc>
          <w:tcPr>
            <w:tcW w:w="567" w:type="dxa"/>
          </w:tcPr>
          <w:p w:rsidR="00D01419" w:rsidRPr="00D01419" w:rsidRDefault="00D01419" w:rsidP="00D01419">
            <w:pPr>
              <w:spacing w:line="240" w:lineRule="auto"/>
              <w:jc w:val="left"/>
              <w:rPr>
                <w:rStyle w:val="Hyperlink"/>
                <w:rtl/>
              </w:rPr>
            </w:pPr>
            <w:hyperlink w:anchor="Seif9" w:tooltip="דרישת הרשות למידע"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10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חילוט הערבות הבנקאית</w:t>
            </w:r>
          </w:p>
        </w:tc>
        <w:tc>
          <w:tcPr>
            <w:tcW w:w="567" w:type="dxa"/>
          </w:tcPr>
          <w:p w:rsidR="00D01419" w:rsidRPr="00D01419" w:rsidRDefault="00D01419" w:rsidP="00D01419">
            <w:pPr>
              <w:spacing w:line="240" w:lineRule="auto"/>
              <w:jc w:val="left"/>
              <w:rPr>
                <w:rStyle w:val="Hyperlink"/>
                <w:rtl/>
              </w:rPr>
            </w:pPr>
            <w:hyperlink w:anchor="Seif10" w:tooltip="חילוט הערבות הבנקאית"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11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דרכי הדיווח של קרן חוץ</w:t>
            </w:r>
          </w:p>
        </w:tc>
        <w:tc>
          <w:tcPr>
            <w:tcW w:w="567" w:type="dxa"/>
          </w:tcPr>
          <w:p w:rsidR="00D01419" w:rsidRPr="00D01419" w:rsidRDefault="00D01419" w:rsidP="00D01419">
            <w:pPr>
              <w:spacing w:line="240" w:lineRule="auto"/>
              <w:jc w:val="left"/>
              <w:rPr>
                <w:rStyle w:val="Hyperlink"/>
                <w:rtl/>
              </w:rPr>
            </w:pPr>
            <w:hyperlink w:anchor="Seif11" w:tooltip="דרכי הדיווח של קרן חוץ"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12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הכללת אזהרה</w:t>
            </w:r>
          </w:p>
        </w:tc>
        <w:tc>
          <w:tcPr>
            <w:tcW w:w="567" w:type="dxa"/>
          </w:tcPr>
          <w:p w:rsidR="00D01419" w:rsidRPr="00D01419" w:rsidRDefault="00D01419" w:rsidP="00D01419">
            <w:pPr>
              <w:spacing w:line="240" w:lineRule="auto"/>
              <w:jc w:val="left"/>
              <w:rPr>
                <w:rStyle w:val="Hyperlink"/>
                <w:rtl/>
              </w:rPr>
            </w:pPr>
            <w:hyperlink w:anchor="Seif12" w:tooltip="הכללת אזהרה"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13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הפרת הוראות הדין</w:t>
            </w:r>
          </w:p>
        </w:tc>
        <w:tc>
          <w:tcPr>
            <w:tcW w:w="567" w:type="dxa"/>
          </w:tcPr>
          <w:p w:rsidR="00D01419" w:rsidRPr="00D01419" w:rsidRDefault="00D01419" w:rsidP="00D01419">
            <w:pPr>
              <w:spacing w:line="240" w:lineRule="auto"/>
              <w:jc w:val="left"/>
              <w:rPr>
                <w:rStyle w:val="Hyperlink"/>
                <w:rtl/>
              </w:rPr>
            </w:pPr>
            <w:hyperlink w:anchor="Seif13" w:tooltip="הפרת הוראות הדין"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r>
              <w:rPr>
                <w:rFonts w:cs="Times New Roman"/>
                <w:sz w:val="24"/>
                <w:rtl/>
              </w:rPr>
              <w:t xml:space="preserve">סעיף 14 </w:t>
            </w: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תחילה</w:t>
            </w:r>
          </w:p>
        </w:tc>
        <w:tc>
          <w:tcPr>
            <w:tcW w:w="567" w:type="dxa"/>
          </w:tcPr>
          <w:p w:rsidR="00D01419" w:rsidRPr="00D01419" w:rsidRDefault="00D01419" w:rsidP="00D01419">
            <w:pPr>
              <w:spacing w:line="240" w:lineRule="auto"/>
              <w:jc w:val="left"/>
              <w:rPr>
                <w:rStyle w:val="Hyperlink"/>
                <w:rtl/>
              </w:rPr>
            </w:pPr>
            <w:hyperlink w:anchor="Seif14" w:tooltip="תחילה"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תוספת ראשונה</w:t>
            </w:r>
          </w:p>
        </w:tc>
        <w:tc>
          <w:tcPr>
            <w:tcW w:w="567" w:type="dxa"/>
          </w:tcPr>
          <w:p w:rsidR="00D01419" w:rsidRPr="00D01419" w:rsidRDefault="00D01419" w:rsidP="00D01419">
            <w:pPr>
              <w:spacing w:line="240" w:lineRule="auto"/>
              <w:jc w:val="left"/>
              <w:rPr>
                <w:rStyle w:val="Hyperlink"/>
                <w:rtl/>
              </w:rPr>
            </w:pPr>
            <w:hyperlink w:anchor="med0" w:tooltip="תוספת ראשונה"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01419" w:rsidRPr="00D01419" w:rsidTr="00D01419">
        <w:tblPrEx>
          <w:tblCellMar>
            <w:top w:w="0" w:type="dxa"/>
            <w:bottom w:w="0" w:type="dxa"/>
          </w:tblCellMar>
        </w:tblPrEx>
        <w:tc>
          <w:tcPr>
            <w:tcW w:w="1247" w:type="dxa"/>
          </w:tcPr>
          <w:p w:rsidR="00D01419" w:rsidRPr="00D01419" w:rsidRDefault="00D01419" w:rsidP="00D01419">
            <w:pPr>
              <w:spacing w:line="240" w:lineRule="auto"/>
              <w:jc w:val="left"/>
              <w:rPr>
                <w:rFonts w:cs="Frankruhel"/>
                <w:sz w:val="24"/>
                <w:rtl/>
              </w:rPr>
            </w:pPr>
          </w:p>
        </w:tc>
        <w:tc>
          <w:tcPr>
            <w:tcW w:w="5669" w:type="dxa"/>
          </w:tcPr>
          <w:p w:rsidR="00D01419" w:rsidRPr="00D01419" w:rsidRDefault="00D01419" w:rsidP="00D01419">
            <w:pPr>
              <w:spacing w:line="240" w:lineRule="auto"/>
              <w:jc w:val="left"/>
              <w:rPr>
                <w:rFonts w:cs="Frankruhel"/>
                <w:sz w:val="24"/>
                <w:rtl/>
              </w:rPr>
            </w:pPr>
            <w:r>
              <w:rPr>
                <w:rFonts w:cs="Times New Roman"/>
                <w:sz w:val="24"/>
                <w:rtl/>
              </w:rPr>
              <w:t>תוספת שנייה</w:t>
            </w:r>
          </w:p>
        </w:tc>
        <w:tc>
          <w:tcPr>
            <w:tcW w:w="567" w:type="dxa"/>
          </w:tcPr>
          <w:p w:rsidR="00D01419" w:rsidRPr="00D01419" w:rsidRDefault="00D01419" w:rsidP="00D01419">
            <w:pPr>
              <w:spacing w:line="240" w:lineRule="auto"/>
              <w:jc w:val="left"/>
              <w:rPr>
                <w:rStyle w:val="Hyperlink"/>
                <w:rtl/>
              </w:rPr>
            </w:pPr>
            <w:hyperlink w:anchor="med1" w:tooltip="תוספת שנייה" w:history="1">
              <w:r w:rsidRPr="00D01419">
                <w:rPr>
                  <w:rStyle w:val="Hyperlink"/>
                </w:rPr>
                <w:t>Go</w:t>
              </w:r>
            </w:hyperlink>
          </w:p>
        </w:tc>
        <w:tc>
          <w:tcPr>
            <w:tcW w:w="850" w:type="dxa"/>
          </w:tcPr>
          <w:p w:rsidR="00D01419" w:rsidRPr="00D01419" w:rsidRDefault="00D01419" w:rsidP="00D0141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D25D5C" w:rsidRDefault="00D25D5C" w:rsidP="008820F5">
      <w:pPr>
        <w:pStyle w:val="big-header"/>
        <w:spacing w:line="240" w:lineRule="auto"/>
        <w:ind w:left="0" w:right="1134"/>
        <w:rPr>
          <w:rStyle w:val="default"/>
          <w:rFonts w:hint="cs"/>
          <w:sz w:val="22"/>
          <w:szCs w:val="22"/>
          <w:rtl/>
        </w:rPr>
      </w:pPr>
      <w:r>
        <w:rPr>
          <w:rFonts w:cs="FrankRuehl"/>
          <w:sz w:val="32"/>
          <w:rtl/>
        </w:rPr>
        <w:br w:type="page"/>
      </w:r>
      <w:r w:rsidR="00974306">
        <w:rPr>
          <w:rFonts w:cs="FrankRuehl" w:hint="cs"/>
          <w:sz w:val="32"/>
          <w:rtl/>
        </w:rPr>
        <w:lastRenderedPageBreak/>
        <w:t>תקנות השקעות משותפות בנאמנות (</w:t>
      </w:r>
      <w:r w:rsidR="008820F5">
        <w:rPr>
          <w:rFonts w:cs="FrankRuehl" w:hint="cs"/>
          <w:sz w:val="32"/>
          <w:rtl/>
        </w:rPr>
        <w:t>הצעת יחידות של קרן חוץ</w:t>
      </w:r>
      <w:r w:rsidR="0031108B">
        <w:rPr>
          <w:rFonts w:cs="FrankRuehl" w:hint="cs"/>
          <w:sz w:val="32"/>
          <w:rtl/>
        </w:rPr>
        <w:t>), תשע"ו-2016</w:t>
      </w:r>
      <w:r>
        <w:rPr>
          <w:rStyle w:val="default"/>
          <w:sz w:val="22"/>
          <w:szCs w:val="22"/>
          <w:rtl/>
        </w:rPr>
        <w:footnoteReference w:customMarkFollows="1" w:id="1"/>
        <w:t>*</w:t>
      </w:r>
    </w:p>
    <w:p w:rsidR="00BD1625" w:rsidRDefault="005453FC" w:rsidP="008820F5">
      <w:pPr>
        <w:pStyle w:val="P00"/>
        <w:spacing w:before="72"/>
        <w:ind w:left="0" w:right="1134"/>
        <w:rPr>
          <w:rStyle w:val="default"/>
          <w:rFonts w:cs="FrankRuehl" w:hint="cs"/>
          <w:rtl/>
        </w:rPr>
      </w:pPr>
      <w:r>
        <w:rPr>
          <w:rStyle w:val="default"/>
          <w:rFonts w:cs="FrankRuehl" w:hint="cs"/>
          <w:rtl/>
        </w:rPr>
        <w:tab/>
        <w:t xml:space="preserve">בתוקף </w:t>
      </w:r>
      <w:r w:rsidR="00421409">
        <w:rPr>
          <w:rStyle w:val="default"/>
          <w:rFonts w:cs="FrankRuehl" w:hint="cs"/>
          <w:rtl/>
        </w:rPr>
        <w:t xml:space="preserve">סמכותי לפי סעיפים </w:t>
      </w:r>
      <w:r w:rsidR="008820F5">
        <w:rPr>
          <w:rStyle w:val="default"/>
          <w:rFonts w:cs="FrankRuehl" w:hint="cs"/>
          <w:rtl/>
        </w:rPr>
        <w:t>113ב, 113ג</w:t>
      </w:r>
      <w:r w:rsidR="00421409">
        <w:rPr>
          <w:rStyle w:val="default"/>
          <w:rFonts w:cs="FrankRuehl" w:hint="cs"/>
          <w:rtl/>
        </w:rPr>
        <w:t xml:space="preserve"> ו-131(א)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rsidR="00642120" w:rsidRDefault="00642120" w:rsidP="009F61AB">
      <w:pPr>
        <w:pStyle w:val="P00"/>
        <w:spacing w:before="72"/>
        <w:ind w:left="0" w:right="1134"/>
        <w:rPr>
          <w:rStyle w:val="default"/>
          <w:rFonts w:cs="FrankRuehl" w:hint="cs"/>
          <w:rtl/>
        </w:rPr>
      </w:pPr>
      <w:bookmarkStart w:id="0" w:name="Seif1"/>
      <w:bookmarkEnd w:id="0"/>
      <w:r>
        <w:rPr>
          <w:lang w:val="he-IL"/>
        </w:rPr>
        <w:pict>
          <v:rect id="_x0000_s2131" style="position:absolute;left:0;text-align:left;margin-left:464.5pt;margin-top:8.05pt;width:75.05pt;height:15pt;z-index:251649536" o:allowincell="f" filled="f" stroked="f" strokecolor="lime" strokeweight=".25pt">
            <v:textbox inset="0,0,0,0">
              <w:txbxContent>
                <w:p w:rsidR="00122668" w:rsidRDefault="00122668"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9F61AB">
        <w:rPr>
          <w:rStyle w:val="default"/>
          <w:rFonts w:cs="FrankRuehl" w:hint="cs"/>
          <w:rtl/>
        </w:rPr>
        <w:t xml:space="preserve">בתקנות אלה </w:t>
      </w:r>
      <w:r w:rsidR="009F61AB">
        <w:rPr>
          <w:rStyle w:val="default"/>
          <w:rFonts w:cs="FrankRuehl"/>
          <w:rtl/>
        </w:rPr>
        <w:t>–</w:t>
      </w:r>
    </w:p>
    <w:p w:rsidR="00537CD1" w:rsidRDefault="00753997" w:rsidP="00753997">
      <w:pPr>
        <w:pStyle w:val="P00"/>
        <w:spacing w:before="72"/>
        <w:ind w:left="0" w:right="1134"/>
        <w:rPr>
          <w:rStyle w:val="default"/>
          <w:rFonts w:cs="FrankRuehl"/>
          <w:rtl/>
        </w:rPr>
      </w:pPr>
      <w:r w:rsidRPr="008E6815">
        <w:rPr>
          <w:lang w:val="he-IL"/>
        </w:rPr>
        <w:pict>
          <v:rect id="_x0000_s2339" style="position:absolute;left:0;text-align:left;margin-left:464.35pt;margin-top:7.1pt;width:75.05pt;height:10.75pt;z-index:251663872" o:allowincell="f" filled="f" stroked="f" strokecolor="lime" strokeweight=".25pt">
            <v:textbox style="mso-next-textbox:#_x0000_s2339" inset="0,0,0,0">
              <w:txbxContent>
                <w:p w:rsidR="00753997" w:rsidRDefault="00753997" w:rsidP="00753997">
                  <w:pPr>
                    <w:spacing w:line="160" w:lineRule="exact"/>
                    <w:jc w:val="left"/>
                    <w:rPr>
                      <w:rFonts w:cs="Miriam"/>
                      <w:noProof/>
                      <w:sz w:val="18"/>
                      <w:szCs w:val="18"/>
                      <w:rtl/>
                    </w:rPr>
                  </w:pPr>
                  <w:r>
                    <w:rPr>
                      <w:rFonts w:cs="Miriam" w:hint="cs"/>
                      <w:sz w:val="18"/>
                      <w:szCs w:val="18"/>
                      <w:rtl/>
                    </w:rPr>
                    <w:t>תק' תשפ"ב-2022</w:t>
                  </w:r>
                </w:p>
              </w:txbxContent>
            </v:textbox>
            <w10:anchorlock/>
          </v:rect>
        </w:pict>
      </w:r>
      <w:r w:rsidRPr="008E6815">
        <w:rPr>
          <w:rFonts w:cs="FrankRuehl"/>
          <w:sz w:val="26"/>
          <w:rtl/>
        </w:rPr>
        <w:tab/>
      </w:r>
      <w:r w:rsidRPr="008E6815">
        <w:rPr>
          <w:rStyle w:val="default"/>
          <w:rFonts w:cs="FrankRuehl"/>
          <w:rtl/>
        </w:rPr>
        <w:t>"</w:t>
      </w:r>
      <w:r w:rsidR="00793D11">
        <w:rPr>
          <w:rStyle w:val="default"/>
          <w:rFonts w:cs="FrankRuehl" w:hint="cs"/>
          <w:rtl/>
        </w:rPr>
        <w:t xml:space="preserve">בורסה בחו"ל" </w:t>
      </w:r>
      <w:r w:rsidR="00793D11">
        <w:rPr>
          <w:rStyle w:val="default"/>
          <w:rFonts w:cs="FrankRuehl"/>
          <w:rtl/>
        </w:rPr>
        <w:t>–</w:t>
      </w:r>
      <w:r w:rsidR="00793D11">
        <w:rPr>
          <w:rStyle w:val="default"/>
          <w:rFonts w:cs="FrankRuehl" w:hint="cs"/>
          <w:rtl/>
        </w:rPr>
        <w:t xml:space="preserve"> </w:t>
      </w:r>
      <w:r>
        <w:rPr>
          <w:rStyle w:val="default"/>
          <w:rFonts w:cs="FrankRuehl" w:hint="cs"/>
          <w:rtl/>
        </w:rPr>
        <w:t>(נמחקה)</w:t>
      </w:r>
      <w:r w:rsidR="00537CD1">
        <w:rPr>
          <w:rStyle w:val="default"/>
          <w:rFonts w:cs="FrankRuehl" w:hint="cs"/>
          <w:rtl/>
        </w:rPr>
        <w:t>;</w:t>
      </w:r>
    </w:p>
    <w:p w:rsidR="00753997" w:rsidRPr="00A42EC2" w:rsidRDefault="00753997" w:rsidP="00753997">
      <w:pPr>
        <w:pStyle w:val="P00"/>
        <w:spacing w:before="0"/>
        <w:ind w:left="0" w:right="1134"/>
        <w:rPr>
          <w:rStyle w:val="default"/>
          <w:rFonts w:cs="FrankRuehl"/>
          <w:vanish/>
          <w:color w:val="FF0000"/>
          <w:sz w:val="20"/>
          <w:szCs w:val="20"/>
          <w:shd w:val="clear" w:color="auto" w:fill="FFFF99"/>
          <w:rtl/>
        </w:rPr>
      </w:pPr>
      <w:bookmarkStart w:id="1" w:name="Rov17"/>
      <w:r w:rsidRPr="00A42EC2">
        <w:rPr>
          <w:rStyle w:val="default"/>
          <w:rFonts w:cs="FrankRuehl" w:hint="cs"/>
          <w:vanish/>
          <w:color w:val="FF0000"/>
          <w:sz w:val="20"/>
          <w:szCs w:val="20"/>
          <w:shd w:val="clear" w:color="auto" w:fill="FFFF99"/>
          <w:rtl/>
        </w:rPr>
        <w:t>מיום 7.6.2022</w:t>
      </w:r>
    </w:p>
    <w:p w:rsidR="00753997" w:rsidRPr="00A42EC2" w:rsidRDefault="00753997" w:rsidP="00753997">
      <w:pPr>
        <w:pStyle w:val="P00"/>
        <w:spacing w:before="0"/>
        <w:ind w:left="0" w:right="1134"/>
        <w:rPr>
          <w:rStyle w:val="default"/>
          <w:rFonts w:cs="FrankRuehl"/>
          <w:vanish/>
          <w:sz w:val="20"/>
          <w:szCs w:val="20"/>
          <w:shd w:val="clear" w:color="auto" w:fill="FFFF99"/>
          <w:rtl/>
        </w:rPr>
      </w:pPr>
      <w:r w:rsidRPr="00A42EC2">
        <w:rPr>
          <w:rStyle w:val="default"/>
          <w:rFonts w:cs="FrankRuehl" w:hint="cs"/>
          <w:b/>
          <w:bCs/>
          <w:vanish/>
          <w:sz w:val="20"/>
          <w:szCs w:val="20"/>
          <w:shd w:val="clear" w:color="auto" w:fill="FFFF99"/>
          <w:rtl/>
        </w:rPr>
        <w:t>תק' תשפ"ב-2022</w:t>
      </w:r>
    </w:p>
    <w:p w:rsidR="00753997" w:rsidRPr="00A42EC2" w:rsidRDefault="00753997" w:rsidP="00753997">
      <w:pPr>
        <w:pStyle w:val="P00"/>
        <w:spacing w:before="0"/>
        <w:ind w:left="0" w:right="1134"/>
        <w:rPr>
          <w:rStyle w:val="default"/>
          <w:rFonts w:cs="FrankRuehl"/>
          <w:vanish/>
          <w:sz w:val="20"/>
          <w:szCs w:val="20"/>
          <w:shd w:val="clear" w:color="auto" w:fill="FFFF99"/>
          <w:rtl/>
        </w:rPr>
      </w:pPr>
      <w:hyperlink r:id="rId7" w:history="1">
        <w:r w:rsidRPr="00A42EC2">
          <w:rPr>
            <w:rStyle w:val="Hyperlink"/>
            <w:rFonts w:cs="FrankRuehl" w:hint="cs"/>
            <w:vanish/>
            <w:szCs w:val="20"/>
            <w:shd w:val="clear" w:color="auto" w:fill="FFFF99"/>
            <w:rtl/>
          </w:rPr>
          <w:t>ק"ת תשפ"ב מס' 10198</w:t>
        </w:r>
      </w:hyperlink>
      <w:r w:rsidRPr="00A42EC2">
        <w:rPr>
          <w:rStyle w:val="default"/>
          <w:rFonts w:cs="FrankRuehl" w:hint="cs"/>
          <w:vanish/>
          <w:sz w:val="20"/>
          <w:szCs w:val="20"/>
          <w:shd w:val="clear" w:color="auto" w:fill="FFFF99"/>
          <w:rtl/>
        </w:rPr>
        <w:t xml:space="preserve"> מיום 7.6.2022 עמ' 3134</w:t>
      </w:r>
    </w:p>
    <w:p w:rsidR="00753997" w:rsidRPr="00A42EC2" w:rsidRDefault="00753997" w:rsidP="00753997">
      <w:pPr>
        <w:pStyle w:val="P00"/>
        <w:spacing w:before="0"/>
        <w:ind w:left="0" w:right="1134"/>
        <w:rPr>
          <w:rStyle w:val="default"/>
          <w:rFonts w:cs="FrankRuehl"/>
          <w:vanish/>
          <w:sz w:val="20"/>
          <w:szCs w:val="20"/>
          <w:shd w:val="clear" w:color="auto" w:fill="FFFF99"/>
          <w:rtl/>
        </w:rPr>
      </w:pPr>
      <w:r w:rsidRPr="00A42EC2">
        <w:rPr>
          <w:rStyle w:val="default"/>
          <w:rFonts w:cs="FrankRuehl" w:hint="cs"/>
          <w:b/>
          <w:bCs/>
          <w:vanish/>
          <w:sz w:val="20"/>
          <w:szCs w:val="20"/>
          <w:shd w:val="clear" w:color="auto" w:fill="FFFF99"/>
          <w:rtl/>
        </w:rPr>
        <w:t>מחיקת הגדרת "בורסה בחו"ל"</w:t>
      </w:r>
    </w:p>
    <w:p w:rsidR="00753997" w:rsidRPr="00A42EC2" w:rsidRDefault="00753997" w:rsidP="00753997">
      <w:pPr>
        <w:pStyle w:val="P00"/>
        <w:ind w:left="0" w:right="1134"/>
        <w:rPr>
          <w:rStyle w:val="default"/>
          <w:rFonts w:cs="FrankRuehl"/>
          <w:vanish/>
          <w:sz w:val="20"/>
          <w:szCs w:val="20"/>
          <w:shd w:val="clear" w:color="auto" w:fill="FFFF99"/>
          <w:rtl/>
        </w:rPr>
      </w:pPr>
      <w:r w:rsidRPr="00A42EC2">
        <w:rPr>
          <w:rStyle w:val="default"/>
          <w:rFonts w:cs="FrankRuehl" w:hint="cs"/>
          <w:vanish/>
          <w:sz w:val="20"/>
          <w:szCs w:val="20"/>
          <w:shd w:val="clear" w:color="auto" w:fill="FFFF99"/>
          <w:rtl/>
        </w:rPr>
        <w:t>הנוסח הקודם:</w:t>
      </w:r>
    </w:p>
    <w:p w:rsidR="00753997" w:rsidRPr="00753997" w:rsidRDefault="00753997" w:rsidP="00753997">
      <w:pPr>
        <w:pStyle w:val="P00"/>
        <w:spacing w:before="0"/>
        <w:ind w:left="0" w:right="1134"/>
        <w:rPr>
          <w:rStyle w:val="default"/>
          <w:rFonts w:cs="FrankRuehl"/>
          <w:strike/>
          <w:sz w:val="2"/>
          <w:szCs w:val="2"/>
          <w:rtl/>
        </w:rPr>
      </w:pPr>
      <w:r w:rsidRPr="00A42EC2">
        <w:rPr>
          <w:rStyle w:val="default"/>
          <w:rFonts w:cs="FrankRuehl" w:hint="cs"/>
          <w:vanish/>
          <w:sz w:val="22"/>
          <w:szCs w:val="22"/>
          <w:shd w:val="clear" w:color="auto" w:fill="FFFF99"/>
          <w:rtl/>
        </w:rPr>
        <w:tab/>
      </w:r>
      <w:r w:rsidRPr="00A42EC2">
        <w:rPr>
          <w:rStyle w:val="default"/>
          <w:rFonts w:cs="FrankRuehl" w:hint="cs"/>
          <w:strike/>
          <w:vanish/>
          <w:sz w:val="22"/>
          <w:szCs w:val="22"/>
          <w:shd w:val="clear" w:color="auto" w:fill="FFFF99"/>
          <w:rtl/>
        </w:rPr>
        <w:t xml:space="preserve">"בורסה בחו"ל" </w:t>
      </w:r>
      <w:r w:rsidRPr="00A42EC2">
        <w:rPr>
          <w:rStyle w:val="default"/>
          <w:rFonts w:cs="FrankRuehl"/>
          <w:strike/>
          <w:vanish/>
          <w:sz w:val="22"/>
          <w:szCs w:val="22"/>
          <w:shd w:val="clear" w:color="auto" w:fill="FFFF99"/>
          <w:rtl/>
        </w:rPr>
        <w:t>–</w:t>
      </w:r>
      <w:r w:rsidRPr="00A42EC2">
        <w:rPr>
          <w:rStyle w:val="default"/>
          <w:rFonts w:cs="FrankRuehl" w:hint="cs"/>
          <w:strike/>
          <w:vanish/>
          <w:sz w:val="22"/>
          <w:szCs w:val="22"/>
          <w:shd w:val="clear" w:color="auto" w:fill="FFFF99"/>
          <w:rtl/>
        </w:rPr>
        <w:t xml:space="preserve"> כהגדרתה בחוק ניירות ערך;</w:t>
      </w:r>
      <w:bookmarkEnd w:id="1"/>
    </w:p>
    <w:p w:rsidR="00537CD1" w:rsidRDefault="00537CD1" w:rsidP="00537CD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גוף מפקח", "יחידות של קרן חוץ", "מדינת המוצא" ו"מנהל קרן חוץ" </w:t>
      </w:r>
      <w:r w:rsidR="00793D11">
        <w:rPr>
          <w:rStyle w:val="default"/>
          <w:rFonts w:cs="FrankRuehl"/>
          <w:rtl/>
        </w:rPr>
        <w:t>–</w:t>
      </w:r>
      <w:r w:rsidR="00793D11">
        <w:rPr>
          <w:rStyle w:val="default"/>
          <w:rFonts w:cs="FrankRuehl" w:hint="cs"/>
          <w:rtl/>
        </w:rPr>
        <w:t xml:space="preserve"> כהגדרתם בסעיף 113א לחוק</w:t>
      </w:r>
      <w:r>
        <w:rPr>
          <w:rStyle w:val="default"/>
          <w:rFonts w:cs="FrankRuehl" w:hint="cs"/>
          <w:rtl/>
        </w:rPr>
        <w:t>;</w:t>
      </w:r>
    </w:p>
    <w:p w:rsidR="00537CD1" w:rsidRDefault="00537CD1" w:rsidP="00793D1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מטריית קרנות" </w:t>
      </w:r>
      <w:r w:rsidR="00793D11">
        <w:rPr>
          <w:rStyle w:val="default"/>
          <w:rFonts w:cs="FrankRuehl"/>
          <w:rtl/>
        </w:rPr>
        <w:t>–</w:t>
      </w:r>
      <w:r w:rsidR="00793D11">
        <w:rPr>
          <w:rStyle w:val="default"/>
          <w:rFonts w:cs="FrankRuehl" w:hint="cs"/>
          <w:rtl/>
        </w:rPr>
        <w:t xml:space="preserve"> קבוצת קרנות המוצעת לפי תשקיף אחד</w:t>
      </w:r>
      <w:r>
        <w:rPr>
          <w:rStyle w:val="default"/>
          <w:rFonts w:cs="FrankRuehl" w:hint="cs"/>
          <w:rtl/>
        </w:rPr>
        <w:t>;</w:t>
      </w:r>
    </w:p>
    <w:p w:rsidR="00537CD1" w:rsidRDefault="00537CD1" w:rsidP="00537CD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מנגנון הקיזוז" </w:t>
      </w:r>
      <w:r w:rsidR="00793D11">
        <w:rPr>
          <w:rStyle w:val="default"/>
          <w:rFonts w:cs="FrankRuehl"/>
          <w:rtl/>
        </w:rPr>
        <w:t>–</w:t>
      </w:r>
      <w:r w:rsidR="00793D11">
        <w:rPr>
          <w:rStyle w:val="default"/>
          <w:rFonts w:cs="FrankRuehl" w:hint="cs"/>
          <w:rtl/>
        </w:rPr>
        <w:t xml:space="preserve"> הסדר הקבוע בתקנון הבורסה כמשמעותו בסעיף 46 לחוק ניירות ערך, שבמסגרתו נקבע השיעור ממחירו בבורסה בישראל או בבורסה מחוץ לישראל, לפי העניין, של כל אחד מניירות הערך המפורטים בו, שיילקח בחשבון לעניין האשראי המרבי שחבר בורסה שאינו בנק רשאי להעניק ללקוח בשל נייר ערך שניתן כביטחון</w:t>
      </w:r>
      <w:r>
        <w:rPr>
          <w:rStyle w:val="default"/>
          <w:rFonts w:cs="FrankRuehl" w:hint="cs"/>
          <w:rtl/>
        </w:rPr>
        <w:t>;</w:t>
      </w:r>
    </w:p>
    <w:p w:rsidR="00537CD1" w:rsidRDefault="00537CD1" w:rsidP="00537CD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ערב הבקשה" </w:t>
      </w:r>
      <w:r w:rsidR="00793D11">
        <w:rPr>
          <w:rStyle w:val="default"/>
          <w:rFonts w:cs="FrankRuehl"/>
          <w:rtl/>
        </w:rPr>
        <w:t>–</w:t>
      </w:r>
      <w:r w:rsidR="00793D11">
        <w:rPr>
          <w:rStyle w:val="default"/>
          <w:rFonts w:cs="FrankRuehl" w:hint="cs"/>
          <w:rtl/>
        </w:rPr>
        <w:t xml:space="preserve"> יום המסחר האחרון בחודש הקודם לחודש שבו הוגשה הבקשה להציע יחידות בישראל, ואם מועד זה לא קדם בשבועיים לפחות ליום הגשת הבקשה </w:t>
      </w:r>
      <w:r w:rsidR="00793D11">
        <w:rPr>
          <w:rStyle w:val="default"/>
          <w:rFonts w:cs="FrankRuehl"/>
          <w:rtl/>
        </w:rPr>
        <w:t>–</w:t>
      </w:r>
      <w:r w:rsidR="00793D11">
        <w:rPr>
          <w:rStyle w:val="default"/>
          <w:rFonts w:cs="FrankRuehl" w:hint="cs"/>
          <w:rtl/>
        </w:rPr>
        <w:t xml:space="preserve"> יום המסחר האחרון בחודש שלפניו</w:t>
      </w:r>
      <w:r>
        <w:rPr>
          <w:rStyle w:val="default"/>
          <w:rFonts w:cs="FrankRuehl" w:hint="cs"/>
          <w:rtl/>
        </w:rPr>
        <w:t>;</w:t>
      </w:r>
    </w:p>
    <w:p w:rsidR="00537CD1" w:rsidRDefault="00537CD1" w:rsidP="00537CD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קרן חוץ" </w:t>
      </w:r>
      <w:r w:rsidR="00793D11">
        <w:rPr>
          <w:rStyle w:val="default"/>
          <w:rFonts w:cs="FrankRuehl"/>
          <w:rtl/>
        </w:rPr>
        <w:t>–</w:t>
      </w:r>
      <w:r w:rsidR="00793D11">
        <w:rPr>
          <w:rStyle w:val="default"/>
          <w:rFonts w:cs="FrankRuehl" w:hint="cs"/>
          <w:rtl/>
        </w:rPr>
        <w:t xml:space="preserve"> כהגדרתה בסעיף 113א לחוק, לרבות קרן הנמנית עם מטריית קרנות</w:t>
      </w:r>
      <w:r>
        <w:rPr>
          <w:rStyle w:val="default"/>
          <w:rFonts w:cs="FrankRuehl" w:hint="cs"/>
          <w:rtl/>
        </w:rPr>
        <w:t>;</w:t>
      </w:r>
    </w:p>
    <w:p w:rsidR="00537CD1" w:rsidRDefault="00537CD1" w:rsidP="00793D11">
      <w:pPr>
        <w:pStyle w:val="P00"/>
        <w:spacing w:before="72"/>
        <w:ind w:left="0" w:right="1134"/>
        <w:rPr>
          <w:rStyle w:val="default"/>
          <w:rFonts w:cs="FrankRuehl" w:hint="cs"/>
          <w:rtl/>
        </w:rPr>
      </w:pPr>
      <w:r>
        <w:rPr>
          <w:rStyle w:val="default"/>
          <w:rFonts w:cs="FrankRuehl" w:hint="cs"/>
          <w:rtl/>
        </w:rPr>
        <w:tab/>
        <w:t xml:space="preserve">"קרן </w:t>
      </w:r>
      <w:r w:rsidR="00793D11">
        <w:rPr>
          <w:rStyle w:val="default"/>
          <w:rFonts w:cs="FrankRuehl" w:hint="cs"/>
          <w:rtl/>
        </w:rPr>
        <w:t xml:space="preserve">חוץ נסחרת" </w:t>
      </w:r>
      <w:r w:rsidR="00793D11">
        <w:rPr>
          <w:rStyle w:val="default"/>
          <w:rFonts w:cs="FrankRuehl"/>
          <w:rtl/>
        </w:rPr>
        <w:t>–</w:t>
      </w:r>
      <w:r w:rsidR="00793D11">
        <w:rPr>
          <w:rStyle w:val="default"/>
          <w:rFonts w:cs="FrankRuehl" w:hint="cs"/>
          <w:rtl/>
        </w:rPr>
        <w:t xml:space="preserve"> קרן חוץ שיחידותיה נסחרות בבורסה או בשוק מוסדר מחוץ לישראל</w:t>
      </w:r>
      <w:r>
        <w:rPr>
          <w:rStyle w:val="default"/>
          <w:rFonts w:cs="FrankRuehl" w:hint="cs"/>
          <w:rtl/>
        </w:rPr>
        <w:t>;</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"שווי </w:t>
      </w:r>
      <w:r w:rsidR="00793D11">
        <w:rPr>
          <w:rStyle w:val="default"/>
          <w:rFonts w:cs="FrankRuehl" w:hint="cs"/>
          <w:rtl/>
        </w:rPr>
        <w:t xml:space="preserve">כולל של הנכסים בניהול מנהל קרן החוץ" </w:t>
      </w:r>
      <w:r w:rsidR="00793D11">
        <w:rPr>
          <w:rStyle w:val="default"/>
          <w:rFonts w:cs="FrankRuehl"/>
          <w:rtl/>
        </w:rPr>
        <w:t>–</w:t>
      </w:r>
      <w:r w:rsidR="00793D11">
        <w:rPr>
          <w:rStyle w:val="default"/>
          <w:rFonts w:cs="FrankRuehl" w:hint="cs"/>
          <w:rtl/>
        </w:rPr>
        <w:t xml:space="preserve"> השווי הכולל של הנכסים בקרנות ובתיקי לקוחות בניהול מנהל קרן החוץ, אדם השולט בו או חברה בשליטת אדם כאמור</w:t>
      </w:r>
      <w:r>
        <w:rPr>
          <w:rStyle w:val="default"/>
          <w:rFonts w:cs="FrankRuehl" w:hint="cs"/>
          <w:rtl/>
        </w:rPr>
        <w:t>;</w:t>
      </w:r>
    </w:p>
    <w:p w:rsidR="0045552F" w:rsidRDefault="00537CD1" w:rsidP="00537CD1">
      <w:pPr>
        <w:pStyle w:val="P00"/>
        <w:spacing w:before="72"/>
        <w:ind w:left="0" w:right="1134"/>
        <w:rPr>
          <w:rStyle w:val="default"/>
          <w:rFonts w:cs="FrankRuehl" w:hint="cs"/>
          <w:rtl/>
        </w:rPr>
      </w:pPr>
      <w:r>
        <w:rPr>
          <w:rStyle w:val="default"/>
          <w:rFonts w:cs="FrankRuehl" w:hint="cs"/>
          <w:rtl/>
        </w:rPr>
        <w:tab/>
        <w:t>"</w:t>
      </w:r>
      <w:r w:rsidR="00793D11">
        <w:rPr>
          <w:rStyle w:val="default"/>
          <w:rFonts w:cs="FrankRuehl" w:hint="cs"/>
          <w:rtl/>
        </w:rPr>
        <w:t xml:space="preserve">תיקי לקוחות" </w:t>
      </w:r>
      <w:r w:rsidR="00793D11">
        <w:rPr>
          <w:rStyle w:val="default"/>
          <w:rFonts w:cs="FrankRuehl"/>
          <w:rtl/>
        </w:rPr>
        <w:t>–</w:t>
      </w:r>
      <w:r w:rsidR="00793D11">
        <w:rPr>
          <w:rStyle w:val="default"/>
          <w:rFonts w:cs="FrankRuehl" w:hint="cs"/>
          <w:rtl/>
        </w:rPr>
        <w:t xml:space="preserve"> כספי אחרים שמנהל מנהל קרן החוץ</w:t>
      </w:r>
      <w:r w:rsidR="0045552F">
        <w:rPr>
          <w:rStyle w:val="default"/>
          <w:rFonts w:cs="FrankRuehl" w:hint="cs"/>
          <w:rtl/>
        </w:rPr>
        <w:t>.</w:t>
      </w:r>
    </w:p>
    <w:p w:rsidR="00642120" w:rsidRDefault="00642120" w:rsidP="00793D11">
      <w:pPr>
        <w:pStyle w:val="P00"/>
        <w:spacing w:before="72"/>
        <w:ind w:left="0" w:right="1134"/>
        <w:rPr>
          <w:rStyle w:val="default"/>
          <w:rFonts w:cs="FrankRuehl" w:hint="cs"/>
          <w:rtl/>
        </w:rPr>
      </w:pPr>
      <w:bookmarkStart w:id="2" w:name="Seif2"/>
      <w:bookmarkEnd w:id="2"/>
      <w:r>
        <w:rPr>
          <w:lang w:val="he-IL"/>
        </w:rPr>
        <w:pict>
          <v:rect id="_x0000_s2132" style="position:absolute;left:0;text-align:left;margin-left:464.5pt;margin-top:8.05pt;width:75.05pt;height:20.05pt;z-index:251650560" o:allowincell="f" filled="f" stroked="f" strokecolor="lime" strokeweight=".25pt">
            <v:textbox style="mso-next-textbox:#_x0000_s2132" inset="0,0,0,0">
              <w:txbxContent>
                <w:p w:rsidR="00122668" w:rsidRDefault="00122668" w:rsidP="006A0AF5">
                  <w:pPr>
                    <w:spacing w:line="160" w:lineRule="exact"/>
                    <w:jc w:val="left"/>
                    <w:rPr>
                      <w:rFonts w:cs="Miriam" w:hint="cs"/>
                      <w:noProof/>
                      <w:sz w:val="18"/>
                      <w:szCs w:val="18"/>
                      <w:rtl/>
                    </w:rPr>
                  </w:pPr>
                  <w:r>
                    <w:rPr>
                      <w:rFonts w:cs="Miriam" w:hint="cs"/>
                      <w:sz w:val="18"/>
                      <w:szCs w:val="18"/>
                      <w:rtl/>
                    </w:rPr>
                    <w:t>תנאים להצעת יחידות קרן חוץ בישראל</w:t>
                  </w:r>
                </w:p>
              </w:txbxContent>
            </v:textbox>
            <w10:anchorlock/>
          </v:rect>
        </w:pict>
      </w:r>
      <w:r w:rsidR="00955AC8">
        <w:rPr>
          <w:rStyle w:val="big-number"/>
          <w:rFonts w:cs="Miriam" w:hint="cs"/>
          <w:rtl/>
        </w:rPr>
        <w:t>2</w:t>
      </w:r>
      <w:r w:rsidRPr="0045552F">
        <w:rPr>
          <w:rStyle w:val="default"/>
          <w:rFonts w:cs="FrankRuehl"/>
          <w:rtl/>
        </w:rPr>
        <w:t>.</w:t>
      </w:r>
      <w:r w:rsidRPr="0045552F">
        <w:rPr>
          <w:rStyle w:val="default"/>
          <w:rFonts w:cs="FrankRuehl"/>
          <w:rtl/>
        </w:rPr>
        <w:tab/>
      </w:r>
      <w:r w:rsidR="000146A6">
        <w:rPr>
          <w:rStyle w:val="default"/>
          <w:rFonts w:cs="FrankRuehl" w:hint="cs"/>
          <w:rtl/>
        </w:rPr>
        <w:t>(א)</w:t>
      </w:r>
      <w:r w:rsidR="000146A6">
        <w:rPr>
          <w:rStyle w:val="default"/>
          <w:rFonts w:cs="FrankRuehl" w:hint="cs"/>
          <w:rtl/>
        </w:rPr>
        <w:tab/>
      </w:r>
      <w:r w:rsidR="00793D11">
        <w:rPr>
          <w:rStyle w:val="default"/>
          <w:rFonts w:cs="FrankRuehl" w:hint="cs"/>
          <w:rtl/>
        </w:rPr>
        <w:t>הרשות רשאית להתיר למנהל קרן חוץ להציע יחידות של קרן חוץ לציבור בישראל אם נוכחה לדעת כי מתקיימים התנאים האלה בעת הגשת הבקשה:</w:t>
      </w:r>
    </w:p>
    <w:p w:rsidR="00793D11" w:rsidRDefault="00793D11" w:rsidP="00790E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השווי הכולל של הנכסים בניהול מנהל קרן החוץ, ערב הבקשה הוא עשרים מיליארד דולרים של ארצות הברית לפחות או בערך השווה לסכום כאמור;</w:t>
      </w:r>
    </w:p>
    <w:p w:rsidR="00793D11" w:rsidRDefault="00793D11" w:rsidP="00790E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קרן החוץ מנהל חמש קרנות חוץ לפחות שיחידותיהן מוצעות לציבור כבר חמש שנים לפחות, והשווי הכולל של הנכסים המוחזקים בכל אחת מהקרנות האמורות במשך השנתיים שקדמו לערב הבקשה לא פחות מחמש מאות מיליון דולרים של ארצות הברית או בערך השווה לסכום כאמור;</w:t>
      </w:r>
    </w:p>
    <w:p w:rsidR="00793D11" w:rsidRDefault="00793D11" w:rsidP="00790E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908D6">
        <w:rPr>
          <w:rStyle w:val="default"/>
          <w:rFonts w:cs="FrankRuehl" w:hint="cs"/>
          <w:rtl/>
        </w:rPr>
        <w:t xml:space="preserve">מנהל קרן החוץ הפקיד לטובת הרשות ערבות בנקאית שערך בבנק בישראל בסכום שלא יפחת ממיליון שקלים חדשים או הפקיד במקום הערבות הבנקאית, פיקדון כספי או פיקדון ניירות ערך המשועבד לטובת הרשות, ובלבד ששוויים לא פחת בכל עת משווי המזומן הנדרש כאמור; לעניין זה, "ניירות ערך" </w:t>
      </w:r>
      <w:r w:rsidR="002908D6">
        <w:rPr>
          <w:rStyle w:val="default"/>
          <w:rFonts w:cs="FrankRuehl"/>
          <w:rtl/>
        </w:rPr>
        <w:t>–</w:t>
      </w:r>
      <w:r w:rsidR="002908D6">
        <w:rPr>
          <w:rStyle w:val="default"/>
          <w:rFonts w:cs="FrankRuehl" w:hint="cs"/>
          <w:rtl/>
        </w:rPr>
        <w:t xml:space="preserve"> ניירות ערך הנסחרים בבורסה בישראל או בבורסה מחוץ לישראל שמפורטים במנגנון הקיזוז; שווי ניירות הערך יחושב לפי מנגנון הקיזוז;</w:t>
      </w:r>
    </w:p>
    <w:p w:rsidR="002908D6" w:rsidRDefault="002908D6" w:rsidP="00790E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קרן החוץ הפקיד בבנק בישראל פיקדון כספי או פיקדון ניירות ערך בשווי הסכום המפורט בתוספת הראשונה לטובת בעלי היחידות בישראל; שווי ניירות ערך יחושב לפי פסקה (3);</w:t>
      </w:r>
    </w:p>
    <w:p w:rsidR="002908D6" w:rsidRDefault="002908D6" w:rsidP="00790E7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מנהל קרן החוץ מינה נציג בישראל להיות איש קשר בינו לבין הרשות ובינו לבין </w:t>
      </w:r>
      <w:r>
        <w:rPr>
          <w:rStyle w:val="default"/>
          <w:rFonts w:cs="FrankRuehl" w:hint="cs"/>
          <w:rtl/>
        </w:rPr>
        <w:lastRenderedPageBreak/>
        <w:t>בעלי יחידות בישראל, בכל הקשור להעברת הוראה, הודעה או שאלה של הרשות או של בעל יחידות למנהל קרן החוץ, ולהמצאת דוח, מסמך, תשובה או תגובה ממנהל קרן החוץ לרשות או לבעל יחידות;</w:t>
      </w:r>
    </w:p>
    <w:p w:rsidR="002908D6" w:rsidRDefault="002908D6" w:rsidP="00790E7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קרן החוץ פועלת לפי דין מן הדינים המנויים בתוספת השנייה, והדבר צוין בתשקיף הקרן שקיבל את היתר הגוף המפקח במדינת המוצא או במסמך שהגיש מנהל הקרן לגוף המפקח או שפרסם לציבור;</w:t>
      </w:r>
    </w:p>
    <w:p w:rsidR="002908D6" w:rsidRDefault="002908D6" w:rsidP="00790E7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5F1762">
        <w:rPr>
          <w:rStyle w:val="default"/>
          <w:rFonts w:cs="FrankRuehl" w:hint="cs"/>
          <w:rtl/>
        </w:rPr>
        <w:t>שווי נכסי קרן החוץ נכון לערב הבקשה הוא חמישים מיליון דולרים של ארצות הברית לפחות או בערך השווה לסכום כאמור, ויחידותיה מוצעות לרכישה במדינה ממדינות אירופה או בארצות הברית, במשך תקופה שאינה קצרה מ-12 חודשים קודם לתחילת ההצעה לציבור בישראל;</w:t>
      </w:r>
    </w:p>
    <w:p w:rsidR="005F1762" w:rsidRDefault="00A42EC2" w:rsidP="00A42EC2">
      <w:pPr>
        <w:pStyle w:val="P00"/>
        <w:spacing w:before="72"/>
        <w:ind w:left="1021" w:right="1134"/>
        <w:rPr>
          <w:rStyle w:val="default"/>
          <w:rFonts w:cs="FrankRuehl" w:hint="cs"/>
          <w:rtl/>
        </w:rPr>
      </w:pPr>
      <w:r w:rsidRPr="00A42EC2">
        <w:rPr>
          <w:rStyle w:val="default"/>
          <w:rFonts w:cs="FrankRuehl"/>
        </w:rPr>
        <w:pict>
          <v:rect id="_x0000_s2340" style="position:absolute;left:0;text-align:left;margin-left:464.35pt;margin-top:7.1pt;width:75.05pt;height:10.75pt;z-index:251664896" o:allowincell="f" filled="f" stroked="f" strokecolor="lime" strokeweight=".25pt">
            <v:textbox style="mso-next-textbox:#_x0000_s2340" inset="0,0,0,0">
              <w:txbxContent>
                <w:p w:rsidR="00A42EC2" w:rsidRDefault="00A42EC2" w:rsidP="00A42EC2">
                  <w:pPr>
                    <w:spacing w:line="160" w:lineRule="exact"/>
                    <w:jc w:val="left"/>
                    <w:rPr>
                      <w:rFonts w:cs="Miriam"/>
                      <w:noProof/>
                      <w:sz w:val="18"/>
                      <w:szCs w:val="18"/>
                      <w:rtl/>
                    </w:rPr>
                  </w:pPr>
                  <w:r>
                    <w:rPr>
                      <w:rFonts w:cs="Miriam" w:hint="cs"/>
                      <w:sz w:val="18"/>
                      <w:szCs w:val="18"/>
                      <w:rtl/>
                    </w:rPr>
                    <w:t>תק' תשפ"ב-2022</w:t>
                  </w:r>
                </w:p>
              </w:txbxContent>
            </v:textbox>
            <w10:anchorlock/>
          </v:rect>
        </w:pict>
      </w:r>
      <w:r w:rsidRPr="00A42EC2">
        <w:rPr>
          <w:rStyle w:val="default"/>
          <w:rFonts w:cs="FrankRuehl" w:hint="cs"/>
          <w:rtl/>
        </w:rPr>
        <w:t>(8)</w:t>
      </w:r>
      <w:r w:rsidRPr="00A42EC2">
        <w:rPr>
          <w:rStyle w:val="default"/>
          <w:rFonts w:cs="FrankRuehl"/>
          <w:rtl/>
        </w:rPr>
        <w:tab/>
      </w:r>
      <w:r w:rsidR="005F1762">
        <w:rPr>
          <w:rStyle w:val="default"/>
          <w:rFonts w:cs="FrankRuehl" w:hint="cs"/>
          <w:rtl/>
        </w:rPr>
        <w:t xml:space="preserve">אם הקרן נסחרת </w:t>
      </w:r>
      <w:r w:rsidR="005F1762">
        <w:rPr>
          <w:rStyle w:val="default"/>
          <w:rFonts w:cs="FrankRuehl"/>
          <w:rtl/>
        </w:rPr>
        <w:t>–</w:t>
      </w:r>
      <w:r w:rsidR="005F1762">
        <w:rPr>
          <w:rStyle w:val="default"/>
          <w:rFonts w:cs="FrankRuehl" w:hint="cs"/>
          <w:rtl/>
        </w:rPr>
        <w:t xml:space="preserve"> היחידות המוצעות רשומות למסחר </w:t>
      </w:r>
      <w:r w:rsidRPr="00A42EC2">
        <w:rPr>
          <w:rStyle w:val="default"/>
          <w:rFonts w:cs="FrankRuehl" w:hint="cs"/>
          <w:rtl/>
        </w:rPr>
        <w:t>בבורסה מחוץ לישראל שקיבלה אישור מידי מי שרשאי לתיתו לפי דין במדינה שבה היא פועלת, המתאפיינת במסחר משמעותי בקרנות נאמנות, בין השאר, בהתבסס על מחזור מסחר בקרנות הנאמנות הנסחרות בה, מספר הקרנות הנסחרות בה ושווי סך כל החזקות הציבור בהן</w:t>
      </w:r>
      <w:r w:rsidR="005F1762">
        <w:rPr>
          <w:rStyle w:val="default"/>
          <w:rFonts w:cs="FrankRuehl" w:hint="cs"/>
          <w:rtl/>
        </w:rPr>
        <w:t>;</w:t>
      </w:r>
    </w:p>
    <w:p w:rsidR="005F1762" w:rsidRDefault="005F1762" w:rsidP="00790E7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מחירי קרן החוץ מתפרסמים באופן שוטף באתר אינטרנט ונגישים לציבור בלא עלות כספית בכל עת;</w:t>
      </w:r>
    </w:p>
    <w:p w:rsidR="005F1762" w:rsidRDefault="005F1762" w:rsidP="00790E7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קרן החוץ אינה מתמחה בהשקעות בישראל;</w:t>
      </w:r>
    </w:p>
    <w:p w:rsidR="005F1762" w:rsidRDefault="005F1762" w:rsidP="00790E7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זכויות בעל יחידה של קרן החוץ, הנובעות מהחזקתה, שיירכשו בישראל, זהות לזכויותיו של כל בעל יחידה בקרן החוץ.</w:t>
      </w:r>
    </w:p>
    <w:p w:rsidR="005F1762" w:rsidRDefault="005F1762" w:rsidP="002908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הערבות</w:t>
      </w:r>
      <w:r w:rsidR="00790E79">
        <w:rPr>
          <w:rStyle w:val="default"/>
          <w:rFonts w:cs="FrankRuehl" w:hint="cs"/>
          <w:rtl/>
        </w:rPr>
        <w:t xml:space="preserve"> הבנקאות לפי תקנת משנה (א)(3) וסכום הפיקדון הכספי או פיקדון ניירות ערך לפי תקנת משנה (א)(4) יעודכנו ב-1 בינואר של כל שנה (להלן </w:t>
      </w:r>
      <w:r w:rsidR="00790E79">
        <w:rPr>
          <w:rStyle w:val="default"/>
          <w:rFonts w:cs="FrankRuehl"/>
          <w:rtl/>
        </w:rPr>
        <w:t>–</w:t>
      </w:r>
      <w:r w:rsidR="00790E79">
        <w:rPr>
          <w:rStyle w:val="default"/>
          <w:rFonts w:cs="FrankRuehl" w:hint="cs"/>
          <w:rtl/>
        </w:rPr>
        <w:t xml:space="preserve"> יום העדכון) לפי שיעור שינוי המדד החדש לעומת המדד היסודי, ויעוגלו לסכום הקרוב שהוא כפולה של מאה אלף שקלים חדשים; לעניין זה </w:t>
      </w:r>
      <w:r w:rsidR="00790E79">
        <w:rPr>
          <w:rStyle w:val="default"/>
          <w:rFonts w:cs="FrankRuehl"/>
          <w:rtl/>
        </w:rPr>
        <w:t>–</w:t>
      </w:r>
    </w:p>
    <w:p w:rsidR="00790E79" w:rsidRDefault="00790E79" w:rsidP="002908D6">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שקבעה הלשכה המרכזית לסטטיסטיקה;</w:t>
      </w:r>
    </w:p>
    <w:p w:rsidR="00790E79" w:rsidRDefault="00790E79" w:rsidP="002908D6">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790E79" w:rsidRDefault="00790E79" w:rsidP="002908D6">
      <w:pPr>
        <w:pStyle w:val="P00"/>
        <w:spacing w:before="72"/>
        <w:ind w:left="0" w:right="1134"/>
        <w:rPr>
          <w:rStyle w:val="default"/>
          <w:rFonts w:cs="FrankRuehl"/>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דצמבר 2016.</w:t>
      </w:r>
    </w:p>
    <w:p w:rsidR="00753997" w:rsidRPr="00A42EC2" w:rsidRDefault="00753997" w:rsidP="00753997">
      <w:pPr>
        <w:pStyle w:val="P00"/>
        <w:spacing w:before="0"/>
        <w:ind w:left="1021" w:right="1134"/>
        <w:rPr>
          <w:rStyle w:val="default"/>
          <w:rFonts w:ascii="FrankRuehl" w:hAnsi="FrankRuehl" w:cs="FrankRuehl"/>
          <w:vanish/>
          <w:color w:val="FF0000"/>
          <w:sz w:val="20"/>
          <w:szCs w:val="20"/>
          <w:shd w:val="clear" w:color="auto" w:fill="FFFF99"/>
          <w:rtl/>
        </w:rPr>
      </w:pPr>
      <w:bookmarkStart w:id="3" w:name="Rov18"/>
      <w:r w:rsidRPr="00A42EC2">
        <w:rPr>
          <w:rStyle w:val="default"/>
          <w:rFonts w:ascii="FrankRuehl" w:hAnsi="FrankRuehl" w:cs="FrankRuehl"/>
          <w:vanish/>
          <w:color w:val="FF0000"/>
          <w:sz w:val="20"/>
          <w:szCs w:val="20"/>
          <w:shd w:val="clear" w:color="auto" w:fill="FFFF99"/>
          <w:rtl/>
        </w:rPr>
        <w:t>מיום 7.6.2022</w:t>
      </w:r>
    </w:p>
    <w:p w:rsidR="00753997" w:rsidRPr="00A42EC2" w:rsidRDefault="00753997" w:rsidP="00753997">
      <w:pPr>
        <w:pStyle w:val="P00"/>
        <w:spacing w:before="0"/>
        <w:ind w:left="1021" w:right="1134"/>
        <w:rPr>
          <w:rStyle w:val="default"/>
          <w:rFonts w:ascii="FrankRuehl" w:hAnsi="FrankRuehl" w:cs="FrankRuehl"/>
          <w:vanish/>
          <w:sz w:val="20"/>
          <w:szCs w:val="20"/>
          <w:shd w:val="clear" w:color="auto" w:fill="FFFF99"/>
          <w:rtl/>
        </w:rPr>
      </w:pPr>
      <w:r w:rsidRPr="00A42EC2">
        <w:rPr>
          <w:rStyle w:val="default"/>
          <w:rFonts w:ascii="FrankRuehl" w:hAnsi="FrankRuehl" w:cs="FrankRuehl"/>
          <w:b/>
          <w:bCs/>
          <w:vanish/>
          <w:sz w:val="20"/>
          <w:szCs w:val="20"/>
          <w:shd w:val="clear" w:color="auto" w:fill="FFFF99"/>
          <w:rtl/>
        </w:rPr>
        <w:t>תק' תשפ"ב-2022</w:t>
      </w:r>
    </w:p>
    <w:p w:rsidR="00753997" w:rsidRPr="00A42EC2" w:rsidRDefault="00753997" w:rsidP="00753997">
      <w:pPr>
        <w:pStyle w:val="P00"/>
        <w:spacing w:before="0"/>
        <w:ind w:left="1021" w:right="1134"/>
        <w:rPr>
          <w:rStyle w:val="default"/>
          <w:rFonts w:ascii="FrankRuehl" w:hAnsi="FrankRuehl" w:cs="FrankRuehl"/>
          <w:vanish/>
          <w:sz w:val="20"/>
          <w:szCs w:val="20"/>
          <w:shd w:val="clear" w:color="auto" w:fill="FFFF99"/>
          <w:rtl/>
        </w:rPr>
      </w:pPr>
      <w:hyperlink r:id="rId8" w:history="1">
        <w:r w:rsidRPr="00A42EC2">
          <w:rPr>
            <w:rStyle w:val="Hyperlink"/>
            <w:rFonts w:ascii="FrankRuehl" w:hAnsi="FrankRuehl" w:cs="FrankRuehl"/>
            <w:vanish/>
            <w:szCs w:val="20"/>
            <w:shd w:val="clear" w:color="auto" w:fill="FFFF99"/>
            <w:rtl/>
          </w:rPr>
          <w:t>ק"ת תשפ"ב מס' 10198</w:t>
        </w:r>
      </w:hyperlink>
      <w:r w:rsidRPr="00A42EC2">
        <w:rPr>
          <w:rStyle w:val="default"/>
          <w:rFonts w:ascii="FrankRuehl" w:hAnsi="FrankRuehl" w:cs="FrankRuehl"/>
          <w:vanish/>
          <w:sz w:val="20"/>
          <w:szCs w:val="20"/>
          <w:shd w:val="clear" w:color="auto" w:fill="FFFF99"/>
          <w:rtl/>
        </w:rPr>
        <w:t xml:space="preserve"> מיום 7.6.2022 עמ' 3134</w:t>
      </w:r>
    </w:p>
    <w:p w:rsidR="00753997" w:rsidRPr="00A42EC2" w:rsidRDefault="00753997" w:rsidP="00A42EC2">
      <w:pPr>
        <w:pStyle w:val="P00"/>
        <w:ind w:left="1021" w:right="1134"/>
        <w:rPr>
          <w:rStyle w:val="default"/>
          <w:rFonts w:cs="FrankRuehl" w:hint="cs"/>
          <w:sz w:val="2"/>
          <w:szCs w:val="2"/>
          <w:rtl/>
        </w:rPr>
      </w:pPr>
      <w:r w:rsidRPr="00A42EC2">
        <w:rPr>
          <w:rStyle w:val="default"/>
          <w:rFonts w:cs="FrankRuehl" w:hint="cs"/>
          <w:vanish/>
          <w:sz w:val="22"/>
          <w:szCs w:val="22"/>
          <w:shd w:val="clear" w:color="auto" w:fill="FFFF99"/>
          <w:rtl/>
        </w:rPr>
        <w:t>(8)</w:t>
      </w:r>
      <w:r w:rsidRPr="00A42EC2">
        <w:rPr>
          <w:rStyle w:val="default"/>
          <w:rFonts w:cs="FrankRuehl" w:hint="cs"/>
          <w:vanish/>
          <w:sz w:val="22"/>
          <w:szCs w:val="22"/>
          <w:shd w:val="clear" w:color="auto" w:fill="FFFF99"/>
          <w:rtl/>
        </w:rPr>
        <w:tab/>
        <w:t xml:space="preserve">אם הקרן נסחרת </w:t>
      </w:r>
      <w:r w:rsidRPr="00A42EC2">
        <w:rPr>
          <w:rStyle w:val="default"/>
          <w:rFonts w:cs="FrankRuehl"/>
          <w:vanish/>
          <w:sz w:val="22"/>
          <w:szCs w:val="22"/>
          <w:shd w:val="clear" w:color="auto" w:fill="FFFF99"/>
          <w:rtl/>
        </w:rPr>
        <w:t>–</w:t>
      </w:r>
      <w:r w:rsidRPr="00A42EC2">
        <w:rPr>
          <w:rStyle w:val="default"/>
          <w:rFonts w:cs="FrankRuehl" w:hint="cs"/>
          <w:vanish/>
          <w:sz w:val="22"/>
          <w:szCs w:val="22"/>
          <w:shd w:val="clear" w:color="auto" w:fill="FFFF99"/>
          <w:rtl/>
        </w:rPr>
        <w:t xml:space="preserve"> היחידות המוצעות רשומות למסחר </w:t>
      </w:r>
      <w:r w:rsidRPr="00A42EC2">
        <w:rPr>
          <w:rStyle w:val="default"/>
          <w:rFonts w:cs="FrankRuehl" w:hint="cs"/>
          <w:strike/>
          <w:vanish/>
          <w:sz w:val="22"/>
          <w:szCs w:val="22"/>
          <w:shd w:val="clear" w:color="auto" w:fill="FFFF99"/>
          <w:rtl/>
        </w:rPr>
        <w:t>בבורסה בחו"ל</w:t>
      </w:r>
      <w:r w:rsidRPr="00A42EC2">
        <w:rPr>
          <w:rStyle w:val="default"/>
          <w:rFonts w:cs="FrankRuehl" w:hint="cs"/>
          <w:vanish/>
          <w:sz w:val="22"/>
          <w:szCs w:val="22"/>
          <w:shd w:val="clear" w:color="auto" w:fill="FFFF99"/>
          <w:rtl/>
        </w:rPr>
        <w:t xml:space="preserve"> </w:t>
      </w:r>
      <w:r w:rsidRPr="00A42EC2">
        <w:rPr>
          <w:rStyle w:val="default"/>
          <w:rFonts w:cs="FrankRuehl" w:hint="cs"/>
          <w:vanish/>
          <w:sz w:val="22"/>
          <w:szCs w:val="22"/>
          <w:u w:val="single"/>
          <w:shd w:val="clear" w:color="auto" w:fill="FFFF99"/>
          <w:rtl/>
        </w:rPr>
        <w:t>בבורסה מחוץ לישראל שקיבלה אישור מיידי מי שרשאי לתיתו לפי דין במדינה שבה היא פועלת, המתאפיינת במסחר משמעותי בקרנות נאמנות, בין השאר, בהתבסס על מחזור מסחר בקרנות הנאמנות הנסחרות בה, מספר הקרנות הנסחרות בה ושווי סך כל החזקות הציבור בהן</w:t>
      </w:r>
      <w:r w:rsidRPr="00A42EC2">
        <w:rPr>
          <w:rStyle w:val="default"/>
          <w:rFonts w:cs="FrankRuehl" w:hint="cs"/>
          <w:vanish/>
          <w:sz w:val="22"/>
          <w:szCs w:val="22"/>
          <w:shd w:val="clear" w:color="auto" w:fill="FFFF99"/>
          <w:rtl/>
        </w:rPr>
        <w:t>;</w:t>
      </w:r>
      <w:bookmarkEnd w:id="3"/>
    </w:p>
    <w:p w:rsidR="009F35FF" w:rsidRDefault="009F35FF" w:rsidP="00790E79">
      <w:pPr>
        <w:pStyle w:val="P00"/>
        <w:spacing w:before="72"/>
        <w:ind w:left="0" w:right="1134"/>
        <w:rPr>
          <w:rStyle w:val="default"/>
          <w:rFonts w:cs="FrankRuehl" w:hint="cs"/>
          <w:rtl/>
        </w:rPr>
      </w:pPr>
      <w:bookmarkStart w:id="4" w:name="Seif3"/>
      <w:bookmarkEnd w:id="4"/>
      <w:r>
        <w:rPr>
          <w:lang w:val="he-IL"/>
        </w:rPr>
        <w:pict>
          <v:rect id="_x0000_s2222" style="position:absolute;left:0;text-align:left;margin-left:464.5pt;margin-top:8.05pt;width:75.05pt;height:27.35pt;z-index:251651584" o:allowincell="f" filled="f" stroked="f" strokecolor="lime" strokeweight=".25pt">
            <v:textbox style="mso-next-textbox:#_x0000_s2222" inset="0,0,0,0">
              <w:txbxContent>
                <w:p w:rsidR="00122668" w:rsidRDefault="00122668" w:rsidP="009F35FF">
                  <w:pPr>
                    <w:spacing w:line="160" w:lineRule="exact"/>
                    <w:jc w:val="left"/>
                    <w:rPr>
                      <w:rFonts w:cs="Miriam" w:hint="cs"/>
                      <w:noProof/>
                      <w:sz w:val="18"/>
                      <w:szCs w:val="18"/>
                      <w:rtl/>
                    </w:rPr>
                  </w:pPr>
                  <w:r>
                    <w:rPr>
                      <w:rFonts w:cs="Miriam" w:hint="cs"/>
                      <w:sz w:val="18"/>
                      <w:szCs w:val="18"/>
                      <w:rtl/>
                    </w:rPr>
                    <w:t>בקשה להתיר הצעת יחידות של קרן חוץ בישראל</w:t>
                  </w:r>
                </w:p>
              </w:txbxContent>
            </v:textbox>
            <w10:anchorlock/>
          </v:rect>
        </w:pict>
      </w:r>
      <w:r>
        <w:rPr>
          <w:rStyle w:val="big-number"/>
          <w:rFonts w:cs="Miriam" w:hint="cs"/>
          <w:rtl/>
        </w:rPr>
        <w:t>3</w:t>
      </w:r>
      <w:r w:rsidRPr="00457607">
        <w:rPr>
          <w:rStyle w:val="default"/>
          <w:rFonts w:cs="FrankRuehl"/>
          <w:rtl/>
        </w:rPr>
        <w:t>.</w:t>
      </w:r>
      <w:r w:rsidRPr="00457607">
        <w:rPr>
          <w:rStyle w:val="default"/>
          <w:rFonts w:cs="FrankRuehl"/>
          <w:rtl/>
        </w:rPr>
        <w:tab/>
      </w:r>
      <w:r w:rsidR="00790E79">
        <w:rPr>
          <w:rStyle w:val="default"/>
          <w:rFonts w:cs="FrankRuehl" w:hint="cs"/>
          <w:rtl/>
        </w:rPr>
        <w:t>(א)</w:t>
      </w:r>
      <w:r w:rsidR="00790E79">
        <w:rPr>
          <w:rStyle w:val="default"/>
          <w:rFonts w:cs="FrankRuehl" w:hint="cs"/>
          <w:rtl/>
        </w:rPr>
        <w:tab/>
        <w:t>מנהל קרן חוץ המבקש להציע בישראל יחידות של קרן חוץ שבניהולו יגיש לרשות בקשה שייכללו בה או יצורפו אליה הפרטים והאישורים המפורטים להלן:</w:t>
      </w:r>
    </w:p>
    <w:p w:rsidR="00790E79" w:rsidRDefault="00790E79" w:rsidP="00697D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D42AE">
        <w:rPr>
          <w:rStyle w:val="default"/>
          <w:rFonts w:cs="FrankRuehl" w:hint="cs"/>
          <w:rtl/>
        </w:rPr>
        <w:t xml:space="preserve">תצהיר נושא משרה במנהל קרן החוץ המאשר כי מתקיימים במנהל הקרן ובקרן התנאים הנדרשים לפי תקנה 2(1), (2) ו-(6) עד (9); תצהיר כאמור יכלול את הפרטים הנזכרים בתקנה 4(א)(4) עד (7) ו-(9), וכן את העובדה כי השווי הכולל של הקרנות הנזכרות בפסקה (2) לתקנה 2 לא פחת במשך השנתיים שקדמו לערב הבקשה מחמש מאות מיליון דולרים של ארצות הברית או </w:t>
      </w:r>
      <w:r w:rsidR="005F3D19">
        <w:rPr>
          <w:rStyle w:val="default"/>
          <w:rFonts w:cs="FrankRuehl" w:hint="cs"/>
          <w:rtl/>
        </w:rPr>
        <w:t>בסכום שווה לסכום כאמור במטבע שבו נקובות היחידות;</w:t>
      </w:r>
    </w:p>
    <w:p w:rsidR="005F3D19" w:rsidRDefault="005F3D19" w:rsidP="00697D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מסמכים המאשרים כי פעל כאמור בתקנה 2(3) ו-(4);</w:t>
      </w:r>
    </w:p>
    <w:p w:rsidR="005F3D19" w:rsidRDefault="005F3D19" w:rsidP="00697D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תשקיף קרן החוץ שלפיו מוצעות יחידותיה באותה עת במדינת החוץ, בצירוף הנספח הכולל את כל הפרטים המפורטים </w:t>
      </w:r>
      <w:r w:rsidR="00697D24">
        <w:rPr>
          <w:rStyle w:val="default"/>
          <w:rFonts w:cs="FrankRuehl" w:hint="cs"/>
          <w:rtl/>
        </w:rPr>
        <w:t>בתקנה 4, חתומים ביד מנהל קרן החוץ;</w:t>
      </w:r>
    </w:p>
    <w:p w:rsidR="00697D24" w:rsidRDefault="00697D24" w:rsidP="00697D2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בר-תוקף של הגוף המפוקח במדינת המוצע להצעת יחידות של קרן החוץ;</w:t>
      </w:r>
    </w:p>
    <w:p w:rsidR="00697D24" w:rsidRDefault="00697D24" w:rsidP="00697D2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אישור בדבר תשלום אגרה בעד הבקשה כנדרש בתקנות ניירות ערך (אגרת בקשה למתן היתר לפרסום תשקיף), התשנ"ה-1995.</w:t>
      </w:r>
    </w:p>
    <w:p w:rsidR="00697D24" w:rsidRDefault="00697D24" w:rsidP="00790E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קרן חוץ רשאי לצרף לבקשה גם תמצית תשקיף שאותה נדרש לפי דין מדינת המוצא לפרסם יחד עם התשקיף.</w:t>
      </w:r>
    </w:p>
    <w:p w:rsidR="00697D24" w:rsidRDefault="00697D24" w:rsidP="00790E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הרשות, או עובד שהוא הסמיך לעניין זה, רשאים לדרוש מסמכים נוספים הדרושים לרשות לשם בחינת הבקשה.</w:t>
      </w:r>
    </w:p>
    <w:p w:rsidR="00697D24" w:rsidRDefault="00697D24" w:rsidP="00790E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הבקשה והמסמכים כאמור בתקנות משנה (א) ו-(ג) יוגשו בשפה העברית, ואולם תשקיף קרן החוץ יכול שיוגש בשפה האנגלית; שמות שיש לציין לפי תקנות אלה יובאו גם בשפת המקור באותיות לטיניות; תורגמו המסמכים או התשקיף יכללו הודעה של מנהל קרן החוץ, כי הם תרגום מדויק למסמכים או לתשקיף שהוגשו במדינת המוצא וכי גם הנוסח המתורגם מחייב.</w:t>
      </w:r>
    </w:p>
    <w:p w:rsidR="00583639" w:rsidRDefault="00583639" w:rsidP="00697D24">
      <w:pPr>
        <w:pStyle w:val="P00"/>
        <w:spacing w:before="72"/>
        <w:ind w:left="0" w:right="1134"/>
        <w:rPr>
          <w:rStyle w:val="default"/>
          <w:rFonts w:cs="FrankRuehl" w:hint="cs"/>
          <w:rtl/>
        </w:rPr>
      </w:pPr>
      <w:bookmarkStart w:id="5" w:name="Seif4"/>
      <w:bookmarkEnd w:id="5"/>
      <w:r>
        <w:rPr>
          <w:lang w:val="he-IL"/>
        </w:rPr>
        <w:pict>
          <v:rect id="_x0000_s2225" style="position:absolute;left:0;text-align:left;margin-left:464.5pt;margin-top:8.05pt;width:75.05pt;height:17.2pt;z-index:251652608" o:allowincell="f" filled="f" stroked="f" strokecolor="lime" strokeweight=".25pt">
            <v:textbox style="mso-next-textbox:#_x0000_s2225" inset="0,0,0,0">
              <w:txbxContent>
                <w:p w:rsidR="00122668" w:rsidRDefault="00122668" w:rsidP="00583639">
                  <w:pPr>
                    <w:spacing w:line="160" w:lineRule="exact"/>
                    <w:jc w:val="left"/>
                    <w:rPr>
                      <w:rFonts w:cs="Miriam" w:hint="cs"/>
                      <w:noProof/>
                      <w:sz w:val="18"/>
                      <w:szCs w:val="18"/>
                      <w:rtl/>
                    </w:rPr>
                  </w:pPr>
                  <w:r>
                    <w:rPr>
                      <w:rFonts w:cs="Miriam" w:hint="cs"/>
                      <w:sz w:val="18"/>
                      <w:szCs w:val="18"/>
                      <w:rtl/>
                    </w:rPr>
                    <w:t>נספח לתשקיף קרן חוץ</w:t>
                  </w:r>
                </w:p>
              </w:txbxContent>
            </v:textbox>
            <w10:anchorlock/>
          </v:rect>
        </w:pict>
      </w:r>
      <w:r w:rsidR="006A75B5">
        <w:rPr>
          <w:rStyle w:val="big-number"/>
          <w:rFonts w:cs="Miriam" w:hint="cs"/>
          <w:rtl/>
        </w:rPr>
        <w:t>4</w:t>
      </w:r>
      <w:r w:rsidRPr="00457607">
        <w:rPr>
          <w:rStyle w:val="default"/>
          <w:rFonts w:cs="FrankRuehl"/>
          <w:rtl/>
        </w:rPr>
        <w:t>.</w:t>
      </w:r>
      <w:r w:rsidRPr="00457607">
        <w:rPr>
          <w:rStyle w:val="default"/>
          <w:rFonts w:cs="FrankRuehl"/>
          <w:rtl/>
        </w:rPr>
        <w:tab/>
      </w:r>
      <w:r w:rsidR="00697D24">
        <w:rPr>
          <w:rStyle w:val="default"/>
          <w:rFonts w:cs="FrankRuehl" w:hint="cs"/>
          <w:rtl/>
        </w:rPr>
        <w:t>(א)</w:t>
      </w:r>
      <w:r w:rsidR="00697D24">
        <w:rPr>
          <w:rStyle w:val="default"/>
          <w:rFonts w:cs="FrankRuehl" w:hint="cs"/>
          <w:rtl/>
        </w:rPr>
        <w:tab/>
        <w:t>לתשקיף קרן החוץ יצורף נספח הכולל את הפרטים האלה, כסדרם בתקנת משנה זו:</w:t>
      </w:r>
    </w:p>
    <w:p w:rsidR="00697D24" w:rsidRDefault="00697D24" w:rsidP="00D713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בראש העמוד הראשון תבוא הכותרת "נספח לתשקיף קרן" ושם קרן החוץ;</w:t>
      </w:r>
    </w:p>
    <w:p w:rsidR="00697D24" w:rsidRDefault="00697D24" w:rsidP="00D713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בזו הלשון, בהבלטה: "ניהול קרן זו נעשה לפי דין מדינת המוצא שלה ולא לפי חוק השקעות משותפות בנאמנות, התשנ"ד-1994; רשות ניירות ערך לא בדקה את תשקיף הקרן שנספח זה מצורף אליו, והיא אינה מפקחת על הקרן או על מנהל הקרן; על משקיע השוקל רכישת יחידות או מניות של קרן זו להביא בחשבון כי לא חלים עליה הדינים והפיקוח החלים על קרנות נאמנות בישראל.";</w:t>
      </w:r>
    </w:p>
    <w:p w:rsidR="00697D24" w:rsidRDefault="00697D24" w:rsidP="00D713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5921B5">
        <w:rPr>
          <w:rStyle w:val="default"/>
          <w:rFonts w:cs="FrankRuehl" w:hint="cs"/>
          <w:rtl/>
        </w:rPr>
        <w:t>שם מנהל קרן החוץ ובעל השליטה בו;</w:t>
      </w:r>
    </w:p>
    <w:p w:rsidR="005921B5" w:rsidRDefault="005921B5" w:rsidP="00D7134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שווי נכסי קרן החוץ נכון לערב הבקשה והמדינות שבהן יחידות הקרן מוצעות לרכישה;</w:t>
      </w:r>
    </w:p>
    <w:p w:rsidR="005921B5" w:rsidRDefault="005921B5" w:rsidP="00D7134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השווי הכולל של הנכסים בניהול מנהל קרן החוץ בערב הבקשה;</w:t>
      </w:r>
    </w:p>
    <w:p w:rsidR="005921B5" w:rsidRDefault="005921B5" w:rsidP="00D7134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שמות עשר קרנות החוץ הגדולות ביותר שמנהל מנהל קרן החוץ ערב הבקשה, ושמוצעות לציבור חמש שנים לפחות, ושווי הנכסים המוחזקים בכל אחת מהקרנות האמורות, בדולר של ארצות הברית לערב הבקשה;</w:t>
      </w:r>
    </w:p>
    <w:p w:rsidR="005921B5" w:rsidRDefault="005921B5" w:rsidP="00D7134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CA32CD">
        <w:rPr>
          <w:rStyle w:val="default"/>
          <w:rFonts w:cs="FrankRuehl" w:hint="cs"/>
          <w:rtl/>
        </w:rPr>
        <w:t>שמו של הנציג וכתובתו, לרבות מספר הפקסימילה וכתובת הדואר האלקטרוני שלו;</w:t>
      </w:r>
    </w:p>
    <w:p w:rsidR="00CA32CD" w:rsidRDefault="00CA32CD" w:rsidP="00D7134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מדינת המוצא של קרן החוץ, הדין שלפיו היא פועלת ושמו של הגוף המפקח על מנהל קרן החוץ במדינת המוצא;</w:t>
      </w:r>
    </w:p>
    <w:p w:rsidR="00CA32CD" w:rsidRDefault="00CA32CD" w:rsidP="00B6044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תיאור מדיניות ההשקעות של קרן החוץ, בנוסחה כפי שמופיע בתשקיף קרן החוץ שהוגש לרשות, מידע על ביצועיה ועל השינויים במדד היחס שלה בשנים שקדמו </w:t>
      </w:r>
      <w:r w:rsidR="00B60441">
        <w:rPr>
          <w:rStyle w:val="default"/>
          <w:rFonts w:cs="FrankRuehl" w:hint="cs"/>
          <w:rtl/>
        </w:rPr>
        <w:t>להגשת הבקשה, לפי תקופות שלגביהן נדרש מנהל קרן בישראל לציין את תשואת הקרן בתשקיף לפי תקנה 18 לתקנות השקעות משותפות בנאמנות (דוח שנתי של קרן), התשע"ו-2016, בשינויים המחויבים;</w:t>
      </w:r>
    </w:p>
    <w:p w:rsidR="00B60441" w:rsidRDefault="00B60441" w:rsidP="00B6044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העובדה כי תשקיף קרן החוץ מתפרסם באתר הההפצה של רשות ניירות ערך, תוך ציון כתובתו;</w:t>
      </w:r>
    </w:p>
    <w:p w:rsidR="00B60441" w:rsidRDefault="00B60441" w:rsidP="00B6044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גורמי הסיכון הייחודיים להשקעות הקרן כפי שעולים ממדיניות ההשקעה של הקרן, ממאפייני נכסיה ומהשווקים שבהם נסחרים הנכסים או מאופי השקעות הקרן;</w:t>
      </w:r>
    </w:p>
    <w:p w:rsidR="00B60441" w:rsidRDefault="00B60441" w:rsidP="00B6044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המקומות, לרבות כתובת אתר האינטרנט, שבהם מתפרסמים מחירי יחידות קרן החוץ ומידע נוסף על הקרן;</w:t>
      </w:r>
    </w:p>
    <w:p w:rsidR="00B60441" w:rsidRDefault="00B60441" w:rsidP="00B6044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הדרך להזמנת יחידה, המועד שבו יקבל המזמין את היחידה והמועד שבו יחויב בתשלום בשל רכישת היחידה;</w:t>
      </w:r>
    </w:p>
    <w:p w:rsidR="00B60441" w:rsidRDefault="00B60441" w:rsidP="00B60441">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הדרך שבה ניתן להורות על פדיון היחידה, המועד שבו תיפדה היחידה והמועד שבו יזוכה מי שפדה יחידה בתשלום בשל הפדיון;</w:t>
      </w:r>
    </w:p>
    <w:p w:rsidR="00B60441" w:rsidRDefault="00B60441" w:rsidP="00B60441">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עמלה שגובה מנהל קרן החוץ בעת רכישת יחידה או בעת הפדיון </w:t>
      </w:r>
      <w:r>
        <w:rPr>
          <w:rStyle w:val="default"/>
          <w:rFonts w:cs="FrankRuehl"/>
          <w:rtl/>
        </w:rPr>
        <w:t>–</w:t>
      </w:r>
      <w:r>
        <w:rPr>
          <w:rStyle w:val="default"/>
          <w:rFonts w:cs="FrankRuehl" w:hint="cs"/>
          <w:rtl/>
        </w:rPr>
        <w:t xml:space="preserve"> אם קיימת עמלה כאמור, וכן דמי ניהול והוצאות אחרות הנפרעות מנכסי הקרן;</w:t>
      </w:r>
    </w:p>
    <w:p w:rsidR="00B60441" w:rsidRDefault="00B60441" w:rsidP="00DA7204">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r>
      <w:r w:rsidR="00EC0A07">
        <w:rPr>
          <w:rStyle w:val="default"/>
          <w:rFonts w:cs="FrankRuehl" w:hint="cs"/>
          <w:rtl/>
        </w:rPr>
        <w:t xml:space="preserve">עמלות נוספות, אם ידועות למנהל קרן החוץ, שבהן עשוי להיות </w:t>
      </w:r>
      <w:r w:rsidR="00DA7204">
        <w:rPr>
          <w:rStyle w:val="default"/>
          <w:rFonts w:cs="FrankRuehl" w:hint="cs"/>
          <w:rtl/>
        </w:rPr>
        <w:t>מחויב משקיע הרוכש את יחידות קרן החוץ; בהערת שוליים תבוא הודעה, בין אם עמלות נוספות ידועות למנהל הקרן ובין אם לאו, בזו הלשון: "עשויות להיות עלויות נוספות שמפיץ קרן החוץ גובה מן המשקיע, והן עשויות להשפיע על תשואת השקעתו בקרן.";</w:t>
      </w:r>
    </w:p>
    <w:p w:rsidR="00DA7204" w:rsidRDefault="00DA7204" w:rsidP="00DA7204">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העובדה כי על מנהל קרן החוץ לשלוח לבעלי היחידות בישראל כל דוח שעליו לשלוח לבעלי היחידות במדינת המוצא, במועד סמוך ככל האפשר למועד שבו הוא ממציא את הדוח לבעלי היחידות במדינת המוצא ובאותו האופן;</w:t>
      </w:r>
    </w:p>
    <w:p w:rsidR="00DA7204" w:rsidRDefault="00DA7204" w:rsidP="00DA7204">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התדירות שבה יש לקבל את אישור הגוף המפקח לתשקיף קרן החוץ;</w:t>
      </w:r>
    </w:p>
    <w:p w:rsidR="00DA7204" w:rsidRDefault="00DA7204" w:rsidP="00DA7204">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התאריך האחרון בו ניתן היתר הגוף המפקח במדינת המוצא להצעת יחידות הקרן;</w:t>
      </w:r>
    </w:p>
    <w:p w:rsidR="00DA7204" w:rsidRDefault="00DA7204" w:rsidP="00DA7204">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חתימת הנציג, בציון תאריך חתימתו;</w:t>
      </w:r>
    </w:p>
    <w:p w:rsidR="00DA7204" w:rsidRDefault="00DA7204" w:rsidP="00DA7204">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 xml:space="preserve">הוגש תשקיף קרן החוץ כשהוא מתורגם משפת המקור, יכלול הנספח גם את </w:t>
      </w:r>
      <w:r>
        <w:rPr>
          <w:rStyle w:val="default"/>
          <w:rFonts w:cs="FrankRuehl"/>
          <w:rtl/>
        </w:rPr>
        <w:t>–</w:t>
      </w:r>
    </w:p>
    <w:p w:rsidR="00DA7204" w:rsidRDefault="00DA7204" w:rsidP="00DA720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הודעת המתרגם כי תשקיף קרן החוץ תורגם מהנוסח המקורי של תשקיף קרן החוץ האחרון שפורסם והוא בתוקף; כי הוא בקיא בשפת התשקיף ובשפה שאליה תורגם וכי התרגום נאמן למקור;</w:t>
      </w:r>
    </w:p>
    <w:p w:rsidR="00DA7204" w:rsidRDefault="00DA7204" w:rsidP="00DA720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שמו וכתובתו המלאה של המתרגם והסכמתו שההודעה לפי פסקה זו תיכלל בנספח.</w:t>
      </w:r>
    </w:p>
    <w:p w:rsidR="00DA7204" w:rsidRDefault="00DA7204" w:rsidP="00DA72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בנספח לתשקיף קרן חוץ נסחרת, במקום הפרטים שיש לכלול לפי פסקאות (11) עד (14) בתקנת משנה (א), תצוין הבורסה שבה נסחרות יחידות הקרן, סימן הקרן בבורסה שבה נסחרות יחידותיה וכתובת אתר האינטרנט שבו מתפרסמים המחירים שנקבעו ליחידות כאמור במסחר באותה בורסה; כמו כן יצוין אם יחידות של אותה קרן רשומות למסחר גם בבורסה בישראל ומה סימן הקרן בבורסה בישראל.</w:t>
      </w:r>
    </w:p>
    <w:p w:rsidR="00DA7204" w:rsidRDefault="00DA7204" w:rsidP="00DA720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הרשות, או מי שהוא הסמיך לעניין זה, רשאים להורות למנהל קרן חוץ לכלול בנספח פרטים נוספים על הפרטים המנויים בתקנה זו, ובסדר שיורו.</w:t>
      </w:r>
    </w:p>
    <w:p w:rsidR="00DA7204" w:rsidRDefault="00DA7204" w:rsidP="00DA72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הנספח לתשקיף קרן החוץ ייחשב בישראל חלק מתשקיף קרן החוץ.</w:t>
      </w:r>
    </w:p>
    <w:p w:rsidR="00583639" w:rsidRDefault="00583639" w:rsidP="00DA7204">
      <w:pPr>
        <w:pStyle w:val="P00"/>
        <w:spacing w:before="72"/>
        <w:ind w:left="0" w:right="1134"/>
        <w:rPr>
          <w:rStyle w:val="default"/>
          <w:rFonts w:cs="FrankRuehl" w:hint="cs"/>
          <w:rtl/>
        </w:rPr>
      </w:pPr>
      <w:bookmarkStart w:id="6" w:name="Seif5"/>
      <w:bookmarkEnd w:id="6"/>
      <w:r>
        <w:rPr>
          <w:lang w:val="he-IL"/>
        </w:rPr>
        <w:pict>
          <v:rect id="_x0000_s2226" style="position:absolute;left:0;text-align:left;margin-left:464.5pt;margin-top:8.05pt;width:75.05pt;height:20.75pt;z-index:251653632" o:allowincell="f" filled="f" stroked="f" strokecolor="lime" strokeweight=".25pt">
            <v:textbox style="mso-next-textbox:#_x0000_s2226" inset="0,0,0,0">
              <w:txbxContent>
                <w:p w:rsidR="00122668" w:rsidRDefault="00122668" w:rsidP="00583639">
                  <w:pPr>
                    <w:spacing w:line="160" w:lineRule="exact"/>
                    <w:jc w:val="left"/>
                    <w:rPr>
                      <w:rFonts w:cs="Miriam" w:hint="cs"/>
                      <w:noProof/>
                      <w:sz w:val="18"/>
                      <w:szCs w:val="18"/>
                      <w:rtl/>
                    </w:rPr>
                  </w:pPr>
                  <w:r>
                    <w:rPr>
                      <w:rFonts w:cs="Miriam" w:hint="cs"/>
                      <w:sz w:val="18"/>
                      <w:szCs w:val="18"/>
                      <w:rtl/>
                    </w:rPr>
                    <w:t>הצעת היחידות לציבור</w:t>
                  </w:r>
                </w:p>
              </w:txbxContent>
            </v:textbox>
            <w10:anchorlock/>
          </v:rect>
        </w:pict>
      </w:r>
      <w:r w:rsidR="006A75B5">
        <w:rPr>
          <w:rStyle w:val="big-number"/>
          <w:rFonts w:cs="Miriam" w:hint="cs"/>
          <w:rtl/>
        </w:rPr>
        <w:t>5</w:t>
      </w:r>
      <w:r w:rsidRPr="00457607">
        <w:rPr>
          <w:rStyle w:val="default"/>
          <w:rFonts w:cs="FrankRuehl"/>
          <w:rtl/>
        </w:rPr>
        <w:t>.</w:t>
      </w:r>
      <w:r w:rsidRPr="00457607">
        <w:rPr>
          <w:rStyle w:val="default"/>
          <w:rFonts w:cs="FrankRuehl"/>
          <w:rtl/>
        </w:rPr>
        <w:tab/>
      </w:r>
      <w:r w:rsidR="006A75B5">
        <w:rPr>
          <w:rStyle w:val="default"/>
          <w:rFonts w:cs="FrankRuehl" w:hint="cs"/>
          <w:rtl/>
        </w:rPr>
        <w:t>(א)</w:t>
      </w:r>
      <w:r w:rsidR="006A75B5">
        <w:rPr>
          <w:rStyle w:val="default"/>
          <w:rFonts w:cs="FrankRuehl" w:hint="cs"/>
          <w:rtl/>
        </w:rPr>
        <w:tab/>
      </w:r>
      <w:r w:rsidR="00DA7204">
        <w:rPr>
          <w:rStyle w:val="default"/>
          <w:rFonts w:cs="FrankRuehl" w:hint="cs"/>
          <w:rtl/>
        </w:rPr>
        <w:t xml:space="preserve">הצעה לציבור </w:t>
      </w:r>
      <w:r w:rsidR="00A935CA">
        <w:rPr>
          <w:rStyle w:val="default"/>
          <w:rFonts w:cs="FrankRuehl" w:hint="cs"/>
          <w:rtl/>
        </w:rPr>
        <w:t>של יחידות קרן חוץ, לרבות בדרך של רישום יחידות למסחר בבורסה בישראל, תיעשה לפי תשקיף החוץ של הקרן שלפיו מוצעות יחידותיה באותה עת, ושהוגש לרשות.</w:t>
      </w:r>
    </w:p>
    <w:p w:rsidR="00A935CA" w:rsidRDefault="00A935CA" w:rsidP="00DA72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יוצעו יחידות של קרן חוץ לציבור בישראל אלא </w:t>
      </w:r>
      <w:r>
        <w:rPr>
          <w:rStyle w:val="default"/>
          <w:rFonts w:cs="FrankRuehl"/>
          <w:rtl/>
        </w:rPr>
        <w:t>–</w:t>
      </w:r>
    </w:p>
    <w:p w:rsidR="00A935CA" w:rsidRDefault="00A935CA" w:rsidP="00A935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לאחר שהרשות התירה למנהל קרן החוץ, בהודעה בכתב, להציען כאמור או לרשמן למסחר בבורסה בישראל, ותשקיף קרן החוץ והנספח פורסמו באתר ההפצה;</w:t>
      </w:r>
    </w:p>
    <w:p w:rsidR="00A935CA" w:rsidRDefault="00A935CA" w:rsidP="00A935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הצעת היחידות לציבור היא בדרך של רישום היחידות למסחר בבורסה </w:t>
      </w:r>
      <w:r>
        <w:rPr>
          <w:rStyle w:val="default"/>
          <w:rFonts w:cs="FrankRuehl"/>
          <w:rtl/>
        </w:rPr>
        <w:t>–</w:t>
      </w:r>
      <w:r>
        <w:rPr>
          <w:rStyle w:val="default"/>
          <w:rFonts w:cs="FrankRuehl" w:hint="cs"/>
          <w:rtl/>
        </w:rPr>
        <w:t xml:space="preserve"> לאחר שניתן גם אישור הבורסה לרישומן למסחר.</w:t>
      </w:r>
    </w:p>
    <w:p w:rsidR="00A935CA" w:rsidRDefault="00A935CA" w:rsidP="00A935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התירה הרשות להציע יחידות של קרן חוץ לציבור בישראל או לרשום יחידות של קרן חוץ נסחרת למסחר בבורסה בישראל, יגיש על כך מנהל קרן החוץ דוח בתוך חמישה עשר ימים מיום מתן ההיתר, ויפרסם את תשקיף קרן החוץ והנספח במערכת ההפצה באותו מועד.</w:t>
      </w:r>
    </w:p>
    <w:p w:rsidR="00A935CA" w:rsidRDefault="00A935CA" w:rsidP="00A935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בדוח כאמור בתקנת משנה (ג) יציין מנהל קרן החוץ גם את המועד לתחילת הצעת יחידות קרן החוץ, את שמו של הנציג מטעמו, שמונה לפי תקנה 2(5) ואת העובדה שהוא נציג כאמור, מען משרדו והדרך שבה ניתן להתקשר עמו, וכן את העובדה כי תשקיף קרן החוץ והנספח לו מפורסמים באתר ההפצה, ואת המקומות שבהן ניתן להגיש הזמנות ליחידות המוצעות או לפדותן.</w:t>
      </w:r>
    </w:p>
    <w:p w:rsidR="00A935CA" w:rsidRDefault="00A935CA" w:rsidP="00A935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הרשות, או עובד שהוא הסמיך לעניין זה, רשאים להורות כי ייכללו בדוח כאמור בתקנת משנה (ג) פרטים נוספים ובדרך שיורו.</w:t>
      </w:r>
    </w:p>
    <w:p w:rsidR="00583639" w:rsidRDefault="00583639" w:rsidP="00A935CA">
      <w:pPr>
        <w:pStyle w:val="P00"/>
        <w:spacing w:before="72"/>
        <w:ind w:left="0" w:right="1134"/>
        <w:rPr>
          <w:rStyle w:val="default"/>
          <w:rFonts w:cs="FrankRuehl" w:hint="cs"/>
          <w:rtl/>
        </w:rPr>
      </w:pPr>
      <w:bookmarkStart w:id="7" w:name="Seif6"/>
      <w:bookmarkEnd w:id="7"/>
      <w:r>
        <w:rPr>
          <w:lang w:val="he-IL"/>
        </w:rPr>
        <w:pict>
          <v:rect id="_x0000_s2227" style="position:absolute;left:0;text-align:left;margin-left:464.35pt;margin-top:7.1pt;width:75.05pt;height:29.2pt;z-index:251654656" o:allowincell="f" filled="f" stroked="f" strokecolor="lime" strokeweight=".25pt">
            <v:textbox style="mso-next-textbox:#_x0000_s2227" inset="0,0,0,0">
              <w:txbxContent>
                <w:p w:rsidR="00122668" w:rsidRDefault="00122668" w:rsidP="00583639">
                  <w:pPr>
                    <w:spacing w:line="160" w:lineRule="exact"/>
                    <w:jc w:val="left"/>
                    <w:rPr>
                      <w:rFonts w:cs="Miriam" w:hint="cs"/>
                      <w:noProof/>
                      <w:sz w:val="18"/>
                      <w:szCs w:val="18"/>
                      <w:rtl/>
                    </w:rPr>
                  </w:pPr>
                  <w:r>
                    <w:rPr>
                      <w:rFonts w:cs="Miriam" w:hint="cs"/>
                      <w:sz w:val="18"/>
                      <w:szCs w:val="18"/>
                      <w:rtl/>
                    </w:rPr>
                    <w:t>מועד תחילת הצעת היחידות ורישום למסחר</w:t>
                  </w:r>
                </w:p>
              </w:txbxContent>
            </v:textbox>
            <w10:anchorlock/>
          </v:rect>
        </w:pict>
      </w:r>
      <w:r w:rsidR="006A75B5">
        <w:rPr>
          <w:rStyle w:val="big-number"/>
          <w:rFonts w:cs="Miriam" w:hint="cs"/>
          <w:rtl/>
        </w:rPr>
        <w:t>6</w:t>
      </w:r>
      <w:r w:rsidRPr="0031108B">
        <w:rPr>
          <w:rStyle w:val="default"/>
          <w:rFonts w:cs="FrankRuehl"/>
          <w:rtl/>
        </w:rPr>
        <w:t>.</w:t>
      </w:r>
      <w:r w:rsidRPr="0031108B">
        <w:rPr>
          <w:rStyle w:val="default"/>
          <w:rFonts w:cs="FrankRuehl"/>
          <w:rtl/>
        </w:rPr>
        <w:tab/>
      </w:r>
      <w:r w:rsidR="00A935CA">
        <w:rPr>
          <w:rStyle w:val="default"/>
          <w:rFonts w:cs="FrankRuehl" w:hint="cs"/>
          <w:rtl/>
        </w:rPr>
        <w:t>הצעת היחידות לראשונה לציבור בישראל או רישום למסחר של יחידות קרן נסחרת, תחל, לא יאוחר משלושים ימים לאחר שהרשות התירה את הצעת היחידות לציבור בישראל או את רישומן למסחר בבורסה בישראל, ובלבד שחלפו שבעה ימים מיום שבו פרסם מנהל קרן החוץ דוח לפי תקנה 5(ג).</w:t>
      </w:r>
    </w:p>
    <w:p w:rsidR="0031108B" w:rsidRDefault="0031108B" w:rsidP="00A935CA">
      <w:pPr>
        <w:pStyle w:val="P00"/>
        <w:spacing w:before="72"/>
        <w:ind w:left="0" w:right="1134"/>
        <w:rPr>
          <w:rStyle w:val="default"/>
          <w:rFonts w:cs="FrankRuehl" w:hint="cs"/>
          <w:rtl/>
        </w:rPr>
      </w:pPr>
      <w:bookmarkStart w:id="8" w:name="Seif7"/>
      <w:bookmarkEnd w:id="8"/>
      <w:r>
        <w:rPr>
          <w:lang w:val="he-IL"/>
        </w:rPr>
        <w:pict>
          <v:rect id="_x0000_s2316" style="position:absolute;left:0;text-align:left;margin-left:464.35pt;margin-top:7.1pt;width:75.05pt;height:15.25pt;z-index:251655680" o:allowincell="f" filled="f" stroked="f" strokecolor="lime" strokeweight=".25pt">
            <v:textbox style="mso-next-textbox:#_x0000_s2316"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הנציג</w:t>
                  </w:r>
                </w:p>
              </w:txbxContent>
            </v:textbox>
            <w10:anchorlock/>
          </v:rect>
        </w:pict>
      </w:r>
      <w:r w:rsidR="00B43F37">
        <w:rPr>
          <w:rStyle w:val="big-number"/>
          <w:rFonts w:cs="Miriam" w:hint="cs"/>
          <w:rtl/>
        </w:rPr>
        <w:t>7</w:t>
      </w:r>
      <w:r w:rsidRPr="0031108B">
        <w:rPr>
          <w:rStyle w:val="default"/>
          <w:rFonts w:cs="FrankRuehl"/>
          <w:rtl/>
        </w:rPr>
        <w:t>.</w:t>
      </w:r>
      <w:r w:rsidRPr="0031108B">
        <w:rPr>
          <w:rStyle w:val="default"/>
          <w:rFonts w:cs="FrankRuehl"/>
          <w:rtl/>
        </w:rPr>
        <w:tab/>
      </w:r>
      <w:r w:rsidR="00A935CA">
        <w:rPr>
          <w:rStyle w:val="default"/>
          <w:rFonts w:cs="FrankRuehl" w:hint="cs"/>
          <w:rtl/>
        </w:rPr>
        <w:t>(א)</w:t>
      </w:r>
      <w:r w:rsidR="00A935CA">
        <w:rPr>
          <w:rStyle w:val="default"/>
          <w:rFonts w:cs="FrankRuehl" w:hint="cs"/>
          <w:rtl/>
        </w:rPr>
        <w:tab/>
        <w:t>נציג של מנהל קרן חוץ בישראל יכול לשמש כל אחד מאלה</w:t>
      </w:r>
      <w:r w:rsidR="00D20F62">
        <w:rPr>
          <w:rStyle w:val="default"/>
          <w:rFonts w:cs="FrankRuehl" w:hint="cs"/>
          <w:rtl/>
        </w:rPr>
        <w:t>:</w:t>
      </w:r>
    </w:p>
    <w:p w:rsidR="00A935CA" w:rsidRDefault="00A935CA" w:rsidP="00390B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קרן;</w:t>
      </w:r>
    </w:p>
    <w:p w:rsidR="00A935CA" w:rsidRDefault="00A935CA" w:rsidP="00390B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מנהל קרן חוץ, אדם השולט בו או חברה בשליטת אדם כאמור, שיש לו סניף בישראל, ובלבד שהעובד שמונה מטעמו למילוי חובות הנציג ותפקידיו לפי </w:t>
      </w:r>
      <w:r w:rsidR="00390B22">
        <w:rPr>
          <w:rStyle w:val="default"/>
          <w:rFonts w:cs="FrankRuehl" w:hint="cs"/>
          <w:rtl/>
        </w:rPr>
        <w:t>תקנה 2(5) יהיה דובר השפה העברית;</w:t>
      </w:r>
    </w:p>
    <w:p w:rsidR="00390B22" w:rsidRDefault="00390B22" w:rsidP="00390B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מורשה כהגדרתו בחוק הסדרת העיסוק בייעוץ השקעות, בשיווק השקעות ובניהול תיקי השקעות, התשנ"ה-1995.</w:t>
      </w:r>
    </w:p>
    <w:p w:rsidR="00390B22" w:rsidRDefault="00390B22" w:rsidP="00390B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מענו של הנציג ישמש מען משרדו הרשום של מנהל קרן החוץ בישראל; העברת הוראה, הודעה, מסמך או שאלה למנהל קרן חוץ באמצעות הנציג כמוה כהעברתה למנהל קרן החוץ ומסמך, תשובה, או תגובה שהתקבלה באמצעות הנציג תחייב את מנהל קרן החוץ.</w:t>
      </w:r>
    </w:p>
    <w:p w:rsidR="00390B22" w:rsidRDefault="00390B22" w:rsidP="00390B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פעולה שיעשה הנציג בהוראת מנהל קרן החוץ או במסגרת מילוי תפקידו כנציג תחייב את מנהל קרן החוץ.</w:t>
      </w:r>
    </w:p>
    <w:p w:rsidR="00390B22" w:rsidRDefault="00390B22" w:rsidP="00390B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קרן חוץ ימנה נציג במקום נציג שכהונתו הסתיימה שלא בנסיבות המפורטות בתקנת משנה (ה), בתוך שלושים ימים; נציג שכהונתו הסתיימה ימשיך לכהן בתפקידו עד למועד שבו יחל לשמש נציג אחר מטעמו של מנהל קרן החוץ.</w:t>
      </w:r>
    </w:p>
    <w:p w:rsidR="00390B22" w:rsidRDefault="00390B22" w:rsidP="00390B2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מנהל קרן חוץ שחדל להציע יחידות של קרן חוץ לציבור בישראל, רשאי להפסיק את כהונתו של נציג מטעמו, ובלבד ששישים ימים טרם הפסקת הכהונה פרסם מנהל קרן החוץ דוח כאמור בתקנת משנה 8(א)(3).</w:t>
      </w:r>
    </w:p>
    <w:p w:rsidR="0031108B" w:rsidRDefault="0031108B" w:rsidP="00390B22">
      <w:pPr>
        <w:pStyle w:val="P00"/>
        <w:spacing w:before="72"/>
        <w:ind w:left="0" w:right="1134"/>
        <w:rPr>
          <w:rStyle w:val="default"/>
          <w:rFonts w:cs="FrankRuehl" w:hint="cs"/>
          <w:rtl/>
        </w:rPr>
      </w:pPr>
      <w:bookmarkStart w:id="9" w:name="Seif8"/>
      <w:bookmarkEnd w:id="9"/>
      <w:r>
        <w:rPr>
          <w:lang w:val="he-IL"/>
        </w:rPr>
        <w:pict>
          <v:rect id="_x0000_s2317" style="position:absolute;left:0;text-align:left;margin-left:464.35pt;margin-top:7.1pt;width:75.05pt;height:21.5pt;z-index:251656704" o:allowincell="f" filled="f" stroked="f" strokecolor="lime" strokeweight=".25pt">
            <v:textbox style="mso-next-textbox:#_x0000_s2317"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המצאת דוחות לרשות ולבעלי היחידות</w:t>
                  </w:r>
                </w:p>
              </w:txbxContent>
            </v:textbox>
            <w10:anchorlock/>
          </v:rect>
        </w:pict>
      </w:r>
      <w:r w:rsidR="00D20F62">
        <w:rPr>
          <w:rStyle w:val="big-number"/>
          <w:rFonts w:cs="Miriam" w:hint="cs"/>
          <w:rtl/>
        </w:rPr>
        <w:t>8</w:t>
      </w:r>
      <w:r w:rsidRPr="0031108B">
        <w:rPr>
          <w:rStyle w:val="default"/>
          <w:rFonts w:cs="FrankRuehl"/>
          <w:rtl/>
        </w:rPr>
        <w:t>.</w:t>
      </w:r>
      <w:r w:rsidRPr="0031108B">
        <w:rPr>
          <w:rStyle w:val="default"/>
          <w:rFonts w:cs="FrankRuehl"/>
          <w:rtl/>
        </w:rPr>
        <w:tab/>
      </w:r>
      <w:r w:rsidR="00390B22">
        <w:rPr>
          <w:rStyle w:val="default"/>
          <w:rFonts w:cs="FrankRuehl" w:hint="cs"/>
          <w:rtl/>
        </w:rPr>
        <w:t>(א)</w:t>
      </w:r>
      <w:r w:rsidR="00390B22">
        <w:rPr>
          <w:rStyle w:val="default"/>
          <w:rFonts w:cs="FrankRuehl" w:hint="cs"/>
          <w:rtl/>
        </w:rPr>
        <w:tab/>
        <w:t>מנהל קרן חוץ ימציא לרשות, לשם פרסום באתר ההפצה ובמערכת האינטרנט להודעות של הבורסה לניירות ערך בתל אביב את הדוחות האלה:</w:t>
      </w:r>
    </w:p>
    <w:p w:rsidR="00390B22" w:rsidRDefault="00390B22" w:rsidP="00EF49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דוח שעליו להמציא, לפי דין ולפי תשקיף קרן החוץ, לרבות לפי כללים שקבע מי שרשאי לקבעם במדינת המוצא, לגוף המפקח או לבעלי היחידות במדינת המוצא וכן כל דוח שהמציא למי מהם, במועד הקבוע לכך לפי הדין או התשקיף, או במועד סמוך לאחר המועד שבו דווח למי מהאמורים, לפי המוקדם מביניהם;</w:t>
      </w:r>
    </w:p>
    <w:p w:rsidR="00390B22" w:rsidRDefault="00390B22" w:rsidP="00EF49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 בדבר הפסקת הצעת יחידות קרן שבניהולו לציבור בישראל, בין לפי הוראת הרשות לפי סעיף 113ז לחוק, ובין ביוזמת מנהל קרן החוץ, מיד לאחר שקיבל את ההוראה או את ההחלטה להפסקת הצעת היחידות, לפי העניין; בדוח כאמור יצוינו הפרטים האלה:</w:t>
      </w:r>
    </w:p>
    <w:p w:rsidR="00390B22" w:rsidRDefault="00390B22" w:rsidP="00977ED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 הקרן;</w:t>
      </w:r>
    </w:p>
    <w:p w:rsidR="00390B22" w:rsidRDefault="00390B22" w:rsidP="00977ED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F49BE">
        <w:rPr>
          <w:rStyle w:val="default"/>
          <w:rFonts w:cs="FrankRuehl" w:hint="cs"/>
          <w:rtl/>
        </w:rPr>
        <w:t>תאריך הפסקת הצעת היחידות;</w:t>
      </w:r>
    </w:p>
    <w:p w:rsidR="00EF49BE" w:rsidRDefault="00EF49BE" w:rsidP="00977ED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העובדה כי לא תיפגע זכותו של בעל יחידות לפדיון היחידות המוחזקות בידו ופרטים על הדרך והמקומות שבהם יוכל לפדותן;</w:t>
      </w:r>
    </w:p>
    <w:p w:rsidR="00EF49BE" w:rsidRDefault="00A42EC2" w:rsidP="00A42EC2">
      <w:pPr>
        <w:pStyle w:val="P00"/>
        <w:spacing w:before="72"/>
        <w:ind w:left="1474" w:right="1134"/>
        <w:rPr>
          <w:rStyle w:val="default"/>
          <w:rFonts w:cs="FrankRuehl" w:hint="cs"/>
          <w:rtl/>
        </w:rPr>
      </w:pPr>
      <w:r w:rsidRPr="00A42EC2">
        <w:rPr>
          <w:rStyle w:val="default"/>
          <w:rFonts w:cs="FrankRuehl"/>
        </w:rPr>
        <w:pict>
          <v:rect id="_x0000_s2341" style="position:absolute;left:0;text-align:left;margin-left:464.35pt;margin-top:7.1pt;width:75.05pt;height:10.75pt;z-index:251665920" o:allowincell="f" filled="f" stroked="f" strokecolor="lime" strokeweight=".25pt">
            <v:textbox style="mso-next-textbox:#_x0000_s2341" inset="0,0,0,0">
              <w:txbxContent>
                <w:p w:rsidR="00A42EC2" w:rsidRDefault="00A42EC2" w:rsidP="00A42EC2">
                  <w:pPr>
                    <w:spacing w:line="160" w:lineRule="exact"/>
                    <w:jc w:val="left"/>
                    <w:rPr>
                      <w:rFonts w:cs="Miriam"/>
                      <w:noProof/>
                      <w:sz w:val="18"/>
                      <w:szCs w:val="18"/>
                      <w:rtl/>
                    </w:rPr>
                  </w:pPr>
                  <w:r>
                    <w:rPr>
                      <w:rFonts w:cs="Miriam" w:hint="cs"/>
                      <w:sz w:val="18"/>
                      <w:szCs w:val="18"/>
                      <w:rtl/>
                    </w:rPr>
                    <w:t>תק' תשפ"ב-2022</w:t>
                  </w:r>
                </w:p>
              </w:txbxContent>
            </v:textbox>
            <w10:anchorlock/>
          </v:rect>
        </w:pict>
      </w:r>
      <w:r w:rsidRPr="00A42EC2">
        <w:rPr>
          <w:rStyle w:val="default"/>
          <w:rFonts w:cs="FrankRuehl" w:hint="cs"/>
          <w:rtl/>
        </w:rPr>
        <w:t>(</w:t>
      </w:r>
      <w:r>
        <w:rPr>
          <w:rStyle w:val="default"/>
          <w:rFonts w:cs="FrankRuehl" w:hint="cs"/>
          <w:rtl/>
        </w:rPr>
        <w:t>ד</w:t>
      </w:r>
      <w:r w:rsidRPr="00A42EC2">
        <w:rPr>
          <w:rStyle w:val="default"/>
          <w:rFonts w:cs="FrankRuehl" w:hint="cs"/>
          <w:rtl/>
        </w:rPr>
        <w:t>)</w:t>
      </w:r>
      <w:r w:rsidRPr="00A42EC2">
        <w:rPr>
          <w:rStyle w:val="default"/>
          <w:rFonts w:cs="FrankRuehl"/>
          <w:rtl/>
        </w:rPr>
        <w:tab/>
      </w:r>
      <w:r w:rsidR="00977ED9">
        <w:rPr>
          <w:rStyle w:val="default"/>
          <w:rFonts w:cs="FrankRuehl" w:hint="cs"/>
          <w:rtl/>
        </w:rPr>
        <w:t xml:space="preserve">אם היחידות של קרן החוץ רשומות למסחר </w:t>
      </w:r>
      <w:r w:rsidRPr="00A42EC2">
        <w:rPr>
          <w:rStyle w:val="default"/>
          <w:rFonts w:cs="FrankRuehl" w:hint="cs"/>
          <w:rtl/>
        </w:rPr>
        <w:t>בבורסה כאמור בתקנה 2(א)(8) ובבורסה בישראל</w:t>
      </w:r>
      <w:r w:rsidR="00977ED9">
        <w:rPr>
          <w:rStyle w:val="default"/>
          <w:rFonts w:cs="FrankRuehl" w:hint="cs"/>
          <w:rtl/>
        </w:rPr>
        <w:t xml:space="preserve"> </w:t>
      </w:r>
      <w:r w:rsidR="00977ED9">
        <w:rPr>
          <w:rStyle w:val="default"/>
          <w:rFonts w:cs="FrankRuehl"/>
          <w:rtl/>
        </w:rPr>
        <w:t>–</w:t>
      </w:r>
      <w:r w:rsidR="00977ED9">
        <w:rPr>
          <w:rStyle w:val="default"/>
          <w:rFonts w:cs="FrankRuehl" w:hint="cs"/>
          <w:rtl/>
        </w:rPr>
        <w:t xml:space="preserve"> במקום האמור בפסקת משנה (ג), שם הבורסה שבה ממשיכות יחידות קרן החוץ להיסחר, ואם הן לא נסחרות עוד בבורסה כלשהי, העובדה כי לא תיפגע זכותו של בעל היחידות של קרן החוץ לפדיון היחידות המוחזקות בידו ופרטים על הדרך והמקומות שבהן יוכל לפדותן;</w:t>
      </w:r>
    </w:p>
    <w:p w:rsidR="00977ED9" w:rsidRDefault="00977ED9" w:rsidP="00977ED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דבר הפסקת פעולתו של הנציג ומועד ההפסקה;</w:t>
      </w:r>
    </w:p>
    <w:p w:rsidR="00977ED9" w:rsidRDefault="00977ED9" w:rsidP="00977ED9">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המשפט הזה: "עקב הפסקת הצעת יחידות הקרן לציבור בישראל, מנהל הקרן יחדל מלפרסם באתר ההפצה את הדוחות שעליו להמציא במדינת המוצא" וכן ציון האופן שבו הדוחות מתפרסמים במדינת המוצא;</w:t>
      </w:r>
    </w:p>
    <w:p w:rsidR="00977ED9" w:rsidRDefault="00977ED9" w:rsidP="003608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דוח על סיום כהונתו של נציג שמינה מיד לאחר סיום הכהונה ועל מינוי </w:t>
      </w:r>
      <w:r w:rsidR="0036085C">
        <w:rPr>
          <w:rStyle w:val="default"/>
          <w:rFonts w:cs="FrankRuehl" w:hint="cs"/>
          <w:rtl/>
        </w:rPr>
        <w:t>נציג שיחליף את הנציג שכהונתו הסתיימה מיד לאחר מינויו; בדוחות כאמור יצוינו שמות הקרנות שאת יחידותיהן הוא מציע לציבור בישראל, דבר סיום הכהונה ומועדו ודבר מינוי הנציג המחליף ומועד תחילת כהונתו, לפי העניין;</w:t>
      </w:r>
    </w:p>
    <w:p w:rsidR="0036085C" w:rsidRDefault="0036085C" w:rsidP="003608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דוח מרכז לגבי כל קרנות החוץ שבניהולו של מנהל קרן החוץ שיחידותיהן מוצעות לציבור בישראל, בדבר שווי היחידות המוחזקות באמצעות מפיצים בישראל למיטב ידיעתו של מנהל הקרן, תוך ציון, לגבי כל קרן כאמור, שווי יחידותיה המוחזקות באמצעות כל אחד מהמפיצים הנוגעים לעניין בנפרד והאם נחתם הסכם הפצה לגבי כל אחד מהם; דוח כאמור יהיה ערוך ליום העסקים האחרון בכל רבעון ויוגש לא יאוחר מיום העסקים האחרון בחודש הראשון שלאחר תום הרבעון.</w:t>
      </w:r>
    </w:p>
    <w:p w:rsidR="0036085C" w:rsidRDefault="0036085C" w:rsidP="00390B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דוח כאמור בתקנת משנה (א) יהיה בשפה העברית או האנגלית; תורגם הדוח משפת </w:t>
      </w:r>
      <w:r w:rsidR="00122668">
        <w:rPr>
          <w:rStyle w:val="default"/>
          <w:rFonts w:cs="FrankRuehl" w:hint="cs"/>
          <w:rtl/>
        </w:rPr>
        <w:t xml:space="preserve">המקור לעברית או לאנגלית </w:t>
      </w:r>
      <w:r w:rsidR="00122668">
        <w:rPr>
          <w:rStyle w:val="default"/>
          <w:rFonts w:cs="FrankRuehl"/>
          <w:rtl/>
        </w:rPr>
        <w:t>–</w:t>
      </w:r>
      <w:r w:rsidR="00122668">
        <w:rPr>
          <w:rStyle w:val="default"/>
          <w:rFonts w:cs="FrankRuehl" w:hint="cs"/>
          <w:rtl/>
        </w:rPr>
        <w:t xml:space="preserve"> יכלול הדוח הודעה של מנהל קרן החוץ, כי הדוח הוא תרגום נאות לדוח שהוגש במדינת המוצא וכי גם הנוסח המתורגם מחייב.</w:t>
      </w:r>
    </w:p>
    <w:p w:rsidR="00122668" w:rsidRDefault="00122668" w:rsidP="00390B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קרן חוץ יפרסם דוחות כאמור בתקנת משנה (א)(1) גם באופן הקבוע לכך בדין מדינת המוצא.</w:t>
      </w:r>
    </w:p>
    <w:p w:rsidR="00122668" w:rsidRDefault="00122668" w:rsidP="00390B22">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מנהל קרן החוץ ימציא דוחות כאמור בתקנות משנה (א)(2) ו-(3) לבעלי היחידות שהוצעו בישראל לפי מעניהם הידועים באותה עת וידאג כי המפיצים שבאמצעותם מוחזקות היחידות, ימציאו להם דוחות אלה.</w:t>
      </w:r>
    </w:p>
    <w:p w:rsidR="00753997" w:rsidRPr="00A42EC2" w:rsidRDefault="00753997" w:rsidP="00A42EC2">
      <w:pPr>
        <w:pStyle w:val="P00"/>
        <w:spacing w:before="0"/>
        <w:ind w:left="1021" w:right="1134"/>
        <w:rPr>
          <w:rStyle w:val="default"/>
          <w:rFonts w:ascii="FrankRuehl" w:hAnsi="FrankRuehl" w:cs="FrankRuehl"/>
          <w:vanish/>
          <w:color w:val="FF0000"/>
          <w:sz w:val="20"/>
          <w:szCs w:val="20"/>
          <w:shd w:val="clear" w:color="auto" w:fill="FFFF99"/>
          <w:rtl/>
        </w:rPr>
      </w:pPr>
      <w:bookmarkStart w:id="10" w:name="Rov19"/>
      <w:r w:rsidRPr="00A42EC2">
        <w:rPr>
          <w:rStyle w:val="default"/>
          <w:rFonts w:ascii="FrankRuehl" w:hAnsi="FrankRuehl" w:cs="FrankRuehl"/>
          <w:vanish/>
          <w:color w:val="FF0000"/>
          <w:sz w:val="20"/>
          <w:szCs w:val="20"/>
          <w:shd w:val="clear" w:color="auto" w:fill="FFFF99"/>
          <w:rtl/>
        </w:rPr>
        <w:t>מיום 7.6.2022</w:t>
      </w:r>
    </w:p>
    <w:p w:rsidR="00753997" w:rsidRPr="00A42EC2" w:rsidRDefault="00753997" w:rsidP="00A42EC2">
      <w:pPr>
        <w:pStyle w:val="P00"/>
        <w:spacing w:before="0"/>
        <w:ind w:left="1021" w:right="1134"/>
        <w:rPr>
          <w:rStyle w:val="default"/>
          <w:rFonts w:ascii="FrankRuehl" w:hAnsi="FrankRuehl" w:cs="FrankRuehl"/>
          <w:vanish/>
          <w:sz w:val="20"/>
          <w:szCs w:val="20"/>
          <w:shd w:val="clear" w:color="auto" w:fill="FFFF99"/>
          <w:rtl/>
        </w:rPr>
      </w:pPr>
      <w:r w:rsidRPr="00A42EC2">
        <w:rPr>
          <w:rStyle w:val="default"/>
          <w:rFonts w:ascii="FrankRuehl" w:hAnsi="FrankRuehl" w:cs="FrankRuehl"/>
          <w:b/>
          <w:bCs/>
          <w:vanish/>
          <w:sz w:val="20"/>
          <w:szCs w:val="20"/>
          <w:shd w:val="clear" w:color="auto" w:fill="FFFF99"/>
          <w:rtl/>
        </w:rPr>
        <w:t>תק' תשפ"ב-2022</w:t>
      </w:r>
    </w:p>
    <w:p w:rsidR="00753997" w:rsidRPr="00A42EC2" w:rsidRDefault="00753997" w:rsidP="00A42EC2">
      <w:pPr>
        <w:pStyle w:val="P00"/>
        <w:spacing w:before="0"/>
        <w:ind w:left="1021" w:right="1134"/>
        <w:rPr>
          <w:rStyle w:val="default"/>
          <w:rFonts w:ascii="FrankRuehl" w:hAnsi="FrankRuehl" w:cs="FrankRuehl"/>
          <w:vanish/>
          <w:sz w:val="20"/>
          <w:szCs w:val="20"/>
          <w:shd w:val="clear" w:color="auto" w:fill="FFFF99"/>
          <w:rtl/>
        </w:rPr>
      </w:pPr>
      <w:hyperlink r:id="rId9" w:history="1">
        <w:r w:rsidRPr="00A42EC2">
          <w:rPr>
            <w:rStyle w:val="Hyperlink"/>
            <w:rFonts w:ascii="FrankRuehl" w:hAnsi="FrankRuehl" w:cs="FrankRuehl"/>
            <w:vanish/>
            <w:szCs w:val="20"/>
            <w:shd w:val="clear" w:color="auto" w:fill="FFFF99"/>
            <w:rtl/>
          </w:rPr>
          <w:t>ק"ת תשפ"ב מס' 10198</w:t>
        </w:r>
      </w:hyperlink>
      <w:r w:rsidRPr="00A42EC2">
        <w:rPr>
          <w:rStyle w:val="default"/>
          <w:rFonts w:ascii="FrankRuehl" w:hAnsi="FrankRuehl" w:cs="FrankRuehl"/>
          <w:vanish/>
          <w:sz w:val="20"/>
          <w:szCs w:val="20"/>
          <w:shd w:val="clear" w:color="auto" w:fill="FFFF99"/>
          <w:rtl/>
        </w:rPr>
        <w:t xml:space="preserve"> מיום 7.6.2022 עמ' 3134</w:t>
      </w:r>
    </w:p>
    <w:p w:rsidR="00A42EC2" w:rsidRPr="00A42EC2" w:rsidRDefault="00A42EC2" w:rsidP="00A42EC2">
      <w:pPr>
        <w:pStyle w:val="P00"/>
        <w:ind w:left="1021" w:right="1134"/>
        <w:rPr>
          <w:rStyle w:val="default"/>
          <w:rFonts w:cs="FrankRuehl" w:hint="cs"/>
          <w:vanish/>
          <w:sz w:val="22"/>
          <w:szCs w:val="22"/>
          <w:shd w:val="clear" w:color="auto" w:fill="FFFF99"/>
          <w:rtl/>
        </w:rPr>
      </w:pPr>
      <w:r w:rsidRPr="00A42EC2">
        <w:rPr>
          <w:rStyle w:val="default"/>
          <w:rFonts w:cs="FrankRuehl" w:hint="cs"/>
          <w:vanish/>
          <w:sz w:val="22"/>
          <w:szCs w:val="22"/>
          <w:shd w:val="clear" w:color="auto" w:fill="FFFF99"/>
          <w:rtl/>
        </w:rPr>
        <w:t>(2)</w:t>
      </w:r>
      <w:r w:rsidRPr="00A42EC2">
        <w:rPr>
          <w:rStyle w:val="default"/>
          <w:rFonts w:cs="FrankRuehl" w:hint="cs"/>
          <w:vanish/>
          <w:sz w:val="22"/>
          <w:szCs w:val="22"/>
          <w:shd w:val="clear" w:color="auto" w:fill="FFFF99"/>
          <w:rtl/>
        </w:rPr>
        <w:tab/>
        <w:t>דוח בדבר הפסקת הצעת יחידות קרן שבניהולו לציבור בישראל, בין לפי הוראת הרשות לפי סעיף 113ז לחוק, ובין ביוזמת מנהל קרן החוץ, מיד לאחר שקיבל את ההוראה או את ההחלטה להפסקת הצעת היחידות, לפי העניין; בדוח כאמור יצוינו הפרטים האלה:</w:t>
      </w:r>
    </w:p>
    <w:p w:rsidR="00A42EC2" w:rsidRPr="00A42EC2" w:rsidRDefault="00A42EC2" w:rsidP="00A42EC2">
      <w:pPr>
        <w:pStyle w:val="P00"/>
        <w:spacing w:before="0"/>
        <w:ind w:left="1474" w:right="1134"/>
        <w:rPr>
          <w:rStyle w:val="default"/>
          <w:rFonts w:cs="FrankRuehl" w:hint="cs"/>
          <w:vanish/>
          <w:sz w:val="22"/>
          <w:szCs w:val="22"/>
          <w:shd w:val="clear" w:color="auto" w:fill="FFFF99"/>
          <w:rtl/>
        </w:rPr>
      </w:pPr>
      <w:r w:rsidRPr="00A42EC2">
        <w:rPr>
          <w:rStyle w:val="default"/>
          <w:rFonts w:cs="FrankRuehl" w:hint="cs"/>
          <w:vanish/>
          <w:sz w:val="22"/>
          <w:szCs w:val="22"/>
          <w:shd w:val="clear" w:color="auto" w:fill="FFFF99"/>
          <w:rtl/>
        </w:rPr>
        <w:t>(א)</w:t>
      </w:r>
      <w:r w:rsidRPr="00A42EC2">
        <w:rPr>
          <w:rStyle w:val="default"/>
          <w:rFonts w:cs="FrankRuehl" w:hint="cs"/>
          <w:vanish/>
          <w:sz w:val="22"/>
          <w:szCs w:val="22"/>
          <w:shd w:val="clear" w:color="auto" w:fill="FFFF99"/>
          <w:rtl/>
        </w:rPr>
        <w:tab/>
        <w:t>שם הקרן;</w:t>
      </w:r>
    </w:p>
    <w:p w:rsidR="00A42EC2" w:rsidRPr="00A42EC2" w:rsidRDefault="00A42EC2" w:rsidP="00A42EC2">
      <w:pPr>
        <w:pStyle w:val="P00"/>
        <w:spacing w:before="0"/>
        <w:ind w:left="1474" w:right="1134"/>
        <w:rPr>
          <w:rStyle w:val="default"/>
          <w:rFonts w:cs="FrankRuehl" w:hint="cs"/>
          <w:vanish/>
          <w:sz w:val="22"/>
          <w:szCs w:val="22"/>
          <w:shd w:val="clear" w:color="auto" w:fill="FFFF99"/>
          <w:rtl/>
        </w:rPr>
      </w:pPr>
      <w:r w:rsidRPr="00A42EC2">
        <w:rPr>
          <w:rStyle w:val="default"/>
          <w:rFonts w:cs="FrankRuehl" w:hint="cs"/>
          <w:vanish/>
          <w:sz w:val="22"/>
          <w:szCs w:val="22"/>
          <w:shd w:val="clear" w:color="auto" w:fill="FFFF99"/>
          <w:rtl/>
        </w:rPr>
        <w:t>(ב)</w:t>
      </w:r>
      <w:r w:rsidRPr="00A42EC2">
        <w:rPr>
          <w:rStyle w:val="default"/>
          <w:rFonts w:cs="FrankRuehl" w:hint="cs"/>
          <w:vanish/>
          <w:sz w:val="22"/>
          <w:szCs w:val="22"/>
          <w:shd w:val="clear" w:color="auto" w:fill="FFFF99"/>
          <w:rtl/>
        </w:rPr>
        <w:tab/>
        <w:t>תאריך הפסקת הצעת היחידות;</w:t>
      </w:r>
    </w:p>
    <w:p w:rsidR="00A42EC2" w:rsidRPr="00A42EC2" w:rsidRDefault="00A42EC2" w:rsidP="00A42EC2">
      <w:pPr>
        <w:pStyle w:val="P00"/>
        <w:spacing w:before="0"/>
        <w:ind w:left="1474" w:right="1134"/>
        <w:rPr>
          <w:rStyle w:val="default"/>
          <w:rFonts w:cs="FrankRuehl" w:hint="cs"/>
          <w:vanish/>
          <w:sz w:val="22"/>
          <w:szCs w:val="22"/>
          <w:shd w:val="clear" w:color="auto" w:fill="FFFF99"/>
          <w:rtl/>
        </w:rPr>
      </w:pPr>
      <w:r w:rsidRPr="00A42EC2">
        <w:rPr>
          <w:rStyle w:val="default"/>
          <w:rFonts w:cs="FrankRuehl" w:hint="cs"/>
          <w:vanish/>
          <w:sz w:val="22"/>
          <w:szCs w:val="22"/>
          <w:shd w:val="clear" w:color="auto" w:fill="FFFF99"/>
          <w:rtl/>
        </w:rPr>
        <w:t>(ג)</w:t>
      </w:r>
      <w:r w:rsidRPr="00A42EC2">
        <w:rPr>
          <w:rStyle w:val="default"/>
          <w:rFonts w:cs="FrankRuehl" w:hint="cs"/>
          <w:vanish/>
          <w:sz w:val="22"/>
          <w:szCs w:val="22"/>
          <w:shd w:val="clear" w:color="auto" w:fill="FFFF99"/>
          <w:rtl/>
        </w:rPr>
        <w:tab/>
        <w:t>העובדה כי לא תיפגע זכותו של בעל יחידות לפדיון היחידות המוחזקות בידו ופרטים על הדרך והמקומות שבהם יוכל לפדותן;</w:t>
      </w:r>
    </w:p>
    <w:p w:rsidR="00A42EC2" w:rsidRPr="00A42EC2" w:rsidRDefault="00A42EC2" w:rsidP="00A42EC2">
      <w:pPr>
        <w:pStyle w:val="P00"/>
        <w:spacing w:before="0"/>
        <w:ind w:left="1474" w:right="1134"/>
        <w:rPr>
          <w:rStyle w:val="default"/>
          <w:rFonts w:cs="FrankRuehl" w:hint="cs"/>
          <w:sz w:val="2"/>
          <w:szCs w:val="2"/>
          <w:rtl/>
        </w:rPr>
      </w:pPr>
      <w:r w:rsidRPr="00A42EC2">
        <w:rPr>
          <w:rStyle w:val="default"/>
          <w:rFonts w:cs="FrankRuehl" w:hint="cs"/>
          <w:vanish/>
          <w:sz w:val="22"/>
          <w:szCs w:val="22"/>
          <w:shd w:val="clear" w:color="auto" w:fill="FFFF99"/>
          <w:rtl/>
        </w:rPr>
        <w:t>(ד)</w:t>
      </w:r>
      <w:r w:rsidRPr="00A42EC2">
        <w:rPr>
          <w:rStyle w:val="default"/>
          <w:rFonts w:cs="FrankRuehl" w:hint="cs"/>
          <w:vanish/>
          <w:sz w:val="22"/>
          <w:szCs w:val="22"/>
          <w:shd w:val="clear" w:color="auto" w:fill="FFFF99"/>
          <w:rtl/>
        </w:rPr>
        <w:tab/>
        <w:t xml:space="preserve">אם היחידות של קרן החוץ רשומות למסחר </w:t>
      </w:r>
      <w:r w:rsidRPr="00A42EC2">
        <w:rPr>
          <w:rStyle w:val="default"/>
          <w:rFonts w:cs="FrankRuehl" w:hint="cs"/>
          <w:strike/>
          <w:vanish/>
          <w:sz w:val="22"/>
          <w:szCs w:val="22"/>
          <w:shd w:val="clear" w:color="auto" w:fill="FFFF99"/>
          <w:rtl/>
        </w:rPr>
        <w:t>בבורסה בחו"ל ובישראל</w:t>
      </w:r>
      <w:r w:rsidRPr="00A42EC2">
        <w:rPr>
          <w:rStyle w:val="default"/>
          <w:rFonts w:cs="FrankRuehl" w:hint="cs"/>
          <w:vanish/>
          <w:sz w:val="22"/>
          <w:szCs w:val="22"/>
          <w:shd w:val="clear" w:color="auto" w:fill="FFFF99"/>
          <w:rtl/>
        </w:rPr>
        <w:t xml:space="preserve"> </w:t>
      </w:r>
      <w:r w:rsidRPr="00A42EC2">
        <w:rPr>
          <w:rStyle w:val="default"/>
          <w:rFonts w:cs="FrankRuehl" w:hint="cs"/>
          <w:vanish/>
          <w:sz w:val="22"/>
          <w:szCs w:val="22"/>
          <w:u w:val="single"/>
          <w:shd w:val="clear" w:color="auto" w:fill="FFFF99"/>
          <w:rtl/>
        </w:rPr>
        <w:t>בבורסה כאמור בתקנה 2(א)(8) ובבורסה בישראל</w:t>
      </w:r>
      <w:r w:rsidRPr="00A42EC2">
        <w:rPr>
          <w:rStyle w:val="default"/>
          <w:rFonts w:cs="FrankRuehl" w:hint="cs"/>
          <w:vanish/>
          <w:sz w:val="22"/>
          <w:szCs w:val="22"/>
          <w:shd w:val="clear" w:color="auto" w:fill="FFFF99"/>
          <w:rtl/>
        </w:rPr>
        <w:t xml:space="preserve"> </w:t>
      </w:r>
      <w:r w:rsidRPr="00A42EC2">
        <w:rPr>
          <w:rStyle w:val="default"/>
          <w:rFonts w:cs="FrankRuehl"/>
          <w:vanish/>
          <w:sz w:val="22"/>
          <w:szCs w:val="22"/>
          <w:shd w:val="clear" w:color="auto" w:fill="FFFF99"/>
          <w:rtl/>
        </w:rPr>
        <w:t>–</w:t>
      </w:r>
      <w:r w:rsidRPr="00A42EC2">
        <w:rPr>
          <w:rStyle w:val="default"/>
          <w:rFonts w:cs="FrankRuehl" w:hint="cs"/>
          <w:vanish/>
          <w:sz w:val="22"/>
          <w:szCs w:val="22"/>
          <w:shd w:val="clear" w:color="auto" w:fill="FFFF99"/>
          <w:rtl/>
        </w:rPr>
        <w:t xml:space="preserve"> במקום האמור בפסקת משנה (ג), שם הבורסה שבה ממשיכות יחידות קרן החוץ להיסחר, ואם הן לא נסחרות עוד בבורסה כלשהי, העובדה כי לא תיפגע זכותו של בעל היחידות של קרן החוץ לפדיון היחידות המוחזקות בידו ופרטים על הדרך והמקומות שבהן יוכל לפדותן;</w:t>
      </w:r>
      <w:bookmarkEnd w:id="10"/>
    </w:p>
    <w:p w:rsidR="0031108B" w:rsidRDefault="0031108B" w:rsidP="00122668">
      <w:pPr>
        <w:pStyle w:val="P00"/>
        <w:spacing w:before="72"/>
        <w:ind w:left="0" w:right="1134"/>
        <w:rPr>
          <w:rStyle w:val="default"/>
          <w:rFonts w:cs="FrankRuehl" w:hint="cs"/>
          <w:rtl/>
        </w:rPr>
      </w:pPr>
      <w:bookmarkStart w:id="11" w:name="Seif9"/>
      <w:bookmarkEnd w:id="11"/>
      <w:r>
        <w:rPr>
          <w:lang w:val="he-IL"/>
        </w:rPr>
        <w:pict>
          <v:rect id="_x0000_s2318" style="position:absolute;left:0;text-align:left;margin-left:464.35pt;margin-top:7.1pt;width:75.05pt;height:18.1pt;z-index:251657728" o:allowincell="f" filled="f" stroked="f" strokecolor="lime" strokeweight=".25pt">
            <v:textbox style="mso-next-textbox:#_x0000_s2318"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דרישת הרשות למידע</w:t>
                  </w:r>
                </w:p>
              </w:txbxContent>
            </v:textbox>
            <w10:anchorlock/>
          </v:rect>
        </w:pict>
      </w:r>
      <w:r w:rsidR="00D20F62">
        <w:rPr>
          <w:rStyle w:val="big-number"/>
          <w:rFonts w:cs="Miriam" w:hint="cs"/>
          <w:rtl/>
        </w:rPr>
        <w:t>9</w:t>
      </w:r>
      <w:r w:rsidRPr="0031108B">
        <w:rPr>
          <w:rStyle w:val="default"/>
          <w:rFonts w:cs="FrankRuehl"/>
          <w:rtl/>
        </w:rPr>
        <w:t>.</w:t>
      </w:r>
      <w:r w:rsidRPr="0031108B">
        <w:rPr>
          <w:rStyle w:val="default"/>
          <w:rFonts w:cs="FrankRuehl"/>
          <w:rtl/>
        </w:rPr>
        <w:tab/>
      </w:r>
      <w:r w:rsidR="00122668">
        <w:rPr>
          <w:rStyle w:val="default"/>
          <w:rFonts w:cs="FrankRuehl" w:hint="cs"/>
          <w:rtl/>
        </w:rPr>
        <w:t>הרשות או עובד שהיא הסמיכה לכך, רשאים לדרוש ממנהל קרן חוץ מידע הקשור בו או בקרן החוץ שבניהולו ושאת יחידותיה הוא מציע לציבור בישראל, ולהורות על הדרך שבה ימציא את המידע ולקצוב לו מועד להמצאתו</w:t>
      </w:r>
      <w:r w:rsidR="00D20F62">
        <w:rPr>
          <w:rStyle w:val="default"/>
          <w:rFonts w:cs="FrankRuehl" w:hint="cs"/>
          <w:rtl/>
        </w:rPr>
        <w:t>.</w:t>
      </w:r>
    </w:p>
    <w:p w:rsidR="0031108B" w:rsidRDefault="0031108B" w:rsidP="00122668">
      <w:pPr>
        <w:pStyle w:val="P00"/>
        <w:spacing w:before="72"/>
        <w:ind w:left="0" w:right="1134"/>
        <w:rPr>
          <w:rStyle w:val="default"/>
          <w:rFonts w:cs="FrankRuehl" w:hint="cs"/>
          <w:rtl/>
        </w:rPr>
      </w:pPr>
      <w:bookmarkStart w:id="12" w:name="Seif10"/>
      <w:bookmarkEnd w:id="12"/>
      <w:r>
        <w:rPr>
          <w:lang w:val="he-IL"/>
        </w:rPr>
        <w:pict>
          <v:rect id="_x0000_s2319" style="position:absolute;left:0;text-align:left;margin-left:467.1pt;margin-top:7.1pt;width:72.3pt;height:16.4pt;z-index:251658752" o:allowincell="f" filled="f" stroked="f" strokecolor="lime" strokeweight=".25pt">
            <v:textbox style="mso-next-textbox:#_x0000_s2319"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חילוט הערבות הבנקאית</w:t>
                  </w:r>
                </w:p>
              </w:txbxContent>
            </v:textbox>
            <w10:anchorlock/>
          </v:rect>
        </w:pict>
      </w:r>
      <w:r>
        <w:rPr>
          <w:rStyle w:val="big-number"/>
          <w:rFonts w:cs="Miriam" w:hint="cs"/>
          <w:rtl/>
        </w:rPr>
        <w:t>10</w:t>
      </w:r>
      <w:r w:rsidRPr="0031108B">
        <w:rPr>
          <w:rStyle w:val="default"/>
          <w:rFonts w:cs="FrankRuehl"/>
          <w:rtl/>
        </w:rPr>
        <w:t>.</w:t>
      </w:r>
      <w:r w:rsidRPr="0031108B">
        <w:rPr>
          <w:rStyle w:val="default"/>
          <w:rFonts w:cs="FrankRuehl"/>
          <w:rtl/>
        </w:rPr>
        <w:tab/>
      </w:r>
      <w:r w:rsidR="00122668">
        <w:rPr>
          <w:rStyle w:val="default"/>
          <w:rFonts w:cs="FrankRuehl" w:hint="cs"/>
          <w:rtl/>
        </w:rPr>
        <w:t>לא שילם מנהל קרן החוץ עיצום כספי שנדרש לשלם לפי פרק י' לחוק ואגרות לרשות, לאחר שחלפו שלושים ימים ממועד התשלום, או מהמועד שבו העיצום הפך סופי, לפי המאוחר מביניהם, רשאית הרשות לבקש מבית המשפט צו לחילוט הערבות הבנקאית או פיקדון ניירות ערך שהופקדו לפי תקנה 2(3) במלואם או בחלקם</w:t>
      </w:r>
      <w:r w:rsidR="00D20F62">
        <w:rPr>
          <w:rStyle w:val="default"/>
          <w:rFonts w:cs="FrankRuehl" w:hint="cs"/>
          <w:rtl/>
        </w:rPr>
        <w:t>.</w:t>
      </w:r>
    </w:p>
    <w:p w:rsidR="0031108B" w:rsidRDefault="0031108B" w:rsidP="00122668">
      <w:pPr>
        <w:pStyle w:val="P00"/>
        <w:spacing w:before="72"/>
        <w:ind w:left="0" w:right="1134"/>
        <w:rPr>
          <w:rStyle w:val="default"/>
          <w:rFonts w:cs="FrankRuehl" w:hint="cs"/>
          <w:rtl/>
        </w:rPr>
      </w:pPr>
      <w:bookmarkStart w:id="13" w:name="Seif11"/>
      <w:bookmarkEnd w:id="13"/>
      <w:r>
        <w:rPr>
          <w:lang w:val="he-IL"/>
        </w:rPr>
        <w:pict>
          <v:rect id="_x0000_s2320" style="position:absolute;left:0;text-align:left;margin-left:464.35pt;margin-top:7.1pt;width:75.05pt;height:17.2pt;z-index:251659776" o:allowincell="f" filled="f" stroked="f" strokecolor="lime" strokeweight=".25pt">
            <v:textbox style="mso-next-textbox:#_x0000_s2320"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דרכי הדיווח של קרן חוץ</w:t>
                  </w:r>
                </w:p>
              </w:txbxContent>
            </v:textbox>
            <w10:anchorlock/>
          </v:rect>
        </w:pict>
      </w:r>
      <w:r>
        <w:rPr>
          <w:rStyle w:val="big-number"/>
          <w:rFonts w:cs="Miriam" w:hint="cs"/>
          <w:rtl/>
        </w:rPr>
        <w:t>1</w:t>
      </w:r>
      <w:r w:rsidR="00D20F62">
        <w:rPr>
          <w:rStyle w:val="big-number"/>
          <w:rFonts w:cs="Miriam" w:hint="cs"/>
          <w:rtl/>
        </w:rPr>
        <w:t>1</w:t>
      </w:r>
      <w:r w:rsidRPr="0031108B">
        <w:rPr>
          <w:rStyle w:val="default"/>
          <w:rFonts w:cs="FrankRuehl"/>
          <w:rtl/>
        </w:rPr>
        <w:t>.</w:t>
      </w:r>
      <w:r w:rsidRPr="0031108B">
        <w:rPr>
          <w:rStyle w:val="default"/>
          <w:rFonts w:cs="FrankRuehl"/>
          <w:rtl/>
        </w:rPr>
        <w:tab/>
      </w:r>
      <w:r w:rsidR="00122668">
        <w:rPr>
          <w:rStyle w:val="default"/>
          <w:rFonts w:cs="FrankRuehl" w:hint="cs"/>
          <w:rtl/>
        </w:rPr>
        <w:t>מסמך המוגש לרשות לפי תקנות אלה, יוגש לפי פרק ז'1 לחוק ניירות ערך, באמצעות טופס דיווח כהגדרתו בתקנות ניירות ערך (חתימה ודיווח אלקטרוני), התשס"ג-2003, שכותרתו מתאימה למסמך המוגש</w:t>
      </w:r>
      <w:r w:rsidR="00D20F62">
        <w:rPr>
          <w:rStyle w:val="default"/>
          <w:rFonts w:cs="FrankRuehl" w:hint="cs"/>
          <w:rtl/>
        </w:rPr>
        <w:t>.</w:t>
      </w:r>
    </w:p>
    <w:p w:rsidR="0031108B" w:rsidRDefault="0031108B" w:rsidP="00122668">
      <w:pPr>
        <w:pStyle w:val="P00"/>
        <w:spacing w:before="72"/>
        <w:ind w:left="0" w:right="1134"/>
        <w:rPr>
          <w:rStyle w:val="default"/>
          <w:rFonts w:cs="FrankRuehl" w:hint="cs"/>
          <w:rtl/>
        </w:rPr>
      </w:pPr>
      <w:bookmarkStart w:id="14" w:name="Seif12"/>
      <w:bookmarkEnd w:id="14"/>
      <w:r>
        <w:rPr>
          <w:lang w:val="he-IL"/>
        </w:rPr>
        <w:pict>
          <v:rect id="_x0000_s2321" style="position:absolute;left:0;text-align:left;margin-left:464.35pt;margin-top:7.1pt;width:75.05pt;height:17.2pt;z-index:251660800" o:allowincell="f" filled="f" stroked="f" strokecolor="lime" strokeweight=".25pt">
            <v:textbox style="mso-next-textbox:#_x0000_s2321"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הכללת אזהרה</w:t>
                  </w:r>
                </w:p>
              </w:txbxContent>
            </v:textbox>
            <w10:anchorlock/>
          </v:rect>
        </w:pict>
      </w:r>
      <w:r>
        <w:rPr>
          <w:rStyle w:val="big-number"/>
          <w:rFonts w:cs="Miriam" w:hint="cs"/>
          <w:rtl/>
        </w:rPr>
        <w:t>1</w:t>
      </w:r>
      <w:r w:rsidR="00D20F62">
        <w:rPr>
          <w:rStyle w:val="big-number"/>
          <w:rFonts w:cs="Miriam" w:hint="cs"/>
          <w:rtl/>
        </w:rPr>
        <w:t>2</w:t>
      </w:r>
      <w:r w:rsidRPr="0031108B">
        <w:rPr>
          <w:rStyle w:val="default"/>
          <w:rFonts w:cs="FrankRuehl"/>
          <w:rtl/>
        </w:rPr>
        <w:t>.</w:t>
      </w:r>
      <w:r w:rsidRPr="0031108B">
        <w:rPr>
          <w:rStyle w:val="default"/>
          <w:rFonts w:cs="FrankRuehl"/>
          <w:rtl/>
        </w:rPr>
        <w:tab/>
      </w:r>
      <w:r w:rsidR="00122668">
        <w:rPr>
          <w:rStyle w:val="default"/>
          <w:rFonts w:cs="FrankRuehl" w:hint="cs"/>
          <w:rtl/>
        </w:rPr>
        <w:t>פרסום שפרסם מנהל קרן חוץ בדבר קרן חוץ שבניהולו, יכלול אזהרה בדבר העובדה כי על הקרן ועל מנהל הקרן לא חלים הדינים והפיקוח החלים על קרנות נאמנות בישראל; הוראה זו לא תחול על פרסום תשקיף ודוחות לפי חוק זה ועל פרסום שנדרש מנהל קרן החוץ לפרסם לפי הדין החל עליו</w:t>
      </w:r>
      <w:r w:rsidR="00482F21">
        <w:rPr>
          <w:rStyle w:val="default"/>
          <w:rFonts w:cs="FrankRuehl" w:hint="cs"/>
          <w:rtl/>
        </w:rPr>
        <w:t>.</w:t>
      </w:r>
    </w:p>
    <w:p w:rsidR="0031108B" w:rsidRDefault="0031108B" w:rsidP="00122668">
      <w:pPr>
        <w:pStyle w:val="P00"/>
        <w:spacing w:before="72"/>
        <w:ind w:left="0" w:right="1134"/>
        <w:rPr>
          <w:rStyle w:val="default"/>
          <w:rFonts w:cs="FrankRuehl" w:hint="cs"/>
          <w:rtl/>
        </w:rPr>
      </w:pPr>
      <w:bookmarkStart w:id="15" w:name="Seif13"/>
      <w:bookmarkEnd w:id="15"/>
      <w:r>
        <w:rPr>
          <w:lang w:val="he-IL"/>
        </w:rPr>
        <w:pict>
          <v:rect id="_x0000_s2322" style="position:absolute;left:0;text-align:left;margin-left:464.35pt;margin-top:7.1pt;width:75.05pt;height:17.2pt;z-index:251661824" o:allowincell="f" filled="f" stroked="f" strokecolor="lime" strokeweight=".25pt">
            <v:textbox style="mso-next-textbox:#_x0000_s2322"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הפרת הוראות הדין</w:t>
                  </w:r>
                </w:p>
              </w:txbxContent>
            </v:textbox>
            <w10:anchorlock/>
          </v:rect>
        </w:pict>
      </w:r>
      <w:r>
        <w:rPr>
          <w:rStyle w:val="big-number"/>
          <w:rFonts w:cs="Miriam" w:hint="cs"/>
          <w:rtl/>
        </w:rPr>
        <w:t>1</w:t>
      </w:r>
      <w:r w:rsidR="00482F21">
        <w:rPr>
          <w:rStyle w:val="big-number"/>
          <w:rFonts w:cs="Miriam" w:hint="cs"/>
          <w:rtl/>
        </w:rPr>
        <w:t>3</w:t>
      </w:r>
      <w:r w:rsidRPr="0031108B">
        <w:rPr>
          <w:rStyle w:val="default"/>
          <w:rFonts w:cs="FrankRuehl"/>
          <w:rtl/>
        </w:rPr>
        <w:t>.</w:t>
      </w:r>
      <w:r w:rsidRPr="0031108B">
        <w:rPr>
          <w:rStyle w:val="default"/>
          <w:rFonts w:cs="FrankRuehl"/>
          <w:rtl/>
        </w:rPr>
        <w:tab/>
      </w:r>
      <w:r w:rsidR="00122668">
        <w:rPr>
          <w:rStyle w:val="default"/>
          <w:rFonts w:cs="FrankRuehl" w:hint="cs"/>
          <w:rtl/>
        </w:rPr>
        <w:t>בעל יחידה של קרן חוץ שהוצעה בישראל זכאי לתבוע את מנהל קרן החוץ ואת נציגו בבית משפט בישראל, לפי העניין, בשל נזק שנגרם לו עקב הפרה של הוראה לפי החוק שנעשתה בידי מי מהם, או בשל הפרה של הדין שעל פיו פועלת הקרן בידי מנהל קרן החוץ.</w:t>
      </w:r>
    </w:p>
    <w:p w:rsidR="0031108B" w:rsidRDefault="0031108B" w:rsidP="00122668">
      <w:pPr>
        <w:pStyle w:val="P00"/>
        <w:spacing w:before="72"/>
        <w:ind w:left="0" w:right="1134"/>
        <w:rPr>
          <w:rStyle w:val="default"/>
          <w:rFonts w:cs="FrankRuehl" w:hint="cs"/>
          <w:rtl/>
        </w:rPr>
      </w:pPr>
      <w:bookmarkStart w:id="16" w:name="Seif14"/>
      <w:bookmarkEnd w:id="16"/>
      <w:r>
        <w:rPr>
          <w:lang w:val="he-IL"/>
        </w:rPr>
        <w:pict>
          <v:rect id="_x0000_s2323" style="position:absolute;left:0;text-align:left;margin-left:464.35pt;margin-top:7.1pt;width:75.05pt;height:17.2pt;z-index:251662848" o:allowincell="f" filled="f" stroked="f" strokecolor="lime" strokeweight=".25pt">
            <v:textbox style="mso-next-textbox:#_x0000_s2323" inset="0,0,0,0">
              <w:txbxContent>
                <w:p w:rsidR="00122668" w:rsidRDefault="00122668" w:rsidP="0031108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482F21">
        <w:rPr>
          <w:rStyle w:val="big-number"/>
          <w:rFonts w:cs="Miriam" w:hint="cs"/>
          <w:rtl/>
        </w:rPr>
        <w:t>4</w:t>
      </w:r>
      <w:r w:rsidRPr="0031108B">
        <w:rPr>
          <w:rStyle w:val="default"/>
          <w:rFonts w:cs="FrankRuehl"/>
          <w:rtl/>
        </w:rPr>
        <w:t>.</w:t>
      </w:r>
      <w:r w:rsidRPr="0031108B">
        <w:rPr>
          <w:rStyle w:val="default"/>
          <w:rFonts w:cs="FrankRuehl"/>
          <w:rtl/>
        </w:rPr>
        <w:tab/>
      </w:r>
      <w:r w:rsidR="00122668">
        <w:rPr>
          <w:rStyle w:val="default"/>
          <w:rFonts w:cs="FrankRuehl" w:hint="cs"/>
          <w:rtl/>
        </w:rPr>
        <w:t>תחילתן של תקנות אלה שישה חודשים מיום פרסומן</w:t>
      </w:r>
      <w:r w:rsidR="00E00AF2">
        <w:rPr>
          <w:rStyle w:val="default"/>
          <w:rFonts w:cs="FrankRuehl" w:hint="cs"/>
          <w:rtl/>
        </w:rPr>
        <w:t>.</w:t>
      </w:r>
    </w:p>
    <w:p w:rsidR="007550E1" w:rsidRDefault="007550E1" w:rsidP="00431CAA">
      <w:pPr>
        <w:pStyle w:val="P00"/>
        <w:spacing w:before="72"/>
        <w:ind w:left="0" w:right="1134"/>
        <w:rPr>
          <w:rStyle w:val="default"/>
          <w:rFonts w:cs="FrankRuehl" w:hint="cs"/>
          <w:rtl/>
        </w:rPr>
      </w:pPr>
    </w:p>
    <w:p w:rsidR="001349BE" w:rsidRPr="002D5870" w:rsidRDefault="00B21DBE" w:rsidP="002D5870">
      <w:pPr>
        <w:pStyle w:val="medium2-header"/>
        <w:keepLines w:val="0"/>
        <w:spacing w:before="72"/>
        <w:ind w:left="0" w:right="1134"/>
        <w:outlineLvl w:val="0"/>
        <w:rPr>
          <w:rFonts w:cs="FrankRuehl" w:hint="cs"/>
          <w:noProof/>
          <w:rtl/>
        </w:rPr>
      </w:pPr>
      <w:bookmarkStart w:id="17" w:name="med0"/>
      <w:bookmarkEnd w:id="17"/>
      <w:r w:rsidRPr="002D5870">
        <w:rPr>
          <w:rFonts w:cs="FrankRuehl" w:hint="cs"/>
          <w:noProof/>
          <w:rtl/>
        </w:rPr>
        <w:t>תוספת</w:t>
      </w:r>
      <w:r w:rsidR="00A24813">
        <w:rPr>
          <w:rFonts w:cs="FrankRuehl" w:hint="cs"/>
          <w:noProof/>
          <w:rtl/>
        </w:rPr>
        <w:t xml:space="preserve"> ראשונה</w:t>
      </w:r>
    </w:p>
    <w:p w:rsidR="001349BE" w:rsidRPr="002D5870" w:rsidRDefault="00B21DBE" w:rsidP="00A24813">
      <w:pPr>
        <w:pStyle w:val="P00"/>
        <w:spacing w:before="72"/>
        <w:ind w:left="0" w:right="1134"/>
        <w:jc w:val="center"/>
        <w:rPr>
          <w:rStyle w:val="default"/>
          <w:rFonts w:cs="FrankRuehl" w:hint="cs"/>
          <w:sz w:val="24"/>
          <w:szCs w:val="24"/>
          <w:rtl/>
        </w:rPr>
      </w:pPr>
      <w:r w:rsidRPr="002D5870">
        <w:rPr>
          <w:rStyle w:val="default"/>
          <w:rFonts w:cs="FrankRuehl" w:hint="cs"/>
          <w:sz w:val="24"/>
          <w:szCs w:val="24"/>
          <w:rtl/>
        </w:rPr>
        <w:t xml:space="preserve">(תקנה </w:t>
      </w:r>
      <w:r w:rsidR="00A24813">
        <w:rPr>
          <w:rStyle w:val="default"/>
          <w:rFonts w:cs="FrankRuehl" w:hint="cs"/>
          <w:sz w:val="24"/>
          <w:szCs w:val="24"/>
          <w:rtl/>
        </w:rPr>
        <w:t>2(4</w:t>
      </w:r>
      <w:r w:rsidRPr="002D5870">
        <w:rPr>
          <w:rStyle w:val="default"/>
          <w:rFonts w:cs="FrankRuehl" w:hint="cs"/>
          <w:sz w:val="24"/>
          <w:szCs w:val="24"/>
          <w:rtl/>
        </w:rPr>
        <w:t>))</w:t>
      </w:r>
    </w:p>
    <w:p w:rsidR="001349BE" w:rsidRPr="00A24813" w:rsidRDefault="00A24813" w:rsidP="00A24813">
      <w:pPr>
        <w:pStyle w:val="P00"/>
        <w:tabs>
          <w:tab w:val="clear" w:pos="624"/>
          <w:tab w:val="clear" w:pos="1021"/>
          <w:tab w:val="clear" w:pos="1474"/>
          <w:tab w:val="clear" w:pos="1928"/>
          <w:tab w:val="clear" w:pos="2381"/>
          <w:tab w:val="clear" w:pos="2835"/>
          <w:tab w:val="clear" w:pos="6259"/>
          <w:tab w:val="center" w:pos="1418"/>
          <w:tab w:val="center" w:pos="5103"/>
        </w:tabs>
        <w:spacing w:before="72"/>
        <w:ind w:left="0" w:right="1134"/>
        <w:rPr>
          <w:rStyle w:val="default"/>
          <w:rFonts w:cs="FrankRuehl" w:hint="cs"/>
          <w:sz w:val="22"/>
          <w:szCs w:val="22"/>
          <w:rtl/>
        </w:rPr>
      </w:pPr>
      <w:r w:rsidRPr="00A24813">
        <w:rPr>
          <w:rStyle w:val="default"/>
          <w:rFonts w:cs="FrankRuehl" w:hint="cs"/>
          <w:sz w:val="22"/>
          <w:szCs w:val="22"/>
          <w:rtl/>
        </w:rPr>
        <w:tab/>
        <w:t xml:space="preserve">שווי יחידות המוחזקות </w:t>
      </w:r>
    </w:p>
    <w:p w:rsidR="00A24813" w:rsidRPr="00A24813" w:rsidRDefault="00A24813" w:rsidP="00A2481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103"/>
        </w:tabs>
        <w:spacing w:before="0"/>
        <w:ind w:left="0" w:right="1134"/>
        <w:rPr>
          <w:rStyle w:val="default"/>
          <w:rFonts w:cs="FrankRuehl" w:hint="cs"/>
          <w:sz w:val="22"/>
          <w:szCs w:val="22"/>
          <w:rtl/>
        </w:rPr>
      </w:pPr>
      <w:r w:rsidRPr="00A24813">
        <w:rPr>
          <w:rStyle w:val="default"/>
          <w:rFonts w:cs="FrankRuehl" w:hint="cs"/>
          <w:sz w:val="22"/>
          <w:szCs w:val="22"/>
          <w:rtl/>
        </w:rPr>
        <w:tab/>
        <w:t>באמצעות מפיצים בישראל</w:t>
      </w:r>
      <w:r w:rsidRPr="00A24813">
        <w:rPr>
          <w:rStyle w:val="default"/>
          <w:rFonts w:cs="FrankRuehl" w:hint="cs"/>
          <w:sz w:val="22"/>
          <w:szCs w:val="22"/>
          <w:rtl/>
        </w:rPr>
        <w:tab/>
        <w:t>גובה הפיקדון</w:t>
      </w:r>
    </w:p>
    <w:p w:rsidR="00A24813" w:rsidRDefault="00A24813" w:rsidP="00A2481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0 עד 250,000,000 שקלים חדשים</w:t>
      </w:r>
      <w:r>
        <w:rPr>
          <w:rStyle w:val="default"/>
          <w:rFonts w:cs="FrankRuehl" w:hint="cs"/>
          <w:rtl/>
        </w:rPr>
        <w:tab/>
        <w:t>250,000 שקלים חדשים</w:t>
      </w:r>
    </w:p>
    <w:p w:rsidR="00A24813" w:rsidRDefault="00A24813" w:rsidP="00A2481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250,000,000 עד 1 מיליארד</w:t>
      </w:r>
      <w:r>
        <w:rPr>
          <w:rStyle w:val="default"/>
          <w:rFonts w:cs="FrankRuehl" w:hint="cs"/>
          <w:rtl/>
        </w:rPr>
        <w:tab/>
        <w:t>500,000 שקלים חדשים</w:t>
      </w:r>
    </w:p>
    <w:p w:rsidR="00A24813" w:rsidRDefault="00A24813" w:rsidP="00A2481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מעל 1 מיליארד עד 5 מיליארד</w:t>
      </w:r>
      <w:r>
        <w:rPr>
          <w:rStyle w:val="default"/>
          <w:rFonts w:cs="FrankRuehl" w:hint="cs"/>
          <w:rtl/>
        </w:rPr>
        <w:tab/>
        <w:t>2 מיליון שקלים חדשים</w:t>
      </w:r>
    </w:p>
    <w:p w:rsidR="00A24813" w:rsidRDefault="00A24813" w:rsidP="00A24813">
      <w:pPr>
        <w:pStyle w:val="P00"/>
        <w:tabs>
          <w:tab w:val="clear" w:pos="624"/>
          <w:tab w:val="clear" w:pos="1021"/>
          <w:tab w:val="clear" w:pos="1474"/>
          <w:tab w:val="clear" w:pos="1928"/>
          <w:tab w:val="clear" w:pos="2381"/>
          <w:tab w:val="clear" w:pos="2835"/>
          <w:tab w:val="clear" w:pos="6259"/>
          <w:tab w:val="left" w:pos="3969"/>
        </w:tabs>
        <w:spacing w:before="72"/>
        <w:ind w:left="3969" w:right="1134" w:hanging="3969"/>
        <w:jc w:val="left"/>
        <w:rPr>
          <w:rStyle w:val="default"/>
          <w:rFonts w:cs="FrankRuehl" w:hint="cs"/>
          <w:rtl/>
        </w:rPr>
      </w:pPr>
      <w:r>
        <w:rPr>
          <w:rStyle w:val="default"/>
          <w:rFonts w:cs="FrankRuehl" w:hint="cs"/>
          <w:rtl/>
        </w:rPr>
        <w:t>מעל 5 מיליארד עד 10 מיליארד</w:t>
      </w:r>
      <w:r>
        <w:rPr>
          <w:rStyle w:val="default"/>
          <w:rFonts w:cs="FrankRuehl" w:hint="cs"/>
          <w:rtl/>
        </w:rPr>
        <w:tab/>
        <w:t>שיעור של 0.07% משווי היחידות המוחזקות באמצעות מפיצים בישראל</w:t>
      </w:r>
    </w:p>
    <w:p w:rsidR="00A24813" w:rsidRDefault="00A24813" w:rsidP="00A24813">
      <w:pPr>
        <w:pStyle w:val="P00"/>
        <w:tabs>
          <w:tab w:val="clear" w:pos="624"/>
          <w:tab w:val="clear" w:pos="1021"/>
          <w:tab w:val="clear" w:pos="1474"/>
          <w:tab w:val="clear" w:pos="1928"/>
          <w:tab w:val="clear" w:pos="2381"/>
          <w:tab w:val="clear" w:pos="2835"/>
          <w:tab w:val="clear" w:pos="6259"/>
          <w:tab w:val="left" w:pos="3969"/>
        </w:tabs>
        <w:spacing w:before="72"/>
        <w:ind w:left="3969" w:right="1134" w:hanging="3969"/>
        <w:jc w:val="left"/>
        <w:rPr>
          <w:rStyle w:val="default"/>
          <w:rFonts w:cs="FrankRuehl" w:hint="cs"/>
          <w:rtl/>
        </w:rPr>
      </w:pPr>
      <w:r>
        <w:rPr>
          <w:rStyle w:val="default"/>
          <w:rFonts w:cs="FrankRuehl" w:hint="cs"/>
          <w:rtl/>
        </w:rPr>
        <w:t>מעל 10 מיליארד</w:t>
      </w:r>
      <w:r>
        <w:rPr>
          <w:rStyle w:val="default"/>
          <w:rFonts w:cs="FrankRuehl" w:hint="cs"/>
          <w:rtl/>
        </w:rPr>
        <w:tab/>
        <w:t>שיעור של 0.05% משווי היחידות המוחזקות באמצעות מפיצים בישראל ובלבד שלא יפחת מ-7 מיליון שקלים חדשים ולא יעלה על 12 מיליון שקלים חדשים</w:t>
      </w:r>
    </w:p>
    <w:p w:rsidR="008820F5" w:rsidRDefault="008820F5" w:rsidP="00431CAA">
      <w:pPr>
        <w:pStyle w:val="P00"/>
        <w:spacing w:before="72"/>
        <w:ind w:left="0" w:right="1134"/>
        <w:rPr>
          <w:rStyle w:val="default"/>
          <w:rFonts w:cs="FrankRuehl" w:hint="cs"/>
          <w:rtl/>
        </w:rPr>
      </w:pPr>
    </w:p>
    <w:p w:rsidR="008820F5" w:rsidRPr="002D5870" w:rsidRDefault="008820F5" w:rsidP="008820F5">
      <w:pPr>
        <w:pStyle w:val="medium2-header"/>
        <w:keepLines w:val="0"/>
        <w:spacing w:before="72"/>
        <w:ind w:left="0" w:right="1134"/>
        <w:outlineLvl w:val="0"/>
        <w:rPr>
          <w:rFonts w:cs="FrankRuehl" w:hint="cs"/>
          <w:noProof/>
          <w:rtl/>
        </w:rPr>
      </w:pPr>
      <w:bookmarkStart w:id="18" w:name="med1"/>
      <w:bookmarkEnd w:id="18"/>
      <w:r w:rsidRPr="002D5870">
        <w:rPr>
          <w:rFonts w:cs="FrankRuehl" w:hint="cs"/>
          <w:noProof/>
          <w:rtl/>
        </w:rPr>
        <w:t>תוספת</w:t>
      </w:r>
      <w:r w:rsidR="00A24813">
        <w:rPr>
          <w:rFonts w:cs="FrankRuehl" w:hint="cs"/>
          <w:noProof/>
          <w:rtl/>
        </w:rPr>
        <w:t xml:space="preserve"> שנייה</w:t>
      </w:r>
    </w:p>
    <w:p w:rsidR="008820F5" w:rsidRDefault="008820F5" w:rsidP="00A24813">
      <w:pPr>
        <w:pStyle w:val="P00"/>
        <w:spacing w:before="72"/>
        <w:ind w:left="0" w:right="1134"/>
        <w:jc w:val="center"/>
        <w:rPr>
          <w:rStyle w:val="default"/>
          <w:rFonts w:cs="FrankRuehl" w:hint="cs"/>
          <w:sz w:val="24"/>
          <w:szCs w:val="24"/>
          <w:rtl/>
        </w:rPr>
      </w:pPr>
      <w:r w:rsidRPr="002D5870">
        <w:rPr>
          <w:rStyle w:val="default"/>
          <w:rFonts w:cs="FrankRuehl" w:hint="cs"/>
          <w:sz w:val="24"/>
          <w:szCs w:val="24"/>
          <w:rtl/>
        </w:rPr>
        <w:t xml:space="preserve">(תקנה </w:t>
      </w:r>
      <w:r w:rsidR="00A24813">
        <w:rPr>
          <w:rStyle w:val="default"/>
          <w:rFonts w:cs="FrankRuehl" w:hint="cs"/>
          <w:sz w:val="24"/>
          <w:szCs w:val="24"/>
          <w:rtl/>
        </w:rPr>
        <w:t>2(6</w:t>
      </w:r>
      <w:r w:rsidRPr="002D5870">
        <w:rPr>
          <w:rStyle w:val="default"/>
          <w:rFonts w:cs="FrankRuehl" w:hint="cs"/>
          <w:sz w:val="24"/>
          <w:szCs w:val="24"/>
          <w:rtl/>
        </w:rPr>
        <w:t>))</w:t>
      </w:r>
    </w:p>
    <w:p w:rsidR="00A24813" w:rsidRPr="00A24813" w:rsidRDefault="00A24813" w:rsidP="00A24813">
      <w:pPr>
        <w:pStyle w:val="P00"/>
        <w:spacing w:before="72"/>
        <w:ind w:left="0" w:right="1134"/>
        <w:jc w:val="center"/>
        <w:rPr>
          <w:rStyle w:val="default"/>
          <w:rFonts w:cs="FrankRuehl" w:hint="cs"/>
          <w:b/>
          <w:bCs/>
          <w:sz w:val="22"/>
          <w:szCs w:val="22"/>
          <w:rtl/>
        </w:rPr>
      </w:pPr>
      <w:r w:rsidRPr="00A24813">
        <w:rPr>
          <w:rStyle w:val="default"/>
          <w:rFonts w:cs="FrankRuehl" w:hint="cs"/>
          <w:b/>
          <w:bCs/>
          <w:sz w:val="22"/>
          <w:szCs w:val="22"/>
          <w:rtl/>
        </w:rPr>
        <w:t>דינים</w:t>
      </w:r>
    </w:p>
    <w:p w:rsidR="008820F5" w:rsidRDefault="00A24813" w:rsidP="00A24813">
      <w:pPr>
        <w:pStyle w:val="P00"/>
        <w:spacing w:before="72"/>
        <w:ind w:left="624" w:right="1134" w:hanging="624"/>
        <w:rPr>
          <w:rStyle w:val="default"/>
          <w:rFonts w:cs="FrankRuehl" w:hint="cs"/>
          <w:sz w:val="20"/>
          <w:rtl/>
        </w:rPr>
      </w:pPr>
      <w:r>
        <w:rPr>
          <w:rStyle w:val="default"/>
          <w:rFonts w:cs="FrankRuehl" w:hint="cs"/>
          <w:rtl/>
        </w:rPr>
        <w:t>(1)</w:t>
      </w:r>
      <w:r>
        <w:rPr>
          <w:rStyle w:val="default"/>
          <w:rFonts w:cs="FrankRuehl" w:hint="cs"/>
          <w:rtl/>
        </w:rPr>
        <w:tab/>
      </w:r>
      <w:r>
        <w:rPr>
          <w:rStyle w:val="default"/>
          <w:rFonts w:cs="FrankRuehl"/>
          <w:sz w:val="20"/>
        </w:rPr>
        <w:t>Council Directive 2009\65\ec on the coordination of laws, regulations and administrative provisions relating to undertakings for collective investment in transferable securities (UCITS)"</w:t>
      </w:r>
      <w:r>
        <w:rPr>
          <w:rStyle w:val="default"/>
          <w:rFonts w:cs="FrankRuehl" w:hint="cs"/>
          <w:sz w:val="20"/>
          <w:rtl/>
        </w:rPr>
        <w:t xml:space="preserve"> כפי שתוקנה או תתוקן מעת לעת והכול בהתאם להחלטת גופי החקיקה המוסמכים באיחוד האירופי.</w:t>
      </w:r>
    </w:p>
    <w:p w:rsidR="00A24813" w:rsidRPr="00A24813" w:rsidRDefault="00A24813" w:rsidP="00A24813">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Investment Company Act of 1940</w:t>
      </w:r>
      <w:r>
        <w:rPr>
          <w:rStyle w:val="default"/>
          <w:rFonts w:cs="FrankRuehl" w:hint="cs"/>
          <w:sz w:val="20"/>
          <w:rtl/>
        </w:rPr>
        <w:t xml:space="preserve"> בנוסחו הקיים נכון למועד התקנת תקנות אלה, או כפי שיתוקן מעת לעת.</w:t>
      </w:r>
    </w:p>
    <w:p w:rsidR="008820F5" w:rsidRDefault="008820F5"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715FE6" w:rsidRDefault="00A24813" w:rsidP="00A24813">
      <w:pPr>
        <w:pStyle w:val="sig-0"/>
        <w:tabs>
          <w:tab w:val="clear" w:pos="4820"/>
          <w:tab w:val="center" w:pos="5670"/>
        </w:tabs>
        <w:spacing w:before="72"/>
        <w:ind w:left="0" w:right="1134"/>
        <w:rPr>
          <w:rFonts w:cs="FrankRuehl" w:hint="cs"/>
          <w:sz w:val="26"/>
          <w:rtl/>
        </w:rPr>
      </w:pPr>
      <w:r>
        <w:rPr>
          <w:rFonts w:cs="FrankRuehl" w:hint="cs"/>
          <w:sz w:val="26"/>
          <w:rtl/>
        </w:rPr>
        <w:t>ו'</w:t>
      </w:r>
      <w:r w:rsidR="00992F68">
        <w:rPr>
          <w:rFonts w:cs="FrankRuehl" w:hint="cs"/>
          <w:sz w:val="26"/>
          <w:rtl/>
        </w:rPr>
        <w:t xml:space="preserve"> באדר </w:t>
      </w:r>
      <w:r>
        <w:rPr>
          <w:rFonts w:cs="FrankRuehl" w:hint="cs"/>
          <w:sz w:val="26"/>
          <w:rtl/>
        </w:rPr>
        <w:t>ב</w:t>
      </w:r>
      <w:r w:rsidR="00992F68">
        <w:rPr>
          <w:rFonts w:cs="FrankRuehl" w:hint="cs"/>
          <w:sz w:val="26"/>
          <w:rtl/>
        </w:rPr>
        <w:t>' התשע"ו (</w:t>
      </w:r>
      <w:r>
        <w:rPr>
          <w:rFonts w:cs="FrankRuehl" w:hint="cs"/>
          <w:sz w:val="26"/>
          <w:rtl/>
        </w:rPr>
        <w:t>16 במרס</w:t>
      </w:r>
      <w:r w:rsidR="00992F68">
        <w:rPr>
          <w:rFonts w:cs="FrankRuehl" w:hint="cs"/>
          <w:sz w:val="26"/>
          <w:rtl/>
        </w:rPr>
        <w:t xml:space="preserve"> 2016</w:t>
      </w:r>
      <w:r w:rsidR="00715FE6">
        <w:rPr>
          <w:rFonts w:cs="FrankRuehl" w:hint="cs"/>
          <w:sz w:val="26"/>
          <w:rtl/>
        </w:rPr>
        <w:t>)</w:t>
      </w:r>
      <w:r w:rsidR="00715FE6">
        <w:rPr>
          <w:rFonts w:cs="FrankRuehl" w:hint="cs"/>
          <w:sz w:val="26"/>
          <w:rtl/>
        </w:rPr>
        <w:tab/>
      </w:r>
      <w:r w:rsidR="00992F68">
        <w:rPr>
          <w:rFonts w:cs="FrankRuehl" w:hint="cs"/>
          <w:sz w:val="26"/>
          <w:rtl/>
        </w:rPr>
        <w:t>משה כחלון</w:t>
      </w:r>
    </w:p>
    <w:p w:rsidR="00715FE6" w:rsidRDefault="00715FE6" w:rsidP="00992F6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371ACE">
        <w:rPr>
          <w:rFonts w:cs="FrankRuehl" w:hint="cs"/>
          <w:sz w:val="22"/>
          <w:rtl/>
        </w:rPr>
        <w:t>שר האוצר</w:t>
      </w:r>
    </w:p>
    <w:p w:rsidR="00927A15" w:rsidRDefault="00927A15" w:rsidP="00927A15">
      <w:pPr>
        <w:pStyle w:val="P00"/>
        <w:spacing w:before="72"/>
        <w:ind w:left="0" w:right="1134"/>
        <w:rPr>
          <w:rStyle w:val="default"/>
          <w:rFonts w:cs="FrankRuehl" w:hint="cs"/>
          <w:rtl/>
        </w:rPr>
      </w:pPr>
    </w:p>
    <w:p w:rsidR="00E023AF" w:rsidRDefault="00E023AF" w:rsidP="00927A15">
      <w:pPr>
        <w:pStyle w:val="P00"/>
        <w:spacing w:before="72"/>
        <w:ind w:left="0" w:right="1134"/>
        <w:rPr>
          <w:rStyle w:val="default"/>
          <w:rFonts w:cs="FrankRuehl"/>
          <w:rtl/>
        </w:rPr>
      </w:pPr>
    </w:p>
    <w:p w:rsidR="00D01419" w:rsidRDefault="00D01419" w:rsidP="00927A15">
      <w:pPr>
        <w:pStyle w:val="P00"/>
        <w:spacing w:before="72"/>
        <w:ind w:left="0" w:right="1134"/>
        <w:rPr>
          <w:rStyle w:val="default"/>
          <w:rFonts w:cs="FrankRuehl"/>
          <w:rtl/>
        </w:rPr>
      </w:pPr>
    </w:p>
    <w:p w:rsidR="00D01419" w:rsidRDefault="00D01419" w:rsidP="00927A15">
      <w:pPr>
        <w:pStyle w:val="P00"/>
        <w:spacing w:before="72"/>
        <w:ind w:left="0" w:right="1134"/>
        <w:rPr>
          <w:rStyle w:val="default"/>
          <w:rFonts w:cs="FrankRuehl"/>
          <w:rtl/>
        </w:rPr>
      </w:pPr>
    </w:p>
    <w:p w:rsidR="00D01419" w:rsidRDefault="00D01419" w:rsidP="00D01419">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E023AF" w:rsidRPr="00D01419" w:rsidRDefault="00E023AF" w:rsidP="00D01419">
      <w:pPr>
        <w:pStyle w:val="P00"/>
        <w:spacing w:before="72"/>
        <w:ind w:left="0" w:right="1134"/>
        <w:jc w:val="center"/>
        <w:rPr>
          <w:rStyle w:val="default"/>
          <w:rFonts w:cs="David"/>
          <w:color w:val="0000FF"/>
          <w:szCs w:val="24"/>
          <w:u w:val="single"/>
          <w:rtl/>
        </w:rPr>
      </w:pPr>
    </w:p>
    <w:sectPr w:rsidR="00E023AF" w:rsidRPr="00D01419" w:rsidSect="00A227D9">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987" w:rsidRDefault="00EB7987">
      <w:r>
        <w:separator/>
      </w:r>
    </w:p>
  </w:endnote>
  <w:endnote w:type="continuationSeparator" w:id="0">
    <w:p w:rsidR="00EB7987" w:rsidRDefault="00EB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668" w:rsidRDefault="001226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22668" w:rsidRDefault="001226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2668" w:rsidRDefault="001226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668" w:rsidRDefault="001226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589F">
      <w:rPr>
        <w:rFonts w:hAnsi="FrankRuehl" w:cs="FrankRuehl"/>
        <w:noProof/>
        <w:sz w:val="24"/>
        <w:szCs w:val="24"/>
        <w:rtl/>
      </w:rPr>
      <w:t>3</w:t>
    </w:r>
    <w:r>
      <w:rPr>
        <w:rFonts w:hAnsi="FrankRuehl" w:cs="FrankRuehl"/>
        <w:sz w:val="24"/>
        <w:szCs w:val="24"/>
        <w:rtl/>
      </w:rPr>
      <w:fldChar w:fldCharType="end"/>
    </w:r>
  </w:p>
  <w:p w:rsidR="00122668" w:rsidRDefault="001226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2668" w:rsidRDefault="001226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987" w:rsidRDefault="00EB7987" w:rsidP="007C57AA">
      <w:pPr>
        <w:spacing w:before="60" w:line="240" w:lineRule="auto"/>
        <w:ind w:right="1134"/>
      </w:pPr>
      <w:r>
        <w:separator/>
      </w:r>
    </w:p>
  </w:footnote>
  <w:footnote w:type="continuationSeparator" w:id="0">
    <w:p w:rsidR="00EB7987" w:rsidRDefault="00EB7987">
      <w:pPr>
        <w:spacing w:before="60"/>
        <w:ind w:right="1134"/>
      </w:pPr>
      <w:r>
        <w:separator/>
      </w:r>
    </w:p>
  </w:footnote>
  <w:footnote w:id="1">
    <w:p w:rsidR="0044445E" w:rsidRDefault="00122668" w:rsidP="004444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44445E">
          <w:rPr>
            <w:rStyle w:val="Hyperlink"/>
            <w:rFonts w:cs="FrankRuehl" w:hint="cs"/>
            <w:rtl/>
          </w:rPr>
          <w:t>ק"ת תשע"ו מס' 7653</w:t>
        </w:r>
      </w:hyperlink>
      <w:r>
        <w:rPr>
          <w:rFonts w:cs="FrankRuehl" w:hint="cs"/>
          <w:rtl/>
        </w:rPr>
        <w:t xml:space="preserve"> מיום 5.5.2016 עמ' 1090.</w:t>
      </w:r>
    </w:p>
    <w:p w:rsidR="00D8589F" w:rsidRDefault="00753997" w:rsidP="00D858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8589F">
          <w:rPr>
            <w:rStyle w:val="Hyperlink"/>
            <w:rFonts w:cs="FrankRuehl" w:hint="cs"/>
            <w:rtl/>
          </w:rPr>
          <w:t>ק"ת תשפ"ב מס' 10198</w:t>
        </w:r>
      </w:hyperlink>
      <w:r>
        <w:rPr>
          <w:rFonts w:cs="FrankRuehl" w:hint="cs"/>
          <w:rtl/>
        </w:rPr>
        <w:t xml:space="preserve"> מיום 7.6.2022 עמ' 3134 </w:t>
      </w:r>
      <w:r>
        <w:rPr>
          <w:rFonts w:cs="FrankRuehl"/>
          <w:rtl/>
        </w:rPr>
        <w:t>–</w:t>
      </w:r>
      <w:r>
        <w:rPr>
          <w:rFonts w:cs="FrankRuehl"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668" w:rsidRDefault="001226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22668" w:rsidRDefault="001226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2668" w:rsidRDefault="001226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668" w:rsidRDefault="00122668" w:rsidP="008820F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(הצעת יחידות של קרן חוץ), תשע"ו-2016</w:t>
    </w:r>
  </w:p>
  <w:p w:rsidR="00122668" w:rsidRDefault="001226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2668" w:rsidRDefault="001226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5300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46A6"/>
    <w:rsid w:val="000201C8"/>
    <w:rsid w:val="000377F5"/>
    <w:rsid w:val="00046B7F"/>
    <w:rsid w:val="000619D9"/>
    <w:rsid w:val="00062C31"/>
    <w:rsid w:val="00064468"/>
    <w:rsid w:val="00064C99"/>
    <w:rsid w:val="00077801"/>
    <w:rsid w:val="00083670"/>
    <w:rsid w:val="00084C95"/>
    <w:rsid w:val="00091B8B"/>
    <w:rsid w:val="000924D1"/>
    <w:rsid w:val="000948CA"/>
    <w:rsid w:val="00094DD9"/>
    <w:rsid w:val="000A234A"/>
    <w:rsid w:val="000B65C0"/>
    <w:rsid w:val="000B7169"/>
    <w:rsid w:val="000C145C"/>
    <w:rsid w:val="000C2548"/>
    <w:rsid w:val="000C7AA4"/>
    <w:rsid w:val="000D1348"/>
    <w:rsid w:val="000D7097"/>
    <w:rsid w:val="000D7FBE"/>
    <w:rsid w:val="000E25AA"/>
    <w:rsid w:val="000E283F"/>
    <w:rsid w:val="000E3FCB"/>
    <w:rsid w:val="000E4FDD"/>
    <w:rsid w:val="000E54C3"/>
    <w:rsid w:val="000E6E54"/>
    <w:rsid w:val="000E7C2E"/>
    <w:rsid w:val="001001D1"/>
    <w:rsid w:val="00102B63"/>
    <w:rsid w:val="0010406E"/>
    <w:rsid w:val="001045B9"/>
    <w:rsid w:val="00106DC5"/>
    <w:rsid w:val="0010753D"/>
    <w:rsid w:val="00112119"/>
    <w:rsid w:val="00122668"/>
    <w:rsid w:val="00122C2E"/>
    <w:rsid w:val="0012665B"/>
    <w:rsid w:val="001275F0"/>
    <w:rsid w:val="00131FDC"/>
    <w:rsid w:val="00133E83"/>
    <w:rsid w:val="001349BE"/>
    <w:rsid w:val="001370C7"/>
    <w:rsid w:val="00142298"/>
    <w:rsid w:val="001615C2"/>
    <w:rsid w:val="00186445"/>
    <w:rsid w:val="001B05AB"/>
    <w:rsid w:val="001B6783"/>
    <w:rsid w:val="001C4AB6"/>
    <w:rsid w:val="001C7073"/>
    <w:rsid w:val="001D6CC8"/>
    <w:rsid w:val="001E0FA8"/>
    <w:rsid w:val="00201476"/>
    <w:rsid w:val="002216B6"/>
    <w:rsid w:val="00224535"/>
    <w:rsid w:val="002471C0"/>
    <w:rsid w:val="002538D4"/>
    <w:rsid w:val="00266016"/>
    <w:rsid w:val="002719A9"/>
    <w:rsid w:val="00273A1A"/>
    <w:rsid w:val="00273C7A"/>
    <w:rsid w:val="00275506"/>
    <w:rsid w:val="002835DF"/>
    <w:rsid w:val="002908D6"/>
    <w:rsid w:val="002A38D8"/>
    <w:rsid w:val="002C7187"/>
    <w:rsid w:val="002C7B4F"/>
    <w:rsid w:val="002D5870"/>
    <w:rsid w:val="002E3E60"/>
    <w:rsid w:val="002E473B"/>
    <w:rsid w:val="002F76E8"/>
    <w:rsid w:val="0030618C"/>
    <w:rsid w:val="0031108B"/>
    <w:rsid w:val="0032640C"/>
    <w:rsid w:val="003304A8"/>
    <w:rsid w:val="0033109A"/>
    <w:rsid w:val="00333313"/>
    <w:rsid w:val="0033559B"/>
    <w:rsid w:val="00342C78"/>
    <w:rsid w:val="00343C9A"/>
    <w:rsid w:val="003528CA"/>
    <w:rsid w:val="0036085C"/>
    <w:rsid w:val="0036193A"/>
    <w:rsid w:val="00371ACE"/>
    <w:rsid w:val="00373ACB"/>
    <w:rsid w:val="0037705A"/>
    <w:rsid w:val="00387B86"/>
    <w:rsid w:val="00390B22"/>
    <w:rsid w:val="00391D0A"/>
    <w:rsid w:val="003A23D8"/>
    <w:rsid w:val="003A46B0"/>
    <w:rsid w:val="003B4C6D"/>
    <w:rsid w:val="003B69A2"/>
    <w:rsid w:val="003C08EF"/>
    <w:rsid w:val="003C5080"/>
    <w:rsid w:val="003C6DF3"/>
    <w:rsid w:val="003D5BB0"/>
    <w:rsid w:val="003D600F"/>
    <w:rsid w:val="003E10E3"/>
    <w:rsid w:val="003E17A4"/>
    <w:rsid w:val="003E74D6"/>
    <w:rsid w:val="003E7AA0"/>
    <w:rsid w:val="003F43BD"/>
    <w:rsid w:val="003F5C71"/>
    <w:rsid w:val="0040021A"/>
    <w:rsid w:val="00407722"/>
    <w:rsid w:val="004112F3"/>
    <w:rsid w:val="004120DC"/>
    <w:rsid w:val="00413F14"/>
    <w:rsid w:val="0041737A"/>
    <w:rsid w:val="004204BE"/>
    <w:rsid w:val="00421409"/>
    <w:rsid w:val="00431CAA"/>
    <w:rsid w:val="00432406"/>
    <w:rsid w:val="004340B4"/>
    <w:rsid w:val="004355B4"/>
    <w:rsid w:val="0044105C"/>
    <w:rsid w:val="0044263A"/>
    <w:rsid w:val="0044445E"/>
    <w:rsid w:val="00445514"/>
    <w:rsid w:val="004456FF"/>
    <w:rsid w:val="0045078F"/>
    <w:rsid w:val="00454064"/>
    <w:rsid w:val="00454F98"/>
    <w:rsid w:val="0045552F"/>
    <w:rsid w:val="004555FD"/>
    <w:rsid w:val="00457607"/>
    <w:rsid w:val="00460066"/>
    <w:rsid w:val="00460500"/>
    <w:rsid w:val="0047103A"/>
    <w:rsid w:val="00475BF0"/>
    <w:rsid w:val="00482F21"/>
    <w:rsid w:val="00484974"/>
    <w:rsid w:val="00490D4B"/>
    <w:rsid w:val="0049129C"/>
    <w:rsid w:val="00496121"/>
    <w:rsid w:val="004A017A"/>
    <w:rsid w:val="004A2A23"/>
    <w:rsid w:val="004A64CC"/>
    <w:rsid w:val="004A7635"/>
    <w:rsid w:val="004B615C"/>
    <w:rsid w:val="004C1D5F"/>
    <w:rsid w:val="004C3C1F"/>
    <w:rsid w:val="004C4E16"/>
    <w:rsid w:val="004C6EB2"/>
    <w:rsid w:val="004C755C"/>
    <w:rsid w:val="004D539F"/>
    <w:rsid w:val="004D6C06"/>
    <w:rsid w:val="004F31AA"/>
    <w:rsid w:val="004F32A4"/>
    <w:rsid w:val="004F4329"/>
    <w:rsid w:val="004F512C"/>
    <w:rsid w:val="00521DE5"/>
    <w:rsid w:val="0053081B"/>
    <w:rsid w:val="00537CD1"/>
    <w:rsid w:val="005416A0"/>
    <w:rsid w:val="005453FC"/>
    <w:rsid w:val="00553571"/>
    <w:rsid w:val="005607E7"/>
    <w:rsid w:val="005608CF"/>
    <w:rsid w:val="00562D3A"/>
    <w:rsid w:val="00572D30"/>
    <w:rsid w:val="00574BC7"/>
    <w:rsid w:val="00576752"/>
    <w:rsid w:val="00581F51"/>
    <w:rsid w:val="00583639"/>
    <w:rsid w:val="005921B5"/>
    <w:rsid w:val="00593F5E"/>
    <w:rsid w:val="005A0EA6"/>
    <w:rsid w:val="005A4835"/>
    <w:rsid w:val="005B30BE"/>
    <w:rsid w:val="005C13E4"/>
    <w:rsid w:val="005C17DB"/>
    <w:rsid w:val="005C6342"/>
    <w:rsid w:val="005D72E7"/>
    <w:rsid w:val="005E00B5"/>
    <w:rsid w:val="005E3B35"/>
    <w:rsid w:val="005E67B1"/>
    <w:rsid w:val="005E7167"/>
    <w:rsid w:val="005F1762"/>
    <w:rsid w:val="005F3D19"/>
    <w:rsid w:val="005F559B"/>
    <w:rsid w:val="006054F3"/>
    <w:rsid w:val="00612941"/>
    <w:rsid w:val="00614CD9"/>
    <w:rsid w:val="00617252"/>
    <w:rsid w:val="0062009E"/>
    <w:rsid w:val="00620D54"/>
    <w:rsid w:val="00630F20"/>
    <w:rsid w:val="00634371"/>
    <w:rsid w:val="00635CB5"/>
    <w:rsid w:val="00640B97"/>
    <w:rsid w:val="00642120"/>
    <w:rsid w:val="00647F96"/>
    <w:rsid w:val="00650A46"/>
    <w:rsid w:val="0065191D"/>
    <w:rsid w:val="006618EF"/>
    <w:rsid w:val="00670051"/>
    <w:rsid w:val="00671878"/>
    <w:rsid w:val="00672071"/>
    <w:rsid w:val="006741BB"/>
    <w:rsid w:val="00677514"/>
    <w:rsid w:val="00680706"/>
    <w:rsid w:val="00684080"/>
    <w:rsid w:val="006849D8"/>
    <w:rsid w:val="00687666"/>
    <w:rsid w:val="00697D24"/>
    <w:rsid w:val="006A0AF5"/>
    <w:rsid w:val="006A4259"/>
    <w:rsid w:val="006A6733"/>
    <w:rsid w:val="006A75B5"/>
    <w:rsid w:val="006A7DDF"/>
    <w:rsid w:val="006B37C4"/>
    <w:rsid w:val="006B4FC9"/>
    <w:rsid w:val="006B5390"/>
    <w:rsid w:val="006C17D8"/>
    <w:rsid w:val="006C3F12"/>
    <w:rsid w:val="006C7167"/>
    <w:rsid w:val="006C7C6F"/>
    <w:rsid w:val="006E1EDA"/>
    <w:rsid w:val="006E2FDE"/>
    <w:rsid w:val="006E7627"/>
    <w:rsid w:val="006F080F"/>
    <w:rsid w:val="006F787A"/>
    <w:rsid w:val="006F7A08"/>
    <w:rsid w:val="00700FF2"/>
    <w:rsid w:val="007035D6"/>
    <w:rsid w:val="00712978"/>
    <w:rsid w:val="00715FE6"/>
    <w:rsid w:val="00716074"/>
    <w:rsid w:val="00716DEE"/>
    <w:rsid w:val="00720039"/>
    <w:rsid w:val="00722104"/>
    <w:rsid w:val="00722F74"/>
    <w:rsid w:val="00726659"/>
    <w:rsid w:val="007270FE"/>
    <w:rsid w:val="0073144C"/>
    <w:rsid w:val="00743F56"/>
    <w:rsid w:val="00751097"/>
    <w:rsid w:val="00752BF0"/>
    <w:rsid w:val="00753997"/>
    <w:rsid w:val="007550E1"/>
    <w:rsid w:val="00757461"/>
    <w:rsid w:val="00757C9E"/>
    <w:rsid w:val="0076088F"/>
    <w:rsid w:val="0076254E"/>
    <w:rsid w:val="00765B73"/>
    <w:rsid w:val="0076748E"/>
    <w:rsid w:val="00772CD8"/>
    <w:rsid w:val="0078071F"/>
    <w:rsid w:val="00782DC3"/>
    <w:rsid w:val="00784C86"/>
    <w:rsid w:val="00785BE6"/>
    <w:rsid w:val="00790D9E"/>
    <w:rsid w:val="00790E79"/>
    <w:rsid w:val="00793D11"/>
    <w:rsid w:val="007A1FF2"/>
    <w:rsid w:val="007A3993"/>
    <w:rsid w:val="007A412F"/>
    <w:rsid w:val="007A74CA"/>
    <w:rsid w:val="007B248A"/>
    <w:rsid w:val="007B6045"/>
    <w:rsid w:val="007C0B21"/>
    <w:rsid w:val="007C1804"/>
    <w:rsid w:val="007C57AA"/>
    <w:rsid w:val="007D32F5"/>
    <w:rsid w:val="007D6765"/>
    <w:rsid w:val="007D73DF"/>
    <w:rsid w:val="007E29B7"/>
    <w:rsid w:val="007E58CD"/>
    <w:rsid w:val="007E678C"/>
    <w:rsid w:val="007F0616"/>
    <w:rsid w:val="008058EC"/>
    <w:rsid w:val="008159FF"/>
    <w:rsid w:val="008162C9"/>
    <w:rsid w:val="00821E51"/>
    <w:rsid w:val="00827B84"/>
    <w:rsid w:val="00830129"/>
    <w:rsid w:val="00841A08"/>
    <w:rsid w:val="008502EE"/>
    <w:rsid w:val="00852A6C"/>
    <w:rsid w:val="0085655A"/>
    <w:rsid w:val="0086107A"/>
    <w:rsid w:val="0087771D"/>
    <w:rsid w:val="008820F5"/>
    <w:rsid w:val="00894C01"/>
    <w:rsid w:val="008973B2"/>
    <w:rsid w:val="0089792E"/>
    <w:rsid w:val="008A2722"/>
    <w:rsid w:val="008A28E9"/>
    <w:rsid w:val="008A638E"/>
    <w:rsid w:val="008C0451"/>
    <w:rsid w:val="008C2526"/>
    <w:rsid w:val="008C5B96"/>
    <w:rsid w:val="008C7D26"/>
    <w:rsid w:val="008D03EF"/>
    <w:rsid w:val="008D08AB"/>
    <w:rsid w:val="008D5DE2"/>
    <w:rsid w:val="008E0EC9"/>
    <w:rsid w:val="008E367E"/>
    <w:rsid w:val="008E36CB"/>
    <w:rsid w:val="008E73A8"/>
    <w:rsid w:val="00902390"/>
    <w:rsid w:val="00904EEA"/>
    <w:rsid w:val="00906581"/>
    <w:rsid w:val="00911822"/>
    <w:rsid w:val="00923E55"/>
    <w:rsid w:val="00924A7C"/>
    <w:rsid w:val="0092503F"/>
    <w:rsid w:val="00927A15"/>
    <w:rsid w:val="009309D7"/>
    <w:rsid w:val="009335B5"/>
    <w:rsid w:val="00934563"/>
    <w:rsid w:val="00937C57"/>
    <w:rsid w:val="00940601"/>
    <w:rsid w:val="00947DE7"/>
    <w:rsid w:val="00954A48"/>
    <w:rsid w:val="00955412"/>
    <w:rsid w:val="00955564"/>
    <w:rsid w:val="00955AC8"/>
    <w:rsid w:val="009572D1"/>
    <w:rsid w:val="0096403F"/>
    <w:rsid w:val="00974306"/>
    <w:rsid w:val="00977ED9"/>
    <w:rsid w:val="00992F68"/>
    <w:rsid w:val="0099490C"/>
    <w:rsid w:val="009C2916"/>
    <w:rsid w:val="009C519A"/>
    <w:rsid w:val="009C5B73"/>
    <w:rsid w:val="009D50CE"/>
    <w:rsid w:val="009E2AAC"/>
    <w:rsid w:val="009E7FC2"/>
    <w:rsid w:val="009F01BD"/>
    <w:rsid w:val="009F35FF"/>
    <w:rsid w:val="009F61AB"/>
    <w:rsid w:val="00A0666F"/>
    <w:rsid w:val="00A10AE2"/>
    <w:rsid w:val="00A141C3"/>
    <w:rsid w:val="00A14F70"/>
    <w:rsid w:val="00A22051"/>
    <w:rsid w:val="00A227D9"/>
    <w:rsid w:val="00A24813"/>
    <w:rsid w:val="00A308E0"/>
    <w:rsid w:val="00A416ED"/>
    <w:rsid w:val="00A42C95"/>
    <w:rsid w:val="00A42EC2"/>
    <w:rsid w:val="00A53F3B"/>
    <w:rsid w:val="00A55D15"/>
    <w:rsid w:val="00A630ED"/>
    <w:rsid w:val="00A658E8"/>
    <w:rsid w:val="00A6616F"/>
    <w:rsid w:val="00A66F20"/>
    <w:rsid w:val="00A701D9"/>
    <w:rsid w:val="00A71DAC"/>
    <w:rsid w:val="00A71F31"/>
    <w:rsid w:val="00A730D6"/>
    <w:rsid w:val="00A75B9F"/>
    <w:rsid w:val="00A77084"/>
    <w:rsid w:val="00A87C1B"/>
    <w:rsid w:val="00A9239A"/>
    <w:rsid w:val="00A935CA"/>
    <w:rsid w:val="00AB116A"/>
    <w:rsid w:val="00AB345A"/>
    <w:rsid w:val="00AB4991"/>
    <w:rsid w:val="00AB7815"/>
    <w:rsid w:val="00AB7FCA"/>
    <w:rsid w:val="00AC5875"/>
    <w:rsid w:val="00AC6EF5"/>
    <w:rsid w:val="00AC7B1B"/>
    <w:rsid w:val="00AD2483"/>
    <w:rsid w:val="00AE4A4F"/>
    <w:rsid w:val="00AF36BF"/>
    <w:rsid w:val="00AF7048"/>
    <w:rsid w:val="00B005C1"/>
    <w:rsid w:val="00B0106C"/>
    <w:rsid w:val="00B12F53"/>
    <w:rsid w:val="00B173CC"/>
    <w:rsid w:val="00B17AF7"/>
    <w:rsid w:val="00B218F8"/>
    <w:rsid w:val="00B21DBE"/>
    <w:rsid w:val="00B273CF"/>
    <w:rsid w:val="00B43F37"/>
    <w:rsid w:val="00B459E4"/>
    <w:rsid w:val="00B60441"/>
    <w:rsid w:val="00B620DE"/>
    <w:rsid w:val="00B62BCF"/>
    <w:rsid w:val="00B64186"/>
    <w:rsid w:val="00B73316"/>
    <w:rsid w:val="00B8400A"/>
    <w:rsid w:val="00B84C6D"/>
    <w:rsid w:val="00B870A0"/>
    <w:rsid w:val="00B87DA4"/>
    <w:rsid w:val="00BB6FFF"/>
    <w:rsid w:val="00BB7408"/>
    <w:rsid w:val="00BC2E38"/>
    <w:rsid w:val="00BC76FB"/>
    <w:rsid w:val="00BD1625"/>
    <w:rsid w:val="00BD51F7"/>
    <w:rsid w:val="00BD57BF"/>
    <w:rsid w:val="00BE03B7"/>
    <w:rsid w:val="00BE37D5"/>
    <w:rsid w:val="00BE7477"/>
    <w:rsid w:val="00BF580C"/>
    <w:rsid w:val="00BF6122"/>
    <w:rsid w:val="00BF78AB"/>
    <w:rsid w:val="00BF7CD7"/>
    <w:rsid w:val="00C02D8E"/>
    <w:rsid w:val="00C0712A"/>
    <w:rsid w:val="00C07231"/>
    <w:rsid w:val="00C13DC1"/>
    <w:rsid w:val="00C14B1A"/>
    <w:rsid w:val="00C17A30"/>
    <w:rsid w:val="00C34AA6"/>
    <w:rsid w:val="00C41D00"/>
    <w:rsid w:val="00C473A0"/>
    <w:rsid w:val="00C53230"/>
    <w:rsid w:val="00C55FF6"/>
    <w:rsid w:val="00C6067A"/>
    <w:rsid w:val="00C85F20"/>
    <w:rsid w:val="00C90BBE"/>
    <w:rsid w:val="00C9259B"/>
    <w:rsid w:val="00C949BF"/>
    <w:rsid w:val="00C96BD2"/>
    <w:rsid w:val="00CA174A"/>
    <w:rsid w:val="00CA32CD"/>
    <w:rsid w:val="00CB0CE1"/>
    <w:rsid w:val="00CC2D58"/>
    <w:rsid w:val="00CC2E3C"/>
    <w:rsid w:val="00CC7FEC"/>
    <w:rsid w:val="00CD6719"/>
    <w:rsid w:val="00CD6F99"/>
    <w:rsid w:val="00CE1F5F"/>
    <w:rsid w:val="00CF4B69"/>
    <w:rsid w:val="00D01419"/>
    <w:rsid w:val="00D10BBD"/>
    <w:rsid w:val="00D160F4"/>
    <w:rsid w:val="00D17B23"/>
    <w:rsid w:val="00D20F62"/>
    <w:rsid w:val="00D21193"/>
    <w:rsid w:val="00D22FCB"/>
    <w:rsid w:val="00D23847"/>
    <w:rsid w:val="00D2420C"/>
    <w:rsid w:val="00D258FB"/>
    <w:rsid w:val="00D25D5C"/>
    <w:rsid w:val="00D26AA4"/>
    <w:rsid w:val="00D3243E"/>
    <w:rsid w:val="00D32591"/>
    <w:rsid w:val="00D33D4D"/>
    <w:rsid w:val="00D4012B"/>
    <w:rsid w:val="00D4088D"/>
    <w:rsid w:val="00D42D38"/>
    <w:rsid w:val="00D50C5F"/>
    <w:rsid w:val="00D5121D"/>
    <w:rsid w:val="00D55EBB"/>
    <w:rsid w:val="00D5641C"/>
    <w:rsid w:val="00D56430"/>
    <w:rsid w:val="00D6337B"/>
    <w:rsid w:val="00D65098"/>
    <w:rsid w:val="00D7134C"/>
    <w:rsid w:val="00D714B8"/>
    <w:rsid w:val="00D84B8C"/>
    <w:rsid w:val="00D8589F"/>
    <w:rsid w:val="00D909F6"/>
    <w:rsid w:val="00D91151"/>
    <w:rsid w:val="00DA1B2B"/>
    <w:rsid w:val="00DA5B69"/>
    <w:rsid w:val="00DA7204"/>
    <w:rsid w:val="00DB7031"/>
    <w:rsid w:val="00DC4F86"/>
    <w:rsid w:val="00DD4EE1"/>
    <w:rsid w:val="00DD6D56"/>
    <w:rsid w:val="00DF0302"/>
    <w:rsid w:val="00DF1462"/>
    <w:rsid w:val="00DF2216"/>
    <w:rsid w:val="00DF2FA9"/>
    <w:rsid w:val="00DF712A"/>
    <w:rsid w:val="00E00AF2"/>
    <w:rsid w:val="00E023AF"/>
    <w:rsid w:val="00E03E0A"/>
    <w:rsid w:val="00E123C1"/>
    <w:rsid w:val="00E326F5"/>
    <w:rsid w:val="00E4409A"/>
    <w:rsid w:val="00E44F20"/>
    <w:rsid w:val="00E52872"/>
    <w:rsid w:val="00E52B3A"/>
    <w:rsid w:val="00E5473A"/>
    <w:rsid w:val="00E61DBD"/>
    <w:rsid w:val="00E64D00"/>
    <w:rsid w:val="00E71BEA"/>
    <w:rsid w:val="00E726F2"/>
    <w:rsid w:val="00E7431C"/>
    <w:rsid w:val="00E80DF4"/>
    <w:rsid w:val="00E81B00"/>
    <w:rsid w:val="00E9389D"/>
    <w:rsid w:val="00E967BF"/>
    <w:rsid w:val="00EB2FD0"/>
    <w:rsid w:val="00EB4F2E"/>
    <w:rsid w:val="00EB7987"/>
    <w:rsid w:val="00EC0A07"/>
    <w:rsid w:val="00EC16B8"/>
    <w:rsid w:val="00EC18C0"/>
    <w:rsid w:val="00EC3173"/>
    <w:rsid w:val="00ED2D71"/>
    <w:rsid w:val="00ED444E"/>
    <w:rsid w:val="00ED50FD"/>
    <w:rsid w:val="00EE3056"/>
    <w:rsid w:val="00EE528E"/>
    <w:rsid w:val="00EE5387"/>
    <w:rsid w:val="00EE70B6"/>
    <w:rsid w:val="00EF1C64"/>
    <w:rsid w:val="00EF49BE"/>
    <w:rsid w:val="00F01A87"/>
    <w:rsid w:val="00F11821"/>
    <w:rsid w:val="00F1368B"/>
    <w:rsid w:val="00F22ACA"/>
    <w:rsid w:val="00F23AB6"/>
    <w:rsid w:val="00F3309B"/>
    <w:rsid w:val="00F3616C"/>
    <w:rsid w:val="00F45347"/>
    <w:rsid w:val="00F6069E"/>
    <w:rsid w:val="00F6207C"/>
    <w:rsid w:val="00F6318D"/>
    <w:rsid w:val="00F67F6D"/>
    <w:rsid w:val="00F72FE7"/>
    <w:rsid w:val="00F7320C"/>
    <w:rsid w:val="00F732C8"/>
    <w:rsid w:val="00F80BB9"/>
    <w:rsid w:val="00F810E4"/>
    <w:rsid w:val="00F8576B"/>
    <w:rsid w:val="00F85A27"/>
    <w:rsid w:val="00F87401"/>
    <w:rsid w:val="00F87D85"/>
    <w:rsid w:val="00F952EE"/>
    <w:rsid w:val="00F97644"/>
    <w:rsid w:val="00F978B2"/>
    <w:rsid w:val="00FA1FFE"/>
    <w:rsid w:val="00FA7979"/>
    <w:rsid w:val="00FB27A7"/>
    <w:rsid w:val="00FC2F84"/>
    <w:rsid w:val="00FC4D18"/>
    <w:rsid w:val="00FC69F0"/>
    <w:rsid w:val="00FD3CF5"/>
    <w:rsid w:val="00FD42AE"/>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AB0920E-6C53-4B74-AAB9-96D5B5D2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a9">
    <w:name w:val="Unresolved Mention"/>
    <w:uiPriority w:val="99"/>
    <w:semiHidden/>
    <w:unhideWhenUsed/>
    <w:rsid w:val="00753997"/>
    <w:rPr>
      <w:color w:val="605E5C"/>
      <w:shd w:val="clear" w:color="auto" w:fill="E1DFDD"/>
    </w:rPr>
  </w:style>
  <w:style w:type="character" w:customStyle="1" w:styleId="P000">
    <w:name w:val="P00 תו"/>
    <w:link w:val="P00"/>
    <w:rsid w:val="00753997"/>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19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html/law06/tak-10198.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html/law06/tak-1019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198.pdf" TargetMode="External"/><Relationship Id="rId1" Type="http://schemas.openxmlformats.org/officeDocument/2006/relationships/hyperlink" Target="http://www.nevo.co.il/Law_word/law06/tak-76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19460</CharactersWithSpaces>
  <SharedDoc>false</SharedDoc>
  <HLinks>
    <vt:vector size="132" baseType="variant">
      <vt:variant>
        <vt:i4>393283</vt:i4>
      </vt:variant>
      <vt:variant>
        <vt:i4>105</vt:i4>
      </vt:variant>
      <vt:variant>
        <vt:i4>0</vt:i4>
      </vt:variant>
      <vt:variant>
        <vt:i4>5</vt:i4>
      </vt:variant>
      <vt:variant>
        <vt:lpwstr>http://www.nevo.co.il/advertisements/nevo-100.doc</vt:lpwstr>
      </vt:variant>
      <vt:variant>
        <vt:lpwstr/>
      </vt:variant>
      <vt:variant>
        <vt:i4>2293763</vt:i4>
      </vt:variant>
      <vt:variant>
        <vt:i4>102</vt:i4>
      </vt:variant>
      <vt:variant>
        <vt:i4>0</vt:i4>
      </vt:variant>
      <vt:variant>
        <vt:i4>5</vt:i4>
      </vt:variant>
      <vt:variant>
        <vt:lpwstr>https://www.nevo.co.il/law_html/law06/tak-10198.pdf</vt:lpwstr>
      </vt:variant>
      <vt:variant>
        <vt:lpwstr/>
      </vt:variant>
      <vt:variant>
        <vt:i4>2293763</vt:i4>
      </vt:variant>
      <vt:variant>
        <vt:i4>99</vt:i4>
      </vt:variant>
      <vt:variant>
        <vt:i4>0</vt:i4>
      </vt:variant>
      <vt:variant>
        <vt:i4>5</vt:i4>
      </vt:variant>
      <vt:variant>
        <vt:lpwstr>https://www.nevo.co.il/law_html/law06/tak-10198.pdf</vt:lpwstr>
      </vt:variant>
      <vt:variant>
        <vt:lpwstr/>
      </vt:variant>
      <vt:variant>
        <vt:i4>2293763</vt:i4>
      </vt:variant>
      <vt:variant>
        <vt:i4>96</vt:i4>
      </vt:variant>
      <vt:variant>
        <vt:i4>0</vt:i4>
      </vt:variant>
      <vt:variant>
        <vt:i4>5</vt:i4>
      </vt:variant>
      <vt:variant>
        <vt:lpwstr>https://www.nevo.co.il/law_html/law06/tak-10198.pdf</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2293776</vt:i4>
      </vt:variant>
      <vt:variant>
        <vt:i4>3</vt:i4>
      </vt:variant>
      <vt:variant>
        <vt:i4>0</vt:i4>
      </vt:variant>
      <vt:variant>
        <vt:i4>5</vt:i4>
      </vt:variant>
      <vt:variant>
        <vt:lpwstr>https://www.nevo.co.il/law_word/law06/tak-10198.pdf</vt:lpwstr>
      </vt:variant>
      <vt:variant>
        <vt:lpwstr/>
      </vt:variant>
      <vt:variant>
        <vt:i4>8060941</vt:i4>
      </vt:variant>
      <vt:variant>
        <vt:i4>0</vt:i4>
      </vt:variant>
      <vt:variant>
        <vt:i4>0</vt:i4>
      </vt:variant>
      <vt:variant>
        <vt:i4>5</vt:i4>
      </vt:variant>
      <vt:variant>
        <vt:lpwstr>http://www.nevo.co.il/Law_word/law06/tak-7653.pdf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השקעות משותפות בנאמנות (הצעת יחידות של קרן חוץ), תשע"ו-2016</vt:lpwstr>
  </property>
  <property fmtid="{D5CDD505-2E9C-101B-9397-08002B2CF9AE}" pid="4" name="LAWNUMBER">
    <vt:lpwstr>0397</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MEKOR_NAME1">
    <vt:lpwstr>חוק השקעות משותפות בנאמנות</vt:lpwstr>
  </property>
  <property fmtid="{D5CDD505-2E9C-101B-9397-08002B2CF9AE}" pid="22" name="MEKOR_SAIF1">
    <vt:lpwstr>113בX;113גX;131XאX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השק' משותפות בנאמנות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השק' משותפות בנאמנות</vt:lpwstr>
  </property>
  <property fmtid="{D5CDD505-2E9C-101B-9397-08002B2CF9AE}" pid="31" name="NOSE13">
    <vt:lpwstr>משפט פרטי וכלכלה</vt:lpwstr>
  </property>
  <property fmtid="{D5CDD505-2E9C-101B-9397-08002B2CF9AE}" pid="32" name="NOSE23">
    <vt:lpwstr>חיובים</vt:lpwstr>
  </property>
  <property fmtid="{D5CDD505-2E9C-101B-9397-08002B2CF9AE}" pid="33" name="NOSE33">
    <vt:lpwstr>נאמנות</vt:lpwstr>
  </property>
  <property fmtid="{D5CDD505-2E9C-101B-9397-08002B2CF9AE}" pid="34" name="NOSE43">
    <vt:lpwstr>השק' משותפות בנאמנות</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2">
    <vt:lpwstr>https://www.nevo.co.il/law_word/law06/tak-10198.pdf;‎רשומות - תקנות כלליות#תוקנו ק"ת תשפ"ב מס' ‏‏10198 #מיום 7.6.2022 עמ' 3134 – תק' תשפ"ב-2022‏</vt:lpwstr>
  </property>
  <property fmtid="{D5CDD505-2E9C-101B-9397-08002B2CF9AE}" pid="64" name="LINKK3">
    <vt:lpwstr/>
  </property>
  <property fmtid="{D5CDD505-2E9C-101B-9397-08002B2CF9AE}" pid="65" name="LINKK1">
    <vt:lpwstr>http://www.nevo.co.il/Law_word/law06/tak-7653.pdf;‎רשומות - תקנות כלליות#פורסמו ק"ת תשע"ו מס' ‏‏7653 #מיום 5.5.2016 עמ' 1090‏</vt:lpwstr>
  </property>
</Properties>
</file>