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11F2" w:rsidRPr="003B6242" w:rsidRDefault="009E11F2">
      <w:pPr>
        <w:pStyle w:val="big-header"/>
        <w:ind w:left="0" w:right="1134"/>
        <w:rPr>
          <w:rFonts w:cs="FrankRuehl" w:hint="cs"/>
          <w:sz w:val="32"/>
          <w:rtl/>
        </w:rPr>
      </w:pPr>
      <w:r w:rsidRPr="003B6242">
        <w:rPr>
          <w:rFonts w:cs="FrankRuehl"/>
          <w:sz w:val="32"/>
          <w:rtl/>
        </w:rPr>
        <w:t>תקנות השקעות משותפות בנאמנות (חישוב תשואה), תשנ"ה</w:t>
      </w:r>
      <w:r w:rsidRPr="003B6242">
        <w:rPr>
          <w:rFonts w:cs="FrankRuehl" w:hint="cs"/>
          <w:sz w:val="32"/>
          <w:rtl/>
        </w:rPr>
        <w:t>-</w:t>
      </w:r>
      <w:r w:rsidRPr="003B6242">
        <w:rPr>
          <w:rFonts w:cs="FrankRuehl"/>
          <w:sz w:val="32"/>
          <w:rtl/>
        </w:rPr>
        <w:t>1995</w:t>
      </w:r>
    </w:p>
    <w:p w:rsidR="00116B46" w:rsidRDefault="00116B46" w:rsidP="00116B46">
      <w:pPr>
        <w:spacing w:line="320" w:lineRule="auto"/>
        <w:jc w:val="left"/>
        <w:rPr>
          <w:rFonts w:hint="cs"/>
          <w:rtl/>
        </w:rPr>
      </w:pPr>
    </w:p>
    <w:p w:rsidR="00A5031F" w:rsidRDefault="00A5031F" w:rsidP="00116B46">
      <w:pPr>
        <w:spacing w:line="320" w:lineRule="auto"/>
        <w:jc w:val="left"/>
        <w:rPr>
          <w:rFonts w:hint="cs"/>
          <w:rtl/>
        </w:rPr>
      </w:pPr>
    </w:p>
    <w:p w:rsidR="00116B46" w:rsidRDefault="00116B46" w:rsidP="00116B46">
      <w:pPr>
        <w:spacing w:line="320" w:lineRule="auto"/>
        <w:jc w:val="left"/>
        <w:rPr>
          <w:rFonts w:cs="Miriam"/>
          <w:szCs w:val="22"/>
          <w:rtl/>
        </w:rPr>
      </w:pPr>
      <w:r w:rsidRPr="00116B46">
        <w:rPr>
          <w:rFonts w:cs="Miriam"/>
          <w:szCs w:val="22"/>
          <w:rtl/>
        </w:rPr>
        <w:t>משפט פרטי וכלכלה</w:t>
      </w:r>
      <w:r w:rsidRPr="00116B46">
        <w:rPr>
          <w:rFonts w:cs="FrankRuehl"/>
          <w:szCs w:val="26"/>
          <w:rtl/>
        </w:rPr>
        <w:t xml:space="preserve"> – תאגידים וניירות ערך – השק' משותפות בנאמנות</w:t>
      </w:r>
    </w:p>
    <w:p w:rsidR="00116B46" w:rsidRDefault="00116B46" w:rsidP="00116B46">
      <w:pPr>
        <w:spacing w:line="320" w:lineRule="auto"/>
        <w:jc w:val="left"/>
        <w:rPr>
          <w:rFonts w:cs="Miriam"/>
          <w:szCs w:val="22"/>
          <w:rtl/>
        </w:rPr>
      </w:pPr>
      <w:r w:rsidRPr="00116B46">
        <w:rPr>
          <w:rFonts w:cs="Miriam"/>
          <w:szCs w:val="22"/>
          <w:rtl/>
        </w:rPr>
        <w:t>משפט פרטי וכלכלה</w:t>
      </w:r>
      <w:r w:rsidRPr="00116B46">
        <w:rPr>
          <w:rFonts w:cs="FrankRuehl"/>
          <w:szCs w:val="26"/>
          <w:rtl/>
        </w:rPr>
        <w:t xml:space="preserve"> – כספים – השקעות  – השק' משותפות בנאמנות</w:t>
      </w:r>
    </w:p>
    <w:p w:rsidR="00116B46" w:rsidRPr="00116B46" w:rsidRDefault="00116B46" w:rsidP="00116B46">
      <w:pPr>
        <w:spacing w:line="320" w:lineRule="auto"/>
        <w:jc w:val="left"/>
        <w:rPr>
          <w:rFonts w:cs="Miriam" w:hint="cs"/>
          <w:szCs w:val="22"/>
          <w:rtl/>
        </w:rPr>
      </w:pPr>
      <w:r w:rsidRPr="00116B46">
        <w:rPr>
          <w:rFonts w:cs="Miriam"/>
          <w:szCs w:val="22"/>
          <w:rtl/>
        </w:rPr>
        <w:t>משפט פרטי וכלכלה</w:t>
      </w:r>
      <w:r w:rsidRPr="00116B46">
        <w:rPr>
          <w:rFonts w:cs="FrankRuehl"/>
          <w:szCs w:val="26"/>
          <w:rtl/>
        </w:rPr>
        <w:t xml:space="preserve"> – חיובים – נאמנות – השק' משותפות בנאמנות</w:t>
      </w:r>
    </w:p>
    <w:p w:rsidR="009E11F2" w:rsidRPr="003B6242" w:rsidRDefault="009E11F2">
      <w:pPr>
        <w:pStyle w:val="big-header"/>
        <w:ind w:left="0" w:right="1134"/>
        <w:rPr>
          <w:rFonts w:cs="FrankRuehl"/>
          <w:sz w:val="32"/>
          <w:rtl/>
        </w:rPr>
      </w:pPr>
      <w:r w:rsidRPr="003B6242">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E11F2" w:rsidRPr="003B6242">
        <w:tblPrEx>
          <w:tblCellMar>
            <w:top w:w="0" w:type="dxa"/>
            <w:bottom w:w="0" w:type="dxa"/>
          </w:tblCellMar>
        </w:tblPrEx>
        <w:trPr>
          <w:jc w:val="right"/>
        </w:trPr>
        <w:tc>
          <w:tcPr>
            <w:tcW w:w="850" w:type="dxa"/>
          </w:tcPr>
          <w:p w:rsidR="009E11F2" w:rsidRPr="003B6242" w:rsidRDefault="009E11F2">
            <w:pPr>
              <w:spacing w:line="240" w:lineRule="auto"/>
              <w:jc w:val="left"/>
              <w:rPr>
                <w:rFonts w:cs="Frankruhel"/>
                <w:sz w:val="24"/>
              </w:rPr>
            </w:pPr>
            <w:r w:rsidRPr="003B6242">
              <w:rPr>
                <w:rFonts w:cs="Frankruhel"/>
                <w:sz w:val="24"/>
                <w:rtl/>
              </w:rPr>
              <w:fldChar w:fldCharType="begin"/>
            </w:r>
            <w:r w:rsidRPr="003B6242">
              <w:rPr>
                <w:rFonts w:cs="Frankruhel"/>
                <w:sz w:val="24"/>
                <w:rtl/>
              </w:rPr>
              <w:instrText xml:space="preserve"> </w:instrText>
            </w:r>
            <w:r w:rsidRPr="003B6242">
              <w:rPr>
                <w:rFonts w:cs="Frankruhel"/>
                <w:sz w:val="24"/>
              </w:rPr>
              <w:instrText>PAGEREF Seif0</w:instrText>
            </w:r>
            <w:r w:rsidRPr="003B6242">
              <w:rPr>
                <w:rFonts w:cs="Frankruhel"/>
                <w:sz w:val="24"/>
                <w:rtl/>
              </w:rPr>
              <w:instrText xml:space="preserve"> </w:instrText>
            </w:r>
            <w:r w:rsidRPr="003B6242">
              <w:rPr>
                <w:rFonts w:cs="Frankruhel"/>
                <w:sz w:val="24"/>
                <w:rtl/>
              </w:rPr>
              <w:fldChar w:fldCharType="separate"/>
            </w:r>
            <w:r w:rsidR="00CE001F">
              <w:rPr>
                <w:noProof/>
                <w:sz w:val="24"/>
                <w:rtl/>
              </w:rPr>
              <w:t>2</w:t>
            </w:r>
            <w:r w:rsidRPr="003B6242">
              <w:rPr>
                <w:rFonts w:cs="Frankruhel"/>
                <w:sz w:val="24"/>
                <w:rtl/>
              </w:rPr>
              <w:fldChar w:fldCharType="end"/>
            </w:r>
          </w:p>
        </w:tc>
        <w:tc>
          <w:tcPr>
            <w:tcW w:w="567" w:type="dxa"/>
          </w:tcPr>
          <w:p w:rsidR="009E11F2" w:rsidRPr="003B6242" w:rsidRDefault="009E11F2">
            <w:pPr>
              <w:spacing w:line="240" w:lineRule="auto"/>
              <w:jc w:val="left"/>
              <w:rPr>
                <w:rFonts w:cs="Frankruhel"/>
                <w:sz w:val="24"/>
              </w:rPr>
            </w:pPr>
            <w:hyperlink w:anchor="Seif0" w:tooltip="הגדרות" w:history="1">
              <w:r w:rsidRPr="003B6242">
                <w:rPr>
                  <w:rStyle w:val="Hyperlink"/>
                </w:rPr>
                <w:t>Go</w:t>
              </w:r>
            </w:hyperlink>
          </w:p>
        </w:tc>
        <w:tc>
          <w:tcPr>
            <w:tcW w:w="5669" w:type="dxa"/>
          </w:tcPr>
          <w:p w:rsidR="009E11F2" w:rsidRPr="003B6242" w:rsidRDefault="009E11F2">
            <w:pPr>
              <w:spacing w:line="240" w:lineRule="auto"/>
              <w:jc w:val="left"/>
              <w:rPr>
                <w:rFonts w:cs="Frankruhel"/>
                <w:sz w:val="24"/>
                <w:rtl/>
              </w:rPr>
            </w:pPr>
            <w:r w:rsidRPr="003B6242">
              <w:rPr>
                <w:rFonts w:cs="Frankruhel"/>
                <w:sz w:val="24"/>
                <w:rtl/>
              </w:rPr>
              <w:t>הגדרות</w:t>
            </w:r>
          </w:p>
        </w:tc>
        <w:tc>
          <w:tcPr>
            <w:tcW w:w="1247" w:type="dxa"/>
          </w:tcPr>
          <w:p w:rsidR="009E11F2" w:rsidRPr="003B6242" w:rsidRDefault="009E11F2">
            <w:pPr>
              <w:spacing w:line="240" w:lineRule="auto"/>
              <w:jc w:val="left"/>
              <w:rPr>
                <w:rFonts w:cs="Frankruhel"/>
                <w:sz w:val="24"/>
              </w:rPr>
            </w:pPr>
            <w:r w:rsidRPr="003B6242">
              <w:rPr>
                <w:rFonts w:cs="Frankruhel"/>
                <w:sz w:val="24"/>
                <w:rtl/>
              </w:rPr>
              <w:t xml:space="preserve">סעיף 1 </w:t>
            </w:r>
          </w:p>
        </w:tc>
      </w:tr>
      <w:tr w:rsidR="009E11F2" w:rsidRPr="003B6242">
        <w:tblPrEx>
          <w:tblCellMar>
            <w:top w:w="0" w:type="dxa"/>
            <w:bottom w:w="0" w:type="dxa"/>
          </w:tblCellMar>
        </w:tblPrEx>
        <w:trPr>
          <w:jc w:val="right"/>
        </w:trPr>
        <w:tc>
          <w:tcPr>
            <w:tcW w:w="850" w:type="dxa"/>
          </w:tcPr>
          <w:p w:rsidR="009E11F2" w:rsidRPr="003B6242" w:rsidRDefault="009E11F2">
            <w:pPr>
              <w:spacing w:line="240" w:lineRule="auto"/>
              <w:jc w:val="left"/>
              <w:rPr>
                <w:rFonts w:cs="Frankruhel"/>
                <w:sz w:val="24"/>
              </w:rPr>
            </w:pPr>
            <w:r w:rsidRPr="003B6242">
              <w:rPr>
                <w:rFonts w:cs="Frankruhel"/>
                <w:sz w:val="24"/>
                <w:rtl/>
              </w:rPr>
              <w:fldChar w:fldCharType="begin"/>
            </w:r>
            <w:r w:rsidRPr="003B6242">
              <w:rPr>
                <w:rFonts w:cs="Frankruhel"/>
                <w:sz w:val="24"/>
                <w:rtl/>
              </w:rPr>
              <w:instrText xml:space="preserve"> </w:instrText>
            </w:r>
            <w:r w:rsidRPr="003B6242">
              <w:rPr>
                <w:rFonts w:cs="Frankruhel"/>
                <w:sz w:val="24"/>
              </w:rPr>
              <w:instrText>PAGEREF Seif1</w:instrText>
            </w:r>
            <w:r w:rsidRPr="003B6242">
              <w:rPr>
                <w:rFonts w:cs="Frankruhel"/>
                <w:sz w:val="24"/>
                <w:rtl/>
              </w:rPr>
              <w:instrText xml:space="preserve"> </w:instrText>
            </w:r>
            <w:r w:rsidRPr="003B6242">
              <w:rPr>
                <w:rFonts w:cs="Frankruhel"/>
                <w:sz w:val="24"/>
                <w:rtl/>
              </w:rPr>
              <w:fldChar w:fldCharType="separate"/>
            </w:r>
            <w:r w:rsidR="00CE001F">
              <w:rPr>
                <w:noProof/>
                <w:sz w:val="24"/>
                <w:rtl/>
              </w:rPr>
              <w:t>3</w:t>
            </w:r>
            <w:r w:rsidRPr="003B6242">
              <w:rPr>
                <w:rFonts w:cs="Frankruhel"/>
                <w:sz w:val="24"/>
                <w:rtl/>
              </w:rPr>
              <w:fldChar w:fldCharType="end"/>
            </w:r>
          </w:p>
        </w:tc>
        <w:tc>
          <w:tcPr>
            <w:tcW w:w="567" w:type="dxa"/>
          </w:tcPr>
          <w:p w:rsidR="009E11F2" w:rsidRPr="003B6242" w:rsidRDefault="009E11F2">
            <w:pPr>
              <w:spacing w:line="240" w:lineRule="auto"/>
              <w:jc w:val="left"/>
              <w:rPr>
                <w:rFonts w:cs="Frankruhel"/>
                <w:sz w:val="24"/>
              </w:rPr>
            </w:pPr>
            <w:hyperlink w:anchor="Seif1" w:tooltip="תקופת החישוב" w:history="1">
              <w:r w:rsidRPr="003B6242">
                <w:rPr>
                  <w:rStyle w:val="Hyperlink"/>
                </w:rPr>
                <w:t>Go</w:t>
              </w:r>
            </w:hyperlink>
          </w:p>
        </w:tc>
        <w:tc>
          <w:tcPr>
            <w:tcW w:w="5669" w:type="dxa"/>
          </w:tcPr>
          <w:p w:rsidR="009E11F2" w:rsidRPr="003B6242" w:rsidRDefault="009E11F2">
            <w:pPr>
              <w:spacing w:line="240" w:lineRule="auto"/>
              <w:jc w:val="left"/>
              <w:rPr>
                <w:rFonts w:cs="Frankruhel"/>
                <w:sz w:val="24"/>
                <w:rtl/>
              </w:rPr>
            </w:pPr>
            <w:r w:rsidRPr="003B6242">
              <w:rPr>
                <w:rFonts w:cs="Frankruhel"/>
                <w:sz w:val="24"/>
                <w:rtl/>
              </w:rPr>
              <w:t>תקופת החישוב</w:t>
            </w:r>
          </w:p>
        </w:tc>
        <w:tc>
          <w:tcPr>
            <w:tcW w:w="1247" w:type="dxa"/>
          </w:tcPr>
          <w:p w:rsidR="009E11F2" w:rsidRPr="003B6242" w:rsidRDefault="009E11F2">
            <w:pPr>
              <w:spacing w:line="240" w:lineRule="auto"/>
              <w:jc w:val="left"/>
              <w:rPr>
                <w:rFonts w:cs="Frankruhel"/>
                <w:sz w:val="24"/>
              </w:rPr>
            </w:pPr>
            <w:r w:rsidRPr="003B6242">
              <w:rPr>
                <w:rFonts w:cs="Frankruhel"/>
                <w:sz w:val="24"/>
                <w:rtl/>
              </w:rPr>
              <w:t xml:space="preserve">סעיף 2 </w:t>
            </w:r>
          </w:p>
        </w:tc>
      </w:tr>
      <w:tr w:rsidR="009E11F2" w:rsidRPr="003B6242">
        <w:tblPrEx>
          <w:tblCellMar>
            <w:top w:w="0" w:type="dxa"/>
            <w:bottom w:w="0" w:type="dxa"/>
          </w:tblCellMar>
        </w:tblPrEx>
        <w:trPr>
          <w:jc w:val="right"/>
        </w:trPr>
        <w:tc>
          <w:tcPr>
            <w:tcW w:w="850" w:type="dxa"/>
          </w:tcPr>
          <w:p w:rsidR="009E11F2" w:rsidRPr="003B6242" w:rsidRDefault="009E11F2">
            <w:pPr>
              <w:spacing w:line="240" w:lineRule="auto"/>
              <w:jc w:val="left"/>
              <w:rPr>
                <w:rFonts w:cs="Frankruhel"/>
                <w:sz w:val="24"/>
              </w:rPr>
            </w:pPr>
            <w:r w:rsidRPr="003B6242">
              <w:rPr>
                <w:rFonts w:cs="Frankruhel"/>
                <w:sz w:val="24"/>
                <w:rtl/>
              </w:rPr>
              <w:fldChar w:fldCharType="begin"/>
            </w:r>
            <w:r w:rsidRPr="003B6242">
              <w:rPr>
                <w:rFonts w:cs="Frankruhel"/>
                <w:sz w:val="24"/>
                <w:rtl/>
              </w:rPr>
              <w:instrText xml:space="preserve"> </w:instrText>
            </w:r>
            <w:r w:rsidRPr="003B6242">
              <w:rPr>
                <w:rFonts w:cs="Frankruhel"/>
                <w:sz w:val="24"/>
              </w:rPr>
              <w:instrText>PAGEREF Seif2</w:instrText>
            </w:r>
            <w:r w:rsidRPr="003B6242">
              <w:rPr>
                <w:rFonts w:cs="Frankruhel"/>
                <w:sz w:val="24"/>
                <w:rtl/>
              </w:rPr>
              <w:instrText xml:space="preserve"> </w:instrText>
            </w:r>
            <w:r w:rsidRPr="003B6242">
              <w:rPr>
                <w:rFonts w:cs="Frankruhel"/>
                <w:sz w:val="24"/>
                <w:rtl/>
              </w:rPr>
              <w:fldChar w:fldCharType="separate"/>
            </w:r>
            <w:r w:rsidR="00CE001F">
              <w:rPr>
                <w:noProof/>
                <w:sz w:val="24"/>
                <w:rtl/>
              </w:rPr>
              <w:t>6</w:t>
            </w:r>
            <w:r w:rsidRPr="003B6242">
              <w:rPr>
                <w:rFonts w:cs="Frankruhel"/>
                <w:sz w:val="24"/>
                <w:rtl/>
              </w:rPr>
              <w:fldChar w:fldCharType="end"/>
            </w:r>
          </w:p>
        </w:tc>
        <w:tc>
          <w:tcPr>
            <w:tcW w:w="567" w:type="dxa"/>
          </w:tcPr>
          <w:p w:rsidR="009E11F2" w:rsidRPr="003B6242" w:rsidRDefault="009E11F2">
            <w:pPr>
              <w:spacing w:line="240" w:lineRule="auto"/>
              <w:jc w:val="left"/>
              <w:rPr>
                <w:rFonts w:cs="Frankruhel"/>
                <w:sz w:val="24"/>
              </w:rPr>
            </w:pPr>
            <w:hyperlink w:anchor="Seif2" w:tooltip="תקופת החישוב בפרסום בתשקיף" w:history="1">
              <w:r w:rsidRPr="003B6242">
                <w:rPr>
                  <w:rStyle w:val="Hyperlink"/>
                </w:rPr>
                <w:t>Go</w:t>
              </w:r>
            </w:hyperlink>
          </w:p>
        </w:tc>
        <w:tc>
          <w:tcPr>
            <w:tcW w:w="5669" w:type="dxa"/>
          </w:tcPr>
          <w:p w:rsidR="009E11F2" w:rsidRPr="003B6242" w:rsidRDefault="009E11F2">
            <w:pPr>
              <w:spacing w:line="240" w:lineRule="auto"/>
              <w:jc w:val="left"/>
              <w:rPr>
                <w:rFonts w:cs="Frankruhel"/>
                <w:sz w:val="24"/>
                <w:rtl/>
              </w:rPr>
            </w:pPr>
            <w:r w:rsidRPr="003B6242">
              <w:rPr>
                <w:rFonts w:cs="Frankruhel"/>
                <w:sz w:val="24"/>
                <w:rtl/>
              </w:rPr>
              <w:t>תקופת החישוב בפרסום בתשקיף</w:t>
            </w:r>
          </w:p>
        </w:tc>
        <w:tc>
          <w:tcPr>
            <w:tcW w:w="1247" w:type="dxa"/>
          </w:tcPr>
          <w:p w:rsidR="009E11F2" w:rsidRPr="003B6242" w:rsidRDefault="009E11F2">
            <w:pPr>
              <w:spacing w:line="240" w:lineRule="auto"/>
              <w:jc w:val="left"/>
              <w:rPr>
                <w:rFonts w:cs="Frankruhel"/>
                <w:sz w:val="24"/>
              </w:rPr>
            </w:pPr>
            <w:r w:rsidRPr="003B6242">
              <w:rPr>
                <w:rFonts w:cs="Frankruhel"/>
                <w:sz w:val="24"/>
                <w:rtl/>
              </w:rPr>
              <w:t xml:space="preserve">סעיף 3 </w:t>
            </w:r>
          </w:p>
        </w:tc>
      </w:tr>
      <w:tr w:rsidR="009E11F2" w:rsidRPr="003B6242">
        <w:tblPrEx>
          <w:tblCellMar>
            <w:top w:w="0" w:type="dxa"/>
            <w:bottom w:w="0" w:type="dxa"/>
          </w:tblCellMar>
        </w:tblPrEx>
        <w:trPr>
          <w:jc w:val="right"/>
        </w:trPr>
        <w:tc>
          <w:tcPr>
            <w:tcW w:w="850" w:type="dxa"/>
          </w:tcPr>
          <w:p w:rsidR="009E11F2" w:rsidRPr="003B6242" w:rsidRDefault="009E11F2">
            <w:pPr>
              <w:spacing w:line="240" w:lineRule="auto"/>
              <w:jc w:val="left"/>
              <w:rPr>
                <w:rFonts w:cs="Frankruhel"/>
                <w:sz w:val="24"/>
              </w:rPr>
            </w:pPr>
            <w:r w:rsidRPr="003B6242">
              <w:rPr>
                <w:rFonts w:cs="Frankruhel"/>
                <w:sz w:val="24"/>
                <w:rtl/>
              </w:rPr>
              <w:fldChar w:fldCharType="begin"/>
            </w:r>
            <w:r w:rsidRPr="003B6242">
              <w:rPr>
                <w:rFonts w:cs="Frankruhel"/>
                <w:sz w:val="24"/>
                <w:rtl/>
              </w:rPr>
              <w:instrText xml:space="preserve"> </w:instrText>
            </w:r>
            <w:r w:rsidRPr="003B6242">
              <w:rPr>
                <w:rFonts w:cs="Frankruhel"/>
                <w:sz w:val="24"/>
              </w:rPr>
              <w:instrText>PAGEREF Seif5</w:instrText>
            </w:r>
            <w:r w:rsidRPr="003B6242">
              <w:rPr>
                <w:rFonts w:cs="Frankruhel"/>
                <w:sz w:val="24"/>
                <w:rtl/>
              </w:rPr>
              <w:instrText xml:space="preserve"> </w:instrText>
            </w:r>
            <w:r w:rsidRPr="003B6242">
              <w:rPr>
                <w:rFonts w:cs="Frankruhel"/>
                <w:sz w:val="24"/>
                <w:rtl/>
              </w:rPr>
              <w:fldChar w:fldCharType="separate"/>
            </w:r>
            <w:r w:rsidR="00CE001F">
              <w:rPr>
                <w:noProof/>
                <w:sz w:val="24"/>
                <w:rtl/>
              </w:rPr>
              <w:t>6</w:t>
            </w:r>
            <w:r w:rsidRPr="003B6242">
              <w:rPr>
                <w:rFonts w:cs="Frankruhel"/>
                <w:sz w:val="24"/>
                <w:rtl/>
              </w:rPr>
              <w:fldChar w:fldCharType="end"/>
            </w:r>
          </w:p>
        </w:tc>
        <w:tc>
          <w:tcPr>
            <w:tcW w:w="567" w:type="dxa"/>
          </w:tcPr>
          <w:p w:rsidR="009E11F2" w:rsidRPr="003B6242" w:rsidRDefault="009E11F2">
            <w:pPr>
              <w:spacing w:line="240" w:lineRule="auto"/>
              <w:jc w:val="left"/>
              <w:rPr>
                <w:rFonts w:cs="Frankruhel"/>
                <w:sz w:val="24"/>
              </w:rPr>
            </w:pPr>
            <w:hyperlink w:anchor="Seif5" w:tooltip="פרסום באינטרנט על אודות קרנות שאינן בניהול מנהל קרן" w:history="1">
              <w:r w:rsidRPr="003B6242">
                <w:rPr>
                  <w:rStyle w:val="Hyperlink"/>
                </w:rPr>
                <w:t>Go</w:t>
              </w:r>
            </w:hyperlink>
          </w:p>
        </w:tc>
        <w:tc>
          <w:tcPr>
            <w:tcW w:w="5669" w:type="dxa"/>
          </w:tcPr>
          <w:p w:rsidR="009E11F2" w:rsidRPr="003B6242" w:rsidRDefault="009E11F2">
            <w:pPr>
              <w:spacing w:line="240" w:lineRule="auto"/>
              <w:jc w:val="left"/>
              <w:rPr>
                <w:rFonts w:cs="Frankruhel"/>
                <w:sz w:val="24"/>
                <w:rtl/>
              </w:rPr>
            </w:pPr>
            <w:r w:rsidRPr="003B6242">
              <w:rPr>
                <w:rFonts w:cs="Frankruhel"/>
                <w:sz w:val="24"/>
                <w:rtl/>
              </w:rPr>
              <w:t>פרסום באינטרנט על אודות קרנות שאינן בניהול מנהל קרן</w:t>
            </w:r>
          </w:p>
        </w:tc>
        <w:tc>
          <w:tcPr>
            <w:tcW w:w="1247" w:type="dxa"/>
          </w:tcPr>
          <w:p w:rsidR="009E11F2" w:rsidRPr="003B6242" w:rsidRDefault="009E11F2">
            <w:pPr>
              <w:spacing w:line="240" w:lineRule="auto"/>
              <w:jc w:val="left"/>
              <w:rPr>
                <w:rFonts w:cs="Frankruhel"/>
                <w:sz w:val="24"/>
              </w:rPr>
            </w:pPr>
            <w:r w:rsidRPr="003B6242">
              <w:rPr>
                <w:rFonts w:cs="Frankruhel"/>
                <w:sz w:val="24"/>
                <w:rtl/>
              </w:rPr>
              <w:t xml:space="preserve">סעיף 3א </w:t>
            </w:r>
          </w:p>
        </w:tc>
      </w:tr>
      <w:tr w:rsidR="009E11F2" w:rsidRPr="003B6242">
        <w:tblPrEx>
          <w:tblCellMar>
            <w:top w:w="0" w:type="dxa"/>
            <w:bottom w:w="0" w:type="dxa"/>
          </w:tblCellMar>
        </w:tblPrEx>
        <w:trPr>
          <w:jc w:val="right"/>
        </w:trPr>
        <w:tc>
          <w:tcPr>
            <w:tcW w:w="850" w:type="dxa"/>
          </w:tcPr>
          <w:p w:rsidR="009E11F2" w:rsidRPr="003B6242" w:rsidRDefault="009E11F2">
            <w:pPr>
              <w:spacing w:line="240" w:lineRule="auto"/>
              <w:jc w:val="left"/>
              <w:rPr>
                <w:rFonts w:cs="Frankruhel"/>
                <w:sz w:val="24"/>
              </w:rPr>
            </w:pPr>
            <w:r w:rsidRPr="003B6242">
              <w:rPr>
                <w:rFonts w:cs="Frankruhel"/>
                <w:sz w:val="24"/>
                <w:rtl/>
              </w:rPr>
              <w:fldChar w:fldCharType="begin"/>
            </w:r>
            <w:r w:rsidRPr="003B6242">
              <w:rPr>
                <w:rFonts w:cs="Frankruhel"/>
                <w:sz w:val="24"/>
                <w:rtl/>
              </w:rPr>
              <w:instrText xml:space="preserve"> </w:instrText>
            </w:r>
            <w:r w:rsidRPr="003B6242">
              <w:rPr>
                <w:rFonts w:cs="Frankruhel"/>
                <w:sz w:val="24"/>
              </w:rPr>
              <w:instrText>PAGEREF Seif3</w:instrText>
            </w:r>
            <w:r w:rsidRPr="003B6242">
              <w:rPr>
                <w:rFonts w:cs="Frankruhel"/>
                <w:sz w:val="24"/>
                <w:rtl/>
              </w:rPr>
              <w:instrText xml:space="preserve"> </w:instrText>
            </w:r>
            <w:r w:rsidRPr="003B6242">
              <w:rPr>
                <w:rFonts w:cs="Frankruhel"/>
                <w:sz w:val="24"/>
                <w:rtl/>
              </w:rPr>
              <w:fldChar w:fldCharType="separate"/>
            </w:r>
            <w:r w:rsidR="00CE001F">
              <w:rPr>
                <w:noProof/>
                <w:sz w:val="24"/>
                <w:rtl/>
              </w:rPr>
              <w:t>6</w:t>
            </w:r>
            <w:r w:rsidRPr="003B6242">
              <w:rPr>
                <w:rFonts w:cs="Frankruhel"/>
                <w:sz w:val="24"/>
                <w:rtl/>
              </w:rPr>
              <w:fldChar w:fldCharType="end"/>
            </w:r>
          </w:p>
        </w:tc>
        <w:tc>
          <w:tcPr>
            <w:tcW w:w="567" w:type="dxa"/>
          </w:tcPr>
          <w:p w:rsidR="009E11F2" w:rsidRPr="003B6242" w:rsidRDefault="009E11F2">
            <w:pPr>
              <w:spacing w:line="240" w:lineRule="auto"/>
              <w:jc w:val="left"/>
              <w:rPr>
                <w:rFonts w:cs="Frankruhel"/>
                <w:sz w:val="24"/>
              </w:rPr>
            </w:pPr>
            <w:hyperlink w:anchor="Seif3" w:tooltip="נוסחה לחישוב תשואה" w:history="1">
              <w:r w:rsidRPr="003B6242">
                <w:rPr>
                  <w:rStyle w:val="Hyperlink"/>
                </w:rPr>
                <w:t>Go</w:t>
              </w:r>
            </w:hyperlink>
          </w:p>
        </w:tc>
        <w:tc>
          <w:tcPr>
            <w:tcW w:w="5669" w:type="dxa"/>
          </w:tcPr>
          <w:p w:rsidR="009E11F2" w:rsidRPr="003B6242" w:rsidRDefault="009E11F2">
            <w:pPr>
              <w:spacing w:line="240" w:lineRule="auto"/>
              <w:jc w:val="left"/>
              <w:rPr>
                <w:rFonts w:cs="Frankruhel"/>
                <w:sz w:val="24"/>
                <w:rtl/>
              </w:rPr>
            </w:pPr>
            <w:r w:rsidRPr="003B6242">
              <w:rPr>
                <w:rFonts w:cs="Frankruhel"/>
                <w:sz w:val="24"/>
                <w:rtl/>
              </w:rPr>
              <w:t>נוסחה לחישוב תשואה</w:t>
            </w:r>
          </w:p>
        </w:tc>
        <w:tc>
          <w:tcPr>
            <w:tcW w:w="1247" w:type="dxa"/>
          </w:tcPr>
          <w:p w:rsidR="009E11F2" w:rsidRPr="003B6242" w:rsidRDefault="009E11F2">
            <w:pPr>
              <w:spacing w:line="240" w:lineRule="auto"/>
              <w:jc w:val="left"/>
              <w:rPr>
                <w:rFonts w:cs="Frankruhel"/>
                <w:sz w:val="24"/>
              </w:rPr>
            </w:pPr>
            <w:r w:rsidRPr="003B6242">
              <w:rPr>
                <w:rFonts w:cs="Frankruhel"/>
                <w:sz w:val="24"/>
                <w:rtl/>
              </w:rPr>
              <w:t xml:space="preserve">סעיף 4 </w:t>
            </w:r>
          </w:p>
        </w:tc>
      </w:tr>
      <w:tr w:rsidR="009E11F2" w:rsidRPr="003B6242">
        <w:tblPrEx>
          <w:tblCellMar>
            <w:top w:w="0" w:type="dxa"/>
            <w:bottom w:w="0" w:type="dxa"/>
          </w:tblCellMar>
        </w:tblPrEx>
        <w:trPr>
          <w:jc w:val="right"/>
        </w:trPr>
        <w:tc>
          <w:tcPr>
            <w:tcW w:w="850" w:type="dxa"/>
          </w:tcPr>
          <w:p w:rsidR="009E11F2" w:rsidRPr="003B6242" w:rsidRDefault="009E11F2">
            <w:pPr>
              <w:spacing w:line="240" w:lineRule="auto"/>
              <w:jc w:val="left"/>
              <w:rPr>
                <w:rFonts w:cs="Frankruhel"/>
                <w:sz w:val="24"/>
              </w:rPr>
            </w:pPr>
            <w:r w:rsidRPr="003B6242">
              <w:rPr>
                <w:rFonts w:cs="Frankruhel"/>
                <w:sz w:val="24"/>
                <w:rtl/>
              </w:rPr>
              <w:fldChar w:fldCharType="begin"/>
            </w:r>
            <w:r w:rsidRPr="003B6242">
              <w:rPr>
                <w:rFonts w:cs="Frankruhel"/>
                <w:sz w:val="24"/>
                <w:rtl/>
              </w:rPr>
              <w:instrText xml:space="preserve"> </w:instrText>
            </w:r>
            <w:r w:rsidRPr="003B6242">
              <w:rPr>
                <w:rFonts w:cs="Frankruhel"/>
                <w:sz w:val="24"/>
              </w:rPr>
              <w:instrText>PAGEREF Seif4</w:instrText>
            </w:r>
            <w:r w:rsidRPr="003B6242">
              <w:rPr>
                <w:rFonts w:cs="Frankruhel"/>
                <w:sz w:val="24"/>
                <w:rtl/>
              </w:rPr>
              <w:instrText xml:space="preserve"> </w:instrText>
            </w:r>
            <w:r w:rsidRPr="003B6242">
              <w:rPr>
                <w:rFonts w:cs="Frankruhel"/>
                <w:sz w:val="24"/>
                <w:rtl/>
              </w:rPr>
              <w:fldChar w:fldCharType="separate"/>
            </w:r>
            <w:r w:rsidR="00CE001F">
              <w:rPr>
                <w:noProof/>
                <w:sz w:val="24"/>
                <w:rtl/>
              </w:rPr>
              <w:t>8</w:t>
            </w:r>
            <w:r w:rsidRPr="003B6242">
              <w:rPr>
                <w:rFonts w:cs="Frankruhel"/>
                <w:sz w:val="24"/>
                <w:rtl/>
              </w:rPr>
              <w:fldChar w:fldCharType="end"/>
            </w:r>
          </w:p>
        </w:tc>
        <w:tc>
          <w:tcPr>
            <w:tcW w:w="567" w:type="dxa"/>
          </w:tcPr>
          <w:p w:rsidR="009E11F2" w:rsidRPr="003B6242" w:rsidRDefault="009E11F2">
            <w:pPr>
              <w:spacing w:line="240" w:lineRule="auto"/>
              <w:jc w:val="left"/>
              <w:rPr>
                <w:rFonts w:cs="Frankruhel"/>
                <w:sz w:val="24"/>
              </w:rPr>
            </w:pPr>
            <w:hyperlink w:anchor="Seif4" w:tooltip="נוסחה לחישוב תשואה ריאלית ותשואה דולרית" w:history="1">
              <w:r w:rsidRPr="003B6242">
                <w:rPr>
                  <w:rStyle w:val="Hyperlink"/>
                </w:rPr>
                <w:t>Go</w:t>
              </w:r>
            </w:hyperlink>
          </w:p>
        </w:tc>
        <w:tc>
          <w:tcPr>
            <w:tcW w:w="5669" w:type="dxa"/>
          </w:tcPr>
          <w:p w:rsidR="009E11F2" w:rsidRPr="003B6242" w:rsidRDefault="009E11F2">
            <w:pPr>
              <w:spacing w:line="240" w:lineRule="auto"/>
              <w:jc w:val="left"/>
              <w:rPr>
                <w:rFonts w:cs="Frankruhel"/>
                <w:sz w:val="24"/>
                <w:rtl/>
              </w:rPr>
            </w:pPr>
            <w:r w:rsidRPr="003B6242">
              <w:rPr>
                <w:rFonts w:cs="Frankruhel"/>
                <w:sz w:val="24"/>
                <w:rtl/>
              </w:rPr>
              <w:t>נוסחה לחישוב תשואה ריאלית ותשואה דולרית</w:t>
            </w:r>
          </w:p>
        </w:tc>
        <w:tc>
          <w:tcPr>
            <w:tcW w:w="1247" w:type="dxa"/>
          </w:tcPr>
          <w:p w:rsidR="009E11F2" w:rsidRPr="003B6242" w:rsidRDefault="009E11F2">
            <w:pPr>
              <w:spacing w:line="240" w:lineRule="auto"/>
              <w:jc w:val="left"/>
              <w:rPr>
                <w:rFonts w:cs="Frankruhel"/>
                <w:sz w:val="24"/>
              </w:rPr>
            </w:pPr>
            <w:r w:rsidRPr="003B6242">
              <w:rPr>
                <w:rFonts w:cs="Frankruhel"/>
                <w:sz w:val="24"/>
                <w:rtl/>
              </w:rPr>
              <w:t xml:space="preserve">סעיף 5 </w:t>
            </w:r>
          </w:p>
        </w:tc>
      </w:tr>
      <w:tr w:rsidR="009E11F2" w:rsidRPr="003B6242">
        <w:tblPrEx>
          <w:tblCellMar>
            <w:top w:w="0" w:type="dxa"/>
            <w:bottom w:w="0" w:type="dxa"/>
          </w:tblCellMar>
        </w:tblPrEx>
        <w:trPr>
          <w:jc w:val="right"/>
        </w:trPr>
        <w:tc>
          <w:tcPr>
            <w:tcW w:w="850" w:type="dxa"/>
          </w:tcPr>
          <w:p w:rsidR="009E11F2" w:rsidRPr="003B6242" w:rsidRDefault="009E11F2">
            <w:pPr>
              <w:spacing w:line="240" w:lineRule="auto"/>
              <w:jc w:val="left"/>
              <w:rPr>
                <w:rFonts w:cs="Frankruhel"/>
                <w:sz w:val="24"/>
              </w:rPr>
            </w:pPr>
            <w:r w:rsidRPr="003B6242">
              <w:rPr>
                <w:rFonts w:cs="Frankruhel"/>
                <w:sz w:val="24"/>
                <w:rtl/>
              </w:rPr>
              <w:fldChar w:fldCharType="begin"/>
            </w:r>
            <w:r w:rsidRPr="003B6242">
              <w:rPr>
                <w:rFonts w:cs="Frankruhel"/>
                <w:sz w:val="24"/>
                <w:rtl/>
              </w:rPr>
              <w:instrText xml:space="preserve"> </w:instrText>
            </w:r>
            <w:r w:rsidRPr="003B6242">
              <w:rPr>
                <w:rFonts w:cs="Frankruhel"/>
                <w:sz w:val="24"/>
              </w:rPr>
              <w:instrText>PAGEREF Seif6</w:instrText>
            </w:r>
            <w:r w:rsidRPr="003B6242">
              <w:rPr>
                <w:rFonts w:cs="Frankruhel"/>
                <w:sz w:val="24"/>
                <w:rtl/>
              </w:rPr>
              <w:instrText xml:space="preserve"> </w:instrText>
            </w:r>
            <w:r w:rsidRPr="003B6242">
              <w:rPr>
                <w:rFonts w:cs="Frankruhel"/>
                <w:sz w:val="24"/>
                <w:rtl/>
              </w:rPr>
              <w:fldChar w:fldCharType="separate"/>
            </w:r>
            <w:r w:rsidR="00CE001F">
              <w:rPr>
                <w:noProof/>
                <w:sz w:val="24"/>
                <w:rtl/>
              </w:rPr>
              <w:t>10</w:t>
            </w:r>
            <w:r w:rsidRPr="003B6242">
              <w:rPr>
                <w:rFonts w:cs="Frankruhel"/>
                <w:sz w:val="24"/>
                <w:rtl/>
              </w:rPr>
              <w:fldChar w:fldCharType="end"/>
            </w:r>
          </w:p>
        </w:tc>
        <w:tc>
          <w:tcPr>
            <w:tcW w:w="567" w:type="dxa"/>
          </w:tcPr>
          <w:p w:rsidR="009E11F2" w:rsidRPr="003B6242" w:rsidRDefault="009E11F2">
            <w:pPr>
              <w:spacing w:line="240" w:lineRule="auto"/>
              <w:jc w:val="left"/>
              <w:rPr>
                <w:rFonts w:cs="Frankruhel"/>
                <w:sz w:val="24"/>
              </w:rPr>
            </w:pPr>
            <w:hyperlink w:anchor="Seif6" w:tooltip="הוספת הבהרה בפרסום תשואה" w:history="1">
              <w:r w:rsidRPr="003B6242">
                <w:rPr>
                  <w:rStyle w:val="Hyperlink"/>
                </w:rPr>
                <w:t>Go</w:t>
              </w:r>
            </w:hyperlink>
          </w:p>
        </w:tc>
        <w:tc>
          <w:tcPr>
            <w:tcW w:w="5669" w:type="dxa"/>
          </w:tcPr>
          <w:p w:rsidR="009E11F2" w:rsidRPr="003B6242" w:rsidRDefault="009E11F2">
            <w:pPr>
              <w:spacing w:line="240" w:lineRule="auto"/>
              <w:jc w:val="left"/>
              <w:rPr>
                <w:rFonts w:cs="Frankruhel"/>
                <w:sz w:val="24"/>
                <w:rtl/>
              </w:rPr>
            </w:pPr>
            <w:r w:rsidRPr="003B6242">
              <w:rPr>
                <w:rFonts w:cs="Frankruhel"/>
                <w:sz w:val="24"/>
                <w:rtl/>
              </w:rPr>
              <w:t>הוספת הבהרה בפרסום תשואה</w:t>
            </w:r>
          </w:p>
        </w:tc>
        <w:tc>
          <w:tcPr>
            <w:tcW w:w="1247" w:type="dxa"/>
          </w:tcPr>
          <w:p w:rsidR="009E11F2" w:rsidRPr="003B6242" w:rsidRDefault="009E11F2">
            <w:pPr>
              <w:spacing w:line="240" w:lineRule="auto"/>
              <w:jc w:val="left"/>
              <w:rPr>
                <w:rFonts w:cs="Frankruhel"/>
                <w:sz w:val="24"/>
              </w:rPr>
            </w:pPr>
            <w:r w:rsidRPr="003B6242">
              <w:rPr>
                <w:rFonts w:cs="Frankruhel"/>
                <w:sz w:val="24"/>
                <w:rtl/>
              </w:rPr>
              <w:t xml:space="preserve">סעיף 6 </w:t>
            </w:r>
          </w:p>
        </w:tc>
      </w:tr>
    </w:tbl>
    <w:p w:rsidR="009E11F2" w:rsidRPr="003B6242" w:rsidRDefault="009E11F2">
      <w:pPr>
        <w:pStyle w:val="big-header"/>
        <w:ind w:left="0" w:right="1134"/>
        <w:rPr>
          <w:rFonts w:cs="FrankRuehl"/>
          <w:sz w:val="32"/>
          <w:rtl/>
        </w:rPr>
      </w:pPr>
    </w:p>
    <w:p w:rsidR="009E11F2" w:rsidRPr="003B6242" w:rsidRDefault="009E11F2" w:rsidP="00116B46">
      <w:pPr>
        <w:pStyle w:val="big-header"/>
        <w:ind w:left="0" w:right="1134"/>
        <w:rPr>
          <w:rStyle w:val="default"/>
          <w:rFonts w:cs="FrankRuehl" w:hint="cs"/>
          <w:rtl/>
        </w:rPr>
      </w:pPr>
      <w:r w:rsidRPr="003B6242">
        <w:rPr>
          <w:rFonts w:cs="FrankRuehl"/>
          <w:sz w:val="32"/>
          <w:rtl/>
        </w:rPr>
        <w:br w:type="page"/>
      </w:r>
      <w:r w:rsidR="00116B46" w:rsidRPr="003B6242">
        <w:rPr>
          <w:rFonts w:cs="FrankRuehl"/>
          <w:sz w:val="32"/>
          <w:rtl/>
        </w:rPr>
        <w:lastRenderedPageBreak/>
        <w:t xml:space="preserve"> </w:t>
      </w:r>
      <w:r w:rsidRPr="003B6242">
        <w:rPr>
          <w:rFonts w:cs="FrankRuehl"/>
          <w:sz w:val="32"/>
          <w:rtl/>
        </w:rPr>
        <w:t>תק</w:t>
      </w:r>
      <w:r w:rsidRPr="003B6242">
        <w:rPr>
          <w:rFonts w:cs="FrankRuehl" w:hint="cs"/>
          <w:sz w:val="32"/>
          <w:rtl/>
        </w:rPr>
        <w:t>נות השקעות משותפות בנאמנות (חישוב תשואה), תשנ"ה-</w:t>
      </w:r>
      <w:r w:rsidRPr="003B6242">
        <w:rPr>
          <w:rFonts w:cs="FrankRuehl"/>
          <w:sz w:val="32"/>
          <w:rtl/>
        </w:rPr>
        <w:t>1995</w:t>
      </w:r>
      <w:r w:rsidRPr="003B6242">
        <w:rPr>
          <w:rStyle w:val="default"/>
          <w:rtl/>
        </w:rPr>
        <w:footnoteReference w:customMarkFollows="1" w:id="1"/>
        <w:t>*</w:t>
      </w:r>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בת</w:t>
      </w:r>
      <w:r w:rsidRPr="003B6242">
        <w:rPr>
          <w:rStyle w:val="default"/>
          <w:rFonts w:cs="FrankRuehl" w:hint="cs"/>
          <w:rtl/>
        </w:rPr>
        <w:t>וקף סמכותי לפי סעיפים 73(ב) ו-131(א) לחוק השקעות משותפות בנאמנות, תשנ"ד-</w:t>
      </w:r>
      <w:r w:rsidRPr="003B6242">
        <w:rPr>
          <w:rStyle w:val="default"/>
          <w:rFonts w:cs="FrankRuehl"/>
          <w:rtl/>
        </w:rPr>
        <w:t>1994 (</w:t>
      </w:r>
      <w:r w:rsidRPr="003B6242">
        <w:rPr>
          <w:rStyle w:val="default"/>
          <w:rFonts w:cs="FrankRuehl" w:hint="cs"/>
          <w:rtl/>
        </w:rPr>
        <w:t>להלן -</w:t>
      </w:r>
      <w:r w:rsidRPr="003B6242">
        <w:rPr>
          <w:rStyle w:val="default"/>
          <w:rFonts w:cs="FrankRuehl"/>
          <w:rtl/>
        </w:rPr>
        <w:t xml:space="preserve"> </w:t>
      </w:r>
      <w:r w:rsidRPr="003B6242">
        <w:rPr>
          <w:rStyle w:val="default"/>
          <w:rFonts w:cs="FrankRuehl" w:hint="cs"/>
          <w:rtl/>
        </w:rPr>
        <w:t>החוק), לפי הצעת הרשות ובאישור ועדת הכספים של הכנסת, אני מתקין תקנות אלה:</w:t>
      </w:r>
    </w:p>
    <w:p w:rsidR="009E11F2" w:rsidRPr="003B6242" w:rsidRDefault="009E11F2">
      <w:pPr>
        <w:pStyle w:val="P00"/>
        <w:spacing w:before="72"/>
        <w:ind w:left="0" w:right="1134"/>
        <w:rPr>
          <w:rStyle w:val="default"/>
          <w:rFonts w:cs="FrankRuehl" w:hint="cs"/>
          <w:rtl/>
        </w:rPr>
      </w:pPr>
      <w:bookmarkStart w:id="0" w:name="Seif0"/>
      <w:bookmarkEnd w:id="0"/>
      <w:r w:rsidRPr="003B6242">
        <w:rPr>
          <w:lang w:val="he-IL"/>
        </w:rPr>
        <w:pict>
          <v:rect id="_x0000_s1026" style="position:absolute;left:0;text-align:left;margin-left:464.5pt;margin-top:8.05pt;width:75.05pt;height:15.8pt;z-index:251641344" o:allowincell="f" filled="f" stroked="f" strokecolor="lime" strokeweight=".25pt">
            <v:textbox inset="0,0,0,0">
              <w:txbxContent>
                <w:p w:rsidR="009E11F2" w:rsidRDefault="009E11F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3B6242">
        <w:rPr>
          <w:rStyle w:val="big-number"/>
          <w:rFonts w:cs="Miriam"/>
          <w:rtl/>
        </w:rPr>
        <w:t>1.</w:t>
      </w:r>
      <w:r w:rsidRPr="003B6242">
        <w:rPr>
          <w:rStyle w:val="big-number"/>
          <w:rFonts w:cs="Miriam"/>
          <w:rtl/>
        </w:rPr>
        <w:tab/>
      </w:r>
      <w:r w:rsidRPr="003B6242">
        <w:rPr>
          <w:rStyle w:val="default"/>
          <w:rFonts w:cs="FrankRuehl"/>
          <w:rtl/>
        </w:rPr>
        <w:t>בת</w:t>
      </w:r>
      <w:r w:rsidRPr="003B6242">
        <w:rPr>
          <w:rStyle w:val="default"/>
          <w:rFonts w:cs="FrankRuehl" w:hint="cs"/>
          <w:rtl/>
        </w:rPr>
        <w:t xml:space="preserve">קנות אלה </w:t>
      </w:r>
      <w:r w:rsidRPr="003B6242">
        <w:rPr>
          <w:rStyle w:val="default"/>
          <w:rFonts w:cs="FrankRuehl"/>
          <w:rtl/>
        </w:rPr>
        <w:t>–</w:t>
      </w:r>
    </w:p>
    <w:p w:rsidR="00A5031F" w:rsidRPr="003B6242" w:rsidRDefault="00A5031F" w:rsidP="00A5031F">
      <w:pPr>
        <w:pStyle w:val="P00"/>
        <w:spacing w:before="72"/>
        <w:ind w:left="0" w:right="1134"/>
        <w:rPr>
          <w:rStyle w:val="default"/>
          <w:rFonts w:cs="FrankRuehl" w:hint="cs"/>
          <w:rtl/>
        </w:rPr>
      </w:pPr>
      <w:r w:rsidRPr="003B6242">
        <w:rPr>
          <w:lang w:val="he-IL"/>
        </w:rPr>
        <w:pict>
          <v:rect id="_x0000_s1076" style="position:absolute;left:0;text-align:left;margin-left:464.5pt;margin-top:8.05pt;width:75.05pt;height:12.9pt;z-index:251672064" o:allowincell="f" filled="f" stroked="f" strokecolor="lime" strokeweight=".25pt">
            <v:textbox inset="0,0,0,0">
              <w:txbxContent>
                <w:p w:rsidR="00A5031F" w:rsidRDefault="00A5031F" w:rsidP="00A5031F">
                  <w:pPr>
                    <w:spacing w:line="160" w:lineRule="exact"/>
                    <w:jc w:val="left"/>
                    <w:rPr>
                      <w:rFonts w:cs="Miriam"/>
                      <w:noProof/>
                      <w:sz w:val="18"/>
                      <w:szCs w:val="18"/>
                      <w:rtl/>
                    </w:rPr>
                  </w:pPr>
                  <w:r>
                    <w:rPr>
                      <w:rFonts w:cs="Miriam"/>
                      <w:sz w:val="18"/>
                      <w:szCs w:val="18"/>
                      <w:rtl/>
                    </w:rPr>
                    <w:t>תק</w:t>
                  </w:r>
                  <w:r>
                    <w:rPr>
                      <w:rFonts w:cs="Miriam" w:hint="cs"/>
                      <w:sz w:val="18"/>
                      <w:szCs w:val="18"/>
                      <w:rtl/>
                    </w:rPr>
                    <w:t>' תשע"ה-2014</w:t>
                  </w:r>
                </w:p>
              </w:txbxContent>
            </v:textbox>
            <w10:anchorlock/>
          </v:rect>
        </w:pict>
      </w:r>
      <w:r w:rsidRPr="003B6242">
        <w:rPr>
          <w:rFonts w:cs="FrankRuehl"/>
          <w:sz w:val="26"/>
          <w:rtl/>
        </w:rPr>
        <w:tab/>
      </w:r>
      <w:r w:rsidRPr="003B6242">
        <w:rPr>
          <w:rStyle w:val="default"/>
          <w:rFonts w:cs="FrankRuehl"/>
          <w:rtl/>
        </w:rPr>
        <w:t>"</w:t>
      </w:r>
      <w:r>
        <w:rPr>
          <w:rStyle w:val="default"/>
          <w:rFonts w:cs="FrankRuehl" w:hint="cs"/>
          <w:rtl/>
        </w:rPr>
        <w:t xml:space="preserve">אומדן תשואה שנתית" </w:t>
      </w:r>
      <w:r>
        <w:rPr>
          <w:rStyle w:val="default"/>
          <w:rFonts w:cs="FrankRuehl"/>
          <w:rtl/>
        </w:rPr>
        <w:t>–</w:t>
      </w:r>
      <w:r>
        <w:rPr>
          <w:rStyle w:val="default"/>
          <w:rFonts w:cs="FrankRuehl" w:hint="cs"/>
          <w:rtl/>
        </w:rPr>
        <w:t xml:space="preserve"> נתון המבטא תשואה שנתית צפויה של הקרן, בהסתמך על הרכב נכסי הקרן והתחייבויותיה, ביום המסחר שקדם למועד הקבוע להצעת יחידות, אשר מחושב בדרך המקובלת למדידתו</w:t>
      </w:r>
      <w:r w:rsidRPr="003B6242">
        <w:rPr>
          <w:rStyle w:val="default"/>
          <w:rFonts w:cs="FrankRuehl"/>
          <w:rtl/>
        </w:rPr>
        <w:t>;</w:t>
      </w:r>
    </w:p>
    <w:p w:rsidR="00A5031F" w:rsidRPr="00A5031F" w:rsidRDefault="00A5031F" w:rsidP="00A5031F">
      <w:pPr>
        <w:pStyle w:val="P00"/>
        <w:spacing w:before="0"/>
        <w:ind w:left="0" w:right="1134"/>
        <w:rPr>
          <w:rFonts w:cs="FrankRuehl" w:hint="cs"/>
          <w:vanish/>
          <w:color w:val="FF0000"/>
          <w:szCs w:val="20"/>
          <w:shd w:val="clear" w:color="auto" w:fill="FFFF99"/>
          <w:rtl/>
        </w:rPr>
      </w:pPr>
      <w:bookmarkStart w:id="1" w:name="Rov19"/>
      <w:r w:rsidRPr="00A5031F">
        <w:rPr>
          <w:rFonts w:cs="FrankRuehl" w:hint="cs"/>
          <w:vanish/>
          <w:color w:val="FF0000"/>
          <w:szCs w:val="20"/>
          <w:shd w:val="clear" w:color="auto" w:fill="FFFF99"/>
          <w:rtl/>
        </w:rPr>
        <w:t>מיום 19.11.2014</w:t>
      </w:r>
    </w:p>
    <w:p w:rsidR="00A5031F" w:rsidRPr="00A5031F" w:rsidRDefault="00A5031F" w:rsidP="00A5031F">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תשע"ה-2014</w:t>
      </w:r>
    </w:p>
    <w:p w:rsidR="00A5031F" w:rsidRPr="00A5031F" w:rsidRDefault="00A5031F" w:rsidP="00A5031F">
      <w:pPr>
        <w:pStyle w:val="P00"/>
        <w:spacing w:before="0"/>
        <w:ind w:left="0" w:right="1134"/>
        <w:rPr>
          <w:rFonts w:cs="FrankRuehl" w:hint="cs"/>
          <w:vanish/>
          <w:szCs w:val="20"/>
          <w:shd w:val="clear" w:color="auto" w:fill="FFFF99"/>
          <w:rtl/>
        </w:rPr>
      </w:pPr>
      <w:hyperlink r:id="rId6" w:history="1">
        <w:r w:rsidRPr="00A5031F">
          <w:rPr>
            <w:rStyle w:val="Hyperlink"/>
            <w:rFonts w:cs="FrankRuehl" w:hint="cs"/>
            <w:vanish/>
            <w:szCs w:val="20"/>
            <w:shd w:val="clear" w:color="auto" w:fill="FFFF99"/>
            <w:rtl/>
          </w:rPr>
          <w:t>ק"ת תשע"ה מס' 7441</w:t>
        </w:r>
      </w:hyperlink>
      <w:r w:rsidRPr="00A5031F">
        <w:rPr>
          <w:rFonts w:cs="FrankRuehl" w:hint="cs"/>
          <w:vanish/>
          <w:szCs w:val="20"/>
          <w:shd w:val="clear" w:color="auto" w:fill="FFFF99"/>
          <w:rtl/>
        </w:rPr>
        <w:t xml:space="preserve"> מיום 19.11.2014 עמ' 211</w:t>
      </w:r>
    </w:p>
    <w:p w:rsidR="00A5031F" w:rsidRPr="00A5031F" w:rsidRDefault="00A5031F" w:rsidP="00A5031F">
      <w:pPr>
        <w:pStyle w:val="P00"/>
        <w:spacing w:before="0"/>
        <w:ind w:left="0" w:right="1134"/>
        <w:rPr>
          <w:rFonts w:cs="FrankRuehl" w:hint="cs"/>
          <w:sz w:val="2"/>
          <w:szCs w:val="2"/>
          <w:shd w:val="clear" w:color="auto" w:fill="FFFF99"/>
          <w:rtl/>
        </w:rPr>
      </w:pPr>
      <w:r w:rsidRPr="00A5031F">
        <w:rPr>
          <w:rFonts w:cs="FrankRuehl" w:hint="cs"/>
          <w:b/>
          <w:bCs/>
          <w:vanish/>
          <w:szCs w:val="20"/>
          <w:shd w:val="clear" w:color="auto" w:fill="FFFF99"/>
          <w:rtl/>
        </w:rPr>
        <w:t>הוספת הגדרת "אומדן תשואה שנתית"</w:t>
      </w:r>
      <w:bookmarkEnd w:id="1"/>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"ד</w:t>
      </w:r>
      <w:r w:rsidRPr="003B6242">
        <w:rPr>
          <w:rStyle w:val="default"/>
          <w:rFonts w:cs="FrankRuehl" w:hint="cs"/>
          <w:rtl/>
        </w:rPr>
        <w:t xml:space="preserve">ולר"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דולר של ארצות הברית של אמריקה;</w:t>
      </w:r>
    </w:p>
    <w:p w:rsidR="009E11F2" w:rsidRPr="003B6242" w:rsidRDefault="009E11F2">
      <w:pPr>
        <w:pStyle w:val="P00"/>
        <w:spacing w:before="72"/>
        <w:ind w:left="0" w:right="1134"/>
        <w:rPr>
          <w:rStyle w:val="default"/>
          <w:rFonts w:cs="FrankRuehl" w:hint="cs"/>
          <w:rtl/>
        </w:rPr>
      </w:pPr>
      <w:r w:rsidRPr="003B6242">
        <w:rPr>
          <w:lang w:val="he-IL"/>
        </w:rPr>
        <w:pict>
          <v:rect id="_x0000_s1027" style="position:absolute;left:0;text-align:left;margin-left:464.5pt;margin-top:8.05pt;width:75.05pt;height:12.9pt;z-index:251642368" o:allowincell="f" filled="f" stroked="f" strokecolor="lime" strokeweight=".25pt">
            <v:textbox inset="0,0,0,0">
              <w:txbxContent>
                <w:p w:rsidR="009E11F2" w:rsidRDefault="009E11F2">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sidRPr="003B6242">
        <w:rPr>
          <w:rFonts w:cs="FrankRuehl"/>
          <w:sz w:val="26"/>
          <w:rtl/>
        </w:rPr>
        <w:tab/>
      </w:r>
      <w:r w:rsidRPr="003B6242">
        <w:rPr>
          <w:rStyle w:val="default"/>
          <w:rFonts w:cs="FrankRuehl"/>
          <w:rtl/>
        </w:rPr>
        <w:t>"י</w:t>
      </w:r>
      <w:r w:rsidRPr="003B6242">
        <w:rPr>
          <w:rStyle w:val="default"/>
          <w:rFonts w:cs="FrankRuehl" w:hint="cs"/>
          <w:rtl/>
        </w:rPr>
        <w:t xml:space="preserve">ום מסחר" </w:t>
      </w:r>
      <w:r w:rsidRPr="003B6242">
        <w:rPr>
          <w:rStyle w:val="default"/>
          <w:rFonts w:cs="FrankRuehl"/>
          <w:rtl/>
        </w:rPr>
        <w:t>–</w:t>
      </w:r>
      <w:r w:rsidRPr="003B6242">
        <w:rPr>
          <w:rStyle w:val="default"/>
          <w:rFonts w:cs="FrankRuehl" w:hint="cs"/>
          <w:rtl/>
        </w:rPr>
        <w:t xml:space="preserve"> </w:t>
      </w:r>
      <w:r w:rsidRPr="003B6242">
        <w:rPr>
          <w:rStyle w:val="default"/>
          <w:rFonts w:cs="FrankRuehl"/>
          <w:rtl/>
        </w:rPr>
        <w:t>כהגדרתו בתקנות השקעות משותפות בנאמנות (מחירי קניה ומכירה של נכסי קרן ושווי נכסי קרן), התשנ"ה</w:t>
      </w:r>
      <w:r w:rsidRPr="003B6242">
        <w:rPr>
          <w:rStyle w:val="default"/>
          <w:rFonts w:cs="FrankRuehl" w:hint="cs"/>
          <w:rtl/>
        </w:rPr>
        <w:t>-1994</w:t>
      </w:r>
      <w:r w:rsidRPr="003B6242">
        <w:rPr>
          <w:rStyle w:val="default"/>
          <w:rFonts w:cs="FrankRuehl"/>
          <w:rtl/>
        </w:rPr>
        <w:t>;</w:t>
      </w:r>
    </w:p>
    <w:p w:rsidR="00B11DB3" w:rsidRPr="00A5031F" w:rsidRDefault="00B11DB3" w:rsidP="00D11284">
      <w:pPr>
        <w:pStyle w:val="P00"/>
        <w:spacing w:before="0"/>
        <w:ind w:left="0" w:right="1134"/>
        <w:rPr>
          <w:rFonts w:cs="FrankRuehl" w:hint="cs"/>
          <w:vanish/>
          <w:color w:val="FF0000"/>
          <w:szCs w:val="20"/>
          <w:shd w:val="clear" w:color="auto" w:fill="FFFF99"/>
          <w:rtl/>
        </w:rPr>
      </w:pPr>
      <w:bookmarkStart w:id="2" w:name="Rov10"/>
      <w:r w:rsidRPr="00A5031F">
        <w:rPr>
          <w:rFonts w:cs="FrankRuehl" w:hint="cs"/>
          <w:vanish/>
          <w:color w:val="FF0000"/>
          <w:szCs w:val="20"/>
          <w:shd w:val="clear" w:color="auto" w:fill="FFFF99"/>
          <w:rtl/>
        </w:rPr>
        <w:t>מיום 1.7.199</w:t>
      </w:r>
      <w:r w:rsidR="00D11284" w:rsidRPr="00A5031F">
        <w:rPr>
          <w:rFonts w:cs="FrankRuehl" w:hint="cs"/>
          <w:vanish/>
          <w:color w:val="FF0000"/>
          <w:szCs w:val="20"/>
          <w:shd w:val="clear" w:color="auto" w:fill="FFFF99"/>
          <w:rtl/>
        </w:rPr>
        <w:t>9</w:t>
      </w:r>
    </w:p>
    <w:p w:rsidR="00B11DB3" w:rsidRPr="00A5031F" w:rsidRDefault="00B11DB3" w:rsidP="00B11DB3">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תשנ"ט-1999</w:t>
      </w:r>
    </w:p>
    <w:p w:rsidR="00B11DB3" w:rsidRPr="00A5031F" w:rsidRDefault="00B11DB3" w:rsidP="00B11DB3">
      <w:pPr>
        <w:pStyle w:val="P00"/>
        <w:spacing w:before="0"/>
        <w:ind w:left="0" w:right="1134"/>
        <w:rPr>
          <w:rFonts w:cs="FrankRuehl" w:hint="cs"/>
          <w:vanish/>
          <w:szCs w:val="20"/>
          <w:shd w:val="clear" w:color="auto" w:fill="FFFF99"/>
          <w:rtl/>
        </w:rPr>
      </w:pPr>
      <w:hyperlink r:id="rId7" w:history="1">
        <w:r w:rsidRPr="00A5031F">
          <w:rPr>
            <w:rStyle w:val="Hyperlink"/>
            <w:rFonts w:cs="FrankRuehl" w:hint="cs"/>
            <w:vanish/>
            <w:szCs w:val="20"/>
            <w:shd w:val="clear" w:color="auto" w:fill="FFFF99"/>
            <w:rtl/>
          </w:rPr>
          <w:t>ק"ת תשנ"ט מס' 5987</w:t>
        </w:r>
      </w:hyperlink>
      <w:r w:rsidRPr="00A5031F">
        <w:rPr>
          <w:rFonts w:cs="FrankRuehl" w:hint="cs"/>
          <w:vanish/>
          <w:szCs w:val="20"/>
          <w:shd w:val="clear" w:color="auto" w:fill="FFFF99"/>
          <w:rtl/>
        </w:rPr>
        <w:t xml:space="preserve"> מיום 1.7.1999 עמ' 1027</w:t>
      </w:r>
    </w:p>
    <w:p w:rsidR="00B11DB3" w:rsidRPr="00A5031F" w:rsidRDefault="00B11DB3" w:rsidP="00B11DB3">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החלפת הגדרת "יום מסחר"</w:t>
      </w:r>
    </w:p>
    <w:p w:rsidR="00B11DB3" w:rsidRPr="00A5031F" w:rsidRDefault="00B11DB3" w:rsidP="00B11DB3">
      <w:pPr>
        <w:pStyle w:val="P00"/>
        <w:ind w:left="0" w:right="1134"/>
        <w:rPr>
          <w:rFonts w:cs="FrankRuehl" w:hint="cs"/>
          <w:vanish/>
          <w:szCs w:val="20"/>
          <w:shd w:val="clear" w:color="auto" w:fill="FFFF99"/>
          <w:rtl/>
        </w:rPr>
      </w:pPr>
      <w:r w:rsidRPr="00A5031F">
        <w:rPr>
          <w:rFonts w:cs="FrankRuehl" w:hint="cs"/>
          <w:vanish/>
          <w:szCs w:val="20"/>
          <w:shd w:val="clear" w:color="auto" w:fill="FFFF99"/>
          <w:rtl/>
        </w:rPr>
        <w:t>הנוסח הקודם:</w:t>
      </w:r>
    </w:p>
    <w:p w:rsidR="00B11DB3" w:rsidRPr="00A5031F" w:rsidRDefault="00B11DB3" w:rsidP="00B11DB3">
      <w:pPr>
        <w:pStyle w:val="P00"/>
        <w:spacing w:before="0"/>
        <w:ind w:left="0" w:right="1134"/>
        <w:rPr>
          <w:rStyle w:val="default"/>
          <w:rFonts w:cs="FrankRuehl" w:hint="cs"/>
          <w:strike/>
          <w:vanish/>
          <w:sz w:val="22"/>
          <w:szCs w:val="22"/>
          <w:shd w:val="clear" w:color="auto" w:fill="FFFF99"/>
          <w:rtl/>
        </w:rPr>
      </w:pPr>
      <w:r w:rsidRPr="00A5031F">
        <w:rPr>
          <w:rFonts w:cs="FrankRuehl"/>
          <w:vanish/>
          <w:sz w:val="22"/>
          <w:szCs w:val="22"/>
          <w:shd w:val="clear" w:color="auto" w:fill="FFFF99"/>
          <w:rtl/>
        </w:rPr>
        <w:tab/>
      </w:r>
      <w:r w:rsidRPr="00A5031F">
        <w:rPr>
          <w:rStyle w:val="default"/>
          <w:rFonts w:cs="FrankRuehl"/>
          <w:strike/>
          <w:vanish/>
          <w:sz w:val="22"/>
          <w:szCs w:val="22"/>
          <w:shd w:val="clear" w:color="auto" w:fill="FFFF99"/>
          <w:rtl/>
        </w:rPr>
        <w:t>"י</w:t>
      </w:r>
      <w:r w:rsidRPr="00A5031F">
        <w:rPr>
          <w:rStyle w:val="default"/>
          <w:rFonts w:cs="FrankRuehl" w:hint="cs"/>
          <w:strike/>
          <w:vanish/>
          <w:sz w:val="22"/>
          <w:szCs w:val="22"/>
          <w:shd w:val="clear" w:color="auto" w:fill="FFFF99"/>
          <w:rtl/>
        </w:rPr>
        <w:t xml:space="preserve">ום מסחר" </w:t>
      </w:r>
      <w:r w:rsidRPr="00A5031F">
        <w:rPr>
          <w:rStyle w:val="default"/>
          <w:rFonts w:cs="FrankRuehl"/>
          <w:strike/>
          <w:vanish/>
          <w:sz w:val="22"/>
          <w:szCs w:val="22"/>
          <w:shd w:val="clear" w:color="auto" w:fill="FFFF99"/>
          <w:rtl/>
        </w:rPr>
        <w:t>–</w:t>
      </w:r>
    </w:p>
    <w:p w:rsidR="00B11DB3" w:rsidRPr="00A5031F" w:rsidRDefault="00B11DB3" w:rsidP="00B11DB3">
      <w:pPr>
        <w:pStyle w:val="P22"/>
        <w:spacing w:before="0"/>
        <w:ind w:left="1021" w:right="1134"/>
        <w:rPr>
          <w:rStyle w:val="default"/>
          <w:rFonts w:cs="FrankRuehl" w:hint="cs"/>
          <w:strike/>
          <w:vanish/>
          <w:sz w:val="22"/>
          <w:szCs w:val="22"/>
          <w:shd w:val="clear" w:color="auto" w:fill="FFFF99"/>
          <w:rtl/>
        </w:rPr>
      </w:pPr>
      <w:r w:rsidRPr="00A5031F">
        <w:rPr>
          <w:rStyle w:val="default"/>
          <w:rFonts w:cs="FrankRuehl"/>
          <w:strike/>
          <w:vanish/>
          <w:sz w:val="22"/>
          <w:szCs w:val="22"/>
          <w:shd w:val="clear" w:color="auto" w:fill="FFFF99"/>
          <w:rtl/>
        </w:rPr>
        <w:t>(1)</w:t>
      </w:r>
      <w:r w:rsidRPr="00A5031F">
        <w:rPr>
          <w:rStyle w:val="default"/>
          <w:rFonts w:cs="FrankRuehl"/>
          <w:strike/>
          <w:vanish/>
          <w:sz w:val="22"/>
          <w:szCs w:val="22"/>
          <w:shd w:val="clear" w:color="auto" w:fill="FFFF99"/>
          <w:rtl/>
        </w:rPr>
        <w:tab/>
        <w:t>ל</w:t>
      </w:r>
      <w:r w:rsidRPr="00A5031F">
        <w:rPr>
          <w:rStyle w:val="default"/>
          <w:rFonts w:cs="FrankRuehl" w:hint="cs"/>
          <w:strike/>
          <w:vanish/>
          <w:sz w:val="22"/>
          <w:szCs w:val="22"/>
          <w:shd w:val="clear" w:color="auto" w:fill="FFFF99"/>
          <w:rtl/>
        </w:rPr>
        <w:t xml:space="preserve">גבי קרן שבה השיעור המירבי המותר להחזקת ניירות ערך חוץ לפי תקנות השקעות משותפות בנאמנות (נכסים שמותר לקנות ולהחזיק בנכס ושיעוריהם המרביים) התשנ"ה-1994 (להלן </w:t>
      </w:r>
      <w:r w:rsidRPr="00A5031F">
        <w:rPr>
          <w:rStyle w:val="default"/>
          <w:rFonts w:cs="FrankRuehl"/>
          <w:strike/>
          <w:vanish/>
          <w:sz w:val="22"/>
          <w:szCs w:val="22"/>
          <w:shd w:val="clear" w:color="auto" w:fill="FFFF99"/>
          <w:rtl/>
        </w:rPr>
        <w:t>–</w:t>
      </w:r>
      <w:r w:rsidRPr="00A5031F">
        <w:rPr>
          <w:rStyle w:val="default"/>
          <w:rFonts w:cs="FrankRuehl" w:hint="cs"/>
          <w:strike/>
          <w:vanish/>
          <w:sz w:val="22"/>
          <w:szCs w:val="22"/>
          <w:shd w:val="clear" w:color="auto" w:fill="FFFF99"/>
          <w:rtl/>
        </w:rPr>
        <w:t xml:space="preserve"> שיעור מירבי לניירות ערך חוץ) הוא 10% - יום שבו מתקיים מסחר בבורסה בישראל;</w:t>
      </w:r>
    </w:p>
    <w:p w:rsidR="00B11DB3" w:rsidRPr="00A5031F" w:rsidRDefault="00B11DB3" w:rsidP="00B11DB3">
      <w:pPr>
        <w:pStyle w:val="P22"/>
        <w:spacing w:before="0"/>
        <w:ind w:left="1021" w:right="1134"/>
        <w:rPr>
          <w:rStyle w:val="default"/>
          <w:rFonts w:cs="FrankRuehl" w:hint="cs"/>
          <w:strike/>
          <w:vanish/>
          <w:sz w:val="22"/>
          <w:szCs w:val="22"/>
          <w:shd w:val="clear" w:color="auto" w:fill="FFFF99"/>
          <w:rtl/>
        </w:rPr>
      </w:pPr>
      <w:r w:rsidRPr="00A5031F">
        <w:rPr>
          <w:rStyle w:val="default"/>
          <w:rFonts w:cs="FrankRuehl" w:hint="cs"/>
          <w:strike/>
          <w:vanish/>
          <w:sz w:val="22"/>
          <w:szCs w:val="22"/>
          <w:shd w:val="clear" w:color="auto" w:fill="FFFF99"/>
          <w:rtl/>
        </w:rPr>
        <w:t>(2)</w:t>
      </w:r>
      <w:r w:rsidRPr="00A5031F">
        <w:rPr>
          <w:rStyle w:val="default"/>
          <w:rFonts w:cs="FrankRuehl" w:hint="cs"/>
          <w:strike/>
          <w:vanish/>
          <w:sz w:val="22"/>
          <w:szCs w:val="22"/>
          <w:shd w:val="clear" w:color="auto" w:fill="FFFF99"/>
          <w:rtl/>
        </w:rPr>
        <w:tab/>
        <w:t xml:space="preserve">לגבי קרן שבה השיעור המירבי לניירות ערך חוץ גבוה מ-10% - יום שבו מתקיים מסחר הן בבורסה בישראל והן בבורסות ובשווקים מוסדרים מחוץ לישראל, לרבות יום שבו לא התקיים מסחר בבורסות ובשווקים מוסדרים מחוץ לישראל אם שווי ניירות </w:t>
      </w:r>
      <w:r w:rsidR="001D0B3A" w:rsidRPr="00A5031F">
        <w:rPr>
          <w:rStyle w:val="default"/>
          <w:rFonts w:cs="FrankRuehl" w:hint="cs"/>
          <w:strike/>
          <w:vanish/>
          <w:sz w:val="22"/>
          <w:szCs w:val="22"/>
          <w:shd w:val="clear" w:color="auto" w:fill="FFFF99"/>
          <w:rtl/>
        </w:rPr>
        <w:t>ע</w:t>
      </w:r>
      <w:r w:rsidRPr="00A5031F">
        <w:rPr>
          <w:rStyle w:val="default"/>
          <w:rFonts w:cs="FrankRuehl" w:hint="cs"/>
          <w:strike/>
          <w:vanish/>
          <w:sz w:val="22"/>
          <w:szCs w:val="22"/>
          <w:shd w:val="clear" w:color="auto" w:fill="FFFF99"/>
          <w:rtl/>
        </w:rPr>
        <w:t xml:space="preserve">רך חוץ שנרכשו בהם, המוחזקים בקרן, אינו עולה על 10% מהשווי הנקי של נכסי הקרן; לענין זה, "שווי נייר ערך חוץ" </w:t>
      </w:r>
      <w:r w:rsidRPr="00A5031F">
        <w:rPr>
          <w:rStyle w:val="default"/>
          <w:rFonts w:cs="FrankRuehl"/>
          <w:strike/>
          <w:vanish/>
          <w:sz w:val="22"/>
          <w:szCs w:val="22"/>
          <w:shd w:val="clear" w:color="auto" w:fill="FFFF99"/>
          <w:rtl/>
        </w:rPr>
        <w:t>–</w:t>
      </w:r>
      <w:r w:rsidRPr="00A5031F">
        <w:rPr>
          <w:rStyle w:val="default"/>
          <w:rFonts w:cs="FrankRuehl" w:hint="cs"/>
          <w:strike/>
          <w:vanish/>
          <w:sz w:val="22"/>
          <w:szCs w:val="22"/>
          <w:shd w:val="clear" w:color="auto" w:fill="FFFF99"/>
          <w:rtl/>
        </w:rPr>
        <w:t xml:space="preserve"> כמשמעותו בתקנות השקעות משותפות בנאמנות (מחירי קניה ומכירה של נכסי קרן ושווי נכסי קרן), התשנ"ה 1994;</w:t>
      </w:r>
    </w:p>
    <w:p w:rsidR="00B11DB3" w:rsidRPr="00A5031F" w:rsidRDefault="00B11DB3">
      <w:pPr>
        <w:pStyle w:val="P00"/>
        <w:spacing w:before="0"/>
        <w:ind w:left="0" w:right="1134"/>
        <w:rPr>
          <w:rFonts w:cs="FrankRuehl" w:hint="cs"/>
          <w:vanish/>
          <w:color w:val="FF0000"/>
          <w:szCs w:val="20"/>
          <w:shd w:val="clear" w:color="auto" w:fill="FFFF99"/>
          <w:rtl/>
        </w:rPr>
      </w:pPr>
    </w:p>
    <w:p w:rsidR="009E11F2" w:rsidRPr="00A5031F" w:rsidRDefault="009E11F2">
      <w:pPr>
        <w:pStyle w:val="P00"/>
        <w:spacing w:before="0"/>
        <w:ind w:left="0" w:right="1134"/>
        <w:rPr>
          <w:rFonts w:cs="FrankRuehl" w:hint="cs"/>
          <w:vanish/>
          <w:color w:val="FF0000"/>
          <w:szCs w:val="20"/>
          <w:shd w:val="clear" w:color="auto" w:fill="FFFF99"/>
          <w:rtl/>
        </w:rPr>
      </w:pPr>
      <w:r w:rsidRPr="00A5031F">
        <w:rPr>
          <w:rFonts w:cs="FrankRuehl" w:hint="cs"/>
          <w:vanish/>
          <w:color w:val="FF0000"/>
          <w:szCs w:val="20"/>
          <w:shd w:val="clear" w:color="auto" w:fill="FFFF99"/>
          <w:rtl/>
        </w:rPr>
        <w:t>מיום 31.12.2007</w:t>
      </w:r>
    </w:p>
    <w:p w:rsidR="009E11F2" w:rsidRPr="00A5031F" w:rsidRDefault="009E11F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9E11F2" w:rsidRPr="00A5031F" w:rsidRDefault="009E11F2">
      <w:pPr>
        <w:pStyle w:val="P00"/>
        <w:spacing w:before="0"/>
        <w:ind w:left="0" w:right="1134"/>
        <w:rPr>
          <w:rFonts w:cs="FrankRuehl" w:hint="cs"/>
          <w:vanish/>
          <w:szCs w:val="20"/>
          <w:shd w:val="clear" w:color="auto" w:fill="FFFF99"/>
          <w:rtl/>
        </w:rPr>
      </w:pPr>
      <w:hyperlink r:id="rId8" w:history="1">
        <w:r w:rsidRPr="00A5031F">
          <w:rPr>
            <w:rStyle w:val="Hyperlink"/>
            <w:rFonts w:cs="FrankRuehl" w:hint="cs"/>
            <w:vanish/>
            <w:szCs w:val="20"/>
            <w:shd w:val="clear" w:color="auto" w:fill="FFFF99"/>
            <w:rtl/>
          </w:rPr>
          <w:t>ק"ת תשס"ח מס' 6625</w:t>
        </w:r>
      </w:hyperlink>
      <w:r w:rsidRPr="00A5031F">
        <w:rPr>
          <w:rFonts w:cs="FrankRuehl" w:hint="cs"/>
          <w:vanish/>
          <w:szCs w:val="20"/>
          <w:shd w:val="clear" w:color="auto" w:fill="FFFF99"/>
          <w:rtl/>
        </w:rPr>
        <w:t xml:space="preserve"> מיום 28.11.2007 עמ' 162</w:t>
      </w:r>
    </w:p>
    <w:p w:rsidR="009E11F2" w:rsidRPr="00A5031F" w:rsidRDefault="009E11F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החלפת הגדרת "יום מסחר"</w:t>
      </w:r>
    </w:p>
    <w:p w:rsidR="009E11F2" w:rsidRPr="00A5031F" w:rsidRDefault="009E11F2">
      <w:pPr>
        <w:pStyle w:val="P00"/>
        <w:ind w:left="0" w:right="1134"/>
        <w:rPr>
          <w:rFonts w:cs="FrankRuehl" w:hint="cs"/>
          <w:vanish/>
          <w:szCs w:val="20"/>
          <w:shd w:val="clear" w:color="auto" w:fill="FFFF99"/>
          <w:rtl/>
        </w:rPr>
      </w:pPr>
      <w:r w:rsidRPr="00A5031F">
        <w:rPr>
          <w:rFonts w:cs="FrankRuehl" w:hint="cs"/>
          <w:vanish/>
          <w:szCs w:val="20"/>
          <w:shd w:val="clear" w:color="auto" w:fill="FFFF99"/>
          <w:rtl/>
        </w:rPr>
        <w:t>הנוסח הקודם:</w:t>
      </w:r>
    </w:p>
    <w:p w:rsidR="009E11F2" w:rsidRPr="00A5031F" w:rsidRDefault="009E11F2">
      <w:pPr>
        <w:pStyle w:val="P00"/>
        <w:spacing w:before="0"/>
        <w:ind w:left="0" w:right="1134"/>
        <w:rPr>
          <w:rStyle w:val="default"/>
          <w:rFonts w:cs="FrankRuehl" w:hint="cs"/>
          <w:strike/>
          <w:vanish/>
          <w:sz w:val="22"/>
          <w:szCs w:val="22"/>
          <w:shd w:val="clear" w:color="auto" w:fill="FFFF99"/>
          <w:rtl/>
        </w:rPr>
      </w:pPr>
      <w:r w:rsidRPr="00A5031F">
        <w:rPr>
          <w:rFonts w:cs="FrankRuehl"/>
          <w:vanish/>
          <w:sz w:val="22"/>
          <w:szCs w:val="22"/>
          <w:shd w:val="clear" w:color="auto" w:fill="FFFF99"/>
          <w:rtl/>
        </w:rPr>
        <w:tab/>
      </w:r>
      <w:r w:rsidRPr="00A5031F">
        <w:rPr>
          <w:rStyle w:val="default"/>
          <w:rFonts w:cs="FrankRuehl"/>
          <w:strike/>
          <w:vanish/>
          <w:sz w:val="22"/>
          <w:szCs w:val="22"/>
          <w:shd w:val="clear" w:color="auto" w:fill="FFFF99"/>
          <w:rtl/>
        </w:rPr>
        <w:t>"י</w:t>
      </w:r>
      <w:r w:rsidRPr="00A5031F">
        <w:rPr>
          <w:rStyle w:val="default"/>
          <w:rFonts w:cs="FrankRuehl" w:hint="cs"/>
          <w:strike/>
          <w:vanish/>
          <w:sz w:val="22"/>
          <w:szCs w:val="22"/>
          <w:shd w:val="clear" w:color="auto" w:fill="FFFF99"/>
          <w:rtl/>
        </w:rPr>
        <w:t xml:space="preserve">ום מסחר" </w:t>
      </w:r>
      <w:r w:rsidRPr="00A5031F">
        <w:rPr>
          <w:rStyle w:val="default"/>
          <w:rFonts w:cs="FrankRuehl"/>
          <w:strike/>
          <w:vanish/>
          <w:sz w:val="22"/>
          <w:szCs w:val="22"/>
          <w:shd w:val="clear" w:color="auto" w:fill="FFFF99"/>
          <w:rtl/>
        </w:rPr>
        <w:t>–</w:t>
      </w:r>
    </w:p>
    <w:p w:rsidR="009E11F2" w:rsidRPr="00A5031F" w:rsidRDefault="009E11F2">
      <w:pPr>
        <w:pStyle w:val="P22"/>
        <w:spacing w:before="0"/>
        <w:ind w:left="1021" w:right="1134"/>
        <w:rPr>
          <w:rStyle w:val="default"/>
          <w:rFonts w:cs="FrankRuehl"/>
          <w:strike/>
          <w:vanish/>
          <w:sz w:val="22"/>
          <w:szCs w:val="22"/>
          <w:shd w:val="clear" w:color="auto" w:fill="FFFF99"/>
          <w:rtl/>
        </w:rPr>
      </w:pPr>
      <w:r w:rsidRPr="00A5031F">
        <w:rPr>
          <w:rStyle w:val="default"/>
          <w:rFonts w:cs="FrankRuehl"/>
          <w:strike/>
          <w:vanish/>
          <w:sz w:val="22"/>
          <w:szCs w:val="22"/>
          <w:shd w:val="clear" w:color="auto" w:fill="FFFF99"/>
          <w:rtl/>
        </w:rPr>
        <w:t>(1)</w:t>
      </w:r>
      <w:r w:rsidRPr="00A5031F">
        <w:rPr>
          <w:rStyle w:val="default"/>
          <w:rFonts w:cs="FrankRuehl"/>
          <w:strike/>
          <w:vanish/>
          <w:sz w:val="22"/>
          <w:szCs w:val="22"/>
          <w:shd w:val="clear" w:color="auto" w:fill="FFFF99"/>
          <w:rtl/>
        </w:rPr>
        <w:tab/>
        <w:t>ל</w:t>
      </w:r>
      <w:r w:rsidRPr="00A5031F">
        <w:rPr>
          <w:rStyle w:val="default"/>
          <w:rFonts w:cs="FrankRuehl" w:hint="cs"/>
          <w:strike/>
          <w:vanish/>
          <w:sz w:val="22"/>
          <w:szCs w:val="22"/>
          <w:shd w:val="clear" w:color="auto" w:fill="FFFF99"/>
          <w:rtl/>
        </w:rPr>
        <w:t>גבי קרן, שעל פי מדיניות ההשקעות שלה לא יעלה שווי ניירות ערך חוץ המוחזקים בה, ובכללם אופציות הנסחרות מחוץ לישראל (להלן -</w:t>
      </w:r>
      <w:r w:rsidRPr="00A5031F">
        <w:rPr>
          <w:rStyle w:val="default"/>
          <w:rFonts w:cs="FrankRuehl"/>
          <w:strike/>
          <w:vanish/>
          <w:sz w:val="22"/>
          <w:szCs w:val="22"/>
          <w:shd w:val="clear" w:color="auto" w:fill="FFFF99"/>
          <w:rtl/>
        </w:rPr>
        <w:t xml:space="preserve"> </w:t>
      </w:r>
      <w:r w:rsidRPr="00A5031F">
        <w:rPr>
          <w:rStyle w:val="default"/>
          <w:rFonts w:cs="FrankRuehl" w:hint="cs"/>
          <w:strike/>
          <w:vanish/>
          <w:sz w:val="22"/>
          <w:szCs w:val="22"/>
          <w:shd w:val="clear" w:color="auto" w:fill="FFFF99"/>
          <w:rtl/>
        </w:rPr>
        <w:t>ניירות ערך חוץ), על עשרה אחוזים מהשווי הנקי של נכסיה -</w:t>
      </w:r>
      <w:r w:rsidRPr="00A5031F">
        <w:rPr>
          <w:rStyle w:val="default"/>
          <w:rFonts w:cs="FrankRuehl"/>
          <w:strike/>
          <w:vanish/>
          <w:sz w:val="22"/>
          <w:szCs w:val="22"/>
          <w:shd w:val="clear" w:color="auto" w:fill="FFFF99"/>
          <w:rtl/>
        </w:rPr>
        <w:t xml:space="preserve"> </w:t>
      </w:r>
      <w:r w:rsidRPr="00A5031F">
        <w:rPr>
          <w:rStyle w:val="default"/>
          <w:rFonts w:cs="FrankRuehl" w:hint="cs"/>
          <w:strike/>
          <w:vanish/>
          <w:sz w:val="22"/>
          <w:szCs w:val="22"/>
          <w:shd w:val="clear" w:color="auto" w:fill="FFFF99"/>
          <w:rtl/>
        </w:rPr>
        <w:t>יום שב</w:t>
      </w:r>
      <w:r w:rsidRPr="00A5031F">
        <w:rPr>
          <w:rStyle w:val="default"/>
          <w:rFonts w:cs="FrankRuehl"/>
          <w:strike/>
          <w:vanish/>
          <w:sz w:val="22"/>
          <w:szCs w:val="22"/>
          <w:shd w:val="clear" w:color="auto" w:fill="FFFF99"/>
          <w:rtl/>
        </w:rPr>
        <w:t xml:space="preserve">ו </w:t>
      </w:r>
      <w:r w:rsidRPr="00A5031F">
        <w:rPr>
          <w:rStyle w:val="default"/>
          <w:rFonts w:cs="FrankRuehl" w:hint="cs"/>
          <w:strike/>
          <w:vanish/>
          <w:sz w:val="22"/>
          <w:szCs w:val="22"/>
          <w:shd w:val="clear" w:color="auto" w:fill="FFFF99"/>
          <w:rtl/>
        </w:rPr>
        <w:t>מתקיים מסחר בבור</w:t>
      </w:r>
      <w:r w:rsidRPr="00A5031F">
        <w:rPr>
          <w:rStyle w:val="default"/>
          <w:rFonts w:cs="FrankRuehl"/>
          <w:strike/>
          <w:vanish/>
          <w:sz w:val="22"/>
          <w:szCs w:val="22"/>
          <w:shd w:val="clear" w:color="auto" w:fill="FFFF99"/>
          <w:rtl/>
        </w:rPr>
        <w:t>ס</w:t>
      </w:r>
      <w:r w:rsidRPr="00A5031F">
        <w:rPr>
          <w:rStyle w:val="default"/>
          <w:rFonts w:cs="FrankRuehl" w:hint="cs"/>
          <w:strike/>
          <w:vanish/>
          <w:sz w:val="22"/>
          <w:szCs w:val="22"/>
          <w:shd w:val="clear" w:color="auto" w:fill="FFFF99"/>
          <w:rtl/>
        </w:rPr>
        <w:t>ה בישראל;</w:t>
      </w:r>
    </w:p>
    <w:p w:rsidR="00E83DCA" w:rsidRPr="003B6242" w:rsidRDefault="009E11F2" w:rsidP="003B6242">
      <w:pPr>
        <w:pStyle w:val="P22"/>
        <w:spacing w:before="0"/>
        <w:ind w:left="1021" w:right="1134"/>
        <w:rPr>
          <w:rFonts w:cs="FrankRuehl" w:hint="cs"/>
          <w:strike/>
          <w:sz w:val="2"/>
          <w:szCs w:val="2"/>
          <w:shd w:val="clear" w:color="auto" w:fill="FFFF99"/>
          <w:rtl/>
        </w:rPr>
      </w:pPr>
      <w:r w:rsidRPr="00A5031F">
        <w:rPr>
          <w:rStyle w:val="default"/>
          <w:rFonts w:cs="FrankRuehl" w:hint="cs"/>
          <w:strike/>
          <w:vanish/>
          <w:sz w:val="22"/>
          <w:szCs w:val="22"/>
          <w:shd w:val="clear" w:color="auto" w:fill="FFFF99"/>
          <w:rtl/>
        </w:rPr>
        <w:t>(2)</w:t>
      </w:r>
      <w:r w:rsidRPr="00A5031F">
        <w:rPr>
          <w:rStyle w:val="default"/>
          <w:rFonts w:cs="FrankRuehl"/>
          <w:strike/>
          <w:vanish/>
          <w:sz w:val="22"/>
          <w:szCs w:val="22"/>
          <w:shd w:val="clear" w:color="auto" w:fill="FFFF99"/>
          <w:rtl/>
        </w:rPr>
        <w:tab/>
        <w:t>ל</w:t>
      </w:r>
      <w:r w:rsidRPr="00A5031F">
        <w:rPr>
          <w:rStyle w:val="default"/>
          <w:rFonts w:cs="FrankRuehl" w:hint="cs"/>
          <w:strike/>
          <w:vanish/>
          <w:sz w:val="22"/>
          <w:szCs w:val="22"/>
          <w:shd w:val="clear" w:color="auto" w:fill="FFFF99"/>
          <w:rtl/>
        </w:rPr>
        <w:t>גבי קרן אחרת -</w:t>
      </w:r>
      <w:r w:rsidRPr="00A5031F">
        <w:rPr>
          <w:rStyle w:val="default"/>
          <w:rFonts w:cs="FrankRuehl"/>
          <w:strike/>
          <w:vanish/>
          <w:sz w:val="22"/>
          <w:szCs w:val="22"/>
          <w:shd w:val="clear" w:color="auto" w:fill="FFFF99"/>
          <w:rtl/>
        </w:rPr>
        <w:t xml:space="preserve"> </w:t>
      </w:r>
      <w:r w:rsidRPr="00A5031F">
        <w:rPr>
          <w:rStyle w:val="default"/>
          <w:rFonts w:cs="FrankRuehl" w:hint="cs"/>
          <w:strike/>
          <w:vanish/>
          <w:sz w:val="22"/>
          <w:szCs w:val="22"/>
          <w:shd w:val="clear" w:color="auto" w:fill="FFFF99"/>
          <w:rtl/>
        </w:rPr>
        <w:t>כל אחד מימי שני עד חמישי,</w:t>
      </w:r>
      <w:r w:rsidRPr="00A5031F">
        <w:rPr>
          <w:rStyle w:val="default"/>
          <w:rFonts w:cs="FrankRuehl"/>
          <w:strike/>
          <w:vanish/>
          <w:sz w:val="22"/>
          <w:szCs w:val="22"/>
          <w:shd w:val="clear" w:color="auto" w:fill="FFFF99"/>
          <w:rtl/>
        </w:rPr>
        <w:t xml:space="preserve"> ש</w:t>
      </w:r>
      <w:r w:rsidRPr="00A5031F">
        <w:rPr>
          <w:rStyle w:val="default"/>
          <w:rFonts w:cs="FrankRuehl" w:hint="cs"/>
          <w:strike/>
          <w:vanish/>
          <w:sz w:val="22"/>
          <w:szCs w:val="22"/>
          <w:shd w:val="clear" w:color="auto" w:fill="FFFF99"/>
          <w:rtl/>
        </w:rPr>
        <w:t>מתקיים בו מסחר בבורסה בישראל, ובבורסות ובשווקים מוסדרים מחוץ לישראל שניירות ערך חוץ המוחזקים בקרן נרכשו בהם, לרבות יום מהימים האמורים שבו לא התקיים מסחר בבורסה מחוץ לישראל או בשוק</w:t>
      </w:r>
      <w:r w:rsidRPr="00A5031F">
        <w:rPr>
          <w:rStyle w:val="default"/>
          <w:rFonts w:cs="FrankRuehl"/>
          <w:strike/>
          <w:vanish/>
          <w:sz w:val="22"/>
          <w:szCs w:val="22"/>
          <w:shd w:val="clear" w:color="auto" w:fill="FFFF99"/>
          <w:rtl/>
        </w:rPr>
        <w:t xml:space="preserve"> מ</w:t>
      </w:r>
      <w:r w:rsidRPr="00A5031F">
        <w:rPr>
          <w:rStyle w:val="default"/>
          <w:rFonts w:cs="FrankRuehl" w:hint="cs"/>
          <w:strike/>
          <w:vanish/>
          <w:sz w:val="22"/>
          <w:szCs w:val="22"/>
          <w:shd w:val="clear" w:color="auto" w:fill="FFFF99"/>
          <w:rtl/>
        </w:rPr>
        <w:t>וסדר מחוץ לישראל</w:t>
      </w:r>
      <w:r w:rsidRPr="00A5031F">
        <w:rPr>
          <w:rStyle w:val="default"/>
          <w:rFonts w:cs="FrankRuehl"/>
          <w:strike/>
          <w:vanish/>
          <w:sz w:val="22"/>
          <w:szCs w:val="22"/>
          <w:shd w:val="clear" w:color="auto" w:fill="FFFF99"/>
          <w:rtl/>
        </w:rPr>
        <w:t xml:space="preserve">, </w:t>
      </w:r>
      <w:r w:rsidRPr="00A5031F">
        <w:rPr>
          <w:rStyle w:val="default"/>
          <w:rFonts w:cs="FrankRuehl" w:hint="cs"/>
          <w:strike/>
          <w:vanish/>
          <w:sz w:val="22"/>
          <w:szCs w:val="22"/>
          <w:shd w:val="clear" w:color="auto" w:fill="FFFF99"/>
          <w:rtl/>
        </w:rPr>
        <w:t>אם שווי ניירות ערך חוץ שנרכשו בהם, המוחזקים בקרן, אינו עולה על עשרה אחוזים מהשווי הנקי של נכסי הקרן;</w:t>
      </w:r>
      <w:bookmarkEnd w:id="2"/>
    </w:p>
    <w:p w:rsidR="009E11F2" w:rsidRPr="003B6242" w:rsidRDefault="009E11F2">
      <w:pPr>
        <w:pStyle w:val="P00"/>
        <w:spacing w:before="72"/>
        <w:ind w:left="0" w:right="1134"/>
        <w:rPr>
          <w:rStyle w:val="default"/>
          <w:rFonts w:cs="FrankRuehl" w:hint="cs"/>
          <w:rtl/>
        </w:rPr>
      </w:pPr>
      <w:r w:rsidRPr="003B6242">
        <w:rPr>
          <w:rFonts w:cs="FrankRuehl"/>
          <w:rtl/>
          <w:lang w:val="he-IL"/>
        </w:rPr>
        <w:pict>
          <v:shapetype id="_x0000_t202" coordsize="21600,21600" o:spt="202" path="m,l,21600r21600,l21600,xe">
            <v:stroke joinstyle="miter"/>
            <v:path gradientshapeok="t" o:connecttype="rect"/>
          </v:shapetype>
          <v:shape id="_x0000_s1049" type="#_x0000_t202" style="position:absolute;left:0;text-align:left;margin-left:470.25pt;margin-top:7.1pt;width:1in;height:12pt;z-index:251662848" filled="f" stroked="f">
            <v:textbox style="mso-next-textbox:#_x0000_s1049" inset="1mm,0,1mm,0">
              <w:txbxContent>
                <w:p w:rsidR="009E11F2" w:rsidRDefault="009E11F2">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3B6242">
        <w:rPr>
          <w:rFonts w:cs="FrankRuehl"/>
          <w:sz w:val="26"/>
          <w:rtl/>
        </w:rPr>
        <w:tab/>
      </w:r>
      <w:r w:rsidRPr="003B6242">
        <w:rPr>
          <w:rStyle w:val="default"/>
          <w:rFonts w:cs="FrankRuehl"/>
          <w:rtl/>
        </w:rPr>
        <w:t>"י</w:t>
      </w:r>
      <w:r w:rsidRPr="003B6242">
        <w:rPr>
          <w:rStyle w:val="default"/>
          <w:rFonts w:cs="FrankRuehl" w:hint="cs"/>
          <w:rtl/>
        </w:rPr>
        <w:t xml:space="preserve">ום קובע"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יום שבו מי שמחזיק ביחידות של הקרן זכאי לקבל יחידות הטבה או תשלום, לפי הענין;</w:t>
      </w:r>
    </w:p>
    <w:p w:rsidR="009E11F2" w:rsidRPr="00A5031F" w:rsidRDefault="009E11F2">
      <w:pPr>
        <w:pStyle w:val="P00"/>
        <w:spacing w:before="0"/>
        <w:ind w:left="0" w:right="1134"/>
        <w:rPr>
          <w:rFonts w:cs="FrankRuehl" w:hint="cs"/>
          <w:vanish/>
          <w:color w:val="FF0000"/>
          <w:szCs w:val="20"/>
          <w:shd w:val="clear" w:color="auto" w:fill="FFFF99"/>
          <w:rtl/>
        </w:rPr>
      </w:pPr>
      <w:bookmarkStart w:id="3" w:name="Rov11"/>
      <w:r w:rsidRPr="00A5031F">
        <w:rPr>
          <w:rFonts w:cs="FrankRuehl" w:hint="cs"/>
          <w:vanish/>
          <w:color w:val="FF0000"/>
          <w:szCs w:val="20"/>
          <w:shd w:val="clear" w:color="auto" w:fill="FFFF99"/>
          <w:rtl/>
        </w:rPr>
        <w:t>מיום 31.12.2007</w:t>
      </w:r>
    </w:p>
    <w:p w:rsidR="009E11F2" w:rsidRPr="00A5031F" w:rsidRDefault="009E11F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9E11F2" w:rsidRPr="00A5031F" w:rsidRDefault="009E11F2">
      <w:pPr>
        <w:pStyle w:val="P00"/>
        <w:spacing w:before="0"/>
        <w:ind w:left="0" w:right="1134"/>
        <w:rPr>
          <w:rFonts w:cs="FrankRuehl" w:hint="cs"/>
          <w:vanish/>
          <w:szCs w:val="20"/>
          <w:shd w:val="clear" w:color="auto" w:fill="FFFF99"/>
          <w:rtl/>
        </w:rPr>
      </w:pPr>
      <w:hyperlink r:id="rId9" w:history="1">
        <w:r w:rsidRPr="00A5031F">
          <w:rPr>
            <w:rStyle w:val="Hyperlink"/>
            <w:rFonts w:cs="FrankRuehl" w:hint="cs"/>
            <w:vanish/>
            <w:szCs w:val="20"/>
            <w:shd w:val="clear" w:color="auto" w:fill="FFFF99"/>
            <w:rtl/>
          </w:rPr>
          <w:t>ק"ת תשס"ח מס' 6625</w:t>
        </w:r>
      </w:hyperlink>
      <w:r w:rsidRPr="00A5031F">
        <w:rPr>
          <w:rFonts w:cs="FrankRuehl" w:hint="cs"/>
          <w:vanish/>
          <w:szCs w:val="20"/>
          <w:shd w:val="clear" w:color="auto" w:fill="FFFF99"/>
          <w:rtl/>
        </w:rPr>
        <w:t xml:space="preserve"> מיום 28.11.2007 עמ' 162</w:t>
      </w:r>
    </w:p>
    <w:p w:rsidR="009E11F2" w:rsidRPr="003B6242" w:rsidRDefault="009E11F2" w:rsidP="00FC4F62">
      <w:pPr>
        <w:pStyle w:val="P00"/>
        <w:ind w:left="0" w:right="1134"/>
        <w:rPr>
          <w:rStyle w:val="default"/>
          <w:rFonts w:cs="FrankRuehl" w:hint="cs"/>
          <w:sz w:val="2"/>
          <w:szCs w:val="2"/>
          <w:rtl/>
        </w:rPr>
      </w:pPr>
      <w:r w:rsidRPr="00A5031F">
        <w:rPr>
          <w:rFonts w:cs="FrankRuehl"/>
          <w:vanish/>
          <w:sz w:val="22"/>
          <w:szCs w:val="22"/>
          <w:shd w:val="clear" w:color="auto" w:fill="FFFF99"/>
          <w:rtl/>
        </w:rPr>
        <w:tab/>
      </w:r>
      <w:r w:rsidRPr="00A5031F">
        <w:rPr>
          <w:rStyle w:val="default"/>
          <w:rFonts w:cs="FrankRuehl"/>
          <w:vanish/>
          <w:sz w:val="22"/>
          <w:szCs w:val="22"/>
          <w:shd w:val="clear" w:color="auto" w:fill="FFFF99"/>
          <w:rtl/>
        </w:rPr>
        <w:t>"י</w:t>
      </w:r>
      <w:r w:rsidRPr="00A5031F">
        <w:rPr>
          <w:rStyle w:val="default"/>
          <w:rFonts w:cs="FrankRuehl" w:hint="cs"/>
          <w:vanish/>
          <w:sz w:val="22"/>
          <w:szCs w:val="22"/>
          <w:shd w:val="clear" w:color="auto" w:fill="FFFF99"/>
          <w:rtl/>
        </w:rPr>
        <w:t>ום קובע"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 xml:space="preserve">יום שבו מי שמחזיק ביחידות של הקרן זכאי לקבל יחידות הטבה </w:t>
      </w:r>
      <w:r w:rsidRPr="00A5031F">
        <w:rPr>
          <w:rStyle w:val="default"/>
          <w:rFonts w:cs="FrankRuehl" w:hint="cs"/>
          <w:vanish/>
          <w:sz w:val="22"/>
          <w:szCs w:val="22"/>
          <w:u w:val="single"/>
          <w:shd w:val="clear" w:color="auto" w:fill="FFFF99"/>
          <w:rtl/>
        </w:rPr>
        <w:t>או תשלום, לפי הענין</w:t>
      </w:r>
      <w:r w:rsidRPr="00A5031F">
        <w:rPr>
          <w:rStyle w:val="default"/>
          <w:rFonts w:cs="FrankRuehl" w:hint="cs"/>
          <w:vanish/>
          <w:sz w:val="22"/>
          <w:szCs w:val="22"/>
          <w:shd w:val="clear" w:color="auto" w:fill="FFFF99"/>
          <w:rtl/>
        </w:rPr>
        <w:t>;</w:t>
      </w:r>
      <w:bookmarkEnd w:id="3"/>
    </w:p>
    <w:p w:rsidR="009E11F2" w:rsidRPr="003B6242" w:rsidRDefault="009E11F2">
      <w:pPr>
        <w:pStyle w:val="P00"/>
        <w:spacing w:before="72"/>
        <w:ind w:left="0" w:right="1134"/>
        <w:rPr>
          <w:rStyle w:val="default"/>
          <w:rFonts w:cs="FrankRuehl" w:hint="cs"/>
          <w:rtl/>
        </w:rPr>
      </w:pPr>
      <w:r w:rsidRPr="003B6242">
        <w:rPr>
          <w:rFonts w:cs="FrankRuehl"/>
          <w:rtl/>
          <w:lang w:val="he-IL"/>
        </w:rPr>
        <w:pict>
          <v:shape id="_x0000_s1050" type="#_x0000_t202" style="position:absolute;left:0;text-align:left;margin-left:470.25pt;margin-top:7.1pt;width:1in;height:8.75pt;z-index:251663872" filled="f" stroked="f">
            <v:textbox inset="1mm,0,1mm,0">
              <w:txbxContent>
                <w:p w:rsidR="009E11F2" w:rsidRDefault="009E11F2">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sidRPr="003B6242">
        <w:rPr>
          <w:rFonts w:cs="FrankRuehl"/>
          <w:sz w:val="26"/>
          <w:rtl/>
        </w:rPr>
        <w:tab/>
      </w:r>
      <w:r w:rsidRPr="003B6242">
        <w:rPr>
          <w:rStyle w:val="default"/>
          <w:rFonts w:cs="FrankRuehl"/>
          <w:rtl/>
        </w:rPr>
        <w:t>"כותרת מאפיינת" – כמשמעותה בסעיף 73(ג1)(2) לחוק;</w:t>
      </w:r>
    </w:p>
    <w:p w:rsidR="009E11F2" w:rsidRPr="00A5031F" w:rsidRDefault="009E11F2">
      <w:pPr>
        <w:pStyle w:val="P00"/>
        <w:spacing w:before="0"/>
        <w:ind w:left="0" w:right="1134"/>
        <w:rPr>
          <w:rFonts w:cs="FrankRuehl" w:hint="cs"/>
          <w:vanish/>
          <w:color w:val="FF0000"/>
          <w:szCs w:val="20"/>
          <w:shd w:val="clear" w:color="auto" w:fill="FFFF99"/>
          <w:rtl/>
        </w:rPr>
      </w:pPr>
      <w:bookmarkStart w:id="4" w:name="Rov12"/>
      <w:r w:rsidRPr="00A5031F">
        <w:rPr>
          <w:rFonts w:cs="FrankRuehl" w:hint="cs"/>
          <w:vanish/>
          <w:color w:val="FF0000"/>
          <w:szCs w:val="20"/>
          <w:shd w:val="clear" w:color="auto" w:fill="FFFF99"/>
          <w:rtl/>
        </w:rPr>
        <w:t>מיום 31.12.2007</w:t>
      </w:r>
    </w:p>
    <w:p w:rsidR="009E11F2" w:rsidRPr="00A5031F" w:rsidRDefault="009E11F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9E11F2" w:rsidRPr="00A5031F" w:rsidRDefault="009E11F2">
      <w:pPr>
        <w:pStyle w:val="P00"/>
        <w:spacing w:before="0"/>
        <w:ind w:left="0" w:right="1134"/>
        <w:rPr>
          <w:rFonts w:cs="FrankRuehl" w:hint="cs"/>
          <w:vanish/>
          <w:szCs w:val="20"/>
          <w:shd w:val="clear" w:color="auto" w:fill="FFFF99"/>
          <w:rtl/>
        </w:rPr>
      </w:pPr>
      <w:hyperlink r:id="rId10" w:history="1">
        <w:r w:rsidRPr="00A5031F">
          <w:rPr>
            <w:rStyle w:val="Hyperlink"/>
            <w:rFonts w:cs="FrankRuehl" w:hint="cs"/>
            <w:vanish/>
            <w:szCs w:val="20"/>
            <w:shd w:val="clear" w:color="auto" w:fill="FFFF99"/>
            <w:rtl/>
          </w:rPr>
          <w:t>ק"ת תשס"ח מס' 6625</w:t>
        </w:r>
      </w:hyperlink>
      <w:r w:rsidRPr="00A5031F">
        <w:rPr>
          <w:rFonts w:cs="FrankRuehl" w:hint="cs"/>
          <w:vanish/>
          <w:szCs w:val="20"/>
          <w:shd w:val="clear" w:color="auto" w:fill="FFFF99"/>
          <w:rtl/>
        </w:rPr>
        <w:t xml:space="preserve"> מיום 28.11.2007 עמ' 162</w:t>
      </w:r>
    </w:p>
    <w:p w:rsidR="009E11F2" w:rsidRPr="003B6242" w:rsidRDefault="009E11F2" w:rsidP="003B6242">
      <w:pPr>
        <w:pStyle w:val="P00"/>
        <w:spacing w:before="0"/>
        <w:ind w:left="0" w:right="1134"/>
        <w:rPr>
          <w:rFonts w:cs="FrankRuehl" w:hint="cs"/>
          <w:sz w:val="2"/>
          <w:szCs w:val="2"/>
          <w:rtl/>
        </w:rPr>
      </w:pPr>
      <w:r w:rsidRPr="00A5031F">
        <w:rPr>
          <w:rFonts w:cs="FrankRuehl" w:hint="cs"/>
          <w:b/>
          <w:bCs/>
          <w:vanish/>
          <w:szCs w:val="20"/>
          <w:shd w:val="clear" w:color="auto" w:fill="FFFF99"/>
          <w:rtl/>
        </w:rPr>
        <w:t>הוספת הגדרת "כותרת מאפיינת"</w:t>
      </w:r>
      <w:bookmarkEnd w:id="4"/>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"ה</w:t>
      </w:r>
      <w:r w:rsidRPr="003B6242">
        <w:rPr>
          <w:rStyle w:val="default"/>
          <w:rFonts w:cs="FrankRuehl" w:hint="cs"/>
          <w:rtl/>
        </w:rPr>
        <w:t xml:space="preserve">מדד"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מדד המחירים לצרכן שמפרסמת הלשכה המרכזית לסטטיסטיקה;</w:t>
      </w:r>
    </w:p>
    <w:p w:rsidR="00A5031F" w:rsidRDefault="00A5031F" w:rsidP="00A5031F">
      <w:pPr>
        <w:pStyle w:val="P00"/>
        <w:spacing w:before="72"/>
        <w:ind w:left="0" w:right="1134"/>
        <w:rPr>
          <w:rStyle w:val="default"/>
          <w:rFonts w:cs="FrankRuehl" w:hint="cs"/>
          <w:rtl/>
        </w:rPr>
      </w:pPr>
      <w:r w:rsidRPr="003B6242">
        <w:rPr>
          <w:lang w:val="he-IL"/>
        </w:rPr>
        <w:pict>
          <v:rect id="_x0000_s1077" style="position:absolute;left:0;text-align:left;margin-left:464.5pt;margin-top:8.05pt;width:75.05pt;height:12.9pt;z-index:251673088" o:allowincell="f" filled="f" stroked="f" strokecolor="lime" strokeweight=".25pt">
            <v:textbox inset="0,0,0,0">
              <w:txbxContent>
                <w:p w:rsidR="00A5031F" w:rsidRDefault="00A5031F" w:rsidP="00A5031F">
                  <w:pPr>
                    <w:spacing w:line="160" w:lineRule="exact"/>
                    <w:jc w:val="left"/>
                    <w:rPr>
                      <w:rFonts w:cs="Miriam"/>
                      <w:noProof/>
                      <w:sz w:val="18"/>
                      <w:szCs w:val="18"/>
                      <w:rtl/>
                    </w:rPr>
                  </w:pPr>
                  <w:r>
                    <w:rPr>
                      <w:rFonts w:cs="Miriam"/>
                      <w:sz w:val="18"/>
                      <w:szCs w:val="18"/>
                      <w:rtl/>
                    </w:rPr>
                    <w:t>תק</w:t>
                  </w:r>
                  <w:r>
                    <w:rPr>
                      <w:rFonts w:cs="Miriam" w:hint="cs"/>
                      <w:sz w:val="18"/>
                      <w:szCs w:val="18"/>
                      <w:rtl/>
                    </w:rPr>
                    <w:t>' תשע"ה-2014</w:t>
                  </w:r>
                </w:p>
              </w:txbxContent>
            </v:textbox>
            <w10:anchorlock/>
          </v:rect>
        </w:pict>
      </w:r>
      <w:r w:rsidRPr="003B6242">
        <w:rPr>
          <w:rFonts w:cs="FrankRuehl"/>
          <w:sz w:val="26"/>
          <w:rtl/>
        </w:rPr>
        <w:tab/>
      </w:r>
      <w:r w:rsidRPr="003B6242">
        <w:rPr>
          <w:rStyle w:val="default"/>
          <w:rFonts w:cs="FrankRuehl"/>
          <w:rtl/>
        </w:rPr>
        <w:t>"</w:t>
      </w:r>
      <w:r>
        <w:rPr>
          <w:rStyle w:val="default"/>
          <w:rFonts w:cs="FrankRuehl" w:hint="cs"/>
          <w:rtl/>
        </w:rPr>
        <w:t xml:space="preserve">קפ"מ" </w:t>
      </w:r>
      <w:r>
        <w:rPr>
          <w:rStyle w:val="default"/>
          <w:rFonts w:cs="FrankRuehl"/>
          <w:rtl/>
        </w:rPr>
        <w:t>–</w:t>
      </w:r>
      <w:r>
        <w:rPr>
          <w:rStyle w:val="default"/>
          <w:rFonts w:cs="FrankRuehl" w:hint="cs"/>
          <w:rtl/>
        </w:rPr>
        <w:t xml:space="preserve"> כהגדרתה בתקנות השקעות משותפות בנאמנות (נכסים שמותר לקנות ולהחזיק בקרן ושיעוריהם המרביים), התשנ"ה-1994</w:t>
      </w:r>
      <w:r w:rsidRPr="003B6242">
        <w:rPr>
          <w:rStyle w:val="default"/>
          <w:rFonts w:cs="FrankRuehl"/>
          <w:rtl/>
        </w:rPr>
        <w:t>;</w:t>
      </w:r>
    </w:p>
    <w:p w:rsidR="00A5031F" w:rsidRPr="00A5031F" w:rsidRDefault="00A5031F" w:rsidP="00A5031F">
      <w:pPr>
        <w:pStyle w:val="P00"/>
        <w:spacing w:before="0"/>
        <w:ind w:left="0" w:right="1134"/>
        <w:rPr>
          <w:rFonts w:cs="FrankRuehl" w:hint="cs"/>
          <w:vanish/>
          <w:color w:val="FF0000"/>
          <w:szCs w:val="20"/>
          <w:shd w:val="clear" w:color="auto" w:fill="FFFF99"/>
          <w:rtl/>
        </w:rPr>
      </w:pPr>
      <w:bookmarkStart w:id="5" w:name="Rov20"/>
      <w:r w:rsidRPr="00A5031F">
        <w:rPr>
          <w:rFonts w:cs="FrankRuehl" w:hint="cs"/>
          <w:vanish/>
          <w:color w:val="FF0000"/>
          <w:szCs w:val="20"/>
          <w:shd w:val="clear" w:color="auto" w:fill="FFFF99"/>
          <w:rtl/>
        </w:rPr>
        <w:t>מיום 19.11.2014</w:t>
      </w:r>
    </w:p>
    <w:p w:rsidR="00A5031F" w:rsidRPr="00A5031F" w:rsidRDefault="00A5031F" w:rsidP="00A5031F">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תשע"ה-2014</w:t>
      </w:r>
    </w:p>
    <w:p w:rsidR="00A5031F" w:rsidRPr="00A5031F" w:rsidRDefault="00A5031F" w:rsidP="00A5031F">
      <w:pPr>
        <w:pStyle w:val="P00"/>
        <w:spacing w:before="0"/>
        <w:ind w:left="0" w:right="1134"/>
        <w:rPr>
          <w:rFonts w:cs="FrankRuehl" w:hint="cs"/>
          <w:vanish/>
          <w:szCs w:val="20"/>
          <w:shd w:val="clear" w:color="auto" w:fill="FFFF99"/>
          <w:rtl/>
        </w:rPr>
      </w:pPr>
      <w:hyperlink r:id="rId11" w:history="1">
        <w:r w:rsidRPr="00A5031F">
          <w:rPr>
            <w:rStyle w:val="Hyperlink"/>
            <w:rFonts w:cs="FrankRuehl" w:hint="cs"/>
            <w:vanish/>
            <w:szCs w:val="20"/>
            <w:shd w:val="clear" w:color="auto" w:fill="FFFF99"/>
            <w:rtl/>
          </w:rPr>
          <w:t>ק"ת תשע"ה מס' 7441</w:t>
        </w:r>
      </w:hyperlink>
      <w:r w:rsidRPr="00A5031F">
        <w:rPr>
          <w:rFonts w:cs="FrankRuehl" w:hint="cs"/>
          <w:vanish/>
          <w:szCs w:val="20"/>
          <w:shd w:val="clear" w:color="auto" w:fill="FFFF99"/>
          <w:rtl/>
        </w:rPr>
        <w:t xml:space="preserve"> מיום 19.11.2014 עמ' 211</w:t>
      </w:r>
    </w:p>
    <w:p w:rsidR="00A5031F" w:rsidRPr="00A5031F" w:rsidRDefault="00A5031F" w:rsidP="00A5031F">
      <w:pPr>
        <w:pStyle w:val="P00"/>
        <w:spacing w:before="0"/>
        <w:ind w:left="0" w:right="1134"/>
        <w:rPr>
          <w:rFonts w:cs="FrankRuehl" w:hint="cs"/>
          <w:sz w:val="2"/>
          <w:szCs w:val="2"/>
          <w:shd w:val="clear" w:color="auto" w:fill="FFFF99"/>
          <w:rtl/>
        </w:rPr>
      </w:pPr>
      <w:r w:rsidRPr="00A5031F">
        <w:rPr>
          <w:rFonts w:cs="FrankRuehl" w:hint="cs"/>
          <w:b/>
          <w:bCs/>
          <w:vanish/>
          <w:szCs w:val="20"/>
          <w:shd w:val="clear" w:color="auto" w:fill="FFFF99"/>
          <w:rtl/>
        </w:rPr>
        <w:t>הוספת הגדרת "קפ"מ"</w:t>
      </w:r>
      <w:bookmarkEnd w:id="5"/>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"ר</w:t>
      </w:r>
      <w:r w:rsidRPr="003B6242">
        <w:rPr>
          <w:rStyle w:val="default"/>
          <w:rFonts w:cs="FrankRuehl" w:hint="cs"/>
          <w:rtl/>
        </w:rPr>
        <w:t xml:space="preserve">בעון"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תקופה של שלושה חודשים המסתיימת ביום האחרון של החודשים מרס, יוני, ספטמבר ודצמבר של כל שנה;</w:t>
      </w:r>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"ש</w:t>
      </w:r>
      <w:r w:rsidRPr="003B6242">
        <w:rPr>
          <w:rStyle w:val="default"/>
          <w:rFonts w:cs="FrankRuehl" w:hint="cs"/>
          <w:rtl/>
        </w:rPr>
        <w:t xml:space="preserve">נת לוח" </w:t>
      </w:r>
      <w:r w:rsidR="00A5031F">
        <w:rPr>
          <w:rStyle w:val="default"/>
          <w:rFonts w:cs="FrankRuehl"/>
          <w:rtl/>
        </w:rPr>
        <w:t>–</w:t>
      </w:r>
      <w:r w:rsidRPr="003B6242">
        <w:rPr>
          <w:rStyle w:val="default"/>
          <w:rFonts w:cs="FrankRuehl" w:hint="cs"/>
          <w:rtl/>
        </w:rPr>
        <w:t xml:space="preserve"> </w:t>
      </w:r>
      <w:r w:rsidRPr="003B6242">
        <w:rPr>
          <w:rStyle w:val="default"/>
          <w:rFonts w:cs="FrankRuehl"/>
          <w:rtl/>
        </w:rPr>
        <w:t>ש</w:t>
      </w:r>
      <w:r w:rsidRPr="003B6242">
        <w:rPr>
          <w:rStyle w:val="default"/>
          <w:rFonts w:cs="FrankRuehl" w:hint="cs"/>
          <w:rtl/>
        </w:rPr>
        <w:t>נה לפי הלוח הגרג</w:t>
      </w:r>
      <w:r w:rsidRPr="003B6242">
        <w:rPr>
          <w:rStyle w:val="default"/>
          <w:rFonts w:cs="FrankRuehl"/>
          <w:rtl/>
        </w:rPr>
        <w:t>ו</w:t>
      </w:r>
      <w:r w:rsidRPr="003B6242">
        <w:rPr>
          <w:rStyle w:val="default"/>
          <w:rFonts w:cs="FrankRuehl" w:hint="cs"/>
          <w:rtl/>
        </w:rPr>
        <w:t>ריאני;</w:t>
      </w:r>
    </w:p>
    <w:p w:rsidR="009E11F2" w:rsidRPr="003B6242" w:rsidRDefault="009E11F2">
      <w:pPr>
        <w:pStyle w:val="P00"/>
        <w:spacing w:before="72"/>
        <w:ind w:left="0" w:right="1134"/>
        <w:rPr>
          <w:rStyle w:val="default"/>
          <w:rFonts w:cs="FrankRuehl"/>
          <w:rtl/>
        </w:rPr>
      </w:pPr>
      <w:r w:rsidRPr="003B6242">
        <w:rPr>
          <w:lang w:val="he-IL"/>
        </w:rPr>
        <w:pict>
          <v:rect id="_x0000_s1028" style="position:absolute;left:0;text-align:left;margin-left:464.5pt;margin-top:8.05pt;width:75.05pt;height:15pt;z-index:251643392" o:allowincell="f" filled="f" stroked="f" strokecolor="lime" strokeweight=".25pt">
            <v:textbox style="mso-next-textbox:#_x0000_s1028"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Fonts w:cs="FrankRuehl"/>
          <w:sz w:val="26"/>
          <w:rtl/>
        </w:rPr>
        <w:tab/>
      </w:r>
      <w:r w:rsidRPr="003B6242">
        <w:rPr>
          <w:rStyle w:val="default"/>
          <w:rFonts w:cs="FrankRuehl"/>
          <w:rtl/>
        </w:rPr>
        <w:t>"ש</w:t>
      </w:r>
      <w:r w:rsidRPr="003B6242">
        <w:rPr>
          <w:rStyle w:val="default"/>
          <w:rFonts w:cs="FrankRuehl" w:hint="cs"/>
          <w:rtl/>
        </w:rPr>
        <w:t xml:space="preserve">נת פרסום"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תקופה שמתקיימים בה שני אלה:</w:t>
      </w:r>
    </w:p>
    <w:p w:rsidR="009E11F2" w:rsidRPr="003B6242" w:rsidRDefault="009E11F2">
      <w:pPr>
        <w:pStyle w:val="P22"/>
        <w:spacing w:before="72"/>
        <w:ind w:left="1021" w:right="1134"/>
        <w:rPr>
          <w:rStyle w:val="default"/>
          <w:rFonts w:cs="FrankRuehl"/>
          <w:rtl/>
        </w:rPr>
      </w:pPr>
      <w:r w:rsidRPr="003B6242">
        <w:rPr>
          <w:rStyle w:val="default"/>
          <w:rFonts w:cs="FrankRuehl"/>
          <w:rtl/>
        </w:rPr>
        <w:t>(1)</w:t>
      </w:r>
      <w:r w:rsidRPr="003B6242">
        <w:rPr>
          <w:rStyle w:val="default"/>
          <w:rFonts w:cs="FrankRuehl"/>
          <w:rtl/>
        </w:rPr>
        <w:tab/>
        <w:t>ה</w:t>
      </w:r>
      <w:r w:rsidRPr="003B6242">
        <w:rPr>
          <w:rStyle w:val="default"/>
          <w:rFonts w:cs="FrankRuehl" w:hint="cs"/>
          <w:rtl/>
        </w:rPr>
        <w:t>יא בת שנים עשר חודשים;</w:t>
      </w:r>
    </w:p>
    <w:p w:rsidR="009E11F2" w:rsidRPr="003B6242" w:rsidRDefault="009E11F2">
      <w:pPr>
        <w:pStyle w:val="P22"/>
        <w:spacing w:before="72"/>
        <w:ind w:left="1021" w:right="1134"/>
        <w:rPr>
          <w:rStyle w:val="default"/>
          <w:rFonts w:cs="FrankRuehl" w:hint="cs"/>
          <w:rtl/>
        </w:rPr>
      </w:pPr>
      <w:r w:rsidRPr="003B6242">
        <w:rPr>
          <w:rStyle w:val="default"/>
          <w:rFonts w:cs="FrankRuehl" w:hint="cs"/>
          <w:rtl/>
        </w:rPr>
        <w:t>(2)</w:t>
      </w:r>
      <w:r w:rsidRPr="003B6242">
        <w:rPr>
          <w:rStyle w:val="default"/>
          <w:rFonts w:cs="FrankRuehl"/>
          <w:rtl/>
        </w:rPr>
        <w:tab/>
        <w:t>ת</w:t>
      </w:r>
      <w:r w:rsidRPr="003B6242">
        <w:rPr>
          <w:rStyle w:val="default"/>
          <w:rFonts w:cs="FrankRuehl" w:hint="cs"/>
          <w:rtl/>
        </w:rPr>
        <w:t>חילתה באחד בחודש שקדם בשנים עשר חודשים לחודש שבו מתפרסמת התשואה או באחד בחודש שקדם בכפולה של שנים עשר חודשים לחודש שבו מתפרסמת התשואה;</w:t>
      </w:r>
    </w:p>
    <w:p w:rsidR="006D166E" w:rsidRPr="00A5031F" w:rsidRDefault="006D166E" w:rsidP="00D11284">
      <w:pPr>
        <w:pStyle w:val="P00"/>
        <w:spacing w:before="0"/>
        <w:ind w:left="0" w:right="1134"/>
        <w:rPr>
          <w:rFonts w:cs="FrankRuehl" w:hint="cs"/>
          <w:vanish/>
          <w:color w:val="FF0000"/>
          <w:szCs w:val="20"/>
          <w:shd w:val="clear" w:color="auto" w:fill="FFFF99"/>
          <w:rtl/>
        </w:rPr>
      </w:pPr>
      <w:bookmarkStart w:id="6" w:name="Rov13"/>
      <w:r w:rsidRPr="00A5031F">
        <w:rPr>
          <w:rFonts w:cs="FrankRuehl" w:hint="cs"/>
          <w:vanish/>
          <w:color w:val="FF0000"/>
          <w:szCs w:val="20"/>
          <w:shd w:val="clear" w:color="auto" w:fill="FFFF99"/>
          <w:rtl/>
        </w:rPr>
        <w:t>מיום 1.7.199</w:t>
      </w:r>
      <w:r w:rsidR="00D11284" w:rsidRPr="00A5031F">
        <w:rPr>
          <w:rFonts w:cs="FrankRuehl" w:hint="cs"/>
          <w:vanish/>
          <w:color w:val="FF0000"/>
          <w:szCs w:val="20"/>
          <w:shd w:val="clear" w:color="auto" w:fill="FFFF99"/>
          <w:rtl/>
        </w:rPr>
        <w:t>9</w:t>
      </w:r>
    </w:p>
    <w:p w:rsidR="006D166E" w:rsidRPr="00A5031F" w:rsidRDefault="006D166E" w:rsidP="006D166E">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תשנ"ט-1999</w:t>
      </w:r>
    </w:p>
    <w:p w:rsidR="006D166E" w:rsidRPr="00A5031F" w:rsidRDefault="006D166E" w:rsidP="006D166E">
      <w:pPr>
        <w:pStyle w:val="P00"/>
        <w:spacing w:before="0"/>
        <w:ind w:left="0" w:right="1134"/>
        <w:rPr>
          <w:rFonts w:cs="FrankRuehl" w:hint="cs"/>
          <w:vanish/>
          <w:szCs w:val="20"/>
          <w:shd w:val="clear" w:color="auto" w:fill="FFFF99"/>
          <w:rtl/>
        </w:rPr>
      </w:pPr>
      <w:hyperlink r:id="rId12" w:history="1">
        <w:r w:rsidRPr="00A5031F">
          <w:rPr>
            <w:rStyle w:val="Hyperlink"/>
            <w:rFonts w:cs="FrankRuehl" w:hint="cs"/>
            <w:vanish/>
            <w:szCs w:val="20"/>
            <w:shd w:val="clear" w:color="auto" w:fill="FFFF99"/>
            <w:rtl/>
          </w:rPr>
          <w:t>ק"ת תשנ"ט מס' 5987</w:t>
        </w:r>
      </w:hyperlink>
      <w:r w:rsidRPr="00A5031F">
        <w:rPr>
          <w:rFonts w:cs="FrankRuehl" w:hint="cs"/>
          <w:vanish/>
          <w:szCs w:val="20"/>
          <w:shd w:val="clear" w:color="auto" w:fill="FFFF99"/>
          <w:rtl/>
        </w:rPr>
        <w:t xml:space="preserve"> מיום 1.7.1999 עמ' 1028</w:t>
      </w:r>
    </w:p>
    <w:p w:rsidR="006D166E" w:rsidRPr="00A5031F" w:rsidRDefault="006D166E" w:rsidP="006D166E">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החלפת הגדרת "שנת פרסום"</w:t>
      </w:r>
    </w:p>
    <w:p w:rsidR="006D166E" w:rsidRPr="00A5031F" w:rsidRDefault="006D166E" w:rsidP="006D166E">
      <w:pPr>
        <w:pStyle w:val="P00"/>
        <w:ind w:left="0" w:right="1134"/>
        <w:rPr>
          <w:rFonts w:cs="FrankRuehl" w:hint="cs"/>
          <w:vanish/>
          <w:szCs w:val="20"/>
          <w:shd w:val="clear" w:color="auto" w:fill="FFFF99"/>
          <w:rtl/>
        </w:rPr>
      </w:pPr>
      <w:r w:rsidRPr="00A5031F">
        <w:rPr>
          <w:rFonts w:cs="FrankRuehl" w:hint="cs"/>
          <w:vanish/>
          <w:szCs w:val="20"/>
          <w:shd w:val="clear" w:color="auto" w:fill="FFFF99"/>
          <w:rtl/>
        </w:rPr>
        <w:t>הנוסח הקודם:</w:t>
      </w:r>
    </w:p>
    <w:p w:rsidR="006D166E" w:rsidRPr="00FC4F62" w:rsidRDefault="006D166E" w:rsidP="00FC4F62">
      <w:pPr>
        <w:pStyle w:val="P00"/>
        <w:spacing w:before="0"/>
        <w:ind w:left="0" w:right="1134"/>
        <w:rPr>
          <w:rStyle w:val="default"/>
          <w:rFonts w:cs="FrankRuehl"/>
          <w:strike/>
          <w:sz w:val="2"/>
          <w:szCs w:val="2"/>
          <w:shd w:val="clear" w:color="auto" w:fill="FFFF99"/>
          <w:rtl/>
        </w:rPr>
      </w:pPr>
      <w:r w:rsidRPr="00A5031F">
        <w:rPr>
          <w:rFonts w:cs="FrankRuehl"/>
          <w:vanish/>
          <w:sz w:val="22"/>
          <w:szCs w:val="22"/>
          <w:shd w:val="clear" w:color="auto" w:fill="FFFF99"/>
          <w:rtl/>
        </w:rPr>
        <w:tab/>
      </w:r>
      <w:r w:rsidRPr="00A5031F">
        <w:rPr>
          <w:rStyle w:val="default"/>
          <w:rFonts w:cs="FrankRuehl"/>
          <w:strike/>
          <w:vanish/>
          <w:sz w:val="22"/>
          <w:szCs w:val="22"/>
          <w:shd w:val="clear" w:color="auto" w:fill="FFFF99"/>
          <w:rtl/>
        </w:rPr>
        <w:t>"</w:t>
      </w:r>
      <w:r w:rsidRPr="00A5031F">
        <w:rPr>
          <w:rStyle w:val="default"/>
          <w:rFonts w:cs="FrankRuehl" w:hint="cs"/>
          <w:strike/>
          <w:vanish/>
          <w:sz w:val="22"/>
          <w:szCs w:val="22"/>
          <w:shd w:val="clear" w:color="auto" w:fill="FFFF99"/>
          <w:rtl/>
        </w:rPr>
        <w:t xml:space="preserve">שנת פרסום" </w:t>
      </w:r>
      <w:r w:rsidRPr="00A5031F">
        <w:rPr>
          <w:rStyle w:val="default"/>
          <w:rFonts w:cs="FrankRuehl"/>
          <w:strike/>
          <w:vanish/>
          <w:sz w:val="22"/>
          <w:szCs w:val="22"/>
          <w:shd w:val="clear" w:color="auto" w:fill="FFFF99"/>
          <w:rtl/>
        </w:rPr>
        <w:t>–</w:t>
      </w:r>
      <w:r w:rsidR="004908EC" w:rsidRPr="00A5031F">
        <w:rPr>
          <w:rStyle w:val="default"/>
          <w:rFonts w:cs="FrankRuehl" w:hint="cs"/>
          <w:strike/>
          <w:vanish/>
          <w:sz w:val="22"/>
          <w:szCs w:val="22"/>
          <w:shd w:val="clear" w:color="auto" w:fill="FFFF99"/>
          <w:rtl/>
        </w:rPr>
        <w:t>תקופה של שנים עשר חודשים שתחילתה באחד בחודש שקדם בשנים עשר חודשים או בכפולה של שנים עשר חודשים לחודש שבו מתפרסמת תשואה של קרן;</w:t>
      </w:r>
      <w:bookmarkEnd w:id="6"/>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"ש</w:t>
      </w:r>
      <w:r w:rsidRPr="003B6242">
        <w:rPr>
          <w:rStyle w:val="default"/>
          <w:rFonts w:cs="FrankRuehl" w:hint="cs"/>
          <w:rtl/>
        </w:rPr>
        <w:t>ער יציג" ליום כ</w:t>
      </w:r>
      <w:r w:rsidRPr="003B6242">
        <w:rPr>
          <w:rStyle w:val="default"/>
          <w:rFonts w:cs="FrankRuehl"/>
          <w:rtl/>
        </w:rPr>
        <w:t>לש</w:t>
      </w:r>
      <w:r w:rsidRPr="003B6242">
        <w:rPr>
          <w:rStyle w:val="default"/>
          <w:rFonts w:cs="FrankRuehl" w:hint="cs"/>
          <w:rtl/>
        </w:rPr>
        <w:t xml:space="preserve">הו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שער מטבע חוץ בשקלים חדשים שפרסם בנק ישראל באותו יום, ואם לא פרסם באותו יום -</w:t>
      </w:r>
      <w:r w:rsidRPr="003B6242">
        <w:rPr>
          <w:rStyle w:val="default"/>
          <w:rFonts w:cs="FrankRuehl"/>
          <w:rtl/>
        </w:rPr>
        <w:t xml:space="preserve"> </w:t>
      </w:r>
      <w:r w:rsidRPr="003B6242">
        <w:rPr>
          <w:rStyle w:val="default"/>
          <w:rFonts w:cs="FrankRuehl" w:hint="cs"/>
          <w:rtl/>
        </w:rPr>
        <w:t>השער האחרון שפרסם לפני אותו יום;</w:t>
      </w:r>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"ת</w:t>
      </w:r>
      <w:r w:rsidRPr="003B6242">
        <w:rPr>
          <w:rStyle w:val="default"/>
          <w:rFonts w:cs="FrankRuehl" w:hint="cs"/>
          <w:rtl/>
        </w:rPr>
        <w:t xml:space="preserve">קופת החישוב"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התקופה שלגביה מחושבת התשואה;</w:t>
      </w:r>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"ת</w:t>
      </w:r>
      <w:r w:rsidRPr="003B6242">
        <w:rPr>
          <w:rStyle w:val="default"/>
          <w:rFonts w:cs="FrankRuehl" w:hint="cs"/>
          <w:rtl/>
        </w:rPr>
        <w:t xml:space="preserve">שואה ריאלית"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התשואה בניכוי שיעור השינוי במדד בתקופת החישוב;</w:t>
      </w:r>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"ת</w:t>
      </w:r>
      <w:r w:rsidRPr="003B6242">
        <w:rPr>
          <w:rStyle w:val="default"/>
          <w:rFonts w:cs="FrankRuehl" w:hint="cs"/>
          <w:rtl/>
        </w:rPr>
        <w:t xml:space="preserve">שואה דולרית"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התשואה בנ</w:t>
      </w:r>
      <w:r w:rsidRPr="003B6242">
        <w:rPr>
          <w:rStyle w:val="default"/>
          <w:rFonts w:cs="FrankRuehl"/>
          <w:rtl/>
        </w:rPr>
        <w:t>יכ</w:t>
      </w:r>
      <w:r w:rsidRPr="003B6242">
        <w:rPr>
          <w:rStyle w:val="default"/>
          <w:rFonts w:cs="FrankRuehl" w:hint="cs"/>
          <w:rtl/>
        </w:rPr>
        <w:t>וי שיעור השינוי בדולר בתקופת החישוב;</w:t>
      </w:r>
    </w:p>
    <w:p w:rsidR="009E11F2" w:rsidRPr="003B6242" w:rsidRDefault="009E11F2">
      <w:pPr>
        <w:pStyle w:val="P00"/>
        <w:spacing w:before="72"/>
        <w:ind w:left="0" w:right="1134"/>
        <w:rPr>
          <w:rStyle w:val="default"/>
          <w:rFonts w:cs="FrankRuehl"/>
          <w:rtl/>
        </w:rPr>
      </w:pPr>
      <w:r w:rsidRPr="003B6242">
        <w:rPr>
          <w:rFonts w:cs="FrankRuehl"/>
          <w:sz w:val="26"/>
          <w:rtl/>
        </w:rPr>
        <w:tab/>
      </w:r>
      <w:r w:rsidRPr="003B6242">
        <w:rPr>
          <w:rStyle w:val="default"/>
          <w:rFonts w:cs="FrankRuehl"/>
          <w:rtl/>
        </w:rPr>
        <w:t>"ת</w:t>
      </w:r>
      <w:r w:rsidRPr="003B6242">
        <w:rPr>
          <w:rStyle w:val="default"/>
          <w:rFonts w:cs="FrankRuehl" w:hint="cs"/>
          <w:rtl/>
        </w:rPr>
        <w:t xml:space="preserve">שלום" </w:t>
      </w:r>
      <w:r w:rsidR="00A5031F">
        <w:rPr>
          <w:rStyle w:val="default"/>
          <w:rFonts w:cs="FrankRuehl"/>
          <w:rtl/>
        </w:rPr>
        <w:t>–</w:t>
      </w:r>
      <w:r w:rsidRPr="003B6242">
        <w:rPr>
          <w:rStyle w:val="default"/>
          <w:rFonts w:cs="FrankRuehl"/>
          <w:rtl/>
        </w:rPr>
        <w:t xml:space="preserve"> </w:t>
      </w:r>
      <w:r w:rsidRPr="003B6242">
        <w:rPr>
          <w:rStyle w:val="default"/>
          <w:rFonts w:cs="FrankRuehl" w:hint="cs"/>
          <w:rtl/>
        </w:rPr>
        <w:t>סכום בשקלים חדשים המשולם מנכסי הקרן לבעלי היחידות בעד כל יחידה המוחזקת בידיהם ביום הקובע.</w:t>
      </w:r>
    </w:p>
    <w:p w:rsidR="009E11F2" w:rsidRPr="003B6242" w:rsidRDefault="009E11F2">
      <w:pPr>
        <w:pStyle w:val="P00"/>
        <w:spacing w:before="72"/>
        <w:ind w:left="0" w:right="1134"/>
        <w:rPr>
          <w:rStyle w:val="default"/>
          <w:rFonts w:cs="FrankRuehl"/>
          <w:rtl/>
        </w:rPr>
      </w:pPr>
      <w:bookmarkStart w:id="7" w:name="Seif1"/>
      <w:bookmarkEnd w:id="7"/>
      <w:r w:rsidRPr="003B6242">
        <w:rPr>
          <w:lang w:val="he-IL"/>
        </w:rPr>
        <w:pict>
          <v:rect id="_x0000_s1029" style="position:absolute;left:0;text-align:left;margin-left:464.5pt;margin-top:8.05pt;width:75.05pt;height:18.4pt;z-index:251644416" o:allowincell="f" filled="f" stroked="f" strokecolor="lime" strokeweight=".25pt">
            <v:textbox inset="0,0,0,0">
              <w:txbxContent>
                <w:p w:rsidR="009E11F2" w:rsidRDefault="009E11F2">
                  <w:pPr>
                    <w:spacing w:line="160" w:lineRule="exact"/>
                    <w:jc w:val="left"/>
                    <w:rPr>
                      <w:rFonts w:cs="Miriam" w:hint="cs"/>
                      <w:sz w:val="18"/>
                      <w:szCs w:val="18"/>
                      <w:rtl/>
                    </w:rPr>
                  </w:pPr>
                  <w:r>
                    <w:rPr>
                      <w:rFonts w:cs="Miriam"/>
                      <w:sz w:val="18"/>
                      <w:szCs w:val="18"/>
                      <w:rtl/>
                    </w:rPr>
                    <w:t>תק</w:t>
                  </w:r>
                  <w:r>
                    <w:rPr>
                      <w:rFonts w:cs="Miriam" w:hint="cs"/>
                      <w:sz w:val="18"/>
                      <w:szCs w:val="18"/>
                      <w:rtl/>
                    </w:rPr>
                    <w:t>ופת החישוב</w:t>
                  </w:r>
                </w:p>
                <w:p w:rsidR="009E11F2" w:rsidRDefault="009E11F2">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3B6242">
        <w:rPr>
          <w:rStyle w:val="big-number"/>
          <w:rFonts w:cs="Miriam"/>
          <w:rtl/>
        </w:rPr>
        <w:t>2</w:t>
      </w:r>
      <w:r w:rsidRPr="003B6242">
        <w:rPr>
          <w:rStyle w:val="default"/>
          <w:rFonts w:cs="FrankRuehl"/>
          <w:rtl/>
        </w:rPr>
        <w:t>.</w:t>
      </w:r>
      <w:r w:rsidRPr="003B6242">
        <w:rPr>
          <w:rStyle w:val="default"/>
          <w:rFonts w:cs="FrankRuehl"/>
          <w:rtl/>
        </w:rPr>
        <w:tab/>
      </w:r>
      <w:r w:rsidRPr="003B6242">
        <w:rPr>
          <w:rStyle w:val="default"/>
          <w:rFonts w:cs="FrankRuehl" w:hint="cs"/>
          <w:rtl/>
        </w:rPr>
        <w:t>(א)</w:t>
      </w:r>
      <w:r w:rsidRPr="003B6242">
        <w:rPr>
          <w:rStyle w:val="default"/>
          <w:rFonts w:cs="FrankRuehl" w:hint="cs"/>
          <w:rtl/>
        </w:rPr>
        <w:tab/>
      </w:r>
      <w:r w:rsidRPr="003B6242">
        <w:rPr>
          <w:rStyle w:val="default"/>
          <w:rFonts w:cs="FrankRuehl"/>
          <w:rtl/>
        </w:rPr>
        <w:t>הת</w:t>
      </w:r>
      <w:r w:rsidRPr="003B6242">
        <w:rPr>
          <w:rStyle w:val="default"/>
          <w:rFonts w:cs="FrankRuehl" w:hint="cs"/>
          <w:rtl/>
        </w:rPr>
        <w:t>קופה שלגביה תחושב תשואה שיפרסם מנהל הקרן, אדם השולט בו או חברה בשליטת אדם כאמור, למעט תשואה המתפרסמת בתשקיף הק</w:t>
      </w:r>
      <w:r w:rsidRPr="003B6242">
        <w:rPr>
          <w:rStyle w:val="default"/>
          <w:rFonts w:cs="FrankRuehl"/>
          <w:rtl/>
        </w:rPr>
        <w:t>רן</w:t>
      </w:r>
      <w:r w:rsidRPr="003B6242">
        <w:rPr>
          <w:rStyle w:val="default"/>
          <w:rFonts w:cs="FrankRuehl" w:hint="cs"/>
          <w:rtl/>
        </w:rPr>
        <w:t>, תהיה כמפורט להלן:</w:t>
      </w:r>
    </w:p>
    <w:p w:rsidR="009E11F2" w:rsidRPr="003B6242" w:rsidRDefault="009E11F2">
      <w:pPr>
        <w:pStyle w:val="P11"/>
        <w:spacing w:before="72"/>
        <w:ind w:left="1021" w:right="1134"/>
        <w:rPr>
          <w:rStyle w:val="default"/>
          <w:rFonts w:cs="FrankRuehl" w:hint="cs"/>
          <w:rtl/>
        </w:rPr>
      </w:pPr>
      <w:r w:rsidRPr="003B6242">
        <w:rPr>
          <w:rStyle w:val="default"/>
          <w:rFonts w:cs="FrankRuehl"/>
          <w:rtl/>
        </w:rPr>
        <w:t>(1)</w:t>
      </w:r>
      <w:r w:rsidRPr="003B6242">
        <w:rPr>
          <w:rStyle w:val="default"/>
          <w:rFonts w:cs="FrankRuehl"/>
          <w:rtl/>
        </w:rPr>
        <w:tab/>
        <w:t>מ</w:t>
      </w:r>
      <w:r w:rsidRPr="003B6242">
        <w:rPr>
          <w:rStyle w:val="default"/>
          <w:rFonts w:cs="FrankRuehl" w:hint="cs"/>
          <w:rtl/>
        </w:rPr>
        <w:t xml:space="preserve">ועד תחילת התקופה יהיה </w:t>
      </w:r>
      <w:r w:rsidRPr="003B6242">
        <w:rPr>
          <w:rStyle w:val="default"/>
          <w:rFonts w:cs="FrankRuehl"/>
          <w:rtl/>
        </w:rPr>
        <w:t>–</w:t>
      </w:r>
    </w:p>
    <w:p w:rsidR="009E11F2" w:rsidRPr="003B6242" w:rsidRDefault="009E11F2">
      <w:pPr>
        <w:pStyle w:val="P22"/>
        <w:spacing w:before="72"/>
        <w:ind w:left="1474" w:right="1134"/>
        <w:rPr>
          <w:rStyle w:val="default"/>
          <w:rFonts w:cs="FrankRuehl"/>
          <w:rtl/>
        </w:rPr>
      </w:pPr>
      <w:r w:rsidRPr="003B6242">
        <w:rPr>
          <w:lang w:val="he-IL"/>
        </w:rPr>
        <w:pict>
          <v:rect id="_x0000_s1030" style="position:absolute;left:0;text-align:left;margin-left:464.5pt;margin-top:8.05pt;width:75.05pt;height:19.05pt;z-index:251645440" o:allowincell="f" filled="f" stroked="f" strokecolor="lime" strokeweight=".25pt">
            <v:textbox inset="0,0,0,0">
              <w:txbxContent>
                <w:p w:rsidR="009E11F2" w:rsidRDefault="009E11F2">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p w:rsidR="009E11F2" w:rsidRDefault="009E11F2">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3B6242">
        <w:rPr>
          <w:rStyle w:val="default"/>
          <w:rFonts w:cs="FrankRuehl"/>
          <w:rtl/>
        </w:rPr>
        <w:t>(א</w:t>
      </w:r>
      <w:r w:rsidRPr="003B6242">
        <w:rPr>
          <w:rStyle w:val="default"/>
          <w:rFonts w:cs="FrankRuehl" w:hint="cs"/>
          <w:rtl/>
        </w:rPr>
        <w:t>)</w:t>
      </w:r>
      <w:r w:rsidRPr="003B6242">
        <w:rPr>
          <w:rStyle w:val="default"/>
          <w:rFonts w:cs="FrankRuehl"/>
          <w:rtl/>
        </w:rPr>
        <w:tab/>
        <w:t>א</w:t>
      </w:r>
      <w:r w:rsidRPr="003B6242">
        <w:rPr>
          <w:rStyle w:val="default"/>
          <w:rFonts w:cs="FrankRuehl" w:hint="cs"/>
          <w:rtl/>
        </w:rPr>
        <w:t>ם תחילתה של תקופת החישוב בשנת הלוח שבה מתפרסמת התשואה -</w:t>
      </w:r>
      <w:r w:rsidRPr="003B6242">
        <w:rPr>
          <w:rStyle w:val="default"/>
          <w:rFonts w:cs="FrankRuehl"/>
          <w:rtl/>
        </w:rPr>
        <w:t xml:space="preserve"> </w:t>
      </w:r>
      <w:r w:rsidRPr="003B6242">
        <w:rPr>
          <w:rStyle w:val="default"/>
          <w:rFonts w:cs="FrankRuehl" w:hint="cs"/>
          <w:rtl/>
        </w:rPr>
        <w:lastRenderedPageBreak/>
        <w:t xml:space="preserve">אחד מאלה: היום הראשון להצעת יחידות הקרן לציבור לראשונה, היום הראשון של רבעון או האחד בחודש האחרון שלפני החודש שבו מתפרסמת התשואה </w:t>
      </w:r>
      <w:r w:rsidRPr="003B6242">
        <w:rPr>
          <w:rStyle w:val="default"/>
          <w:rFonts w:cs="FrankRuehl"/>
          <w:rtl/>
        </w:rPr>
        <w:t>או היום שבו נכנס לתוקף שינוי מהותי במדיניות ההשקעות של הקרן</w:t>
      </w:r>
      <w:r w:rsidRPr="003B6242">
        <w:rPr>
          <w:rStyle w:val="default"/>
          <w:rFonts w:cs="FrankRuehl" w:hint="cs"/>
          <w:rtl/>
        </w:rPr>
        <w:t>;</w:t>
      </w:r>
    </w:p>
    <w:p w:rsidR="009E11F2" w:rsidRPr="003B6242" w:rsidRDefault="009E11F2">
      <w:pPr>
        <w:pStyle w:val="P22"/>
        <w:spacing w:before="72"/>
        <w:ind w:left="1474" w:right="1134"/>
        <w:rPr>
          <w:rStyle w:val="default"/>
          <w:rFonts w:cs="FrankRuehl" w:hint="cs"/>
          <w:rtl/>
        </w:rPr>
      </w:pPr>
      <w:r w:rsidRPr="003B6242">
        <w:rPr>
          <w:lang w:val="he-IL"/>
        </w:rPr>
        <w:pict>
          <v:rect id="_x0000_s1031" style="position:absolute;left:0;text-align:left;margin-left:464.5pt;margin-top:8.05pt;width:75.05pt;height:19.45pt;z-index:251646464" o:allowincell="f" filled="f" stroked="f" strokecolor="lime" strokeweight=".25pt">
            <v:textbox inset="0,0,0,0">
              <w:txbxContent>
                <w:p w:rsidR="009E11F2" w:rsidRDefault="009E11F2">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p w:rsidR="009E11F2" w:rsidRDefault="009E11F2">
                  <w:pPr>
                    <w:spacing w:line="160" w:lineRule="exact"/>
                    <w:jc w:val="left"/>
                    <w:rPr>
                      <w:rFonts w:cs="Miriam"/>
                      <w:noProof/>
                      <w:sz w:val="18"/>
                      <w:szCs w:val="18"/>
                      <w:rtl/>
                    </w:rPr>
                  </w:pPr>
                  <w:r>
                    <w:rPr>
                      <w:rFonts w:cs="Miriam" w:hint="cs"/>
                      <w:sz w:val="18"/>
                      <w:szCs w:val="18"/>
                      <w:rtl/>
                    </w:rPr>
                    <w:t>תק' תשס"ח-2007</w:t>
                  </w:r>
                </w:p>
              </w:txbxContent>
            </v:textbox>
            <w10:anchorlock/>
          </v:rect>
        </w:pict>
      </w:r>
      <w:r w:rsidRPr="003B6242">
        <w:rPr>
          <w:rStyle w:val="default"/>
          <w:rFonts w:cs="FrankRuehl"/>
          <w:rtl/>
        </w:rPr>
        <w:t>(ב</w:t>
      </w:r>
      <w:r w:rsidRPr="003B6242">
        <w:rPr>
          <w:rStyle w:val="default"/>
          <w:rFonts w:cs="FrankRuehl" w:hint="cs"/>
          <w:rtl/>
        </w:rPr>
        <w:t>)</w:t>
      </w:r>
      <w:r w:rsidRPr="003B6242">
        <w:rPr>
          <w:rStyle w:val="default"/>
          <w:rFonts w:cs="FrankRuehl"/>
          <w:rtl/>
        </w:rPr>
        <w:tab/>
        <w:t>א</w:t>
      </w:r>
      <w:r w:rsidRPr="003B6242">
        <w:rPr>
          <w:rStyle w:val="default"/>
          <w:rFonts w:cs="FrankRuehl" w:hint="cs"/>
          <w:rtl/>
        </w:rPr>
        <w:t>ם תחילתה של תקופת החישוב בשנת לוח שונה מהשנה שבה מתפרסמת התשואה -</w:t>
      </w:r>
      <w:r w:rsidRPr="003B6242">
        <w:rPr>
          <w:rStyle w:val="default"/>
          <w:rFonts w:cs="FrankRuehl"/>
          <w:rtl/>
        </w:rPr>
        <w:t xml:space="preserve"> </w:t>
      </w:r>
      <w:r w:rsidRPr="003B6242">
        <w:rPr>
          <w:rStyle w:val="default"/>
          <w:rFonts w:cs="FrankRuehl" w:hint="cs"/>
          <w:rtl/>
        </w:rPr>
        <w:t xml:space="preserve">אחד מאלה: היום הראשון להצעת יחידות הקרן לציבור לראשונה, האחד בחודש ינואר או האחד בחודש הראשון של שנת פרסום </w:t>
      </w:r>
      <w:r w:rsidRPr="003B6242">
        <w:rPr>
          <w:rStyle w:val="default"/>
          <w:rFonts w:cs="FrankRuehl"/>
          <w:rtl/>
        </w:rPr>
        <w:t>או היום שבו נכנס לתוקף שינוי מהותי במדיניות ההשקעות של הקרן</w:t>
      </w:r>
      <w:r w:rsidRPr="003B6242">
        <w:rPr>
          <w:rStyle w:val="default"/>
          <w:rFonts w:cs="FrankRuehl" w:hint="cs"/>
          <w:rtl/>
        </w:rPr>
        <w:t>; ואם מועד הפרסום</w:t>
      </w:r>
      <w:r w:rsidRPr="003B6242">
        <w:rPr>
          <w:rStyle w:val="default"/>
          <w:rFonts w:cs="FrankRuehl"/>
          <w:rtl/>
        </w:rPr>
        <w:t xml:space="preserve"> </w:t>
      </w:r>
      <w:r w:rsidRPr="003B6242">
        <w:rPr>
          <w:rStyle w:val="default"/>
          <w:rFonts w:cs="FrankRuehl" w:hint="cs"/>
          <w:rtl/>
        </w:rPr>
        <w:t>בחודש הראשון של שנת לוח -</w:t>
      </w:r>
      <w:r w:rsidRPr="003B6242">
        <w:rPr>
          <w:rStyle w:val="default"/>
          <w:rFonts w:cs="FrankRuehl"/>
          <w:rtl/>
        </w:rPr>
        <w:t xml:space="preserve"> </w:t>
      </w:r>
      <w:r w:rsidRPr="003B6242">
        <w:rPr>
          <w:rStyle w:val="default"/>
          <w:rFonts w:cs="FrankRuehl" w:hint="cs"/>
          <w:rtl/>
        </w:rPr>
        <w:t>גם היום הראשון של הרב</w:t>
      </w:r>
      <w:r w:rsidRPr="003B6242">
        <w:rPr>
          <w:rStyle w:val="default"/>
          <w:rFonts w:cs="FrankRuehl"/>
          <w:rtl/>
        </w:rPr>
        <w:t>עו</w:t>
      </w:r>
      <w:r w:rsidRPr="003B6242">
        <w:rPr>
          <w:rStyle w:val="default"/>
          <w:rFonts w:cs="FrankRuehl" w:hint="cs"/>
          <w:rtl/>
        </w:rPr>
        <w:t>ן האחרון שקדם לחודש שבו מתפרסמת התשואה, או האחד בחודש האחרו</w:t>
      </w:r>
      <w:r w:rsidR="008C5B6D">
        <w:rPr>
          <w:rStyle w:val="default"/>
          <w:rFonts w:cs="FrankRuehl" w:hint="cs"/>
          <w:rtl/>
        </w:rPr>
        <w:t>ן שקדם לחודש שבו מתפרסמת התשואה;</w:t>
      </w:r>
    </w:p>
    <w:p w:rsidR="009E11F2" w:rsidRPr="003B6242" w:rsidRDefault="009E11F2">
      <w:pPr>
        <w:pStyle w:val="P11"/>
        <w:spacing w:before="72"/>
        <w:ind w:left="1021" w:right="1134"/>
        <w:rPr>
          <w:rStyle w:val="default"/>
          <w:rFonts w:cs="FrankRuehl"/>
          <w:rtl/>
        </w:rPr>
      </w:pPr>
      <w:r w:rsidRPr="003B6242">
        <w:rPr>
          <w:rStyle w:val="default"/>
          <w:rFonts w:cs="FrankRuehl"/>
          <w:rtl/>
        </w:rPr>
        <w:t>(2)</w:t>
      </w:r>
      <w:r w:rsidRPr="003B6242">
        <w:rPr>
          <w:rStyle w:val="default"/>
          <w:rFonts w:cs="FrankRuehl"/>
          <w:rtl/>
        </w:rPr>
        <w:tab/>
        <w:t>מ</w:t>
      </w:r>
      <w:r w:rsidRPr="003B6242">
        <w:rPr>
          <w:rStyle w:val="default"/>
          <w:rFonts w:cs="FrankRuehl" w:hint="cs"/>
          <w:rtl/>
        </w:rPr>
        <w:t>ועד סיום התקופה יהיה אחד מאלה:</w:t>
      </w:r>
    </w:p>
    <w:p w:rsidR="009E11F2" w:rsidRPr="003B6242" w:rsidRDefault="009E11F2">
      <w:pPr>
        <w:pStyle w:val="P22"/>
        <w:spacing w:before="72"/>
        <w:ind w:left="1474" w:right="1134"/>
        <w:rPr>
          <w:rStyle w:val="default"/>
          <w:rFonts w:cs="FrankRuehl"/>
          <w:rtl/>
        </w:rPr>
      </w:pPr>
      <w:r w:rsidRPr="003B6242">
        <w:rPr>
          <w:rStyle w:val="default"/>
          <w:rFonts w:cs="FrankRuehl"/>
          <w:rtl/>
        </w:rPr>
        <w:t>(א</w:t>
      </w:r>
      <w:r w:rsidRPr="003B6242">
        <w:rPr>
          <w:rStyle w:val="default"/>
          <w:rFonts w:cs="FrankRuehl" w:hint="cs"/>
          <w:rtl/>
        </w:rPr>
        <w:t>)</w:t>
      </w:r>
      <w:r w:rsidRPr="003B6242">
        <w:rPr>
          <w:rStyle w:val="default"/>
          <w:rFonts w:cs="FrankRuehl"/>
          <w:rtl/>
        </w:rPr>
        <w:tab/>
        <w:t>י</w:t>
      </w:r>
      <w:r w:rsidRPr="003B6242">
        <w:rPr>
          <w:rStyle w:val="default"/>
          <w:rFonts w:cs="FrankRuehl" w:hint="cs"/>
          <w:rtl/>
        </w:rPr>
        <w:t>ום המסחר האחרון בחודש האחרון שלפני החודש שבו מתפרסמת התשואה;</w:t>
      </w:r>
    </w:p>
    <w:p w:rsidR="009E11F2" w:rsidRPr="003B6242" w:rsidRDefault="009E11F2">
      <w:pPr>
        <w:pStyle w:val="P22"/>
        <w:spacing w:before="72"/>
        <w:ind w:left="1474" w:right="1134"/>
        <w:rPr>
          <w:rStyle w:val="default"/>
          <w:rFonts w:cs="FrankRuehl"/>
          <w:rtl/>
        </w:rPr>
      </w:pPr>
      <w:r w:rsidRPr="003B6242">
        <w:rPr>
          <w:rStyle w:val="default"/>
          <w:rFonts w:cs="FrankRuehl"/>
        </w:rPr>
        <w:pict>
          <v:rect id="_x0000_s1032" style="position:absolute;left:0;text-align:left;margin-left:464.5pt;margin-top:8.05pt;width:75.05pt;height:13.25pt;z-index:251647488" o:allowincell="f" filled="f" stroked="f" strokecolor="lime" strokeweight=".25pt">
            <v:textbox style="mso-next-textbox:#_x0000_s1032"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Style w:val="default"/>
          <w:rFonts w:cs="FrankRuehl"/>
          <w:rtl/>
        </w:rPr>
        <w:t>(ב</w:t>
      </w:r>
      <w:r w:rsidRPr="003B6242">
        <w:rPr>
          <w:rStyle w:val="default"/>
          <w:rFonts w:cs="FrankRuehl" w:hint="cs"/>
          <w:rtl/>
        </w:rPr>
        <w:t>)</w:t>
      </w:r>
      <w:r w:rsidRPr="003B6242">
        <w:rPr>
          <w:rStyle w:val="default"/>
          <w:rFonts w:cs="FrankRuehl"/>
          <w:rtl/>
        </w:rPr>
        <w:tab/>
        <w:t>י</w:t>
      </w:r>
      <w:r w:rsidRPr="003B6242">
        <w:rPr>
          <w:rStyle w:val="default"/>
          <w:rFonts w:cs="FrankRuehl" w:hint="cs"/>
          <w:rtl/>
        </w:rPr>
        <w:t>ום המסחר האחרון של שנת הלוח, אם תחילת התקופה באחד בחוד</w:t>
      </w:r>
      <w:r w:rsidRPr="003B6242">
        <w:rPr>
          <w:rStyle w:val="default"/>
          <w:rFonts w:cs="FrankRuehl"/>
          <w:rtl/>
        </w:rPr>
        <w:t xml:space="preserve">ש </w:t>
      </w:r>
      <w:r w:rsidRPr="003B6242">
        <w:rPr>
          <w:rStyle w:val="default"/>
          <w:rFonts w:cs="FrankRuehl" w:hint="cs"/>
          <w:rtl/>
        </w:rPr>
        <w:t>ינואר של אותה שנה, ויום המסחר האחרון של שנת הלוח האחרונה שקדמה למועד הפרסום, אם תחילת התקופה באחד בחודש ינואר של שנה כלשהי, ובלבד שיחד עם פרסום התשואה לתקופה האמורה, תפורסם גם התשואה לתקו</w:t>
      </w:r>
      <w:r w:rsidRPr="003B6242">
        <w:rPr>
          <w:rStyle w:val="default"/>
          <w:rFonts w:cs="FrankRuehl"/>
          <w:rtl/>
        </w:rPr>
        <w:t>פ</w:t>
      </w:r>
      <w:r w:rsidRPr="003B6242">
        <w:rPr>
          <w:rStyle w:val="default"/>
          <w:rFonts w:cs="FrankRuehl" w:hint="cs"/>
          <w:rtl/>
        </w:rPr>
        <w:t>ה שמועד תחילתה באחד בחודש ינואר של השנה שבה התשואה מתפרסמת, ומועד</w:t>
      </w:r>
      <w:r w:rsidRPr="003B6242">
        <w:rPr>
          <w:rStyle w:val="default"/>
          <w:rFonts w:cs="FrankRuehl"/>
          <w:rtl/>
        </w:rPr>
        <w:t xml:space="preserve"> </w:t>
      </w:r>
      <w:r w:rsidRPr="003B6242">
        <w:rPr>
          <w:rStyle w:val="default"/>
          <w:rFonts w:cs="FrankRuehl" w:hint="cs"/>
          <w:rtl/>
        </w:rPr>
        <w:t>ס</w:t>
      </w:r>
      <w:r w:rsidRPr="003B6242">
        <w:rPr>
          <w:rStyle w:val="default"/>
          <w:rFonts w:cs="FrankRuehl"/>
          <w:rtl/>
        </w:rPr>
        <w:t>י</w:t>
      </w:r>
      <w:r w:rsidRPr="003B6242">
        <w:rPr>
          <w:rStyle w:val="default"/>
          <w:rFonts w:cs="FrankRuehl" w:hint="cs"/>
          <w:rtl/>
        </w:rPr>
        <w:t>ומה יום המסחר האחרון בחודש האחרון שלפני החודש שבו מתפרסמת התשואה;</w:t>
      </w:r>
    </w:p>
    <w:p w:rsidR="009E11F2" w:rsidRPr="003B6242" w:rsidRDefault="009E11F2">
      <w:pPr>
        <w:pStyle w:val="P22"/>
        <w:spacing w:before="72"/>
        <w:ind w:left="1474" w:right="1134"/>
        <w:rPr>
          <w:rStyle w:val="default"/>
          <w:rFonts w:cs="FrankRuehl" w:hint="cs"/>
          <w:rtl/>
        </w:rPr>
      </w:pPr>
      <w:r w:rsidRPr="003B6242">
        <w:rPr>
          <w:rStyle w:val="default"/>
          <w:rFonts w:cs="FrankRuehl"/>
        </w:rPr>
        <w:pict>
          <v:rect id="_x0000_s1033" style="position:absolute;left:0;text-align:left;margin-left:464.5pt;margin-top:8.05pt;width:75.05pt;height:13.4pt;z-index:251648512"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Style w:val="default"/>
          <w:rFonts w:cs="FrankRuehl"/>
          <w:rtl/>
        </w:rPr>
        <w:t>(ג</w:t>
      </w:r>
      <w:r w:rsidRPr="003B6242">
        <w:rPr>
          <w:rStyle w:val="default"/>
          <w:rFonts w:cs="FrankRuehl" w:hint="cs"/>
          <w:rtl/>
        </w:rPr>
        <w:t>)</w:t>
      </w:r>
      <w:r w:rsidRPr="003B6242">
        <w:rPr>
          <w:rStyle w:val="default"/>
          <w:rFonts w:cs="FrankRuehl"/>
          <w:rtl/>
        </w:rPr>
        <w:tab/>
        <w:t>י</w:t>
      </w:r>
      <w:r w:rsidRPr="003B6242">
        <w:rPr>
          <w:rStyle w:val="default"/>
          <w:rFonts w:cs="FrankRuehl" w:hint="cs"/>
          <w:rtl/>
        </w:rPr>
        <w:t>ום המסחר האחרון של שנת הפרסום, אם תחילת התקופה באחד</w:t>
      </w:r>
      <w:r w:rsidR="008C5B6D">
        <w:rPr>
          <w:rStyle w:val="default"/>
          <w:rFonts w:cs="FrankRuehl" w:hint="cs"/>
          <w:rtl/>
        </w:rPr>
        <w:t xml:space="preserve"> בחודש הראשון של אותה שנת פרסום;</w:t>
      </w:r>
    </w:p>
    <w:p w:rsidR="009E11F2" w:rsidRPr="003B6242" w:rsidRDefault="009E11F2">
      <w:pPr>
        <w:pStyle w:val="P11"/>
        <w:spacing w:before="72"/>
        <w:ind w:left="1021" w:right="1134"/>
        <w:rPr>
          <w:rStyle w:val="default"/>
          <w:rFonts w:cs="FrankRuehl" w:hint="cs"/>
          <w:rtl/>
        </w:rPr>
      </w:pPr>
      <w:r w:rsidRPr="003B6242">
        <w:rPr>
          <w:rStyle w:val="default"/>
          <w:rFonts w:cs="FrankRuehl"/>
        </w:rPr>
        <w:pict>
          <v:rect id="_x0000_s1034" style="position:absolute;left:0;text-align:left;margin-left:464.5pt;margin-top:8.05pt;width:75.05pt;height:11.8pt;z-index:251649536"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Style w:val="default"/>
          <w:rFonts w:cs="FrankRuehl"/>
          <w:rtl/>
        </w:rPr>
        <w:t>(3)</w:t>
      </w:r>
      <w:r w:rsidRPr="003B6242">
        <w:rPr>
          <w:rStyle w:val="default"/>
          <w:rFonts w:cs="FrankRuehl"/>
          <w:rtl/>
        </w:rPr>
        <w:tab/>
        <w:t>פ</w:t>
      </w:r>
      <w:r w:rsidRPr="003B6242">
        <w:rPr>
          <w:rStyle w:val="default"/>
          <w:rFonts w:cs="FrankRuehl" w:hint="cs"/>
          <w:rtl/>
        </w:rPr>
        <w:t>ורסמה תשואה לשנת לוח, תפורסם יחד איתה התשואה לכל אחת משנות הלוח שלאחריה ולתקופה שמועד תחילתה</w:t>
      </w:r>
      <w:r w:rsidRPr="003B6242">
        <w:rPr>
          <w:rStyle w:val="default"/>
          <w:rFonts w:cs="FrankRuehl"/>
          <w:rtl/>
        </w:rPr>
        <w:t xml:space="preserve"> ב</w:t>
      </w:r>
      <w:r w:rsidRPr="003B6242">
        <w:rPr>
          <w:rStyle w:val="default"/>
          <w:rFonts w:cs="FrankRuehl" w:hint="cs"/>
          <w:rtl/>
        </w:rPr>
        <w:t>אחד בחודש ינואר של השנה שבה התשואה מתפרסמת ומועד סיומה יום המסחר האחרון בחודש האחרון</w:t>
      </w:r>
      <w:r w:rsidR="008C5B6D">
        <w:rPr>
          <w:rStyle w:val="default"/>
          <w:rFonts w:cs="FrankRuehl" w:hint="cs"/>
          <w:rtl/>
        </w:rPr>
        <w:t xml:space="preserve"> שלפני החודש שבו מתפרסמת התשואה;</w:t>
      </w:r>
    </w:p>
    <w:p w:rsidR="009E11F2" w:rsidRPr="003B6242" w:rsidRDefault="009E11F2">
      <w:pPr>
        <w:pStyle w:val="P11"/>
        <w:spacing w:before="72"/>
        <w:ind w:left="1021" w:right="1134"/>
        <w:rPr>
          <w:rStyle w:val="default"/>
          <w:rFonts w:cs="FrankRuehl" w:hint="cs"/>
          <w:rtl/>
        </w:rPr>
      </w:pPr>
      <w:r w:rsidRPr="003B6242">
        <w:rPr>
          <w:rStyle w:val="default"/>
          <w:rFonts w:cs="FrankRuehl" w:hint="cs"/>
          <w:rtl/>
        </w:rPr>
        <w:t>(4)</w:t>
      </w:r>
      <w:r w:rsidRPr="003B6242">
        <w:rPr>
          <w:rStyle w:val="default"/>
          <w:rFonts w:cs="FrankRuehl"/>
          <w:rtl/>
        </w:rPr>
        <w:tab/>
        <w:t>פ</w:t>
      </w:r>
      <w:r w:rsidRPr="003B6242">
        <w:rPr>
          <w:rStyle w:val="default"/>
          <w:rFonts w:cs="FrankRuehl" w:hint="cs"/>
          <w:rtl/>
        </w:rPr>
        <w:t xml:space="preserve">ורסמה תשואה לשנת פרסום, תפורסם </w:t>
      </w:r>
      <w:r w:rsidRPr="003B6242">
        <w:rPr>
          <w:rStyle w:val="default"/>
          <w:rFonts w:cs="FrankRuehl"/>
          <w:rtl/>
        </w:rPr>
        <w:t>י</w:t>
      </w:r>
      <w:r w:rsidRPr="003B6242">
        <w:rPr>
          <w:rStyle w:val="default"/>
          <w:rFonts w:cs="FrankRuehl" w:hint="cs"/>
          <w:rtl/>
        </w:rPr>
        <w:t>חד איתה התשו</w:t>
      </w:r>
      <w:r w:rsidR="008C5B6D">
        <w:rPr>
          <w:rStyle w:val="default"/>
          <w:rFonts w:cs="FrankRuehl" w:hint="cs"/>
          <w:rtl/>
        </w:rPr>
        <w:t>אה לכל אחת משנות הפרסום שלאחריה;</w:t>
      </w:r>
    </w:p>
    <w:p w:rsidR="009E11F2" w:rsidRPr="003B6242" w:rsidRDefault="009E11F2">
      <w:pPr>
        <w:pStyle w:val="P11"/>
        <w:spacing w:before="72"/>
        <w:ind w:left="1021" w:right="1134"/>
        <w:rPr>
          <w:rStyle w:val="default"/>
          <w:rFonts w:cs="FrankRuehl" w:hint="cs"/>
          <w:rtl/>
        </w:rPr>
      </w:pPr>
      <w:r w:rsidRPr="003B6242">
        <w:rPr>
          <w:rStyle w:val="default"/>
          <w:rFonts w:cs="FrankRuehl"/>
        </w:rPr>
        <w:pict>
          <v:rect id="_x0000_s1035" style="position:absolute;left:0;text-align:left;margin-left:464.5pt;margin-top:8.05pt;width:75.05pt;height:16.2pt;z-index:251650560"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Style w:val="default"/>
          <w:rFonts w:cs="FrankRuehl"/>
          <w:rtl/>
        </w:rPr>
        <w:t>(5)</w:t>
      </w:r>
      <w:r w:rsidRPr="003B6242">
        <w:rPr>
          <w:rStyle w:val="default"/>
          <w:rFonts w:cs="FrankRuehl"/>
          <w:rtl/>
        </w:rPr>
        <w:tab/>
        <w:t>פ</w:t>
      </w:r>
      <w:r w:rsidRPr="003B6242">
        <w:rPr>
          <w:rStyle w:val="default"/>
          <w:rFonts w:cs="FrankRuehl" w:hint="cs"/>
          <w:rtl/>
        </w:rPr>
        <w:t>ורסמו תשואות של מספר שנות לוח רצופות או מספר שנות</w:t>
      </w:r>
      <w:r w:rsidRPr="003B6242">
        <w:rPr>
          <w:rStyle w:val="default"/>
          <w:rFonts w:cs="FrankRuehl"/>
          <w:rtl/>
        </w:rPr>
        <w:t xml:space="preserve"> פ</w:t>
      </w:r>
      <w:r w:rsidRPr="003B6242">
        <w:rPr>
          <w:rStyle w:val="default"/>
          <w:rFonts w:cs="FrankRuehl" w:hint="cs"/>
          <w:rtl/>
        </w:rPr>
        <w:t>רסום רצופות (להלן -</w:t>
      </w:r>
      <w:r w:rsidRPr="003B6242">
        <w:rPr>
          <w:rStyle w:val="default"/>
          <w:rFonts w:cs="FrankRuehl"/>
          <w:rtl/>
        </w:rPr>
        <w:t xml:space="preserve"> </w:t>
      </w:r>
      <w:r w:rsidRPr="003B6242">
        <w:rPr>
          <w:rStyle w:val="default"/>
          <w:rFonts w:cs="FrankRuehl" w:hint="cs"/>
          <w:rtl/>
        </w:rPr>
        <w:t>תקופה כוללת), או פורסמה תשואה לתקופה רצופה שאורכה שווה למספר שנות לוח או מספר שנות פרסום (להלן -</w:t>
      </w:r>
      <w:r w:rsidRPr="003B6242">
        <w:rPr>
          <w:rStyle w:val="default"/>
          <w:rFonts w:cs="FrankRuehl"/>
          <w:rtl/>
        </w:rPr>
        <w:t xml:space="preserve"> </w:t>
      </w:r>
      <w:r w:rsidRPr="003B6242">
        <w:rPr>
          <w:rStyle w:val="default"/>
          <w:rFonts w:cs="FrankRuehl" w:hint="cs"/>
          <w:rtl/>
        </w:rPr>
        <w:t>תקופה רצופה), יכול שתפורסם גם התשואה השנתית הממוצעת לתקופה הכוללת או לתקופה הרצופה, לפי הענין;</w:t>
      </w:r>
    </w:p>
    <w:p w:rsidR="009E11F2" w:rsidRPr="003B6242" w:rsidRDefault="009E11F2">
      <w:pPr>
        <w:pStyle w:val="P11"/>
        <w:spacing w:before="72"/>
        <w:ind w:left="1021" w:right="1134"/>
        <w:rPr>
          <w:rStyle w:val="default"/>
          <w:rFonts w:cs="FrankRuehl" w:hint="cs"/>
          <w:rtl/>
        </w:rPr>
      </w:pPr>
      <w:r w:rsidRPr="003B6242">
        <w:rPr>
          <w:rFonts w:cs="FrankRuehl"/>
          <w:rtl/>
          <w:lang w:val="he-IL"/>
        </w:rPr>
        <w:pict>
          <v:shape id="_x0000_s1058" type="#_x0000_t202" style="position:absolute;left:0;text-align:left;margin-left:470.25pt;margin-top:7.1pt;width:1in;height:11.2pt;z-index:251664896" filled="f" stroked="f">
            <v:textbox inset="1mm,0,1mm,0">
              <w:txbxContent>
                <w:p w:rsidR="009E11F2" w:rsidRDefault="009E11F2">
                  <w:pPr>
                    <w:spacing w:line="160" w:lineRule="exact"/>
                    <w:jc w:val="left"/>
                    <w:rPr>
                      <w:rFonts w:cs="Miriam"/>
                      <w:noProof/>
                      <w:sz w:val="18"/>
                      <w:szCs w:val="18"/>
                      <w:rtl/>
                    </w:rPr>
                  </w:pPr>
                  <w:r>
                    <w:rPr>
                      <w:rFonts w:cs="Miriam" w:hint="cs"/>
                      <w:sz w:val="18"/>
                      <w:szCs w:val="18"/>
                      <w:rtl/>
                    </w:rPr>
                    <w:t>תק' תשס"ח-2007</w:t>
                  </w:r>
                </w:p>
              </w:txbxContent>
            </v:textbox>
          </v:shape>
        </w:pict>
      </w:r>
      <w:r w:rsidRPr="003B6242">
        <w:rPr>
          <w:rStyle w:val="default"/>
          <w:rFonts w:cs="FrankRuehl"/>
          <w:rtl/>
        </w:rPr>
        <w:t>(6)</w:t>
      </w:r>
      <w:r w:rsidRPr="003B6242">
        <w:rPr>
          <w:rStyle w:val="default"/>
          <w:rFonts w:cs="FrankRuehl" w:hint="cs"/>
          <w:rtl/>
        </w:rPr>
        <w:tab/>
      </w:r>
      <w:r w:rsidRPr="003B6242">
        <w:rPr>
          <w:rStyle w:val="default"/>
          <w:rFonts w:cs="FrankRuehl"/>
          <w:rtl/>
        </w:rPr>
        <w:t>תשואה של קרן המתפרסמת באינטרנט, יכול שתפורסם גם למועד או לתקופה כמפורט להלן:</w:t>
      </w:r>
    </w:p>
    <w:p w:rsidR="009E11F2" w:rsidRPr="003B6242" w:rsidRDefault="009E11F2">
      <w:pPr>
        <w:pStyle w:val="P11"/>
        <w:spacing w:before="72"/>
        <w:ind w:left="1474" w:right="1134"/>
        <w:rPr>
          <w:rStyle w:val="default"/>
          <w:rFonts w:cs="FrankRuehl" w:hint="cs"/>
          <w:rtl/>
        </w:rPr>
      </w:pPr>
      <w:r w:rsidRPr="003B6242">
        <w:rPr>
          <w:rStyle w:val="default"/>
          <w:rFonts w:cs="FrankRuehl"/>
          <w:rtl/>
        </w:rPr>
        <w:t>(א)</w:t>
      </w:r>
      <w:r w:rsidRPr="003B6242">
        <w:rPr>
          <w:rStyle w:val="default"/>
          <w:rFonts w:cs="FrankRuehl" w:hint="cs"/>
          <w:rtl/>
        </w:rPr>
        <w:tab/>
      </w:r>
      <w:r w:rsidRPr="003B6242">
        <w:rPr>
          <w:rStyle w:val="default"/>
          <w:rFonts w:cs="FrankRuehl"/>
          <w:rtl/>
        </w:rPr>
        <w:t>היום האחרון שנקבעו לגביו מחירי היחידה והפדיון;</w:t>
      </w:r>
    </w:p>
    <w:p w:rsidR="009E11F2" w:rsidRPr="003B6242" w:rsidRDefault="009E11F2">
      <w:pPr>
        <w:pStyle w:val="P11"/>
        <w:spacing w:before="72"/>
        <w:ind w:left="1474" w:right="1134"/>
        <w:rPr>
          <w:rStyle w:val="default"/>
          <w:rFonts w:cs="FrankRuehl" w:hint="cs"/>
          <w:rtl/>
        </w:rPr>
      </w:pPr>
      <w:r w:rsidRPr="003B6242">
        <w:rPr>
          <w:rStyle w:val="default"/>
          <w:rFonts w:cs="FrankRuehl"/>
          <w:rtl/>
        </w:rPr>
        <w:t>(ב)</w:t>
      </w:r>
      <w:r w:rsidRPr="003B6242">
        <w:rPr>
          <w:rStyle w:val="default"/>
          <w:rFonts w:cs="FrankRuehl" w:hint="cs"/>
          <w:rtl/>
        </w:rPr>
        <w:tab/>
      </w:r>
      <w:r w:rsidRPr="003B6242">
        <w:rPr>
          <w:rStyle w:val="default"/>
          <w:rFonts w:cs="FrankRuehl"/>
          <w:rtl/>
        </w:rPr>
        <w:t>תקופה שתחילתה בכל אחד מהמועדים המצוינים בפסקה (1) וסיומה ביום האחרון שנקבעו לגביו מחירי היחידה והפדיון.</w:t>
      </w:r>
    </w:p>
    <w:p w:rsidR="009E11F2" w:rsidRPr="003B6242" w:rsidRDefault="009E11F2">
      <w:pPr>
        <w:pStyle w:val="P00"/>
        <w:spacing w:before="72"/>
        <w:ind w:left="0" w:right="1134"/>
        <w:rPr>
          <w:rStyle w:val="default"/>
          <w:rFonts w:cs="FrankRuehl" w:hint="cs"/>
          <w:rtl/>
        </w:rPr>
      </w:pPr>
      <w:r w:rsidRPr="003B6242">
        <w:rPr>
          <w:rFonts w:cs="FrankRuehl"/>
          <w:rtl/>
          <w:lang w:val="he-IL"/>
        </w:rPr>
        <w:pict>
          <v:shape id="_x0000_s1059" type="#_x0000_t202" style="position:absolute;left:0;text-align:left;margin-left:470.25pt;margin-top:7.1pt;width:1in;height:11.2pt;z-index:251665920" filled="f" stroked="f">
            <v:textbox inset="1mm,0,1mm,0">
              <w:txbxContent>
                <w:p w:rsidR="009E11F2" w:rsidRDefault="009E11F2">
                  <w:pPr>
                    <w:spacing w:line="160" w:lineRule="exact"/>
                    <w:jc w:val="left"/>
                    <w:rPr>
                      <w:rFonts w:cs="Miriam"/>
                      <w:noProof/>
                      <w:sz w:val="18"/>
                      <w:szCs w:val="18"/>
                      <w:rtl/>
                    </w:rPr>
                  </w:pPr>
                  <w:r>
                    <w:rPr>
                      <w:rFonts w:cs="Miriam" w:hint="cs"/>
                      <w:sz w:val="18"/>
                      <w:szCs w:val="18"/>
                      <w:rtl/>
                    </w:rPr>
                    <w:t>תק' תשס"ח-2007</w:t>
                  </w:r>
                </w:p>
              </w:txbxContent>
            </v:textbox>
          </v:shape>
        </w:pict>
      </w:r>
      <w:r w:rsidRPr="003B6242">
        <w:rPr>
          <w:rStyle w:val="default"/>
          <w:rFonts w:cs="FrankRuehl" w:hint="cs"/>
          <w:rtl/>
        </w:rPr>
        <w:tab/>
      </w:r>
      <w:r w:rsidRPr="003B6242">
        <w:rPr>
          <w:rStyle w:val="default"/>
          <w:rFonts w:cs="FrankRuehl"/>
          <w:rtl/>
        </w:rPr>
        <w:t>(ב)</w:t>
      </w:r>
      <w:r w:rsidRPr="003B6242">
        <w:rPr>
          <w:rStyle w:val="default"/>
          <w:rFonts w:cs="FrankRuehl" w:hint="cs"/>
          <w:rtl/>
        </w:rPr>
        <w:tab/>
      </w:r>
      <w:r w:rsidRPr="003B6242">
        <w:rPr>
          <w:rStyle w:val="default"/>
          <w:rFonts w:cs="FrankRuehl"/>
          <w:rtl/>
        </w:rPr>
        <w:t>על אף האמור בתקנת משנה (א) –</w:t>
      </w:r>
    </w:p>
    <w:p w:rsidR="009E11F2" w:rsidRPr="003B6242" w:rsidRDefault="009E11F2">
      <w:pPr>
        <w:pStyle w:val="P00"/>
        <w:spacing w:before="72"/>
        <w:ind w:left="1021" w:right="1134"/>
        <w:rPr>
          <w:rStyle w:val="default"/>
          <w:rFonts w:cs="FrankRuehl" w:hint="cs"/>
          <w:rtl/>
        </w:rPr>
      </w:pPr>
      <w:r w:rsidRPr="003B6242">
        <w:rPr>
          <w:rStyle w:val="default"/>
          <w:rFonts w:cs="FrankRuehl"/>
          <w:rtl/>
        </w:rPr>
        <w:t>(1)</w:t>
      </w:r>
      <w:r w:rsidRPr="003B6242">
        <w:rPr>
          <w:rStyle w:val="default"/>
          <w:rFonts w:cs="FrankRuehl" w:hint="cs"/>
          <w:rtl/>
        </w:rPr>
        <w:tab/>
      </w:r>
      <w:r w:rsidRPr="003B6242">
        <w:rPr>
          <w:rStyle w:val="default"/>
          <w:rFonts w:cs="FrankRuehl"/>
          <w:rtl/>
        </w:rPr>
        <w:t>לא תפורסם תשואה לתקופה שבמהלכה חל שינוי מהותי במדיניות ההשקעות של הקרן;</w:t>
      </w:r>
    </w:p>
    <w:p w:rsidR="009E11F2" w:rsidRPr="003B6242" w:rsidRDefault="009E11F2">
      <w:pPr>
        <w:pStyle w:val="P00"/>
        <w:spacing w:before="72"/>
        <w:ind w:left="1021" w:right="1134"/>
        <w:rPr>
          <w:rStyle w:val="default"/>
          <w:rFonts w:cs="FrankRuehl" w:hint="cs"/>
          <w:rtl/>
        </w:rPr>
      </w:pPr>
      <w:r w:rsidRPr="003B6242">
        <w:rPr>
          <w:rStyle w:val="default"/>
          <w:rFonts w:cs="FrankRuehl"/>
          <w:rtl/>
        </w:rPr>
        <w:t>(2)</w:t>
      </w:r>
      <w:r w:rsidRPr="003B6242">
        <w:rPr>
          <w:rStyle w:val="default"/>
          <w:rFonts w:cs="FrankRuehl" w:hint="cs"/>
          <w:rtl/>
        </w:rPr>
        <w:tab/>
      </w:r>
      <w:r w:rsidRPr="003B6242">
        <w:rPr>
          <w:rStyle w:val="default"/>
          <w:rFonts w:cs="FrankRuehl"/>
          <w:rtl/>
        </w:rPr>
        <w:t>פורסמה תשואה לתקופה קצרה משישה חודשים, תפורסם עמה תשואה לתקופה נוספת בת שישה חודשים לפחות, לפי הוראות תקנת משנה (א).</w:t>
      </w:r>
    </w:p>
    <w:p w:rsidR="009E11F2" w:rsidRPr="003B6242" w:rsidRDefault="009E11F2">
      <w:pPr>
        <w:pStyle w:val="P00"/>
        <w:spacing w:before="72"/>
        <w:ind w:left="0" w:right="1134"/>
        <w:rPr>
          <w:rStyle w:val="default"/>
          <w:rFonts w:cs="FrankRuehl" w:hint="cs"/>
          <w:rtl/>
        </w:rPr>
      </w:pPr>
      <w:r w:rsidRPr="003B6242">
        <w:rPr>
          <w:rFonts w:cs="FrankRuehl"/>
          <w:rtl/>
          <w:lang w:val="he-IL"/>
        </w:rPr>
        <w:pict>
          <v:shape id="_x0000_s1060" type="#_x0000_t202" style="position:absolute;left:0;text-align:left;margin-left:470.25pt;margin-top:7.1pt;width:1in;height:11.2pt;z-index:251666944" filled="f" stroked="f">
            <v:textbox inset="1mm,0,1mm,0">
              <w:txbxContent>
                <w:p w:rsidR="009E11F2" w:rsidRDefault="009E11F2">
                  <w:pPr>
                    <w:spacing w:line="160" w:lineRule="exact"/>
                    <w:jc w:val="left"/>
                    <w:rPr>
                      <w:rFonts w:cs="Miriam"/>
                      <w:noProof/>
                      <w:sz w:val="18"/>
                      <w:szCs w:val="18"/>
                      <w:rtl/>
                    </w:rPr>
                  </w:pPr>
                  <w:r>
                    <w:rPr>
                      <w:rFonts w:cs="Miriam" w:hint="cs"/>
                      <w:sz w:val="18"/>
                      <w:szCs w:val="18"/>
                      <w:rtl/>
                    </w:rPr>
                    <w:t>תק' תשס"ח-2007</w:t>
                  </w:r>
                </w:p>
              </w:txbxContent>
            </v:textbox>
          </v:shape>
        </w:pict>
      </w:r>
      <w:r w:rsidRPr="003B6242">
        <w:rPr>
          <w:rStyle w:val="default"/>
          <w:rFonts w:cs="FrankRuehl" w:hint="cs"/>
          <w:rtl/>
        </w:rPr>
        <w:tab/>
      </w:r>
      <w:r w:rsidRPr="003B6242">
        <w:rPr>
          <w:rStyle w:val="default"/>
          <w:rFonts w:cs="FrankRuehl"/>
          <w:rtl/>
        </w:rPr>
        <w:t>(ג)</w:t>
      </w:r>
      <w:r w:rsidRPr="003B6242">
        <w:rPr>
          <w:rStyle w:val="default"/>
          <w:rFonts w:cs="FrankRuehl" w:hint="cs"/>
          <w:rtl/>
        </w:rPr>
        <w:tab/>
      </w:r>
      <w:r w:rsidRPr="003B6242">
        <w:rPr>
          <w:rStyle w:val="default"/>
          <w:rFonts w:cs="FrankRuehl"/>
          <w:rtl/>
        </w:rPr>
        <w:t>אין באמור בתקנה זו כדי למנוע מתן מידע למשתמש באינטרנט על תשואה</w:t>
      </w:r>
      <w:r w:rsidRPr="003B6242">
        <w:rPr>
          <w:rStyle w:val="default"/>
          <w:rFonts w:cs="FrankRuehl" w:hint="cs"/>
          <w:rtl/>
        </w:rPr>
        <w:t xml:space="preserve"> </w:t>
      </w:r>
      <w:r w:rsidRPr="003B6242">
        <w:rPr>
          <w:rStyle w:val="default"/>
          <w:rFonts w:cs="FrankRuehl"/>
          <w:rtl/>
        </w:rPr>
        <w:t>לכל תקופה אחרת שאת מועד תחילתה ומועד סיומה בחר המשתמש, ובלבד שאם</w:t>
      </w:r>
      <w:r w:rsidRPr="003B6242">
        <w:rPr>
          <w:rStyle w:val="default"/>
          <w:rFonts w:cs="FrankRuehl" w:hint="cs"/>
          <w:rtl/>
        </w:rPr>
        <w:t xml:space="preserve"> </w:t>
      </w:r>
      <w:r w:rsidRPr="003B6242">
        <w:rPr>
          <w:rStyle w:val="default"/>
          <w:rFonts w:cs="FrankRuehl"/>
          <w:rtl/>
        </w:rPr>
        <w:t>חל שינוי מהותי במדיניות ההשקעות של הקרן במהלך התקופה שאליה מתייחסת</w:t>
      </w:r>
      <w:r w:rsidRPr="003B6242">
        <w:rPr>
          <w:rStyle w:val="default"/>
          <w:rFonts w:cs="FrankRuehl" w:hint="cs"/>
          <w:rtl/>
        </w:rPr>
        <w:t xml:space="preserve"> </w:t>
      </w:r>
      <w:r w:rsidRPr="003B6242">
        <w:rPr>
          <w:rStyle w:val="default"/>
          <w:rFonts w:cs="FrankRuehl"/>
          <w:rtl/>
        </w:rPr>
        <w:t>התשואה, יצוינו עובדה זו והמועד שבו חל השינוי, בסמוך ליד מיקום פרסום התשואה באתר האינטרנט כאמור.</w:t>
      </w:r>
    </w:p>
    <w:p w:rsidR="009E11F2" w:rsidRPr="003B6242" w:rsidRDefault="009E11F2">
      <w:pPr>
        <w:pStyle w:val="P00"/>
        <w:spacing w:before="72"/>
        <w:ind w:left="0" w:right="1134"/>
        <w:rPr>
          <w:rStyle w:val="default"/>
          <w:rFonts w:cs="FrankRuehl" w:hint="cs"/>
          <w:rtl/>
        </w:rPr>
      </w:pPr>
      <w:r w:rsidRPr="003B6242">
        <w:rPr>
          <w:rFonts w:cs="FrankRuehl"/>
          <w:rtl/>
          <w:lang w:val="he-IL"/>
        </w:rPr>
        <w:pict>
          <v:shape id="_x0000_s1061" type="#_x0000_t202" style="position:absolute;left:0;text-align:left;margin-left:470.25pt;margin-top:7.1pt;width:1in;height:11.2pt;z-index:251667968" filled="f" stroked="f">
            <v:textbox inset="1mm,0,1mm,0">
              <w:txbxContent>
                <w:p w:rsidR="009E11F2" w:rsidRDefault="009E11F2">
                  <w:pPr>
                    <w:spacing w:line="160" w:lineRule="exact"/>
                    <w:jc w:val="left"/>
                    <w:rPr>
                      <w:rFonts w:cs="Miriam"/>
                      <w:noProof/>
                      <w:sz w:val="18"/>
                      <w:szCs w:val="18"/>
                      <w:rtl/>
                    </w:rPr>
                  </w:pPr>
                  <w:r>
                    <w:rPr>
                      <w:rFonts w:cs="Miriam" w:hint="cs"/>
                      <w:sz w:val="18"/>
                      <w:szCs w:val="18"/>
                      <w:rtl/>
                    </w:rPr>
                    <w:t>תק' תשס"ח-2007</w:t>
                  </w:r>
                </w:p>
              </w:txbxContent>
            </v:textbox>
          </v:shape>
        </w:pict>
      </w:r>
      <w:r w:rsidRPr="003B6242">
        <w:rPr>
          <w:rStyle w:val="default"/>
          <w:rFonts w:cs="FrankRuehl" w:hint="cs"/>
          <w:rtl/>
        </w:rPr>
        <w:tab/>
      </w:r>
      <w:r w:rsidRPr="003B6242">
        <w:rPr>
          <w:rStyle w:val="default"/>
          <w:rFonts w:cs="FrankRuehl"/>
          <w:rtl/>
        </w:rPr>
        <w:t>(ד)</w:t>
      </w:r>
      <w:r w:rsidRPr="003B6242">
        <w:rPr>
          <w:rStyle w:val="default"/>
          <w:rFonts w:cs="FrankRuehl" w:hint="cs"/>
          <w:rtl/>
        </w:rPr>
        <w:tab/>
      </w:r>
      <w:r w:rsidRPr="003B6242">
        <w:rPr>
          <w:rStyle w:val="default"/>
          <w:rFonts w:cs="FrankRuehl"/>
          <w:rtl/>
        </w:rPr>
        <w:t>שונתה מדיניות ההשקעות באופן המחייב החלפת שלושים אחוזים לפחות</w:t>
      </w:r>
      <w:r w:rsidRPr="003B6242">
        <w:rPr>
          <w:rStyle w:val="default"/>
          <w:rFonts w:cs="FrankRuehl" w:hint="cs"/>
          <w:rtl/>
        </w:rPr>
        <w:t xml:space="preserve"> </w:t>
      </w:r>
      <w:r w:rsidRPr="003B6242">
        <w:rPr>
          <w:rStyle w:val="default"/>
          <w:rFonts w:cs="FrankRuehl"/>
          <w:rtl/>
        </w:rPr>
        <w:t>מנכסי הקרן, יראו לעניין תקנה זו כמועד שבו חל שינוי במדיניות ההשקעות, את היום שחל ארבעים וחמישה ימים לאחר כניסת השינוי לתוקף, ואם הודיע</w:t>
      </w:r>
      <w:r w:rsidRPr="003B6242">
        <w:rPr>
          <w:rStyle w:val="default"/>
          <w:rFonts w:cs="FrankRuehl" w:hint="cs"/>
          <w:rtl/>
        </w:rPr>
        <w:t xml:space="preserve"> </w:t>
      </w:r>
      <w:r w:rsidRPr="003B6242">
        <w:rPr>
          <w:rStyle w:val="default"/>
          <w:rFonts w:cs="FrankRuehl"/>
          <w:rtl/>
        </w:rPr>
        <w:t>מנהל הקרן בדוח קודם למועד זה, כי התאים את נכסי הקרן למדיניות ההשקעות החדשה – המועד שבו סיים את התאמת נכסי הקרן כאמור, לפי הדוח.</w:t>
      </w:r>
    </w:p>
    <w:p w:rsidR="00E32A1A" w:rsidRPr="00A5031F" w:rsidRDefault="00E32A1A" w:rsidP="00D11284">
      <w:pPr>
        <w:pStyle w:val="P00"/>
        <w:spacing w:before="0"/>
        <w:ind w:left="0" w:right="1134"/>
        <w:rPr>
          <w:rFonts w:cs="FrankRuehl" w:hint="cs"/>
          <w:vanish/>
          <w:color w:val="FF0000"/>
          <w:szCs w:val="20"/>
          <w:shd w:val="clear" w:color="auto" w:fill="FFFF99"/>
          <w:rtl/>
        </w:rPr>
      </w:pPr>
      <w:bookmarkStart w:id="8" w:name="Rov14"/>
      <w:r w:rsidRPr="00A5031F">
        <w:rPr>
          <w:rFonts w:cs="FrankRuehl" w:hint="cs"/>
          <w:vanish/>
          <w:color w:val="FF0000"/>
          <w:szCs w:val="20"/>
          <w:shd w:val="clear" w:color="auto" w:fill="FFFF99"/>
          <w:rtl/>
        </w:rPr>
        <w:t>מיום 1.7.199</w:t>
      </w:r>
      <w:r w:rsidR="00D11284" w:rsidRPr="00A5031F">
        <w:rPr>
          <w:rFonts w:cs="FrankRuehl" w:hint="cs"/>
          <w:vanish/>
          <w:color w:val="FF0000"/>
          <w:szCs w:val="20"/>
          <w:shd w:val="clear" w:color="auto" w:fill="FFFF99"/>
          <w:rtl/>
        </w:rPr>
        <w:t>9</w:t>
      </w:r>
    </w:p>
    <w:p w:rsidR="00E32A1A" w:rsidRPr="00A5031F" w:rsidRDefault="00E32A1A" w:rsidP="00E32A1A">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תשנ"ט-1999</w:t>
      </w:r>
    </w:p>
    <w:p w:rsidR="00E32A1A" w:rsidRPr="00A5031F" w:rsidRDefault="00E32A1A" w:rsidP="00E32A1A">
      <w:pPr>
        <w:pStyle w:val="P00"/>
        <w:spacing w:before="0"/>
        <w:ind w:left="0" w:right="1134"/>
        <w:rPr>
          <w:rFonts w:cs="FrankRuehl" w:hint="cs"/>
          <w:vanish/>
          <w:szCs w:val="20"/>
          <w:shd w:val="clear" w:color="auto" w:fill="FFFF99"/>
          <w:rtl/>
        </w:rPr>
      </w:pPr>
      <w:hyperlink r:id="rId13" w:history="1">
        <w:r w:rsidRPr="00A5031F">
          <w:rPr>
            <w:rStyle w:val="Hyperlink"/>
            <w:rFonts w:cs="FrankRuehl" w:hint="cs"/>
            <w:vanish/>
            <w:szCs w:val="20"/>
            <w:shd w:val="clear" w:color="auto" w:fill="FFFF99"/>
            <w:rtl/>
          </w:rPr>
          <w:t>ק"ת תשנ"ט מס' 5987</w:t>
        </w:r>
      </w:hyperlink>
      <w:r w:rsidRPr="00A5031F">
        <w:rPr>
          <w:rFonts w:cs="FrankRuehl" w:hint="cs"/>
          <w:vanish/>
          <w:szCs w:val="20"/>
          <w:shd w:val="clear" w:color="auto" w:fill="FFFF99"/>
          <w:rtl/>
        </w:rPr>
        <w:t xml:space="preserve"> מיום 1.7.1999 עמ' 1028</w:t>
      </w:r>
    </w:p>
    <w:p w:rsidR="00E32A1A" w:rsidRPr="00A5031F" w:rsidRDefault="00E32A1A" w:rsidP="00E32A1A">
      <w:pPr>
        <w:pStyle w:val="P00"/>
        <w:ind w:left="0" w:right="1134"/>
        <w:rPr>
          <w:rStyle w:val="default"/>
          <w:rFonts w:cs="FrankRuehl"/>
          <w:vanish/>
          <w:sz w:val="22"/>
          <w:szCs w:val="22"/>
          <w:shd w:val="clear" w:color="auto" w:fill="FFFF99"/>
          <w:rtl/>
        </w:rPr>
      </w:pPr>
      <w:r w:rsidRPr="00A5031F">
        <w:rPr>
          <w:rStyle w:val="big-number"/>
          <w:rFonts w:cs="FrankRuehl"/>
          <w:vanish/>
          <w:sz w:val="22"/>
          <w:szCs w:val="22"/>
          <w:shd w:val="clear" w:color="auto" w:fill="FFFF99"/>
          <w:rtl/>
        </w:rPr>
        <w:t>2.</w:t>
      </w:r>
      <w:r w:rsidRPr="00A5031F">
        <w:rPr>
          <w:rStyle w:val="big-number"/>
          <w:rFonts w:cs="FrankRuehl"/>
          <w:vanish/>
          <w:sz w:val="22"/>
          <w:szCs w:val="22"/>
          <w:shd w:val="clear" w:color="auto" w:fill="FFFF99"/>
          <w:rtl/>
        </w:rPr>
        <w:tab/>
      </w:r>
      <w:r w:rsidRPr="00A5031F">
        <w:rPr>
          <w:rStyle w:val="default"/>
          <w:rFonts w:cs="FrankRuehl"/>
          <w:vanish/>
          <w:sz w:val="22"/>
          <w:szCs w:val="22"/>
          <w:shd w:val="clear" w:color="auto" w:fill="FFFF99"/>
          <w:rtl/>
        </w:rPr>
        <w:t>הת</w:t>
      </w:r>
      <w:r w:rsidRPr="00A5031F">
        <w:rPr>
          <w:rStyle w:val="default"/>
          <w:rFonts w:cs="FrankRuehl" w:hint="cs"/>
          <w:vanish/>
          <w:sz w:val="22"/>
          <w:szCs w:val="22"/>
          <w:shd w:val="clear" w:color="auto" w:fill="FFFF99"/>
          <w:rtl/>
        </w:rPr>
        <w:t>קופה שלגביה תחושב תשואה שיפרסם מנהל הקרן, אדם השולט בו או חברה בשליטת אדם כאמור, למעט תשואה המתפרסמת בתשקיף הק</w:t>
      </w:r>
      <w:r w:rsidRPr="00A5031F">
        <w:rPr>
          <w:rStyle w:val="default"/>
          <w:rFonts w:cs="FrankRuehl"/>
          <w:vanish/>
          <w:sz w:val="22"/>
          <w:szCs w:val="22"/>
          <w:shd w:val="clear" w:color="auto" w:fill="FFFF99"/>
          <w:rtl/>
        </w:rPr>
        <w:t>רן</w:t>
      </w:r>
      <w:r w:rsidRPr="00A5031F">
        <w:rPr>
          <w:rStyle w:val="default"/>
          <w:rFonts w:cs="FrankRuehl" w:hint="cs"/>
          <w:vanish/>
          <w:sz w:val="22"/>
          <w:szCs w:val="22"/>
          <w:shd w:val="clear" w:color="auto" w:fill="FFFF99"/>
          <w:rtl/>
        </w:rPr>
        <w:t>, תהיה כמפורט להלן:</w:t>
      </w:r>
    </w:p>
    <w:p w:rsidR="00E32A1A" w:rsidRPr="00A5031F" w:rsidRDefault="00E32A1A" w:rsidP="00E32A1A">
      <w:pPr>
        <w:pStyle w:val="P11"/>
        <w:spacing w:before="0"/>
        <w:ind w:left="1021"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(1)</w:t>
      </w:r>
      <w:r w:rsidRPr="00A5031F">
        <w:rPr>
          <w:rStyle w:val="default"/>
          <w:rFonts w:cs="FrankRuehl"/>
          <w:vanish/>
          <w:sz w:val="22"/>
          <w:szCs w:val="22"/>
          <w:shd w:val="clear" w:color="auto" w:fill="FFFF99"/>
          <w:rtl/>
        </w:rPr>
        <w:tab/>
        <w:t>מ</w:t>
      </w:r>
      <w:r w:rsidRPr="00A5031F">
        <w:rPr>
          <w:rStyle w:val="default"/>
          <w:rFonts w:cs="FrankRuehl" w:hint="cs"/>
          <w:vanish/>
          <w:sz w:val="22"/>
          <w:szCs w:val="22"/>
          <w:shd w:val="clear" w:color="auto" w:fill="FFFF99"/>
          <w:rtl/>
        </w:rPr>
        <w:t xml:space="preserve">ועד תחילת התקופה יהיה </w:t>
      </w:r>
      <w:r w:rsidRPr="00A5031F">
        <w:rPr>
          <w:rStyle w:val="default"/>
          <w:rFonts w:cs="FrankRuehl"/>
          <w:vanish/>
          <w:sz w:val="22"/>
          <w:szCs w:val="22"/>
          <w:shd w:val="clear" w:color="auto" w:fill="FFFF99"/>
          <w:rtl/>
        </w:rPr>
        <w:t>–</w:t>
      </w:r>
    </w:p>
    <w:p w:rsidR="00E32A1A" w:rsidRPr="00A5031F" w:rsidRDefault="00E32A1A" w:rsidP="00E32A1A">
      <w:pPr>
        <w:pStyle w:val="P22"/>
        <w:spacing w:before="0"/>
        <w:ind w:left="1474"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(א</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א</w:t>
      </w:r>
      <w:r w:rsidRPr="00A5031F">
        <w:rPr>
          <w:rStyle w:val="default"/>
          <w:rFonts w:cs="FrankRuehl" w:hint="cs"/>
          <w:vanish/>
          <w:sz w:val="22"/>
          <w:szCs w:val="22"/>
          <w:shd w:val="clear" w:color="auto" w:fill="FFFF99"/>
          <w:rtl/>
        </w:rPr>
        <w:t>ם תחילתה של תקופת החישוב בשנת הלוח שבה מתפרסמת התשואה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 xml:space="preserve">אחד מאלה: היום הראשון להצעת יחידות הקרן לציבור </w:t>
      </w:r>
      <w:r w:rsidRPr="00A5031F">
        <w:rPr>
          <w:rStyle w:val="default"/>
          <w:rFonts w:cs="FrankRuehl" w:hint="cs"/>
          <w:vanish/>
          <w:sz w:val="22"/>
          <w:szCs w:val="22"/>
          <w:u w:val="single"/>
          <w:shd w:val="clear" w:color="auto" w:fill="FFFF99"/>
          <w:rtl/>
        </w:rPr>
        <w:t>לראשונה</w:t>
      </w:r>
      <w:r w:rsidRPr="00A5031F">
        <w:rPr>
          <w:rStyle w:val="default"/>
          <w:rFonts w:cs="FrankRuehl" w:hint="cs"/>
          <w:vanish/>
          <w:sz w:val="22"/>
          <w:szCs w:val="22"/>
          <w:shd w:val="clear" w:color="auto" w:fill="FFFF99"/>
          <w:rtl/>
        </w:rPr>
        <w:t>, היום הראשון של רבעון או האחד בחודש האחרון שלפני החודש שבו מתפרסמת התשואה;</w:t>
      </w:r>
    </w:p>
    <w:p w:rsidR="00E32A1A" w:rsidRPr="00A5031F" w:rsidRDefault="00E32A1A" w:rsidP="00E32A1A">
      <w:pPr>
        <w:pStyle w:val="P22"/>
        <w:spacing w:before="0"/>
        <w:ind w:left="1474"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(ב</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א</w:t>
      </w:r>
      <w:r w:rsidRPr="00A5031F">
        <w:rPr>
          <w:rStyle w:val="default"/>
          <w:rFonts w:cs="FrankRuehl" w:hint="cs"/>
          <w:vanish/>
          <w:sz w:val="22"/>
          <w:szCs w:val="22"/>
          <w:shd w:val="clear" w:color="auto" w:fill="FFFF99"/>
          <w:rtl/>
        </w:rPr>
        <w:t>ם תחילתה של תקופת החישוב בשנת לוח שונה מהשנה שבה מתפרסמת התשואה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 xml:space="preserve">אחד מאלה: היום הראשון להצעת יחידות הקרן לציבור </w:t>
      </w:r>
      <w:r w:rsidRPr="00A5031F">
        <w:rPr>
          <w:rStyle w:val="default"/>
          <w:rFonts w:cs="FrankRuehl" w:hint="cs"/>
          <w:vanish/>
          <w:sz w:val="22"/>
          <w:szCs w:val="22"/>
          <w:u w:val="single"/>
          <w:shd w:val="clear" w:color="auto" w:fill="FFFF99"/>
          <w:rtl/>
        </w:rPr>
        <w:t>לראשונה</w:t>
      </w:r>
      <w:r w:rsidRPr="00A5031F">
        <w:rPr>
          <w:rStyle w:val="default"/>
          <w:rFonts w:cs="FrankRuehl" w:hint="cs"/>
          <w:vanish/>
          <w:sz w:val="22"/>
          <w:szCs w:val="22"/>
          <w:shd w:val="clear" w:color="auto" w:fill="FFFF99"/>
          <w:rtl/>
        </w:rPr>
        <w:t>, האחד בחודש ינואר או האחד בחודש הראשון של שנת פרסום</w:t>
      </w:r>
      <w:r w:rsidRPr="00A5031F">
        <w:rPr>
          <w:rStyle w:val="default"/>
          <w:rFonts w:cs="FrankRuehl" w:hint="cs"/>
          <w:vanish/>
          <w:sz w:val="22"/>
          <w:szCs w:val="22"/>
          <w:u w:val="single"/>
          <w:shd w:val="clear" w:color="auto" w:fill="FFFF99"/>
          <w:rtl/>
        </w:rPr>
        <w:t>; ואם מועד הפרסום</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בחודש הראשון של שנת לוח -</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גם היום הראשון של הרב</w:t>
      </w:r>
      <w:r w:rsidRPr="00A5031F">
        <w:rPr>
          <w:rStyle w:val="default"/>
          <w:rFonts w:cs="FrankRuehl"/>
          <w:vanish/>
          <w:sz w:val="22"/>
          <w:szCs w:val="22"/>
          <w:u w:val="single"/>
          <w:shd w:val="clear" w:color="auto" w:fill="FFFF99"/>
          <w:rtl/>
        </w:rPr>
        <w:t>עו</w:t>
      </w:r>
      <w:r w:rsidRPr="00A5031F">
        <w:rPr>
          <w:rStyle w:val="default"/>
          <w:rFonts w:cs="FrankRuehl" w:hint="cs"/>
          <w:vanish/>
          <w:sz w:val="22"/>
          <w:szCs w:val="22"/>
          <w:u w:val="single"/>
          <w:shd w:val="clear" w:color="auto" w:fill="FFFF99"/>
          <w:rtl/>
        </w:rPr>
        <w:t>ן האחרון שקדם לחודש שבו מתפרסמת התשואה, או האחד בחודש האחרון שקדם לחודש שבו מתפרסמת התשואה</w:t>
      </w:r>
      <w:r w:rsidR="008C5B6D" w:rsidRPr="00A5031F">
        <w:rPr>
          <w:rStyle w:val="default"/>
          <w:rFonts w:cs="FrankRuehl" w:hint="cs"/>
          <w:vanish/>
          <w:sz w:val="22"/>
          <w:szCs w:val="22"/>
          <w:shd w:val="clear" w:color="auto" w:fill="FFFF99"/>
          <w:rtl/>
        </w:rPr>
        <w:t>;</w:t>
      </w:r>
    </w:p>
    <w:p w:rsidR="00E32A1A" w:rsidRPr="00A5031F" w:rsidRDefault="00E32A1A" w:rsidP="00E32A1A">
      <w:pPr>
        <w:pStyle w:val="P11"/>
        <w:spacing w:before="0"/>
        <w:ind w:left="1021"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(2)</w:t>
      </w:r>
      <w:r w:rsidRPr="00A5031F">
        <w:rPr>
          <w:rStyle w:val="default"/>
          <w:rFonts w:cs="FrankRuehl"/>
          <w:vanish/>
          <w:sz w:val="22"/>
          <w:szCs w:val="22"/>
          <w:shd w:val="clear" w:color="auto" w:fill="FFFF99"/>
          <w:rtl/>
        </w:rPr>
        <w:tab/>
        <w:t>מ</w:t>
      </w:r>
      <w:r w:rsidRPr="00A5031F">
        <w:rPr>
          <w:rStyle w:val="default"/>
          <w:rFonts w:cs="FrankRuehl" w:hint="cs"/>
          <w:vanish/>
          <w:sz w:val="22"/>
          <w:szCs w:val="22"/>
          <w:shd w:val="clear" w:color="auto" w:fill="FFFF99"/>
          <w:rtl/>
        </w:rPr>
        <w:t>ועד סיום התקופה יהיה אחד מאלה:</w:t>
      </w:r>
    </w:p>
    <w:p w:rsidR="00E32A1A" w:rsidRPr="00A5031F" w:rsidRDefault="00E32A1A" w:rsidP="00E32A1A">
      <w:pPr>
        <w:pStyle w:val="P22"/>
        <w:spacing w:before="0"/>
        <w:ind w:left="1474"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(א</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י</w:t>
      </w:r>
      <w:r w:rsidRPr="00A5031F">
        <w:rPr>
          <w:rStyle w:val="default"/>
          <w:rFonts w:cs="FrankRuehl" w:hint="cs"/>
          <w:vanish/>
          <w:sz w:val="22"/>
          <w:szCs w:val="22"/>
          <w:shd w:val="clear" w:color="auto" w:fill="FFFF99"/>
          <w:rtl/>
        </w:rPr>
        <w:t>ום המסחר האחרון בחודש האחרון שלפני החודש שבו מתפרסמת התשואה;</w:t>
      </w:r>
    </w:p>
    <w:p w:rsidR="00E32A1A" w:rsidRPr="00A5031F" w:rsidRDefault="00E32A1A" w:rsidP="00E32A1A">
      <w:pPr>
        <w:pStyle w:val="P22"/>
        <w:spacing w:before="0"/>
        <w:ind w:left="1474"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(ב</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י</w:t>
      </w:r>
      <w:r w:rsidRPr="00A5031F">
        <w:rPr>
          <w:rStyle w:val="default"/>
          <w:rFonts w:cs="FrankRuehl" w:hint="cs"/>
          <w:vanish/>
          <w:sz w:val="22"/>
          <w:szCs w:val="22"/>
          <w:shd w:val="clear" w:color="auto" w:fill="FFFF99"/>
          <w:rtl/>
        </w:rPr>
        <w:t>ום המסחר האחרון של שנת הלוח, אם תחילת התקופה באחד בחוד</w:t>
      </w:r>
      <w:r w:rsidRPr="00A5031F">
        <w:rPr>
          <w:rStyle w:val="default"/>
          <w:rFonts w:cs="FrankRuehl"/>
          <w:vanish/>
          <w:sz w:val="22"/>
          <w:szCs w:val="22"/>
          <w:shd w:val="clear" w:color="auto" w:fill="FFFF99"/>
          <w:rtl/>
        </w:rPr>
        <w:t xml:space="preserve">ש </w:t>
      </w:r>
      <w:r w:rsidRPr="00A5031F">
        <w:rPr>
          <w:rStyle w:val="default"/>
          <w:rFonts w:cs="FrankRuehl" w:hint="cs"/>
          <w:vanish/>
          <w:sz w:val="22"/>
          <w:szCs w:val="22"/>
          <w:shd w:val="clear" w:color="auto" w:fill="FFFF99"/>
          <w:rtl/>
        </w:rPr>
        <w:t>ינואר של אותה שנה</w:t>
      </w:r>
      <w:r w:rsidRPr="00A5031F">
        <w:rPr>
          <w:rStyle w:val="default"/>
          <w:rFonts w:cs="FrankRuehl" w:hint="cs"/>
          <w:vanish/>
          <w:sz w:val="22"/>
          <w:szCs w:val="22"/>
          <w:u w:val="single"/>
          <w:shd w:val="clear" w:color="auto" w:fill="FFFF99"/>
          <w:rtl/>
        </w:rPr>
        <w:t>, ויום המסחר האחרון של שנת הלוח האחרונה שקדמה למועד הפרסום, אם תחילת התקופה באחד בחודש ינואר של שנה כלשהי, ובלבד שיחד עם פרסום התשואה לתקופה האמורה, תפורסם גם התשואה לתקו</w:t>
      </w:r>
      <w:r w:rsidRPr="00A5031F">
        <w:rPr>
          <w:rStyle w:val="default"/>
          <w:rFonts w:cs="FrankRuehl"/>
          <w:vanish/>
          <w:sz w:val="22"/>
          <w:szCs w:val="22"/>
          <w:u w:val="single"/>
          <w:shd w:val="clear" w:color="auto" w:fill="FFFF99"/>
          <w:rtl/>
        </w:rPr>
        <w:t>פ</w:t>
      </w:r>
      <w:r w:rsidRPr="00A5031F">
        <w:rPr>
          <w:rStyle w:val="default"/>
          <w:rFonts w:cs="FrankRuehl" w:hint="cs"/>
          <w:vanish/>
          <w:sz w:val="22"/>
          <w:szCs w:val="22"/>
          <w:u w:val="single"/>
          <w:shd w:val="clear" w:color="auto" w:fill="FFFF99"/>
          <w:rtl/>
        </w:rPr>
        <w:t>ה שמועד תחילתה באחד בחודש ינואר של השנה שבה התשואה מתפרסמת, ומועד</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ס</w:t>
      </w:r>
      <w:r w:rsidRPr="00A5031F">
        <w:rPr>
          <w:rStyle w:val="default"/>
          <w:rFonts w:cs="FrankRuehl"/>
          <w:vanish/>
          <w:sz w:val="22"/>
          <w:szCs w:val="22"/>
          <w:u w:val="single"/>
          <w:shd w:val="clear" w:color="auto" w:fill="FFFF99"/>
          <w:rtl/>
        </w:rPr>
        <w:t>י</w:t>
      </w:r>
      <w:r w:rsidRPr="00A5031F">
        <w:rPr>
          <w:rStyle w:val="default"/>
          <w:rFonts w:cs="FrankRuehl" w:hint="cs"/>
          <w:vanish/>
          <w:sz w:val="22"/>
          <w:szCs w:val="22"/>
          <w:u w:val="single"/>
          <w:shd w:val="clear" w:color="auto" w:fill="FFFF99"/>
          <w:rtl/>
        </w:rPr>
        <w:t>ומה יום המסחר האחרון בחודש האחרון שלפני החודש שבו מתפרסמת התשואה</w:t>
      </w:r>
      <w:r w:rsidRPr="00A5031F">
        <w:rPr>
          <w:rStyle w:val="default"/>
          <w:rFonts w:cs="FrankRuehl" w:hint="cs"/>
          <w:vanish/>
          <w:sz w:val="22"/>
          <w:szCs w:val="22"/>
          <w:shd w:val="clear" w:color="auto" w:fill="FFFF99"/>
          <w:rtl/>
        </w:rPr>
        <w:t>;</w:t>
      </w:r>
    </w:p>
    <w:p w:rsidR="00E32A1A" w:rsidRPr="00A5031F" w:rsidRDefault="00E32A1A" w:rsidP="00E32A1A">
      <w:pPr>
        <w:pStyle w:val="P22"/>
        <w:spacing w:before="0"/>
        <w:ind w:left="1474" w:right="1134"/>
        <w:rPr>
          <w:rStyle w:val="default"/>
          <w:rFonts w:cs="FrankRuehl" w:hint="cs"/>
          <w:vanish/>
          <w:sz w:val="22"/>
          <w:szCs w:val="22"/>
          <w:u w:val="single"/>
          <w:shd w:val="clear" w:color="auto" w:fill="FFFF99"/>
          <w:rtl/>
        </w:rPr>
      </w:pPr>
      <w:r w:rsidRPr="00A5031F">
        <w:rPr>
          <w:rStyle w:val="default"/>
          <w:rFonts w:cs="FrankRuehl"/>
          <w:vanish/>
          <w:sz w:val="22"/>
          <w:szCs w:val="22"/>
          <w:u w:val="single"/>
          <w:shd w:val="clear" w:color="auto" w:fill="FFFF99"/>
          <w:rtl/>
        </w:rPr>
        <w:t>(ג</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ab/>
        <w:t>י</w:t>
      </w:r>
      <w:r w:rsidRPr="00A5031F">
        <w:rPr>
          <w:rStyle w:val="default"/>
          <w:rFonts w:cs="FrankRuehl" w:hint="cs"/>
          <w:vanish/>
          <w:sz w:val="22"/>
          <w:szCs w:val="22"/>
          <w:u w:val="single"/>
          <w:shd w:val="clear" w:color="auto" w:fill="FFFF99"/>
          <w:rtl/>
        </w:rPr>
        <w:t>ום המסחר האחרון של שנת הפרסום, אם תחילת התקופה באחד</w:t>
      </w:r>
      <w:r w:rsidR="008C5B6D" w:rsidRPr="00A5031F">
        <w:rPr>
          <w:rStyle w:val="default"/>
          <w:rFonts w:cs="FrankRuehl" w:hint="cs"/>
          <w:vanish/>
          <w:sz w:val="22"/>
          <w:szCs w:val="22"/>
          <w:u w:val="single"/>
          <w:shd w:val="clear" w:color="auto" w:fill="FFFF99"/>
          <w:rtl/>
        </w:rPr>
        <w:t xml:space="preserve"> בחודש הראשון של אותה שנת פרסום;</w:t>
      </w:r>
    </w:p>
    <w:p w:rsidR="00E32A1A" w:rsidRPr="00A5031F" w:rsidRDefault="00E32A1A" w:rsidP="00E32A1A">
      <w:pPr>
        <w:pStyle w:val="P11"/>
        <w:spacing w:before="0"/>
        <w:ind w:left="1021"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(3)</w:t>
      </w:r>
      <w:r w:rsidRPr="00A5031F">
        <w:rPr>
          <w:rStyle w:val="default"/>
          <w:rFonts w:cs="FrankRuehl"/>
          <w:vanish/>
          <w:sz w:val="22"/>
          <w:szCs w:val="22"/>
          <w:shd w:val="clear" w:color="auto" w:fill="FFFF99"/>
          <w:rtl/>
        </w:rPr>
        <w:tab/>
        <w:t>פ</w:t>
      </w:r>
      <w:r w:rsidRPr="00A5031F">
        <w:rPr>
          <w:rStyle w:val="default"/>
          <w:rFonts w:cs="FrankRuehl" w:hint="cs"/>
          <w:vanish/>
          <w:sz w:val="22"/>
          <w:szCs w:val="22"/>
          <w:shd w:val="clear" w:color="auto" w:fill="FFFF99"/>
          <w:rtl/>
        </w:rPr>
        <w:t xml:space="preserve">ורסמה תשואה לשנת לוח, תפורסם יחד איתה התשואה לכל אחת משנות </w:t>
      </w:r>
      <w:r w:rsidRPr="00A5031F">
        <w:rPr>
          <w:rStyle w:val="default"/>
          <w:rFonts w:cs="FrankRuehl" w:hint="cs"/>
          <w:strike/>
          <w:vanish/>
          <w:sz w:val="22"/>
          <w:szCs w:val="22"/>
          <w:shd w:val="clear" w:color="auto" w:fill="FFFF99"/>
          <w:rtl/>
        </w:rPr>
        <w:t>הלקוח</w:t>
      </w:r>
      <w:r w:rsidRPr="00A5031F">
        <w:rPr>
          <w:rStyle w:val="default"/>
          <w:rFonts w:cs="FrankRuehl" w:hint="cs"/>
          <w:vanish/>
          <w:sz w:val="22"/>
          <w:szCs w:val="22"/>
          <w:shd w:val="clear" w:color="auto" w:fill="FFFF99"/>
          <w:rtl/>
        </w:rPr>
        <w:t xml:space="preserve"> </w:t>
      </w:r>
      <w:r w:rsidRPr="00A5031F">
        <w:rPr>
          <w:rStyle w:val="default"/>
          <w:rFonts w:cs="FrankRuehl" w:hint="cs"/>
          <w:vanish/>
          <w:sz w:val="22"/>
          <w:szCs w:val="22"/>
          <w:u w:val="single"/>
          <w:shd w:val="clear" w:color="auto" w:fill="FFFF99"/>
          <w:rtl/>
        </w:rPr>
        <w:t>הלוח</w:t>
      </w:r>
      <w:r w:rsidRPr="00A5031F">
        <w:rPr>
          <w:rStyle w:val="default"/>
          <w:rFonts w:cs="FrankRuehl" w:hint="cs"/>
          <w:vanish/>
          <w:sz w:val="22"/>
          <w:szCs w:val="22"/>
          <w:shd w:val="clear" w:color="auto" w:fill="FFFF99"/>
          <w:rtl/>
        </w:rPr>
        <w:t xml:space="preserve"> שלאחריה ולתקופה שמועד תחילתה</w:t>
      </w:r>
      <w:r w:rsidRPr="00A5031F">
        <w:rPr>
          <w:rStyle w:val="default"/>
          <w:rFonts w:cs="FrankRuehl"/>
          <w:vanish/>
          <w:sz w:val="22"/>
          <w:szCs w:val="22"/>
          <w:shd w:val="clear" w:color="auto" w:fill="FFFF99"/>
          <w:rtl/>
        </w:rPr>
        <w:t xml:space="preserve"> ב</w:t>
      </w:r>
      <w:r w:rsidRPr="00A5031F">
        <w:rPr>
          <w:rStyle w:val="default"/>
          <w:rFonts w:cs="FrankRuehl" w:hint="cs"/>
          <w:vanish/>
          <w:sz w:val="22"/>
          <w:szCs w:val="22"/>
          <w:shd w:val="clear" w:color="auto" w:fill="FFFF99"/>
          <w:rtl/>
        </w:rPr>
        <w:t>אחד בחודש ינואר של השנה שבה התשואה מתפרסמת ומועד סיומה יום המסחר האחרון בחודש האחרון</w:t>
      </w:r>
      <w:r w:rsidR="008C5B6D" w:rsidRPr="00A5031F">
        <w:rPr>
          <w:rStyle w:val="default"/>
          <w:rFonts w:cs="FrankRuehl" w:hint="cs"/>
          <w:vanish/>
          <w:sz w:val="22"/>
          <w:szCs w:val="22"/>
          <w:shd w:val="clear" w:color="auto" w:fill="FFFF99"/>
          <w:rtl/>
        </w:rPr>
        <w:t xml:space="preserve"> שלפני החודש שבו מתפרסמת התשואה;</w:t>
      </w:r>
    </w:p>
    <w:p w:rsidR="00E32A1A" w:rsidRPr="00A5031F" w:rsidRDefault="00E32A1A" w:rsidP="00E32A1A">
      <w:pPr>
        <w:pStyle w:val="P11"/>
        <w:spacing w:before="0"/>
        <w:ind w:left="1021" w:right="1134"/>
        <w:rPr>
          <w:rStyle w:val="default"/>
          <w:rFonts w:cs="FrankRuehl" w:hint="cs"/>
          <w:vanish/>
          <w:sz w:val="22"/>
          <w:szCs w:val="22"/>
          <w:shd w:val="clear" w:color="auto" w:fill="FFFF99"/>
          <w:rtl/>
        </w:rPr>
      </w:pPr>
      <w:r w:rsidRPr="00A5031F">
        <w:rPr>
          <w:rStyle w:val="default"/>
          <w:rFonts w:cs="FrankRuehl" w:hint="cs"/>
          <w:vanish/>
          <w:sz w:val="22"/>
          <w:szCs w:val="22"/>
          <w:shd w:val="clear" w:color="auto" w:fill="FFFF99"/>
          <w:rtl/>
        </w:rPr>
        <w:t>(4)</w:t>
      </w:r>
      <w:r w:rsidRPr="00A5031F">
        <w:rPr>
          <w:rStyle w:val="default"/>
          <w:rFonts w:cs="FrankRuehl"/>
          <w:vanish/>
          <w:sz w:val="22"/>
          <w:szCs w:val="22"/>
          <w:shd w:val="clear" w:color="auto" w:fill="FFFF99"/>
          <w:rtl/>
        </w:rPr>
        <w:tab/>
        <w:t>פ</w:t>
      </w:r>
      <w:r w:rsidRPr="00A5031F">
        <w:rPr>
          <w:rStyle w:val="default"/>
          <w:rFonts w:cs="FrankRuehl" w:hint="cs"/>
          <w:vanish/>
          <w:sz w:val="22"/>
          <w:szCs w:val="22"/>
          <w:shd w:val="clear" w:color="auto" w:fill="FFFF99"/>
          <w:rtl/>
        </w:rPr>
        <w:t xml:space="preserve">ורסמה תשואה לשנת פרסום, תפורסם </w:t>
      </w:r>
      <w:r w:rsidRPr="00A5031F">
        <w:rPr>
          <w:rStyle w:val="default"/>
          <w:rFonts w:cs="FrankRuehl"/>
          <w:vanish/>
          <w:sz w:val="22"/>
          <w:szCs w:val="22"/>
          <w:shd w:val="clear" w:color="auto" w:fill="FFFF99"/>
          <w:rtl/>
        </w:rPr>
        <w:t>י</w:t>
      </w:r>
      <w:r w:rsidRPr="00A5031F">
        <w:rPr>
          <w:rStyle w:val="default"/>
          <w:rFonts w:cs="FrankRuehl" w:hint="cs"/>
          <w:vanish/>
          <w:sz w:val="22"/>
          <w:szCs w:val="22"/>
          <w:shd w:val="clear" w:color="auto" w:fill="FFFF99"/>
          <w:rtl/>
        </w:rPr>
        <w:t>חד איתה התשו</w:t>
      </w:r>
      <w:r w:rsidR="008C5B6D" w:rsidRPr="00A5031F">
        <w:rPr>
          <w:rStyle w:val="default"/>
          <w:rFonts w:cs="FrankRuehl" w:hint="cs"/>
          <w:vanish/>
          <w:sz w:val="22"/>
          <w:szCs w:val="22"/>
          <w:shd w:val="clear" w:color="auto" w:fill="FFFF99"/>
          <w:rtl/>
        </w:rPr>
        <w:t>אה לכל אחת משנות הפרסום שלאחריה;</w:t>
      </w:r>
    </w:p>
    <w:p w:rsidR="00E32A1A" w:rsidRPr="00A5031F" w:rsidRDefault="00E32A1A" w:rsidP="00E32A1A">
      <w:pPr>
        <w:pStyle w:val="P11"/>
        <w:spacing w:before="0"/>
        <w:ind w:left="1021" w:right="1134"/>
        <w:rPr>
          <w:rStyle w:val="default"/>
          <w:rFonts w:cs="FrankRuehl" w:hint="cs"/>
          <w:vanish/>
          <w:sz w:val="22"/>
          <w:szCs w:val="22"/>
          <w:u w:val="single"/>
          <w:shd w:val="clear" w:color="auto" w:fill="FFFF99"/>
          <w:rtl/>
        </w:rPr>
      </w:pPr>
      <w:r w:rsidRPr="00A5031F">
        <w:rPr>
          <w:rStyle w:val="default"/>
          <w:rFonts w:cs="FrankRuehl"/>
          <w:vanish/>
          <w:sz w:val="22"/>
          <w:szCs w:val="22"/>
          <w:u w:val="single"/>
          <w:shd w:val="clear" w:color="auto" w:fill="FFFF99"/>
          <w:rtl/>
        </w:rPr>
        <w:t>(5)</w:t>
      </w:r>
      <w:r w:rsidRPr="00A5031F">
        <w:rPr>
          <w:rStyle w:val="default"/>
          <w:rFonts w:cs="FrankRuehl"/>
          <w:vanish/>
          <w:sz w:val="22"/>
          <w:szCs w:val="22"/>
          <w:u w:val="single"/>
          <w:shd w:val="clear" w:color="auto" w:fill="FFFF99"/>
          <w:rtl/>
        </w:rPr>
        <w:tab/>
        <w:t>פ</w:t>
      </w:r>
      <w:r w:rsidRPr="00A5031F">
        <w:rPr>
          <w:rStyle w:val="default"/>
          <w:rFonts w:cs="FrankRuehl" w:hint="cs"/>
          <w:vanish/>
          <w:sz w:val="22"/>
          <w:szCs w:val="22"/>
          <w:u w:val="single"/>
          <w:shd w:val="clear" w:color="auto" w:fill="FFFF99"/>
          <w:rtl/>
        </w:rPr>
        <w:t>ורסמו תשואות של מספר שנות לוח רצופות או מספר שנות</w:t>
      </w:r>
      <w:r w:rsidRPr="00A5031F">
        <w:rPr>
          <w:rStyle w:val="default"/>
          <w:rFonts w:cs="FrankRuehl"/>
          <w:vanish/>
          <w:sz w:val="22"/>
          <w:szCs w:val="22"/>
          <w:u w:val="single"/>
          <w:shd w:val="clear" w:color="auto" w:fill="FFFF99"/>
          <w:rtl/>
        </w:rPr>
        <w:t xml:space="preserve"> פ</w:t>
      </w:r>
      <w:r w:rsidRPr="00A5031F">
        <w:rPr>
          <w:rStyle w:val="default"/>
          <w:rFonts w:cs="FrankRuehl" w:hint="cs"/>
          <w:vanish/>
          <w:sz w:val="22"/>
          <w:szCs w:val="22"/>
          <w:u w:val="single"/>
          <w:shd w:val="clear" w:color="auto" w:fill="FFFF99"/>
          <w:rtl/>
        </w:rPr>
        <w:t>רסום רצופות (להלן -</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תקופה כוללת), או פורסמה תשואה לתקופה רצופה שאורכה שווה למספר שנות לוח או מספר שנות פרסום (להלן -</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תקופה רצופה), יכול שתפורסם גם התשואה השנתית הממוצעת לתקופה הכוללת או לתקופה הרצופה, לפי הענין;</w:t>
      </w:r>
    </w:p>
    <w:p w:rsidR="00E32A1A" w:rsidRPr="00A5031F" w:rsidRDefault="00E32A1A">
      <w:pPr>
        <w:pStyle w:val="P00"/>
        <w:spacing w:before="0"/>
        <w:ind w:left="0" w:right="1134"/>
        <w:rPr>
          <w:rFonts w:cs="FrankRuehl" w:hint="cs"/>
          <w:vanish/>
          <w:color w:val="FF0000"/>
          <w:szCs w:val="20"/>
          <w:shd w:val="clear" w:color="auto" w:fill="FFFF99"/>
          <w:rtl/>
        </w:rPr>
      </w:pPr>
    </w:p>
    <w:p w:rsidR="009E11F2" w:rsidRPr="00A5031F" w:rsidRDefault="009E11F2">
      <w:pPr>
        <w:pStyle w:val="P00"/>
        <w:spacing w:before="0"/>
        <w:ind w:left="0" w:right="1134"/>
        <w:rPr>
          <w:rFonts w:cs="FrankRuehl" w:hint="cs"/>
          <w:vanish/>
          <w:color w:val="FF0000"/>
          <w:szCs w:val="20"/>
          <w:shd w:val="clear" w:color="auto" w:fill="FFFF99"/>
          <w:rtl/>
        </w:rPr>
      </w:pPr>
      <w:r w:rsidRPr="00A5031F">
        <w:rPr>
          <w:rFonts w:cs="FrankRuehl" w:hint="cs"/>
          <w:vanish/>
          <w:color w:val="FF0000"/>
          <w:szCs w:val="20"/>
          <w:shd w:val="clear" w:color="auto" w:fill="FFFF99"/>
          <w:rtl/>
        </w:rPr>
        <w:t>מיום 31.12.2007</w:t>
      </w:r>
    </w:p>
    <w:p w:rsidR="009E11F2" w:rsidRPr="00A5031F" w:rsidRDefault="009E11F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9E11F2" w:rsidRPr="00A5031F" w:rsidRDefault="009E11F2">
      <w:pPr>
        <w:pStyle w:val="P00"/>
        <w:spacing w:before="0"/>
        <w:ind w:left="0" w:right="1134"/>
        <w:rPr>
          <w:rFonts w:cs="FrankRuehl" w:hint="cs"/>
          <w:vanish/>
          <w:szCs w:val="20"/>
          <w:shd w:val="clear" w:color="auto" w:fill="FFFF99"/>
          <w:rtl/>
        </w:rPr>
      </w:pPr>
      <w:hyperlink r:id="rId14" w:history="1">
        <w:r w:rsidRPr="00A5031F">
          <w:rPr>
            <w:rStyle w:val="Hyperlink"/>
            <w:rFonts w:cs="FrankRuehl" w:hint="cs"/>
            <w:vanish/>
            <w:szCs w:val="20"/>
            <w:shd w:val="clear" w:color="auto" w:fill="FFFF99"/>
            <w:rtl/>
          </w:rPr>
          <w:t>ק"ת תשס"ח מס' 6625</w:t>
        </w:r>
      </w:hyperlink>
      <w:r w:rsidRPr="00A5031F">
        <w:rPr>
          <w:rFonts w:cs="FrankRuehl" w:hint="cs"/>
          <w:vanish/>
          <w:szCs w:val="20"/>
          <w:shd w:val="clear" w:color="auto" w:fill="FFFF99"/>
          <w:rtl/>
        </w:rPr>
        <w:t xml:space="preserve"> מיום 28.11.2007 עמ' 162</w:t>
      </w:r>
    </w:p>
    <w:p w:rsidR="009E11F2" w:rsidRPr="00A5031F" w:rsidRDefault="009E11F2">
      <w:pPr>
        <w:pStyle w:val="P00"/>
        <w:ind w:left="0" w:right="1134"/>
        <w:rPr>
          <w:rStyle w:val="default"/>
          <w:rFonts w:cs="FrankRuehl"/>
          <w:vanish/>
          <w:sz w:val="22"/>
          <w:szCs w:val="22"/>
          <w:shd w:val="clear" w:color="auto" w:fill="FFFF99"/>
          <w:rtl/>
        </w:rPr>
      </w:pPr>
      <w:r w:rsidRPr="00A5031F">
        <w:rPr>
          <w:rStyle w:val="big-number"/>
          <w:rFonts w:cs="FrankRuehl"/>
          <w:vanish/>
          <w:sz w:val="22"/>
          <w:szCs w:val="22"/>
          <w:shd w:val="clear" w:color="auto" w:fill="FFFF99"/>
          <w:rtl/>
        </w:rPr>
        <w:t>2.</w:t>
      </w:r>
      <w:r w:rsidRPr="00A5031F">
        <w:rPr>
          <w:rStyle w:val="big-number"/>
          <w:rFonts w:cs="FrankRuehl"/>
          <w:vanish/>
          <w:sz w:val="22"/>
          <w:szCs w:val="22"/>
          <w:shd w:val="clear" w:color="auto" w:fill="FFFF99"/>
          <w:rtl/>
        </w:rPr>
        <w:tab/>
      </w:r>
      <w:r w:rsidRPr="00A5031F">
        <w:rPr>
          <w:rStyle w:val="big-number"/>
          <w:rFonts w:cs="FrankRuehl" w:hint="cs"/>
          <w:vanish/>
          <w:sz w:val="22"/>
          <w:szCs w:val="22"/>
          <w:u w:val="single"/>
          <w:shd w:val="clear" w:color="auto" w:fill="FFFF99"/>
          <w:rtl/>
        </w:rPr>
        <w:t>(א)</w:t>
      </w:r>
      <w:r w:rsidRPr="00A5031F">
        <w:rPr>
          <w:rStyle w:val="big-number"/>
          <w:rFonts w:cs="FrankRuehl" w:hint="cs"/>
          <w:vanish/>
          <w:sz w:val="22"/>
          <w:szCs w:val="22"/>
          <w:shd w:val="clear" w:color="auto" w:fill="FFFF99"/>
          <w:rtl/>
        </w:rPr>
        <w:tab/>
      </w:r>
      <w:r w:rsidRPr="00A5031F">
        <w:rPr>
          <w:rStyle w:val="default"/>
          <w:rFonts w:cs="FrankRuehl"/>
          <w:vanish/>
          <w:sz w:val="22"/>
          <w:szCs w:val="22"/>
          <w:shd w:val="clear" w:color="auto" w:fill="FFFF99"/>
          <w:rtl/>
        </w:rPr>
        <w:t>הת</w:t>
      </w:r>
      <w:r w:rsidRPr="00A5031F">
        <w:rPr>
          <w:rStyle w:val="default"/>
          <w:rFonts w:cs="FrankRuehl" w:hint="cs"/>
          <w:vanish/>
          <w:sz w:val="22"/>
          <w:szCs w:val="22"/>
          <w:shd w:val="clear" w:color="auto" w:fill="FFFF99"/>
          <w:rtl/>
        </w:rPr>
        <w:t>קופה שלגביה תחושב תשואה שיפרסם מנהל הקרן, אדם השולט בו או חברה בשליטת אדם כאמור, למעט תשואה המתפרסמת בתשקיף הק</w:t>
      </w:r>
      <w:r w:rsidRPr="00A5031F">
        <w:rPr>
          <w:rStyle w:val="default"/>
          <w:rFonts w:cs="FrankRuehl"/>
          <w:vanish/>
          <w:sz w:val="22"/>
          <w:szCs w:val="22"/>
          <w:shd w:val="clear" w:color="auto" w:fill="FFFF99"/>
          <w:rtl/>
        </w:rPr>
        <w:t>רן</w:t>
      </w:r>
      <w:r w:rsidRPr="00A5031F">
        <w:rPr>
          <w:rStyle w:val="default"/>
          <w:rFonts w:cs="FrankRuehl" w:hint="cs"/>
          <w:vanish/>
          <w:sz w:val="22"/>
          <w:szCs w:val="22"/>
          <w:shd w:val="clear" w:color="auto" w:fill="FFFF99"/>
          <w:rtl/>
        </w:rPr>
        <w:t>, תהיה כמפורט להלן:</w:t>
      </w:r>
    </w:p>
    <w:p w:rsidR="009E11F2" w:rsidRPr="00A5031F" w:rsidRDefault="009E11F2">
      <w:pPr>
        <w:pStyle w:val="P11"/>
        <w:spacing w:before="0"/>
        <w:ind w:left="1021"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(1)</w:t>
      </w:r>
      <w:r w:rsidRPr="00A5031F">
        <w:rPr>
          <w:rStyle w:val="default"/>
          <w:rFonts w:cs="FrankRuehl"/>
          <w:vanish/>
          <w:sz w:val="22"/>
          <w:szCs w:val="22"/>
          <w:shd w:val="clear" w:color="auto" w:fill="FFFF99"/>
          <w:rtl/>
        </w:rPr>
        <w:tab/>
        <w:t>מ</w:t>
      </w:r>
      <w:r w:rsidRPr="00A5031F">
        <w:rPr>
          <w:rStyle w:val="default"/>
          <w:rFonts w:cs="FrankRuehl" w:hint="cs"/>
          <w:vanish/>
          <w:sz w:val="22"/>
          <w:szCs w:val="22"/>
          <w:shd w:val="clear" w:color="auto" w:fill="FFFF99"/>
          <w:rtl/>
        </w:rPr>
        <w:t xml:space="preserve">ועד תחילת התקופה יהיה </w:t>
      </w:r>
      <w:r w:rsidRPr="00A5031F">
        <w:rPr>
          <w:rStyle w:val="default"/>
          <w:rFonts w:cs="FrankRuehl"/>
          <w:vanish/>
          <w:sz w:val="22"/>
          <w:szCs w:val="22"/>
          <w:shd w:val="clear" w:color="auto" w:fill="FFFF99"/>
          <w:rtl/>
        </w:rPr>
        <w:t>–</w:t>
      </w:r>
    </w:p>
    <w:p w:rsidR="009E11F2" w:rsidRPr="00A5031F" w:rsidRDefault="009E11F2">
      <w:pPr>
        <w:pStyle w:val="P22"/>
        <w:spacing w:before="0"/>
        <w:ind w:left="1474"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(א</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א</w:t>
      </w:r>
      <w:r w:rsidRPr="00A5031F">
        <w:rPr>
          <w:rStyle w:val="default"/>
          <w:rFonts w:cs="FrankRuehl" w:hint="cs"/>
          <w:vanish/>
          <w:sz w:val="22"/>
          <w:szCs w:val="22"/>
          <w:shd w:val="clear" w:color="auto" w:fill="FFFF99"/>
          <w:rtl/>
        </w:rPr>
        <w:t>ם תחילתה של תקופת החישוב בשנת הלוח שבה מתפרסמת התשואה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 xml:space="preserve">אחד מאלה: היום הראשון להצעת יחידות הקרן לציבור לראשונה, היום הראשון של רבעון או האחד בחודש האחרון שלפני החודש שבו מתפרסמת התשואה </w:t>
      </w:r>
      <w:r w:rsidRPr="00A5031F">
        <w:rPr>
          <w:rStyle w:val="default"/>
          <w:rFonts w:cs="FrankRuehl"/>
          <w:vanish/>
          <w:sz w:val="22"/>
          <w:szCs w:val="22"/>
          <w:u w:val="single"/>
          <w:shd w:val="clear" w:color="auto" w:fill="FFFF99"/>
          <w:rtl/>
        </w:rPr>
        <w:t>או היום שבו נכנס לתוקף שינוי מהותי במדיניות ההשקעות של הקרן</w:t>
      </w:r>
      <w:r w:rsidRPr="00A5031F">
        <w:rPr>
          <w:rStyle w:val="default"/>
          <w:rFonts w:cs="FrankRuehl" w:hint="cs"/>
          <w:vanish/>
          <w:sz w:val="22"/>
          <w:szCs w:val="22"/>
          <w:shd w:val="clear" w:color="auto" w:fill="FFFF99"/>
          <w:rtl/>
        </w:rPr>
        <w:t>;</w:t>
      </w:r>
    </w:p>
    <w:p w:rsidR="009E11F2" w:rsidRPr="00A5031F" w:rsidRDefault="009E11F2">
      <w:pPr>
        <w:pStyle w:val="P22"/>
        <w:spacing w:before="0"/>
        <w:ind w:left="1474"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(ב</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א</w:t>
      </w:r>
      <w:r w:rsidRPr="00A5031F">
        <w:rPr>
          <w:rStyle w:val="default"/>
          <w:rFonts w:cs="FrankRuehl" w:hint="cs"/>
          <w:vanish/>
          <w:sz w:val="22"/>
          <w:szCs w:val="22"/>
          <w:shd w:val="clear" w:color="auto" w:fill="FFFF99"/>
          <w:rtl/>
        </w:rPr>
        <w:t>ם תחילתה של תקופת החישוב בשנת לוח שונה מהשנה שבה מתפרסמת התשואה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 xml:space="preserve">אחד מאלה: היום הראשון להצעת יחידות הקרן לציבור לראשונה, האחד בחודש ינואר או האחד בחודש הראשון של שנת פרסום </w:t>
      </w:r>
      <w:r w:rsidRPr="00A5031F">
        <w:rPr>
          <w:rStyle w:val="default"/>
          <w:rFonts w:cs="FrankRuehl"/>
          <w:vanish/>
          <w:sz w:val="22"/>
          <w:szCs w:val="22"/>
          <w:u w:val="single"/>
          <w:shd w:val="clear" w:color="auto" w:fill="FFFF99"/>
          <w:rtl/>
        </w:rPr>
        <w:t>או היום שבו נכנס לתוקף שינוי מהותי במדיניות ההשקעות של הקרן</w:t>
      </w:r>
      <w:r w:rsidRPr="00A5031F">
        <w:rPr>
          <w:rStyle w:val="default"/>
          <w:rFonts w:cs="FrankRuehl" w:hint="cs"/>
          <w:vanish/>
          <w:sz w:val="22"/>
          <w:szCs w:val="22"/>
          <w:shd w:val="clear" w:color="auto" w:fill="FFFF99"/>
          <w:rtl/>
        </w:rPr>
        <w:t>; ואם מועד הפרסום</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בחודש הראשון של שנת לוח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גם היום הראשון של הרב</w:t>
      </w:r>
      <w:r w:rsidRPr="00A5031F">
        <w:rPr>
          <w:rStyle w:val="default"/>
          <w:rFonts w:cs="FrankRuehl"/>
          <w:vanish/>
          <w:sz w:val="22"/>
          <w:szCs w:val="22"/>
          <w:shd w:val="clear" w:color="auto" w:fill="FFFF99"/>
          <w:rtl/>
        </w:rPr>
        <w:t>עו</w:t>
      </w:r>
      <w:r w:rsidRPr="00A5031F">
        <w:rPr>
          <w:rStyle w:val="default"/>
          <w:rFonts w:cs="FrankRuehl" w:hint="cs"/>
          <w:vanish/>
          <w:sz w:val="22"/>
          <w:szCs w:val="22"/>
          <w:shd w:val="clear" w:color="auto" w:fill="FFFF99"/>
          <w:rtl/>
        </w:rPr>
        <w:t>ן האחרון שקדם לחודש שבו מתפרסמת התשואה, או האחד בחודש האחרו</w:t>
      </w:r>
      <w:r w:rsidR="008C5B6D" w:rsidRPr="00A5031F">
        <w:rPr>
          <w:rStyle w:val="default"/>
          <w:rFonts w:cs="FrankRuehl" w:hint="cs"/>
          <w:vanish/>
          <w:sz w:val="22"/>
          <w:szCs w:val="22"/>
          <w:shd w:val="clear" w:color="auto" w:fill="FFFF99"/>
          <w:rtl/>
        </w:rPr>
        <w:t>ן שקדם לחודש שבו מתפרסמת התשואה;</w:t>
      </w:r>
    </w:p>
    <w:p w:rsidR="009E11F2" w:rsidRPr="00A5031F" w:rsidRDefault="009E11F2">
      <w:pPr>
        <w:pStyle w:val="P11"/>
        <w:spacing w:before="0"/>
        <w:ind w:left="1021"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(2)</w:t>
      </w:r>
      <w:r w:rsidRPr="00A5031F">
        <w:rPr>
          <w:rStyle w:val="default"/>
          <w:rFonts w:cs="FrankRuehl"/>
          <w:vanish/>
          <w:sz w:val="22"/>
          <w:szCs w:val="22"/>
          <w:shd w:val="clear" w:color="auto" w:fill="FFFF99"/>
          <w:rtl/>
        </w:rPr>
        <w:tab/>
        <w:t>מ</w:t>
      </w:r>
      <w:r w:rsidRPr="00A5031F">
        <w:rPr>
          <w:rStyle w:val="default"/>
          <w:rFonts w:cs="FrankRuehl" w:hint="cs"/>
          <w:vanish/>
          <w:sz w:val="22"/>
          <w:szCs w:val="22"/>
          <w:shd w:val="clear" w:color="auto" w:fill="FFFF99"/>
          <w:rtl/>
        </w:rPr>
        <w:t>ועד סיום התקופה יהיה אחד מאלה:</w:t>
      </w:r>
    </w:p>
    <w:p w:rsidR="009E11F2" w:rsidRPr="00A5031F" w:rsidRDefault="009E11F2">
      <w:pPr>
        <w:pStyle w:val="P22"/>
        <w:spacing w:before="0"/>
        <w:ind w:left="1474"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(א</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י</w:t>
      </w:r>
      <w:r w:rsidRPr="00A5031F">
        <w:rPr>
          <w:rStyle w:val="default"/>
          <w:rFonts w:cs="FrankRuehl" w:hint="cs"/>
          <w:vanish/>
          <w:sz w:val="22"/>
          <w:szCs w:val="22"/>
          <w:shd w:val="clear" w:color="auto" w:fill="FFFF99"/>
          <w:rtl/>
        </w:rPr>
        <w:t>ום המסחר האחרון בחודש האחרון שלפני החודש שבו מתפרסמת התשואה;</w:t>
      </w:r>
    </w:p>
    <w:p w:rsidR="009E11F2" w:rsidRPr="00A5031F" w:rsidRDefault="009E11F2">
      <w:pPr>
        <w:pStyle w:val="P22"/>
        <w:spacing w:before="0"/>
        <w:ind w:left="1474"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(ב</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י</w:t>
      </w:r>
      <w:r w:rsidRPr="00A5031F">
        <w:rPr>
          <w:rStyle w:val="default"/>
          <w:rFonts w:cs="FrankRuehl" w:hint="cs"/>
          <w:vanish/>
          <w:sz w:val="22"/>
          <w:szCs w:val="22"/>
          <w:shd w:val="clear" w:color="auto" w:fill="FFFF99"/>
          <w:rtl/>
        </w:rPr>
        <w:t>ום המסחר האחרון של שנת הלוח, אם תחילת התקופה באחד בחוד</w:t>
      </w:r>
      <w:r w:rsidRPr="00A5031F">
        <w:rPr>
          <w:rStyle w:val="default"/>
          <w:rFonts w:cs="FrankRuehl"/>
          <w:vanish/>
          <w:sz w:val="22"/>
          <w:szCs w:val="22"/>
          <w:shd w:val="clear" w:color="auto" w:fill="FFFF99"/>
          <w:rtl/>
        </w:rPr>
        <w:t xml:space="preserve">ש </w:t>
      </w:r>
      <w:r w:rsidRPr="00A5031F">
        <w:rPr>
          <w:rStyle w:val="default"/>
          <w:rFonts w:cs="FrankRuehl" w:hint="cs"/>
          <w:vanish/>
          <w:sz w:val="22"/>
          <w:szCs w:val="22"/>
          <w:shd w:val="clear" w:color="auto" w:fill="FFFF99"/>
          <w:rtl/>
        </w:rPr>
        <w:t>ינואר של אותה שנה, ויום המסחר האחרון של שנת הלוח האחרונה שקדמה למועד הפרסום, אם תחילת התקופה באחד בחודש ינואר של שנה כלשהי, ובלבד שיחד עם פרסום התשואה לתקופה האמורה, תפורסם גם התשואה לתקו</w:t>
      </w:r>
      <w:r w:rsidRPr="00A5031F">
        <w:rPr>
          <w:rStyle w:val="default"/>
          <w:rFonts w:cs="FrankRuehl"/>
          <w:vanish/>
          <w:sz w:val="22"/>
          <w:szCs w:val="22"/>
          <w:shd w:val="clear" w:color="auto" w:fill="FFFF99"/>
          <w:rtl/>
        </w:rPr>
        <w:t>פ</w:t>
      </w:r>
      <w:r w:rsidRPr="00A5031F">
        <w:rPr>
          <w:rStyle w:val="default"/>
          <w:rFonts w:cs="FrankRuehl" w:hint="cs"/>
          <w:vanish/>
          <w:sz w:val="22"/>
          <w:szCs w:val="22"/>
          <w:shd w:val="clear" w:color="auto" w:fill="FFFF99"/>
          <w:rtl/>
        </w:rPr>
        <w:t>ה שמועד תחילתה באחד בחודש ינואר של השנה שבה התשואה מתפרסמת, ומועד</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ס</w:t>
      </w:r>
      <w:r w:rsidRPr="00A5031F">
        <w:rPr>
          <w:rStyle w:val="default"/>
          <w:rFonts w:cs="FrankRuehl"/>
          <w:vanish/>
          <w:sz w:val="22"/>
          <w:szCs w:val="22"/>
          <w:shd w:val="clear" w:color="auto" w:fill="FFFF99"/>
          <w:rtl/>
        </w:rPr>
        <w:t>י</w:t>
      </w:r>
      <w:r w:rsidRPr="00A5031F">
        <w:rPr>
          <w:rStyle w:val="default"/>
          <w:rFonts w:cs="FrankRuehl" w:hint="cs"/>
          <w:vanish/>
          <w:sz w:val="22"/>
          <w:szCs w:val="22"/>
          <w:shd w:val="clear" w:color="auto" w:fill="FFFF99"/>
          <w:rtl/>
        </w:rPr>
        <w:t>ומה יום המסחר האחרון בחודש האחרון שלפני החודש שבו מתפרסמת התשואה;</w:t>
      </w:r>
    </w:p>
    <w:p w:rsidR="009E11F2" w:rsidRPr="00A5031F" w:rsidRDefault="009E11F2">
      <w:pPr>
        <w:pStyle w:val="P22"/>
        <w:spacing w:before="0"/>
        <w:ind w:left="1474"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(ג</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י</w:t>
      </w:r>
      <w:r w:rsidRPr="00A5031F">
        <w:rPr>
          <w:rStyle w:val="default"/>
          <w:rFonts w:cs="FrankRuehl" w:hint="cs"/>
          <w:vanish/>
          <w:sz w:val="22"/>
          <w:szCs w:val="22"/>
          <w:shd w:val="clear" w:color="auto" w:fill="FFFF99"/>
          <w:rtl/>
        </w:rPr>
        <w:t>ום המסחר האחרון של שנת הפרסום, אם תחילת התקופה באחד</w:t>
      </w:r>
      <w:r w:rsidR="008C5B6D" w:rsidRPr="00A5031F">
        <w:rPr>
          <w:rStyle w:val="default"/>
          <w:rFonts w:cs="FrankRuehl" w:hint="cs"/>
          <w:vanish/>
          <w:sz w:val="22"/>
          <w:szCs w:val="22"/>
          <w:shd w:val="clear" w:color="auto" w:fill="FFFF99"/>
          <w:rtl/>
        </w:rPr>
        <w:t xml:space="preserve"> בחודש הראשון של אותה שנת פרסום;</w:t>
      </w:r>
    </w:p>
    <w:p w:rsidR="009E11F2" w:rsidRPr="00A5031F" w:rsidRDefault="009E11F2">
      <w:pPr>
        <w:pStyle w:val="P11"/>
        <w:spacing w:before="0"/>
        <w:ind w:left="1021" w:right="1134"/>
        <w:rPr>
          <w:rStyle w:val="default"/>
          <w:rFonts w:cs="FrankRuehl"/>
          <w:vanish/>
          <w:sz w:val="22"/>
          <w:szCs w:val="22"/>
          <w:shd w:val="clear" w:color="auto" w:fill="FFFF99"/>
          <w:rtl/>
        </w:rPr>
      </w:pPr>
      <w:r w:rsidRPr="00A5031F">
        <w:rPr>
          <w:rStyle w:val="default"/>
          <w:rFonts w:cs="FrankRuehl"/>
          <w:vanish/>
          <w:sz w:val="22"/>
          <w:szCs w:val="22"/>
          <w:shd w:val="clear" w:color="auto" w:fill="FFFF99"/>
          <w:rtl/>
        </w:rPr>
        <w:t>(3)</w:t>
      </w:r>
      <w:r w:rsidRPr="00A5031F">
        <w:rPr>
          <w:rStyle w:val="default"/>
          <w:rFonts w:cs="FrankRuehl"/>
          <w:vanish/>
          <w:sz w:val="22"/>
          <w:szCs w:val="22"/>
          <w:shd w:val="clear" w:color="auto" w:fill="FFFF99"/>
          <w:rtl/>
        </w:rPr>
        <w:tab/>
        <w:t>פ</w:t>
      </w:r>
      <w:r w:rsidRPr="00A5031F">
        <w:rPr>
          <w:rStyle w:val="default"/>
          <w:rFonts w:cs="FrankRuehl" w:hint="cs"/>
          <w:vanish/>
          <w:sz w:val="22"/>
          <w:szCs w:val="22"/>
          <w:shd w:val="clear" w:color="auto" w:fill="FFFF99"/>
          <w:rtl/>
        </w:rPr>
        <w:t>ורסמה תשואה לשנת לוח, תפורסם יחד איתה התשואה לכל אחת משנות הלוח שלאחריה ולתקופה שמועד תחילתה</w:t>
      </w:r>
      <w:r w:rsidRPr="00A5031F">
        <w:rPr>
          <w:rStyle w:val="default"/>
          <w:rFonts w:cs="FrankRuehl"/>
          <w:vanish/>
          <w:sz w:val="22"/>
          <w:szCs w:val="22"/>
          <w:shd w:val="clear" w:color="auto" w:fill="FFFF99"/>
          <w:rtl/>
        </w:rPr>
        <w:t xml:space="preserve"> ב</w:t>
      </w:r>
      <w:r w:rsidRPr="00A5031F">
        <w:rPr>
          <w:rStyle w:val="default"/>
          <w:rFonts w:cs="FrankRuehl" w:hint="cs"/>
          <w:vanish/>
          <w:sz w:val="22"/>
          <w:szCs w:val="22"/>
          <w:shd w:val="clear" w:color="auto" w:fill="FFFF99"/>
          <w:rtl/>
        </w:rPr>
        <w:t>אחד בחודש ינואר של השנה שבה התשואה מתפרסמת ומועד סיומה יום המסחר האחרון בחודש האחרון</w:t>
      </w:r>
      <w:r w:rsidR="008C5B6D" w:rsidRPr="00A5031F">
        <w:rPr>
          <w:rStyle w:val="default"/>
          <w:rFonts w:cs="FrankRuehl" w:hint="cs"/>
          <w:vanish/>
          <w:sz w:val="22"/>
          <w:szCs w:val="22"/>
          <w:shd w:val="clear" w:color="auto" w:fill="FFFF99"/>
          <w:rtl/>
        </w:rPr>
        <w:t xml:space="preserve"> שלפני החודש שבו מתפרסמת התשואה;</w:t>
      </w:r>
    </w:p>
    <w:p w:rsidR="009E11F2" w:rsidRPr="00A5031F" w:rsidRDefault="009E11F2">
      <w:pPr>
        <w:pStyle w:val="P11"/>
        <w:spacing w:before="0"/>
        <w:ind w:left="1021" w:right="1134"/>
        <w:rPr>
          <w:rStyle w:val="default"/>
          <w:rFonts w:cs="FrankRuehl" w:hint="cs"/>
          <w:vanish/>
          <w:sz w:val="22"/>
          <w:szCs w:val="22"/>
          <w:shd w:val="clear" w:color="auto" w:fill="FFFF99"/>
          <w:rtl/>
        </w:rPr>
      </w:pPr>
      <w:r w:rsidRPr="00A5031F">
        <w:rPr>
          <w:rStyle w:val="default"/>
          <w:rFonts w:cs="FrankRuehl" w:hint="cs"/>
          <w:vanish/>
          <w:sz w:val="22"/>
          <w:szCs w:val="22"/>
          <w:shd w:val="clear" w:color="auto" w:fill="FFFF99"/>
          <w:rtl/>
        </w:rPr>
        <w:t>(4)</w:t>
      </w:r>
      <w:r w:rsidRPr="00A5031F">
        <w:rPr>
          <w:rStyle w:val="default"/>
          <w:rFonts w:cs="FrankRuehl"/>
          <w:vanish/>
          <w:sz w:val="22"/>
          <w:szCs w:val="22"/>
          <w:shd w:val="clear" w:color="auto" w:fill="FFFF99"/>
          <w:rtl/>
        </w:rPr>
        <w:tab/>
        <w:t>פ</w:t>
      </w:r>
      <w:r w:rsidRPr="00A5031F">
        <w:rPr>
          <w:rStyle w:val="default"/>
          <w:rFonts w:cs="FrankRuehl" w:hint="cs"/>
          <w:vanish/>
          <w:sz w:val="22"/>
          <w:szCs w:val="22"/>
          <w:shd w:val="clear" w:color="auto" w:fill="FFFF99"/>
          <w:rtl/>
        </w:rPr>
        <w:t xml:space="preserve">ורסמה תשואה לשנת פרסום, תפורסם </w:t>
      </w:r>
      <w:r w:rsidRPr="00A5031F">
        <w:rPr>
          <w:rStyle w:val="default"/>
          <w:rFonts w:cs="FrankRuehl"/>
          <w:vanish/>
          <w:sz w:val="22"/>
          <w:szCs w:val="22"/>
          <w:shd w:val="clear" w:color="auto" w:fill="FFFF99"/>
          <w:rtl/>
        </w:rPr>
        <w:t>י</w:t>
      </w:r>
      <w:r w:rsidRPr="00A5031F">
        <w:rPr>
          <w:rStyle w:val="default"/>
          <w:rFonts w:cs="FrankRuehl" w:hint="cs"/>
          <w:vanish/>
          <w:sz w:val="22"/>
          <w:szCs w:val="22"/>
          <w:shd w:val="clear" w:color="auto" w:fill="FFFF99"/>
          <w:rtl/>
        </w:rPr>
        <w:t>חד איתה התשו</w:t>
      </w:r>
      <w:r w:rsidR="008C5B6D" w:rsidRPr="00A5031F">
        <w:rPr>
          <w:rStyle w:val="default"/>
          <w:rFonts w:cs="FrankRuehl" w:hint="cs"/>
          <w:vanish/>
          <w:sz w:val="22"/>
          <w:szCs w:val="22"/>
          <w:shd w:val="clear" w:color="auto" w:fill="FFFF99"/>
          <w:rtl/>
        </w:rPr>
        <w:t>אה לכל אחת משנות הפרסום שלאחריה;</w:t>
      </w:r>
    </w:p>
    <w:p w:rsidR="009E11F2" w:rsidRPr="00A5031F" w:rsidRDefault="009E11F2">
      <w:pPr>
        <w:pStyle w:val="P11"/>
        <w:spacing w:before="0"/>
        <w:ind w:left="1021"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(5)</w:t>
      </w:r>
      <w:r w:rsidRPr="00A5031F">
        <w:rPr>
          <w:rStyle w:val="default"/>
          <w:rFonts w:cs="FrankRuehl"/>
          <w:vanish/>
          <w:sz w:val="22"/>
          <w:szCs w:val="22"/>
          <w:shd w:val="clear" w:color="auto" w:fill="FFFF99"/>
          <w:rtl/>
        </w:rPr>
        <w:tab/>
        <w:t>פ</w:t>
      </w:r>
      <w:r w:rsidRPr="00A5031F">
        <w:rPr>
          <w:rStyle w:val="default"/>
          <w:rFonts w:cs="FrankRuehl" w:hint="cs"/>
          <w:vanish/>
          <w:sz w:val="22"/>
          <w:szCs w:val="22"/>
          <w:shd w:val="clear" w:color="auto" w:fill="FFFF99"/>
          <w:rtl/>
        </w:rPr>
        <w:t>ורסמו תשואות של מספר שנות לוח רצופות או מספר שנות</w:t>
      </w:r>
      <w:r w:rsidRPr="00A5031F">
        <w:rPr>
          <w:rStyle w:val="default"/>
          <w:rFonts w:cs="FrankRuehl"/>
          <w:vanish/>
          <w:sz w:val="22"/>
          <w:szCs w:val="22"/>
          <w:shd w:val="clear" w:color="auto" w:fill="FFFF99"/>
          <w:rtl/>
        </w:rPr>
        <w:t xml:space="preserve"> פ</w:t>
      </w:r>
      <w:r w:rsidRPr="00A5031F">
        <w:rPr>
          <w:rStyle w:val="default"/>
          <w:rFonts w:cs="FrankRuehl" w:hint="cs"/>
          <w:vanish/>
          <w:sz w:val="22"/>
          <w:szCs w:val="22"/>
          <w:shd w:val="clear" w:color="auto" w:fill="FFFF99"/>
          <w:rtl/>
        </w:rPr>
        <w:t>רסום רצופות (להלן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תקופה כוללת), או פורסמה תשואה לתקופה רצופה שאורכה שווה למספר שנות לוח או מספר שנות פרסום (להלן -</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תקופה רצופה), יכול שתפורסם גם התשואה השנתית הממוצעת לתקופה הכוללת או לתקופה הרצופה, לפי הענין;</w:t>
      </w:r>
    </w:p>
    <w:p w:rsidR="009E11F2" w:rsidRPr="00A5031F" w:rsidRDefault="009E11F2">
      <w:pPr>
        <w:pStyle w:val="P11"/>
        <w:spacing w:before="0"/>
        <w:ind w:left="1021" w:right="1134"/>
        <w:rPr>
          <w:rStyle w:val="default"/>
          <w:rFonts w:cs="FrankRuehl" w:hint="cs"/>
          <w:vanish/>
          <w:sz w:val="22"/>
          <w:szCs w:val="22"/>
          <w:u w:val="single"/>
          <w:shd w:val="clear" w:color="auto" w:fill="FFFF99"/>
          <w:rtl/>
        </w:rPr>
      </w:pPr>
      <w:r w:rsidRPr="00A5031F">
        <w:rPr>
          <w:rStyle w:val="default"/>
          <w:rFonts w:cs="FrankRuehl"/>
          <w:vanish/>
          <w:sz w:val="22"/>
          <w:szCs w:val="22"/>
          <w:u w:val="single"/>
          <w:shd w:val="clear" w:color="auto" w:fill="FFFF99"/>
          <w:rtl/>
        </w:rPr>
        <w:t>(6)</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תשואה של קרן המתפרסמת באינטרנט, יכול שתפורסם גם למועד או לתקופה כמפורט להלן:</w:t>
      </w:r>
    </w:p>
    <w:p w:rsidR="009E11F2" w:rsidRPr="00A5031F" w:rsidRDefault="009E11F2">
      <w:pPr>
        <w:pStyle w:val="P22"/>
        <w:spacing w:before="0"/>
        <w:ind w:left="1474" w:right="1134"/>
        <w:rPr>
          <w:rStyle w:val="default"/>
          <w:rFonts w:cs="FrankRuehl" w:hint="cs"/>
          <w:vanish/>
          <w:sz w:val="22"/>
          <w:szCs w:val="22"/>
          <w:u w:val="single"/>
          <w:shd w:val="clear" w:color="auto" w:fill="FFFF99"/>
          <w:rtl/>
        </w:rPr>
      </w:pP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היום האחרון שנקבעו לגביו מחירי היחידה והפדיון;</w:t>
      </w:r>
    </w:p>
    <w:p w:rsidR="009E11F2" w:rsidRPr="00A5031F" w:rsidRDefault="009E11F2">
      <w:pPr>
        <w:pStyle w:val="P22"/>
        <w:spacing w:before="0"/>
        <w:ind w:left="1474" w:right="1134"/>
        <w:rPr>
          <w:rStyle w:val="default"/>
          <w:rFonts w:cs="FrankRuehl" w:hint="cs"/>
          <w:vanish/>
          <w:sz w:val="22"/>
          <w:szCs w:val="22"/>
          <w:shd w:val="clear" w:color="auto" w:fill="FFFF99"/>
          <w:rtl/>
        </w:rPr>
      </w:pPr>
      <w:r w:rsidRPr="00A5031F">
        <w:rPr>
          <w:rStyle w:val="default"/>
          <w:rFonts w:cs="FrankRuehl"/>
          <w:vanish/>
          <w:sz w:val="22"/>
          <w:szCs w:val="22"/>
          <w:u w:val="single"/>
          <w:shd w:val="clear" w:color="auto" w:fill="FFFF99"/>
          <w:rtl/>
        </w:rPr>
        <w:t>(ב)</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תקופה שתחילתה בכל אחד מהמועדים המצוינים בפסקה (1) וסיומה ביום האחרון שנקבעו לגביו מחירי היחידה והפדיון.</w:t>
      </w:r>
    </w:p>
    <w:p w:rsidR="009E11F2" w:rsidRPr="00A5031F" w:rsidRDefault="009E11F2">
      <w:pPr>
        <w:pStyle w:val="P00"/>
        <w:spacing w:before="0"/>
        <w:ind w:left="0" w:right="1134"/>
        <w:rPr>
          <w:rStyle w:val="default"/>
          <w:rFonts w:cs="FrankRuehl" w:hint="cs"/>
          <w:vanish/>
          <w:sz w:val="22"/>
          <w:szCs w:val="22"/>
          <w:u w:val="single"/>
          <w:shd w:val="clear" w:color="auto" w:fill="FFFF99"/>
          <w:rtl/>
        </w:rPr>
      </w:pPr>
      <w:r w:rsidRPr="00A5031F">
        <w:rPr>
          <w:rStyle w:val="default"/>
          <w:rFonts w:cs="FrankRuehl" w:hint="cs"/>
          <w:vanish/>
          <w:sz w:val="22"/>
          <w:szCs w:val="22"/>
          <w:shd w:val="clear" w:color="auto" w:fill="FFFF99"/>
          <w:rtl/>
        </w:rPr>
        <w:tab/>
      </w:r>
      <w:r w:rsidRPr="00A5031F">
        <w:rPr>
          <w:rStyle w:val="default"/>
          <w:rFonts w:cs="FrankRuehl"/>
          <w:vanish/>
          <w:sz w:val="22"/>
          <w:szCs w:val="22"/>
          <w:u w:val="single"/>
          <w:shd w:val="clear" w:color="auto" w:fill="FFFF99"/>
          <w:rtl/>
        </w:rPr>
        <w:t>(ב)</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על אף האמור בתקנת משנה (א) –</w:t>
      </w:r>
    </w:p>
    <w:p w:rsidR="009E11F2" w:rsidRPr="00A5031F" w:rsidRDefault="009E11F2">
      <w:pPr>
        <w:pStyle w:val="P11"/>
        <w:spacing w:before="0"/>
        <w:ind w:left="1021" w:right="1134"/>
        <w:rPr>
          <w:rStyle w:val="default"/>
          <w:rFonts w:cs="FrankRuehl" w:hint="cs"/>
          <w:vanish/>
          <w:sz w:val="22"/>
          <w:szCs w:val="22"/>
          <w:u w:val="single"/>
          <w:shd w:val="clear" w:color="auto" w:fill="FFFF99"/>
          <w:rtl/>
        </w:rPr>
      </w:pPr>
      <w:r w:rsidRPr="00A5031F">
        <w:rPr>
          <w:rStyle w:val="default"/>
          <w:rFonts w:cs="FrankRuehl"/>
          <w:vanish/>
          <w:sz w:val="22"/>
          <w:szCs w:val="22"/>
          <w:u w:val="single"/>
          <w:shd w:val="clear" w:color="auto" w:fill="FFFF99"/>
          <w:rtl/>
        </w:rPr>
        <w:t>(1)</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לא תפורסם תשואה לתקופה שבמהלכה חל שינוי מהותי במדיניות ההשקעות של הקרן;</w:t>
      </w:r>
    </w:p>
    <w:p w:rsidR="009E11F2" w:rsidRPr="00A5031F" w:rsidRDefault="009E11F2">
      <w:pPr>
        <w:pStyle w:val="P11"/>
        <w:spacing w:before="0"/>
        <w:ind w:left="1021" w:right="1134"/>
        <w:rPr>
          <w:rStyle w:val="default"/>
          <w:rFonts w:cs="FrankRuehl" w:hint="cs"/>
          <w:vanish/>
          <w:sz w:val="22"/>
          <w:szCs w:val="22"/>
          <w:u w:val="single"/>
          <w:shd w:val="clear" w:color="auto" w:fill="FFFF99"/>
          <w:rtl/>
        </w:rPr>
      </w:pPr>
      <w:r w:rsidRPr="00A5031F">
        <w:rPr>
          <w:rStyle w:val="default"/>
          <w:rFonts w:cs="FrankRuehl"/>
          <w:vanish/>
          <w:sz w:val="22"/>
          <w:szCs w:val="22"/>
          <w:u w:val="single"/>
          <w:shd w:val="clear" w:color="auto" w:fill="FFFF99"/>
          <w:rtl/>
        </w:rPr>
        <w:t>(2)</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פורסמה תשואה לתקופה קצרה משישה חודשים, תפורסם עמה תשואה לתקופה נוספת בת שישה חודשים לפחות, לפי הוראות תקנת משנה (א).</w:t>
      </w:r>
    </w:p>
    <w:p w:rsidR="009E11F2" w:rsidRPr="00A5031F" w:rsidRDefault="009E11F2">
      <w:pPr>
        <w:pStyle w:val="P00"/>
        <w:spacing w:before="0"/>
        <w:ind w:left="0" w:right="1134"/>
        <w:rPr>
          <w:rStyle w:val="default"/>
          <w:rFonts w:cs="FrankRuehl" w:hint="cs"/>
          <w:vanish/>
          <w:sz w:val="22"/>
          <w:szCs w:val="22"/>
          <w:u w:val="single"/>
          <w:shd w:val="clear" w:color="auto" w:fill="FFFF99"/>
          <w:rtl/>
        </w:rPr>
      </w:pPr>
      <w:r w:rsidRPr="00A5031F">
        <w:rPr>
          <w:rStyle w:val="default"/>
          <w:rFonts w:cs="FrankRuehl" w:hint="cs"/>
          <w:vanish/>
          <w:sz w:val="22"/>
          <w:szCs w:val="22"/>
          <w:shd w:val="clear" w:color="auto" w:fill="FFFF99"/>
          <w:rtl/>
        </w:rPr>
        <w:tab/>
      </w:r>
      <w:r w:rsidRPr="00A5031F">
        <w:rPr>
          <w:rStyle w:val="default"/>
          <w:rFonts w:cs="FrankRuehl"/>
          <w:vanish/>
          <w:sz w:val="22"/>
          <w:szCs w:val="22"/>
          <w:u w:val="single"/>
          <w:shd w:val="clear" w:color="auto" w:fill="FFFF99"/>
          <w:rtl/>
        </w:rPr>
        <w:t>(ג)</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אין באמור בתקנה זו כדי למנוע מתן מידע למשתמש באינטרנט על תשואה</w:t>
      </w:r>
      <w:r w:rsidRPr="00A5031F">
        <w:rPr>
          <w:rStyle w:val="default"/>
          <w:rFonts w:cs="FrankRuehl" w:hint="cs"/>
          <w:vanish/>
          <w:sz w:val="22"/>
          <w:szCs w:val="22"/>
          <w:u w:val="single"/>
          <w:shd w:val="clear" w:color="auto" w:fill="FFFF99"/>
          <w:rtl/>
        </w:rPr>
        <w:t xml:space="preserve"> </w:t>
      </w:r>
      <w:r w:rsidRPr="00A5031F">
        <w:rPr>
          <w:rStyle w:val="default"/>
          <w:rFonts w:cs="FrankRuehl"/>
          <w:vanish/>
          <w:sz w:val="22"/>
          <w:szCs w:val="22"/>
          <w:u w:val="single"/>
          <w:shd w:val="clear" w:color="auto" w:fill="FFFF99"/>
          <w:rtl/>
        </w:rPr>
        <w:t>לכל תקופה אחרת שאת מועד תחילתה ומועד סיומה בחר המשתמש, ובלבד שאם</w:t>
      </w:r>
      <w:r w:rsidRPr="00A5031F">
        <w:rPr>
          <w:rStyle w:val="default"/>
          <w:rFonts w:cs="FrankRuehl" w:hint="cs"/>
          <w:vanish/>
          <w:sz w:val="22"/>
          <w:szCs w:val="22"/>
          <w:u w:val="single"/>
          <w:shd w:val="clear" w:color="auto" w:fill="FFFF99"/>
          <w:rtl/>
        </w:rPr>
        <w:t xml:space="preserve"> </w:t>
      </w:r>
      <w:r w:rsidRPr="00A5031F">
        <w:rPr>
          <w:rStyle w:val="default"/>
          <w:rFonts w:cs="FrankRuehl"/>
          <w:vanish/>
          <w:sz w:val="22"/>
          <w:szCs w:val="22"/>
          <w:u w:val="single"/>
          <w:shd w:val="clear" w:color="auto" w:fill="FFFF99"/>
          <w:rtl/>
        </w:rPr>
        <w:t>חל שינוי מהותי במדיניות ההשקעות של הקרן במהלך התקופה שאליה מתייחסת</w:t>
      </w:r>
      <w:r w:rsidRPr="00A5031F">
        <w:rPr>
          <w:rStyle w:val="default"/>
          <w:rFonts w:cs="FrankRuehl" w:hint="cs"/>
          <w:vanish/>
          <w:sz w:val="22"/>
          <w:szCs w:val="22"/>
          <w:u w:val="single"/>
          <w:shd w:val="clear" w:color="auto" w:fill="FFFF99"/>
          <w:rtl/>
        </w:rPr>
        <w:t xml:space="preserve"> </w:t>
      </w:r>
      <w:r w:rsidRPr="00A5031F">
        <w:rPr>
          <w:rStyle w:val="default"/>
          <w:rFonts w:cs="FrankRuehl"/>
          <w:vanish/>
          <w:sz w:val="22"/>
          <w:szCs w:val="22"/>
          <w:u w:val="single"/>
          <w:shd w:val="clear" w:color="auto" w:fill="FFFF99"/>
          <w:rtl/>
        </w:rPr>
        <w:t>התשואה, יצוינו עובדה זו והמועד שבו חל השינוי, בסמוך ליד מיקום פרסום התשואה באתר האינטרנט כאמור.</w:t>
      </w:r>
    </w:p>
    <w:p w:rsidR="00DF1251" w:rsidRPr="00FC4F62" w:rsidRDefault="009E11F2" w:rsidP="00FC4F62">
      <w:pPr>
        <w:pStyle w:val="P00"/>
        <w:spacing w:before="0"/>
        <w:ind w:left="0" w:right="1134"/>
        <w:rPr>
          <w:rFonts w:cs="FrankRuehl" w:hint="cs"/>
          <w:sz w:val="2"/>
          <w:szCs w:val="2"/>
          <w:u w:val="single"/>
          <w:shd w:val="clear" w:color="auto" w:fill="FFFF99"/>
          <w:rtl/>
        </w:rPr>
      </w:pPr>
      <w:r w:rsidRPr="00A5031F">
        <w:rPr>
          <w:rStyle w:val="default"/>
          <w:rFonts w:cs="FrankRuehl" w:hint="cs"/>
          <w:vanish/>
          <w:sz w:val="22"/>
          <w:szCs w:val="22"/>
          <w:shd w:val="clear" w:color="auto" w:fill="FFFF99"/>
          <w:rtl/>
        </w:rPr>
        <w:tab/>
      </w:r>
      <w:r w:rsidRPr="00A5031F">
        <w:rPr>
          <w:rStyle w:val="default"/>
          <w:rFonts w:cs="FrankRuehl"/>
          <w:vanish/>
          <w:sz w:val="22"/>
          <w:szCs w:val="22"/>
          <w:u w:val="single"/>
          <w:shd w:val="clear" w:color="auto" w:fill="FFFF99"/>
          <w:rtl/>
        </w:rPr>
        <w:t>(ד)</w:t>
      </w:r>
      <w:r w:rsidRPr="00A5031F">
        <w:rPr>
          <w:rStyle w:val="default"/>
          <w:rFonts w:cs="FrankRuehl" w:hint="cs"/>
          <w:vanish/>
          <w:sz w:val="22"/>
          <w:szCs w:val="22"/>
          <w:u w:val="single"/>
          <w:shd w:val="clear" w:color="auto" w:fill="FFFF99"/>
          <w:rtl/>
        </w:rPr>
        <w:tab/>
      </w:r>
      <w:r w:rsidRPr="00A5031F">
        <w:rPr>
          <w:rStyle w:val="default"/>
          <w:rFonts w:cs="FrankRuehl"/>
          <w:vanish/>
          <w:sz w:val="22"/>
          <w:szCs w:val="22"/>
          <w:u w:val="single"/>
          <w:shd w:val="clear" w:color="auto" w:fill="FFFF99"/>
          <w:rtl/>
        </w:rPr>
        <w:t>שונתה מדיניות ההשקעות באופן המחייב החלפת שלושים אחוזים לפחות</w:t>
      </w:r>
      <w:r w:rsidRPr="00A5031F">
        <w:rPr>
          <w:rStyle w:val="default"/>
          <w:rFonts w:cs="FrankRuehl" w:hint="cs"/>
          <w:vanish/>
          <w:sz w:val="22"/>
          <w:szCs w:val="22"/>
          <w:u w:val="single"/>
          <w:shd w:val="clear" w:color="auto" w:fill="FFFF99"/>
          <w:rtl/>
        </w:rPr>
        <w:t xml:space="preserve"> </w:t>
      </w:r>
      <w:r w:rsidRPr="00A5031F">
        <w:rPr>
          <w:rStyle w:val="default"/>
          <w:rFonts w:cs="FrankRuehl"/>
          <w:vanish/>
          <w:sz w:val="22"/>
          <w:szCs w:val="22"/>
          <w:u w:val="single"/>
          <w:shd w:val="clear" w:color="auto" w:fill="FFFF99"/>
          <w:rtl/>
        </w:rPr>
        <w:t>מנכסי הקרן, יראו לעניין תקנה זו כמועד שבו חל שינוי במדיניות ההשקעות, את היום שחל ארבעים וחמישה ימים לאחר כניסת השינוי לתוקף, ואם הודיע</w:t>
      </w:r>
      <w:r w:rsidRPr="00A5031F">
        <w:rPr>
          <w:rStyle w:val="default"/>
          <w:rFonts w:cs="FrankRuehl" w:hint="cs"/>
          <w:vanish/>
          <w:sz w:val="22"/>
          <w:szCs w:val="22"/>
          <w:u w:val="single"/>
          <w:shd w:val="clear" w:color="auto" w:fill="FFFF99"/>
          <w:rtl/>
        </w:rPr>
        <w:t xml:space="preserve"> </w:t>
      </w:r>
      <w:r w:rsidRPr="00A5031F">
        <w:rPr>
          <w:rStyle w:val="default"/>
          <w:rFonts w:cs="FrankRuehl"/>
          <w:vanish/>
          <w:sz w:val="22"/>
          <w:szCs w:val="22"/>
          <w:u w:val="single"/>
          <w:shd w:val="clear" w:color="auto" w:fill="FFFF99"/>
          <w:rtl/>
        </w:rPr>
        <w:t>מנהל הקרן בדוח קודם למועד זה, כי התאים את נכסי הקרן למדיניות ההשקעות החדשה – המועד שבו סיים את התאמת נכסי הקרן כאמור, לפי הדוח.</w:t>
      </w:r>
      <w:bookmarkEnd w:id="8"/>
    </w:p>
    <w:p w:rsidR="009E11F2" w:rsidRPr="003B6242" w:rsidRDefault="009E11F2">
      <w:pPr>
        <w:pStyle w:val="P00"/>
        <w:spacing w:before="72"/>
        <w:ind w:left="0" w:right="1134"/>
        <w:rPr>
          <w:rStyle w:val="default"/>
          <w:rFonts w:cs="FrankRuehl"/>
          <w:rtl/>
        </w:rPr>
      </w:pPr>
      <w:bookmarkStart w:id="9" w:name="Seif2"/>
      <w:bookmarkEnd w:id="9"/>
      <w:r w:rsidRPr="003B6242">
        <w:rPr>
          <w:lang w:val="he-IL"/>
        </w:rPr>
        <w:pict>
          <v:rect id="_x0000_s1036" style="position:absolute;left:0;text-align:left;margin-left:464.5pt;margin-top:8.05pt;width:75.05pt;height:20.2pt;z-index:251651584"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ופת החישוב</w:t>
                  </w:r>
                  <w:r w:rsidR="00CE001F">
                    <w:rPr>
                      <w:rFonts w:cs="Miriam" w:hint="cs"/>
                      <w:sz w:val="18"/>
                      <w:szCs w:val="18"/>
                      <w:rtl/>
                    </w:rPr>
                    <w:t xml:space="preserve"> </w:t>
                  </w:r>
                  <w:r>
                    <w:rPr>
                      <w:rFonts w:cs="Miriam"/>
                      <w:sz w:val="18"/>
                      <w:szCs w:val="18"/>
                      <w:rtl/>
                    </w:rPr>
                    <w:t>בפ</w:t>
                  </w:r>
                  <w:r>
                    <w:rPr>
                      <w:rFonts w:cs="Miriam" w:hint="cs"/>
                      <w:sz w:val="18"/>
                      <w:szCs w:val="18"/>
                      <w:rtl/>
                    </w:rPr>
                    <w:t>רסום בתשקיף</w:t>
                  </w:r>
                </w:p>
              </w:txbxContent>
            </v:textbox>
            <w10:anchorlock/>
          </v:rect>
        </w:pict>
      </w:r>
      <w:r w:rsidRPr="003B6242">
        <w:rPr>
          <w:rStyle w:val="big-number"/>
          <w:rFonts w:cs="Miriam"/>
          <w:rtl/>
        </w:rPr>
        <w:t>3.</w:t>
      </w:r>
      <w:r w:rsidRPr="003B6242">
        <w:rPr>
          <w:rStyle w:val="big-number"/>
          <w:rFonts w:cs="Miriam"/>
          <w:rtl/>
        </w:rPr>
        <w:tab/>
      </w:r>
      <w:r w:rsidRPr="003B6242">
        <w:rPr>
          <w:rStyle w:val="default"/>
          <w:rFonts w:cs="FrankRuehl"/>
          <w:rtl/>
        </w:rPr>
        <w:t>הת</w:t>
      </w:r>
      <w:r w:rsidRPr="003B6242">
        <w:rPr>
          <w:rStyle w:val="default"/>
          <w:rFonts w:cs="FrankRuehl" w:hint="cs"/>
          <w:rtl/>
        </w:rPr>
        <w:t>קופה שלגבי</w:t>
      </w:r>
      <w:r w:rsidRPr="003B6242">
        <w:rPr>
          <w:rStyle w:val="default"/>
          <w:rFonts w:cs="FrankRuehl"/>
          <w:rtl/>
        </w:rPr>
        <w:t xml:space="preserve">ה </w:t>
      </w:r>
      <w:r w:rsidRPr="003B6242">
        <w:rPr>
          <w:rStyle w:val="default"/>
          <w:rFonts w:cs="FrankRuehl" w:hint="cs"/>
          <w:rtl/>
        </w:rPr>
        <w:t>תחושב התשואה המתפרסמת בתשקיף הקרן היא כמפורט להלן:</w:t>
      </w:r>
    </w:p>
    <w:p w:rsidR="009E11F2" w:rsidRPr="003B6242" w:rsidRDefault="009E11F2">
      <w:pPr>
        <w:pStyle w:val="P11"/>
        <w:spacing w:before="72"/>
        <w:ind w:left="624" w:right="1134"/>
        <w:rPr>
          <w:rStyle w:val="default"/>
          <w:rFonts w:cs="FrankRuehl"/>
          <w:rtl/>
        </w:rPr>
      </w:pPr>
      <w:r w:rsidRPr="003B6242">
        <w:rPr>
          <w:rStyle w:val="default"/>
          <w:rFonts w:cs="FrankRuehl"/>
          <w:rtl/>
        </w:rPr>
        <w:t>(1)</w:t>
      </w:r>
      <w:r w:rsidRPr="003B6242">
        <w:rPr>
          <w:rStyle w:val="default"/>
          <w:rFonts w:cs="FrankRuehl"/>
          <w:rtl/>
        </w:rPr>
        <w:tab/>
        <w:t>מ</w:t>
      </w:r>
      <w:r w:rsidRPr="003B6242">
        <w:rPr>
          <w:rStyle w:val="default"/>
          <w:rFonts w:cs="FrankRuehl" w:hint="cs"/>
          <w:rtl/>
        </w:rPr>
        <w:t>ועד תחילתה הוא היום הראשון לתקופה שלגביה יש להגיש דו"ח שנתי לפי תקנות ניירות ערך (פרטי תשקיף של קרן להשקעות בנאמנות, מבנהו וצורתו), תש"ל-</w:t>
      </w:r>
      <w:r w:rsidRPr="003B6242">
        <w:rPr>
          <w:rStyle w:val="default"/>
          <w:rFonts w:cs="FrankRuehl"/>
          <w:rtl/>
        </w:rPr>
        <w:t>1969 (</w:t>
      </w:r>
      <w:r w:rsidRPr="003B6242">
        <w:rPr>
          <w:rStyle w:val="default"/>
          <w:rFonts w:cs="FrankRuehl" w:hint="cs"/>
          <w:rtl/>
        </w:rPr>
        <w:t>להלן -</w:t>
      </w:r>
      <w:r w:rsidRPr="003B6242">
        <w:rPr>
          <w:rStyle w:val="default"/>
          <w:rFonts w:cs="FrankRuehl"/>
          <w:rtl/>
        </w:rPr>
        <w:t xml:space="preserve"> </w:t>
      </w:r>
      <w:r w:rsidRPr="003B6242">
        <w:rPr>
          <w:rStyle w:val="default"/>
          <w:rFonts w:cs="FrankRuehl" w:hint="cs"/>
          <w:rtl/>
        </w:rPr>
        <w:t xml:space="preserve">תקופת הדו"ח השנתי), ומועד סיומה הוא היום האחרון </w:t>
      </w:r>
      <w:r w:rsidRPr="003B6242">
        <w:rPr>
          <w:rStyle w:val="default"/>
          <w:rFonts w:cs="FrankRuehl"/>
          <w:rtl/>
        </w:rPr>
        <w:t>של</w:t>
      </w:r>
      <w:r w:rsidRPr="003B6242">
        <w:rPr>
          <w:rStyle w:val="default"/>
          <w:rFonts w:cs="FrankRuehl" w:hint="cs"/>
          <w:rtl/>
        </w:rPr>
        <w:t xml:space="preserve"> תקופה הדו"ח השנתי; חלפו פחות משנים עשר חודשים בין היום הראשון להצעת יחידות הקרן לציבור לבין היום האחרון של</w:t>
      </w:r>
      <w:r w:rsidRPr="003B6242">
        <w:rPr>
          <w:rStyle w:val="default"/>
          <w:rFonts w:cs="FrankRuehl"/>
          <w:rtl/>
        </w:rPr>
        <w:t xml:space="preserve"> </w:t>
      </w:r>
      <w:r w:rsidRPr="003B6242">
        <w:rPr>
          <w:rStyle w:val="default"/>
          <w:rFonts w:cs="FrankRuehl" w:hint="cs"/>
          <w:rtl/>
        </w:rPr>
        <w:t>תקופת הדו"ח השנתי, יהיה מועד תחילתה של התקופה לחישוב התשואה, היום הראשון להצעת יחידות הקרן לציבור.</w:t>
      </w:r>
    </w:p>
    <w:p w:rsidR="009E11F2" w:rsidRPr="003B6242" w:rsidRDefault="009E11F2">
      <w:pPr>
        <w:pStyle w:val="P11"/>
        <w:spacing w:before="72"/>
        <w:ind w:left="624" w:right="1134"/>
        <w:rPr>
          <w:rStyle w:val="default"/>
          <w:rFonts w:cs="FrankRuehl" w:hint="cs"/>
          <w:rtl/>
        </w:rPr>
      </w:pPr>
      <w:r w:rsidRPr="003B6242">
        <w:rPr>
          <w:rStyle w:val="default"/>
          <w:rFonts w:cs="FrankRuehl" w:hint="cs"/>
          <w:rtl/>
        </w:rPr>
        <w:t>(2)</w:t>
      </w:r>
      <w:r w:rsidRPr="003B6242">
        <w:rPr>
          <w:rStyle w:val="default"/>
          <w:rFonts w:cs="FrankRuehl"/>
          <w:rtl/>
        </w:rPr>
        <w:tab/>
        <w:t>ד</w:t>
      </w:r>
      <w:r w:rsidRPr="003B6242">
        <w:rPr>
          <w:rStyle w:val="default"/>
          <w:rFonts w:cs="FrankRuehl" w:hint="cs"/>
          <w:rtl/>
        </w:rPr>
        <w:t>רשה הרשות לפי סעיף 27(א)(1) לחוק, לפרסם בת</w:t>
      </w:r>
      <w:r w:rsidRPr="003B6242">
        <w:rPr>
          <w:rStyle w:val="default"/>
          <w:rFonts w:cs="FrankRuehl"/>
          <w:rtl/>
        </w:rPr>
        <w:t>שק</w:t>
      </w:r>
      <w:r w:rsidRPr="003B6242">
        <w:rPr>
          <w:rStyle w:val="default"/>
          <w:rFonts w:cs="FrankRuehl" w:hint="cs"/>
          <w:rtl/>
        </w:rPr>
        <w:t>יף תשואה לתקופה נוספת לתקופת הדו"ח השנתי, רשאית היא לקבוע את מועד תחילתה ואת מועד סיומה.</w:t>
      </w:r>
    </w:p>
    <w:p w:rsidR="009E11F2" w:rsidRPr="003B6242" w:rsidRDefault="009E11F2">
      <w:pPr>
        <w:pStyle w:val="P00"/>
        <w:spacing w:before="72"/>
        <w:ind w:left="0" w:right="1134"/>
        <w:rPr>
          <w:rStyle w:val="default"/>
          <w:rFonts w:cs="FrankRuehl" w:hint="cs"/>
          <w:rtl/>
        </w:rPr>
      </w:pPr>
      <w:bookmarkStart w:id="10" w:name="Seif5"/>
      <w:bookmarkEnd w:id="10"/>
      <w:r w:rsidRPr="003B6242">
        <w:rPr>
          <w:lang w:val="he-IL"/>
        </w:rPr>
        <w:pict>
          <v:rect id="_x0000_s1062" style="position:absolute;left:0;text-align:left;margin-left:464.5pt;margin-top:8.05pt;width:75.05pt;height:36.15pt;z-index:251668992" o:allowincell="f" filled="f" stroked="f" strokecolor="lime" strokeweight=".25pt">
            <v:textbox inset="0,0,0,0">
              <w:txbxContent>
                <w:p w:rsidR="009E11F2" w:rsidRDefault="009E11F2">
                  <w:pPr>
                    <w:spacing w:line="160" w:lineRule="exact"/>
                    <w:jc w:val="left"/>
                    <w:rPr>
                      <w:rFonts w:cs="Miriam" w:hint="cs"/>
                      <w:sz w:val="18"/>
                      <w:szCs w:val="18"/>
                      <w:rtl/>
                    </w:rPr>
                  </w:pPr>
                  <w:r>
                    <w:rPr>
                      <w:rFonts w:cs="Miriam" w:hint="cs"/>
                      <w:sz w:val="18"/>
                      <w:szCs w:val="18"/>
                      <w:rtl/>
                    </w:rPr>
                    <w:t>פרסום באינטרנט על אודות קרנות שאינן בניהול מנהל קרן</w:t>
                  </w:r>
                </w:p>
                <w:p w:rsidR="009E11F2" w:rsidRDefault="009E11F2">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3B6242">
        <w:rPr>
          <w:rStyle w:val="big-number"/>
          <w:rFonts w:cs="Miriam"/>
          <w:rtl/>
        </w:rPr>
        <w:t>3</w:t>
      </w:r>
      <w:r w:rsidRPr="003B6242">
        <w:rPr>
          <w:rStyle w:val="default"/>
          <w:rFonts w:cs="FrankRuehl" w:hint="cs"/>
          <w:rtl/>
        </w:rPr>
        <w:t>א</w:t>
      </w:r>
      <w:r w:rsidRPr="003B6242">
        <w:rPr>
          <w:rStyle w:val="default"/>
          <w:rFonts w:cs="FrankRuehl"/>
          <w:rtl/>
        </w:rPr>
        <w:t>.</w:t>
      </w:r>
      <w:r w:rsidRPr="003B6242">
        <w:rPr>
          <w:rStyle w:val="default"/>
          <w:rFonts w:cs="FrankRuehl"/>
          <w:rtl/>
        </w:rPr>
        <w:tab/>
        <w:t>בפרסום נתונים על ידי מנהל קרן באינטרנט לפי סעיף 73(ג)(2) לחוק ביחס לקרן שאינה בניהולו של מנהל הקרן, ייכללו אלה:</w:t>
      </w:r>
    </w:p>
    <w:p w:rsidR="009E11F2" w:rsidRPr="003B6242" w:rsidRDefault="009E11F2">
      <w:pPr>
        <w:pStyle w:val="P00"/>
        <w:spacing w:before="72"/>
        <w:ind w:left="624" w:right="1134"/>
        <w:rPr>
          <w:rStyle w:val="default"/>
          <w:rFonts w:cs="FrankRuehl" w:hint="cs"/>
          <w:rtl/>
        </w:rPr>
      </w:pPr>
      <w:r w:rsidRPr="003B6242">
        <w:rPr>
          <w:rStyle w:val="default"/>
          <w:rFonts w:cs="FrankRuehl"/>
          <w:rtl/>
        </w:rPr>
        <w:t>(1)</w:t>
      </w:r>
      <w:r w:rsidRPr="003B6242">
        <w:rPr>
          <w:rStyle w:val="default"/>
          <w:rFonts w:cs="FrankRuehl" w:hint="cs"/>
          <w:rtl/>
        </w:rPr>
        <w:tab/>
      </w:r>
      <w:r w:rsidRPr="003B6242">
        <w:rPr>
          <w:rStyle w:val="default"/>
          <w:rFonts w:cs="FrankRuehl"/>
          <w:rtl/>
        </w:rPr>
        <w:t>נתונים על אודות כל הקרנות שלהן כותרת מאפיינת הזהה</w:t>
      </w:r>
      <w:r w:rsidRPr="003B6242">
        <w:rPr>
          <w:rStyle w:val="default"/>
          <w:rFonts w:cs="FrankRuehl" w:hint="cs"/>
          <w:rtl/>
        </w:rPr>
        <w:t xml:space="preserve"> </w:t>
      </w:r>
      <w:r w:rsidRPr="003B6242">
        <w:rPr>
          <w:rStyle w:val="default"/>
          <w:rFonts w:cs="FrankRuehl"/>
          <w:rtl/>
        </w:rPr>
        <w:t>לכותרת המאפיינת של הקרן שבניהול מנהל הקרן שנתונים ביחס</w:t>
      </w:r>
      <w:r w:rsidRPr="003B6242">
        <w:rPr>
          <w:rStyle w:val="default"/>
          <w:rFonts w:cs="FrankRuehl" w:hint="cs"/>
          <w:rtl/>
        </w:rPr>
        <w:t xml:space="preserve"> </w:t>
      </w:r>
      <w:r w:rsidRPr="003B6242">
        <w:rPr>
          <w:rStyle w:val="default"/>
          <w:rFonts w:cs="FrankRuehl"/>
          <w:rtl/>
        </w:rPr>
        <w:t>אליה מתפרסמים, למעט קרנות שבתקופה מהתקופות שאליהן מתייחס</w:t>
      </w:r>
      <w:r w:rsidRPr="003B6242">
        <w:rPr>
          <w:rStyle w:val="default"/>
          <w:rFonts w:cs="FrankRuehl" w:hint="cs"/>
          <w:rtl/>
        </w:rPr>
        <w:t xml:space="preserve"> </w:t>
      </w:r>
      <w:r w:rsidRPr="003B6242">
        <w:rPr>
          <w:rStyle w:val="default"/>
          <w:rFonts w:cs="FrankRuehl"/>
          <w:rtl/>
        </w:rPr>
        <w:t>הפרסום, חל שינוי מהותי במדיניות ההשקעות שלהן או שלא פעלו באותן תקופות או בחלק מהן;</w:t>
      </w:r>
    </w:p>
    <w:p w:rsidR="009E11F2" w:rsidRPr="003B6242" w:rsidRDefault="009E11F2">
      <w:pPr>
        <w:pStyle w:val="P00"/>
        <w:spacing w:before="72"/>
        <w:ind w:left="624" w:right="1134"/>
        <w:rPr>
          <w:rStyle w:val="default"/>
          <w:rFonts w:cs="FrankRuehl" w:hint="cs"/>
          <w:rtl/>
        </w:rPr>
      </w:pPr>
      <w:r w:rsidRPr="003B6242">
        <w:rPr>
          <w:rStyle w:val="default"/>
          <w:rFonts w:cs="FrankRuehl"/>
          <w:rtl/>
        </w:rPr>
        <w:t>(2)</w:t>
      </w:r>
      <w:r w:rsidRPr="003B6242">
        <w:rPr>
          <w:rStyle w:val="default"/>
          <w:rFonts w:cs="FrankRuehl" w:hint="cs"/>
          <w:rtl/>
        </w:rPr>
        <w:tab/>
      </w:r>
      <w:r w:rsidRPr="003B6242">
        <w:rPr>
          <w:rStyle w:val="default"/>
          <w:rFonts w:cs="FrankRuehl"/>
          <w:rtl/>
        </w:rPr>
        <w:t>התשואה וסטיית התקן לכל תקופה שאליה מתייחס הפרסום.</w:t>
      </w:r>
    </w:p>
    <w:p w:rsidR="009E11F2" w:rsidRPr="00A5031F" w:rsidRDefault="009E11F2">
      <w:pPr>
        <w:pStyle w:val="P00"/>
        <w:spacing w:before="0"/>
        <w:ind w:left="0" w:right="1134"/>
        <w:rPr>
          <w:rFonts w:cs="FrankRuehl" w:hint="cs"/>
          <w:vanish/>
          <w:color w:val="FF0000"/>
          <w:szCs w:val="20"/>
          <w:shd w:val="clear" w:color="auto" w:fill="FFFF99"/>
          <w:rtl/>
        </w:rPr>
      </w:pPr>
      <w:bookmarkStart w:id="11" w:name="Rov15"/>
      <w:r w:rsidRPr="00A5031F">
        <w:rPr>
          <w:rFonts w:cs="FrankRuehl" w:hint="cs"/>
          <w:vanish/>
          <w:color w:val="FF0000"/>
          <w:szCs w:val="20"/>
          <w:shd w:val="clear" w:color="auto" w:fill="FFFF99"/>
          <w:rtl/>
        </w:rPr>
        <w:t>מיום 31.12.2007</w:t>
      </w:r>
    </w:p>
    <w:p w:rsidR="009E11F2" w:rsidRPr="00A5031F" w:rsidRDefault="009E11F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9E11F2" w:rsidRPr="00A5031F" w:rsidRDefault="009E11F2">
      <w:pPr>
        <w:pStyle w:val="P00"/>
        <w:spacing w:before="0"/>
        <w:ind w:left="0" w:right="1134"/>
        <w:rPr>
          <w:rFonts w:cs="FrankRuehl" w:hint="cs"/>
          <w:vanish/>
          <w:szCs w:val="20"/>
          <w:shd w:val="clear" w:color="auto" w:fill="FFFF99"/>
          <w:rtl/>
        </w:rPr>
      </w:pPr>
      <w:hyperlink r:id="rId15" w:history="1">
        <w:r w:rsidRPr="00A5031F">
          <w:rPr>
            <w:rStyle w:val="Hyperlink"/>
            <w:rFonts w:cs="FrankRuehl" w:hint="cs"/>
            <w:vanish/>
            <w:szCs w:val="20"/>
            <w:shd w:val="clear" w:color="auto" w:fill="FFFF99"/>
            <w:rtl/>
          </w:rPr>
          <w:t xml:space="preserve">ק"ת </w:t>
        </w:r>
        <w:r w:rsidRPr="00A5031F">
          <w:rPr>
            <w:rStyle w:val="Hyperlink"/>
            <w:rFonts w:cs="FrankRuehl" w:hint="cs"/>
            <w:vanish/>
            <w:szCs w:val="20"/>
            <w:shd w:val="clear" w:color="auto" w:fill="FFFF99"/>
            <w:rtl/>
          </w:rPr>
          <w:t>ת</w:t>
        </w:r>
        <w:r w:rsidRPr="00A5031F">
          <w:rPr>
            <w:rStyle w:val="Hyperlink"/>
            <w:rFonts w:cs="FrankRuehl" w:hint="cs"/>
            <w:vanish/>
            <w:szCs w:val="20"/>
            <w:shd w:val="clear" w:color="auto" w:fill="FFFF99"/>
            <w:rtl/>
          </w:rPr>
          <w:t>שס"ח מס' 6625</w:t>
        </w:r>
      </w:hyperlink>
      <w:r w:rsidRPr="00A5031F">
        <w:rPr>
          <w:rFonts w:cs="FrankRuehl" w:hint="cs"/>
          <w:vanish/>
          <w:szCs w:val="20"/>
          <w:shd w:val="clear" w:color="auto" w:fill="FFFF99"/>
          <w:rtl/>
        </w:rPr>
        <w:t xml:space="preserve"> מיום 28.11.2007 עמ' 163</w:t>
      </w:r>
    </w:p>
    <w:p w:rsidR="009E11F2" w:rsidRPr="00FC4F62" w:rsidRDefault="009E11F2" w:rsidP="00FC4F62">
      <w:pPr>
        <w:pStyle w:val="P00"/>
        <w:spacing w:before="0"/>
        <w:ind w:left="0" w:right="1134"/>
        <w:rPr>
          <w:rFonts w:cs="FrankRuehl" w:hint="cs"/>
          <w:sz w:val="2"/>
          <w:szCs w:val="2"/>
          <w:rtl/>
        </w:rPr>
      </w:pPr>
      <w:r w:rsidRPr="00A5031F">
        <w:rPr>
          <w:rFonts w:cs="FrankRuehl" w:hint="cs"/>
          <w:b/>
          <w:bCs/>
          <w:vanish/>
          <w:szCs w:val="20"/>
          <w:shd w:val="clear" w:color="auto" w:fill="FFFF99"/>
          <w:rtl/>
        </w:rPr>
        <w:t>הוספת תקנה 3א</w:t>
      </w:r>
      <w:bookmarkEnd w:id="11"/>
    </w:p>
    <w:p w:rsidR="009E11F2" w:rsidRPr="003B6242" w:rsidRDefault="009E11F2">
      <w:pPr>
        <w:pStyle w:val="P00"/>
        <w:spacing w:before="72"/>
        <w:ind w:left="0" w:right="1134"/>
        <w:rPr>
          <w:rStyle w:val="default"/>
          <w:rFonts w:cs="FrankRuehl"/>
          <w:rtl/>
        </w:rPr>
      </w:pPr>
      <w:bookmarkStart w:id="12" w:name="Seif3"/>
      <w:bookmarkEnd w:id="12"/>
      <w:r w:rsidRPr="003B6242">
        <w:rPr>
          <w:lang w:val="he-IL"/>
        </w:rPr>
        <w:pict>
          <v:rect id="_x0000_s1037" style="position:absolute;left:0;text-align:left;margin-left:464.5pt;margin-top:8.05pt;width:75.05pt;height:29.55pt;z-index:251652608"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נו</w:t>
                  </w:r>
                  <w:r>
                    <w:rPr>
                      <w:rFonts w:cs="Miriam" w:hint="cs"/>
                      <w:sz w:val="18"/>
                      <w:szCs w:val="18"/>
                      <w:rtl/>
                    </w:rPr>
                    <w:t>סחה לחישוב</w:t>
                  </w:r>
                  <w:r w:rsidR="00CE001F">
                    <w:rPr>
                      <w:rFonts w:cs="Miriam" w:hint="cs"/>
                      <w:sz w:val="18"/>
                      <w:szCs w:val="18"/>
                      <w:rtl/>
                    </w:rPr>
                    <w:t xml:space="preserve"> </w:t>
                  </w:r>
                  <w:r>
                    <w:rPr>
                      <w:rFonts w:cs="Miriam"/>
                      <w:sz w:val="18"/>
                      <w:szCs w:val="18"/>
                      <w:rtl/>
                    </w:rPr>
                    <w:t>תש</w:t>
                  </w:r>
                  <w:r>
                    <w:rPr>
                      <w:rFonts w:cs="Miriam" w:hint="cs"/>
                      <w:sz w:val="18"/>
                      <w:szCs w:val="18"/>
                      <w:rtl/>
                    </w:rPr>
                    <w:t>ואה</w:t>
                  </w:r>
                </w:p>
                <w:p w:rsidR="009E11F2" w:rsidRDefault="009E11F2">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Style w:val="big-number"/>
          <w:rFonts w:cs="Miriam"/>
          <w:rtl/>
        </w:rPr>
        <w:t>4.</w:t>
      </w:r>
      <w:r w:rsidRPr="003B6242">
        <w:rPr>
          <w:rStyle w:val="big-number"/>
          <w:rFonts w:cs="Miriam"/>
          <w:rtl/>
        </w:rPr>
        <w:tab/>
      </w:r>
      <w:r w:rsidRPr="003B6242">
        <w:rPr>
          <w:rStyle w:val="default"/>
          <w:rFonts w:cs="FrankRuehl"/>
          <w:rtl/>
        </w:rPr>
        <w:t>(א</w:t>
      </w:r>
      <w:r w:rsidRPr="003B6242">
        <w:rPr>
          <w:rStyle w:val="default"/>
          <w:rFonts w:cs="FrankRuehl" w:hint="cs"/>
          <w:rtl/>
        </w:rPr>
        <w:t>)</w:t>
      </w:r>
      <w:r w:rsidRPr="003B6242">
        <w:rPr>
          <w:rStyle w:val="default"/>
          <w:rFonts w:cs="FrankRuehl"/>
          <w:rtl/>
        </w:rPr>
        <w:tab/>
        <w:t>ח</w:t>
      </w:r>
      <w:r w:rsidRPr="003B6242">
        <w:rPr>
          <w:rStyle w:val="default"/>
          <w:rFonts w:cs="FrankRuehl" w:hint="cs"/>
          <w:rtl/>
        </w:rPr>
        <w:t xml:space="preserve">ישוב תשואה שקלית </w:t>
      </w:r>
      <w:r w:rsidRPr="003B6242">
        <w:rPr>
          <w:rStyle w:val="default"/>
          <w:rFonts w:cs="FrankRuehl"/>
          <w:sz w:val="20"/>
        </w:rPr>
        <w:t>A</w:t>
      </w:r>
      <w:r w:rsidRPr="003B6242">
        <w:rPr>
          <w:rStyle w:val="default"/>
          <w:rFonts w:cs="FrankRuehl"/>
          <w:rtl/>
        </w:rPr>
        <w:t xml:space="preserve"> י</w:t>
      </w:r>
      <w:r w:rsidRPr="003B6242">
        <w:rPr>
          <w:rStyle w:val="default"/>
          <w:rFonts w:cs="FrankRuehl" w:hint="cs"/>
          <w:rtl/>
        </w:rPr>
        <w:t>יעשה לפי הנוסחה הבאה:</w:t>
      </w:r>
    </w:p>
    <w:p w:rsidR="009E11F2" w:rsidRPr="003B6242" w:rsidRDefault="008C5B6D">
      <w:pPr>
        <w:pStyle w:val="P00"/>
        <w:spacing w:before="72"/>
        <w:ind w:left="1021" w:right="1134"/>
        <w:rPr>
          <w:rFonts w:cs="FrankRuehl" w:hint="cs"/>
          <w:sz w:val="26"/>
          <w:rtl/>
        </w:rPr>
      </w:pPr>
      <w:r w:rsidRPr="003B6242">
        <w:rPr>
          <w:rFonts w:cs="FrankRuehl"/>
          <w:position w:val="-32"/>
          <w:sz w:val="26"/>
          <w:rtl/>
        </w:rPr>
        <w:object w:dxaOrig="18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29.7pt" o:ole="">
            <v:imagedata r:id="rId16" o:title=""/>
          </v:shape>
          <o:OLEObject Type="Embed" ProgID="Equation.3" ShapeID="_x0000_i1025" DrawAspect="Content" ObjectID="_1747513284" r:id="rId17"/>
        </w:object>
      </w:r>
    </w:p>
    <w:p w:rsidR="009E11F2" w:rsidRPr="003B6242" w:rsidRDefault="009E11F2">
      <w:pPr>
        <w:pStyle w:val="P00"/>
        <w:spacing w:before="72"/>
        <w:ind w:left="1021" w:right="1134"/>
        <w:rPr>
          <w:rFonts w:cs="FrankRuehl" w:hint="cs"/>
          <w:sz w:val="26"/>
          <w:rtl/>
        </w:rPr>
      </w:pPr>
      <w:r w:rsidRPr="003B6242">
        <w:rPr>
          <w:rFonts w:cs="FrankRuehl" w:hint="cs"/>
          <w:sz w:val="26"/>
          <w:rtl/>
        </w:rPr>
        <w:t>כ</w:t>
      </w:r>
      <w:r w:rsidRPr="003B6242">
        <w:rPr>
          <w:rFonts w:cs="FrankRuehl"/>
          <w:sz w:val="26"/>
          <w:rtl/>
        </w:rPr>
        <w:t>א</w:t>
      </w:r>
      <w:r w:rsidRPr="003B6242">
        <w:rPr>
          <w:rFonts w:cs="FrankRuehl" w:hint="cs"/>
          <w:sz w:val="26"/>
          <w:rtl/>
        </w:rPr>
        <w:t xml:space="preserve">שר </w:t>
      </w:r>
      <w:r w:rsidRPr="003B6242">
        <w:rPr>
          <w:rFonts w:cs="FrankRuehl"/>
          <w:sz w:val="26"/>
          <w:rtl/>
        </w:rPr>
        <w:t>–</w:t>
      </w:r>
    </w:p>
    <w:p w:rsidR="009E11F2" w:rsidRPr="003B6242" w:rsidRDefault="009E11F2">
      <w:pPr>
        <w:pStyle w:val="P00"/>
        <w:spacing w:before="72"/>
        <w:ind w:left="1021" w:right="1134"/>
        <w:rPr>
          <w:rFonts w:cs="FrankRuehl"/>
          <w:sz w:val="26"/>
          <w:rtl/>
        </w:rPr>
      </w:pPr>
      <w:r w:rsidRPr="003B6242">
        <w:rPr>
          <w:rFonts w:cs="FrankRuehl"/>
        </w:rPr>
        <w:t>R</w:t>
      </w:r>
      <w:r w:rsidRPr="003B6242">
        <w:rPr>
          <w:rFonts w:cs="FrankRuehl"/>
          <w:vertAlign w:val="subscript"/>
        </w:rPr>
        <w:t>C</w:t>
      </w:r>
      <w:r w:rsidRPr="003B6242">
        <w:rPr>
          <w:rFonts w:cs="FrankRuehl"/>
          <w:sz w:val="26"/>
          <w:rtl/>
        </w:rPr>
        <w:t xml:space="preserve"> </w:t>
      </w:r>
      <w:r w:rsidRPr="003B6242">
        <w:rPr>
          <w:rFonts w:cs="FrankRuehl" w:hint="cs"/>
          <w:sz w:val="26"/>
          <w:rtl/>
        </w:rPr>
        <w:t>-</w:t>
      </w:r>
      <w:r w:rsidRPr="003B6242">
        <w:rPr>
          <w:rFonts w:cs="FrankRuehl"/>
          <w:sz w:val="26"/>
          <w:rtl/>
        </w:rPr>
        <w:t xml:space="preserve"> </w:t>
      </w:r>
      <w:r w:rsidRPr="003B6242">
        <w:rPr>
          <w:rFonts w:cs="FrankRuehl" w:hint="cs"/>
          <w:sz w:val="26"/>
          <w:rtl/>
        </w:rPr>
        <w:t>מחיר הפדיון בתום יום המסחר האחרון של תקופת החישוב;</w:t>
      </w:r>
    </w:p>
    <w:p w:rsidR="009E11F2" w:rsidRPr="003B6242" w:rsidRDefault="009E11F2">
      <w:pPr>
        <w:pStyle w:val="P00"/>
        <w:spacing w:before="72"/>
        <w:ind w:left="1021" w:right="1134"/>
        <w:rPr>
          <w:rFonts w:cs="FrankRuehl"/>
          <w:sz w:val="26"/>
          <w:rtl/>
        </w:rPr>
      </w:pPr>
      <w:r w:rsidRPr="003B6242">
        <w:rPr>
          <w:rFonts w:cs="FrankRuehl"/>
        </w:rPr>
        <w:t>R</w:t>
      </w:r>
      <w:r w:rsidRPr="003B6242">
        <w:rPr>
          <w:rFonts w:cs="FrankRuehl"/>
          <w:vertAlign w:val="subscript"/>
        </w:rPr>
        <w:t>L</w:t>
      </w:r>
      <w:r w:rsidRPr="003B6242">
        <w:rPr>
          <w:rFonts w:cs="FrankRuehl"/>
          <w:sz w:val="26"/>
          <w:rtl/>
        </w:rPr>
        <w:t xml:space="preserve"> </w:t>
      </w:r>
      <w:r w:rsidRPr="003B6242">
        <w:rPr>
          <w:rFonts w:cs="FrankRuehl" w:hint="cs"/>
          <w:sz w:val="26"/>
          <w:rtl/>
        </w:rPr>
        <w:t>-</w:t>
      </w:r>
      <w:r w:rsidRPr="003B6242">
        <w:rPr>
          <w:rFonts w:cs="FrankRuehl"/>
          <w:sz w:val="26"/>
          <w:rtl/>
        </w:rPr>
        <w:t xml:space="preserve"> </w:t>
      </w:r>
      <w:r w:rsidRPr="003B6242">
        <w:rPr>
          <w:rFonts w:cs="FrankRuehl" w:hint="cs"/>
          <w:sz w:val="26"/>
          <w:rtl/>
        </w:rPr>
        <w:t>מחיר הפדיון בתום יום המסחר</w:t>
      </w:r>
      <w:r w:rsidRPr="003B6242">
        <w:rPr>
          <w:rFonts w:cs="FrankRuehl"/>
          <w:sz w:val="26"/>
          <w:rtl/>
        </w:rPr>
        <w:t xml:space="preserve"> ה</w:t>
      </w:r>
      <w:r w:rsidRPr="003B6242">
        <w:rPr>
          <w:rFonts w:cs="FrankRuehl" w:hint="cs"/>
          <w:sz w:val="26"/>
          <w:rtl/>
        </w:rPr>
        <w:t>אחרון שלפני תחילת תקופת</w:t>
      </w:r>
      <w:r w:rsidRPr="003B6242">
        <w:rPr>
          <w:rFonts w:cs="FrankRuehl"/>
          <w:sz w:val="26"/>
          <w:rtl/>
        </w:rPr>
        <w:t> </w:t>
      </w:r>
      <w:r w:rsidRPr="003B6242">
        <w:rPr>
          <w:rFonts w:cs="FrankRuehl" w:hint="cs"/>
          <w:sz w:val="26"/>
          <w:rtl/>
        </w:rPr>
        <w:t xml:space="preserve"> </w:t>
      </w:r>
      <w:r w:rsidRPr="003B6242">
        <w:rPr>
          <w:rFonts w:cs="FrankRuehl"/>
          <w:sz w:val="26"/>
          <w:rtl/>
        </w:rPr>
        <w:t>ה</w:t>
      </w:r>
      <w:r w:rsidRPr="003B6242">
        <w:rPr>
          <w:rFonts w:cs="FrankRuehl" w:hint="cs"/>
          <w:sz w:val="26"/>
          <w:rtl/>
        </w:rPr>
        <w:t xml:space="preserve">חישוב, או 100 </w:t>
      </w:r>
      <w:r w:rsidRPr="003B6242">
        <w:rPr>
          <w:rFonts w:cs="FrankRuehl"/>
          <w:sz w:val="26"/>
          <w:rtl/>
        </w:rPr>
        <w:t xml:space="preserve">– </w:t>
      </w:r>
      <w:r w:rsidRPr="003B6242">
        <w:rPr>
          <w:rFonts w:cs="FrankRuehl" w:hint="cs"/>
          <w:sz w:val="26"/>
          <w:rtl/>
        </w:rPr>
        <w:t>אם היתה תחילתה של תקופת החישוב היום הראשון להצעת יחידות הקרן לציבור.</w:t>
      </w:r>
    </w:p>
    <w:p w:rsidR="009E11F2" w:rsidRPr="003B6242" w:rsidRDefault="009E11F2">
      <w:pPr>
        <w:pStyle w:val="P00"/>
        <w:spacing w:before="72"/>
        <w:ind w:left="0" w:right="1134"/>
        <w:rPr>
          <w:rStyle w:val="default"/>
          <w:rFonts w:cs="FrankRuehl" w:hint="cs"/>
          <w:rtl/>
        </w:rPr>
      </w:pPr>
      <w:r w:rsidRPr="003B6242">
        <w:rPr>
          <w:lang w:val="he-IL"/>
        </w:rPr>
        <w:pict>
          <v:rect id="_x0000_s1038" style="position:absolute;left:0;text-align:left;margin-left:464.5pt;margin-top:8.05pt;width:75.05pt;height:11.65pt;z-index:251653632"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Fonts w:cs="FrankRuehl"/>
          <w:sz w:val="26"/>
          <w:rtl/>
        </w:rPr>
        <w:tab/>
      </w:r>
      <w:r w:rsidRPr="003B6242">
        <w:rPr>
          <w:rStyle w:val="default"/>
          <w:rFonts w:cs="FrankRuehl"/>
          <w:rtl/>
        </w:rPr>
        <w:t>(א</w:t>
      </w:r>
      <w:r w:rsidRPr="003B6242">
        <w:rPr>
          <w:rStyle w:val="default"/>
          <w:rFonts w:cs="FrankRuehl" w:hint="cs"/>
          <w:rtl/>
        </w:rPr>
        <w:t>1)</w:t>
      </w:r>
      <w:r w:rsidRPr="003B6242">
        <w:rPr>
          <w:rStyle w:val="default"/>
          <w:rFonts w:cs="FrankRuehl"/>
          <w:rtl/>
        </w:rPr>
        <w:tab/>
        <w:t>ה</w:t>
      </w:r>
      <w:r w:rsidRPr="003B6242">
        <w:rPr>
          <w:rStyle w:val="default"/>
          <w:rFonts w:cs="FrankRuehl" w:hint="cs"/>
          <w:rtl/>
        </w:rPr>
        <w:t>יה מחיר הפדיון של יחידות נקוב במטבע חוץ, תחושב התשואה השקלית בשינויים אלה:</w:t>
      </w:r>
    </w:p>
    <w:p w:rsidR="009E11F2" w:rsidRPr="003B6242" w:rsidRDefault="009E11F2">
      <w:pPr>
        <w:pStyle w:val="P00"/>
        <w:spacing w:before="72"/>
        <w:ind w:left="1021" w:right="1134"/>
        <w:rPr>
          <w:rStyle w:val="default"/>
          <w:rFonts w:cs="FrankRuehl"/>
          <w:rtl/>
        </w:rPr>
      </w:pPr>
      <w:r w:rsidRPr="003B6242">
        <w:rPr>
          <w:rStyle w:val="default"/>
          <w:rFonts w:cs="FrankRuehl"/>
          <w:sz w:val="20"/>
        </w:rPr>
        <w:t>R</w:t>
      </w:r>
      <w:r w:rsidRPr="003B6242">
        <w:rPr>
          <w:rStyle w:val="default"/>
          <w:rFonts w:cs="FrankRuehl"/>
          <w:sz w:val="20"/>
          <w:vertAlign w:val="subscript"/>
        </w:rPr>
        <w:t>C</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מחיר הפדיון בתום יום המסחר האחרון של תקופת החישוב, כשהו</w:t>
      </w:r>
      <w:r w:rsidRPr="003B6242">
        <w:rPr>
          <w:rStyle w:val="default"/>
          <w:rFonts w:cs="FrankRuehl"/>
          <w:rtl/>
        </w:rPr>
        <w:t xml:space="preserve">א </w:t>
      </w:r>
      <w:r w:rsidRPr="003B6242">
        <w:rPr>
          <w:rStyle w:val="default"/>
          <w:rFonts w:cs="FrankRuehl" w:hint="cs"/>
          <w:rtl/>
        </w:rPr>
        <w:t>מוכפל בשער היציג לאותו יום של מטבע החוץ שבו נקוב מחיר הפדיון;</w:t>
      </w:r>
    </w:p>
    <w:p w:rsidR="009E11F2" w:rsidRPr="003B6242" w:rsidRDefault="009E11F2">
      <w:pPr>
        <w:pStyle w:val="P00"/>
        <w:spacing w:before="72"/>
        <w:ind w:left="1021" w:right="1134"/>
        <w:rPr>
          <w:rStyle w:val="default"/>
          <w:rFonts w:cs="FrankRuehl"/>
          <w:rtl/>
        </w:rPr>
      </w:pPr>
      <w:r w:rsidRPr="003B6242">
        <w:rPr>
          <w:rStyle w:val="default"/>
          <w:rFonts w:cs="FrankRuehl"/>
          <w:sz w:val="20"/>
        </w:rPr>
        <w:t>R</w:t>
      </w:r>
      <w:r w:rsidRPr="003B6242">
        <w:rPr>
          <w:rStyle w:val="default"/>
          <w:rFonts w:cs="FrankRuehl"/>
          <w:sz w:val="20"/>
          <w:vertAlign w:val="subscript"/>
        </w:rPr>
        <w:t>L</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 xml:space="preserve">מחיר הפדיון בתום יום המסחר האחרון שלפני תקופת החישוב, כשהוא מוכפל בשער היציג לאותו יום של מטבע החוץ שבו נקוב מחיר הפדיון, או בשער היציג ליום הראשון להצעת יחידות הקרן לראשונה לציבור כשהוא </w:t>
      </w:r>
      <w:r w:rsidRPr="003B6242">
        <w:rPr>
          <w:rStyle w:val="default"/>
          <w:rFonts w:cs="FrankRuehl"/>
          <w:rtl/>
        </w:rPr>
        <w:t>מו</w:t>
      </w:r>
      <w:r w:rsidRPr="003B6242">
        <w:rPr>
          <w:rStyle w:val="default"/>
          <w:rFonts w:cs="FrankRuehl" w:hint="cs"/>
          <w:rtl/>
        </w:rPr>
        <w:t xml:space="preserve">כפל ב-100, אם היתה תחילתה של תקופת החישוב ביום הראשון </w:t>
      </w:r>
      <w:r w:rsidRPr="003B6242">
        <w:rPr>
          <w:rStyle w:val="default"/>
          <w:rFonts w:cs="FrankRuehl"/>
          <w:rtl/>
        </w:rPr>
        <w:t>ל</w:t>
      </w:r>
      <w:r w:rsidRPr="003B6242">
        <w:rPr>
          <w:rStyle w:val="default"/>
          <w:rFonts w:cs="FrankRuehl" w:hint="cs"/>
          <w:rtl/>
        </w:rPr>
        <w:t>הצעת יחידות הקרן לציבור.</w:t>
      </w:r>
    </w:p>
    <w:p w:rsidR="009E11F2" w:rsidRPr="003B6242" w:rsidRDefault="009E11F2">
      <w:pPr>
        <w:pStyle w:val="P00"/>
        <w:spacing w:before="72"/>
        <w:ind w:left="0" w:right="1134"/>
        <w:rPr>
          <w:rStyle w:val="default"/>
          <w:rFonts w:cs="FrankRuehl"/>
          <w:rtl/>
        </w:rPr>
      </w:pPr>
      <w:r w:rsidRPr="003B6242">
        <w:rPr>
          <w:lang w:val="he-IL"/>
        </w:rPr>
        <w:pict>
          <v:rect id="_x0000_s1039" style="position:absolute;left:0;text-align:left;margin-left:464.5pt;margin-top:8.05pt;width:75.05pt;height:14.4pt;z-index:251654656"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w:t>
                  </w:r>
                  <w:r>
                    <w:rPr>
                      <w:rFonts w:cs="Miriam" w:hint="cs"/>
                      <w:sz w:val="18"/>
                      <w:szCs w:val="18"/>
                      <w:rtl/>
                    </w:rPr>
                    <w:t>999</w:t>
                  </w:r>
                </w:p>
              </w:txbxContent>
            </v:textbox>
            <w10:anchorlock/>
          </v:rect>
        </w:pict>
      </w:r>
      <w:r w:rsidRPr="003B6242">
        <w:rPr>
          <w:rFonts w:cs="FrankRuehl"/>
          <w:sz w:val="26"/>
          <w:rtl/>
        </w:rPr>
        <w:tab/>
      </w:r>
      <w:r w:rsidRPr="003B6242">
        <w:rPr>
          <w:rStyle w:val="default"/>
          <w:rFonts w:cs="FrankRuehl"/>
          <w:rtl/>
        </w:rPr>
        <w:t>(ב</w:t>
      </w:r>
      <w:r w:rsidRPr="003B6242">
        <w:rPr>
          <w:rStyle w:val="default"/>
          <w:rFonts w:cs="FrankRuehl" w:hint="cs"/>
          <w:rtl/>
        </w:rPr>
        <w:t>)</w:t>
      </w:r>
      <w:r w:rsidRPr="003B6242">
        <w:rPr>
          <w:rStyle w:val="default"/>
          <w:rFonts w:cs="FrankRuehl"/>
          <w:rtl/>
        </w:rPr>
        <w:tab/>
        <w:t>ש</w:t>
      </w:r>
      <w:r w:rsidRPr="003B6242">
        <w:rPr>
          <w:rStyle w:val="default"/>
          <w:rFonts w:cs="FrankRuehl" w:hint="cs"/>
          <w:rtl/>
        </w:rPr>
        <w:t>ולם לבעלי היחידות בתקופת החישוב תשלום, תחושב</w:t>
      </w:r>
      <w:r w:rsidRPr="003B6242">
        <w:rPr>
          <w:rStyle w:val="default"/>
          <w:rFonts w:cs="FrankRuehl"/>
          <w:rtl/>
        </w:rPr>
        <w:t xml:space="preserve"> ה</w:t>
      </w:r>
      <w:r w:rsidRPr="003B6242">
        <w:rPr>
          <w:rStyle w:val="default"/>
          <w:rFonts w:cs="FrankRuehl" w:hint="cs"/>
          <w:rtl/>
        </w:rPr>
        <w:t>תשואה השקלית לפי הנוסחה הבאה:</w:t>
      </w:r>
    </w:p>
    <w:p w:rsidR="009E11F2" w:rsidRPr="003B6242" w:rsidRDefault="008C5B6D">
      <w:pPr>
        <w:pStyle w:val="P00"/>
        <w:spacing w:before="72"/>
        <w:ind w:left="1021" w:right="1134"/>
        <w:rPr>
          <w:rStyle w:val="default"/>
          <w:rFonts w:cs="FrankRuehl" w:hint="cs"/>
          <w:rtl/>
        </w:rPr>
      </w:pPr>
      <w:r w:rsidRPr="003B6242">
        <w:rPr>
          <w:rStyle w:val="default"/>
          <w:rFonts w:cs="FrankRuehl"/>
          <w:position w:val="-32"/>
          <w:rtl/>
        </w:rPr>
        <w:object w:dxaOrig="2960" w:dyaOrig="760">
          <v:shape id="_x0000_i1026" type="#_x0000_t75" style="width:105.6pt;height:27pt" o:ole="">
            <v:imagedata r:id="rId18" o:title=""/>
          </v:shape>
          <o:OLEObject Type="Embed" ProgID="Equation.3" ShapeID="_x0000_i1026" DrawAspect="Content" ObjectID="_1747513285" r:id="rId19"/>
        </w:object>
      </w:r>
    </w:p>
    <w:p w:rsidR="009E11F2" w:rsidRPr="003B6242" w:rsidRDefault="009E11F2">
      <w:pPr>
        <w:pStyle w:val="P00"/>
        <w:spacing w:before="72"/>
        <w:ind w:left="1021" w:right="1134"/>
        <w:rPr>
          <w:rStyle w:val="default"/>
          <w:rFonts w:cs="FrankRuehl" w:hint="cs"/>
          <w:rtl/>
        </w:rPr>
      </w:pPr>
      <w:r w:rsidRPr="003B6242">
        <w:rPr>
          <w:rStyle w:val="default"/>
          <w:rFonts w:cs="FrankRuehl"/>
          <w:rtl/>
        </w:rPr>
        <w:t>כא</w:t>
      </w:r>
      <w:r w:rsidRPr="003B6242">
        <w:rPr>
          <w:rStyle w:val="default"/>
          <w:rFonts w:cs="FrankRuehl" w:hint="cs"/>
          <w:rtl/>
        </w:rPr>
        <w:t xml:space="preserve">שר </w:t>
      </w:r>
      <w:r w:rsidRPr="003B6242">
        <w:rPr>
          <w:rStyle w:val="default"/>
          <w:rFonts w:cs="FrankRuehl"/>
          <w:rtl/>
        </w:rPr>
        <w:t>–</w:t>
      </w:r>
    </w:p>
    <w:p w:rsidR="009E11F2" w:rsidRPr="003B6242" w:rsidRDefault="009E11F2">
      <w:pPr>
        <w:pStyle w:val="P00"/>
        <w:spacing w:before="72"/>
        <w:ind w:left="1021" w:right="1134"/>
        <w:rPr>
          <w:rFonts w:cs="FrankRuehl" w:hint="cs"/>
          <w:sz w:val="26"/>
          <w:rtl/>
        </w:rPr>
      </w:pPr>
      <w:r w:rsidRPr="003B6242">
        <w:rPr>
          <w:rFonts w:cs="FrankRuehl"/>
          <w:lang w:val="he-IL"/>
        </w:rPr>
        <w:pict>
          <v:shape id="_x0000_s1063" type="#_x0000_t202" style="position:absolute;left:0;text-align:left;margin-left:470.25pt;margin-top:7.1pt;width:1in;height:11.2pt;z-index:251670016" filled="f" stroked="f">
            <v:textbox inset="1mm,0,1mm,0">
              <w:txbxContent>
                <w:p w:rsidR="009E11F2" w:rsidRDefault="009E11F2">
                  <w:pPr>
                    <w:spacing w:line="160" w:lineRule="exact"/>
                    <w:jc w:val="left"/>
                    <w:rPr>
                      <w:rFonts w:cs="Miriam" w:hint="cs"/>
                      <w:noProof/>
                      <w:sz w:val="18"/>
                      <w:szCs w:val="18"/>
                      <w:rtl/>
                    </w:rPr>
                  </w:pPr>
                  <w:r>
                    <w:rPr>
                      <w:rFonts w:cs="Miriam" w:hint="cs"/>
                      <w:sz w:val="18"/>
                      <w:szCs w:val="18"/>
                      <w:rtl/>
                    </w:rPr>
                    <w:t>תק' תשס"ח-2007</w:t>
                  </w:r>
                </w:p>
              </w:txbxContent>
            </v:textbox>
          </v:shape>
        </w:pict>
      </w:r>
      <w:r w:rsidRPr="003B6242">
        <w:rPr>
          <w:rFonts w:cs="FrankRuehl"/>
        </w:rPr>
        <w:t xml:space="preserve"> D</w:t>
      </w:r>
      <w:r w:rsidRPr="003B6242">
        <w:rPr>
          <w:rFonts w:cs="FrankRuehl" w:hint="cs"/>
          <w:rtl/>
        </w:rPr>
        <w:t>-</w:t>
      </w:r>
      <w:r w:rsidRPr="003B6242">
        <w:rPr>
          <w:rFonts w:cs="FrankRuehl"/>
          <w:sz w:val="26"/>
          <w:rtl/>
        </w:rPr>
        <w:t xml:space="preserve"> שיעור התשלום מהערך הנקוב של היחידה כשהוא מחולק במחיר היחידה ליום המסחר הראשון שלאחר היום הקובע;</w:t>
      </w:r>
    </w:p>
    <w:p w:rsidR="009E11F2" w:rsidRPr="003B6242" w:rsidRDefault="009E11F2">
      <w:pPr>
        <w:pStyle w:val="P00"/>
        <w:spacing w:before="72"/>
        <w:ind w:left="1021" w:right="1134"/>
        <w:rPr>
          <w:rFonts w:cs="FrankRuehl"/>
          <w:sz w:val="26"/>
          <w:rtl/>
        </w:rPr>
      </w:pPr>
      <w:r w:rsidRPr="003B6242">
        <w:rPr>
          <w:rFonts w:cs="FrankRuehl"/>
        </w:rPr>
        <w:t xml:space="preserve"> i</w:t>
      </w:r>
      <w:r w:rsidRPr="003B6242">
        <w:rPr>
          <w:rFonts w:cs="FrankRuehl" w:hint="cs"/>
          <w:rtl/>
        </w:rPr>
        <w:t>-</w:t>
      </w:r>
      <w:r w:rsidRPr="003B6242">
        <w:rPr>
          <w:rFonts w:cs="FrankRuehl"/>
          <w:sz w:val="26"/>
          <w:rtl/>
        </w:rPr>
        <w:t xml:space="preserve"> </w:t>
      </w:r>
      <w:r w:rsidRPr="003B6242">
        <w:rPr>
          <w:rFonts w:cs="FrankRuehl" w:hint="cs"/>
          <w:sz w:val="26"/>
          <w:rtl/>
        </w:rPr>
        <w:t>המספר הסודר של התשלום בתקופת החישוב;</w:t>
      </w:r>
    </w:p>
    <w:p w:rsidR="009E11F2" w:rsidRPr="003B6242" w:rsidRDefault="009E11F2">
      <w:pPr>
        <w:pStyle w:val="P00"/>
        <w:spacing w:before="72"/>
        <w:ind w:left="1021" w:right="1134"/>
        <w:rPr>
          <w:rFonts w:cs="FrankRuehl"/>
          <w:sz w:val="26"/>
          <w:rtl/>
        </w:rPr>
      </w:pPr>
      <w:r w:rsidRPr="003B6242">
        <w:rPr>
          <w:rFonts w:cs="FrankRuehl"/>
        </w:rPr>
        <w:t xml:space="preserve"> n</w:t>
      </w:r>
      <w:r w:rsidRPr="003B6242">
        <w:rPr>
          <w:rFonts w:cs="FrankRuehl" w:hint="cs"/>
          <w:rtl/>
        </w:rPr>
        <w:t>-</w:t>
      </w:r>
      <w:r w:rsidRPr="003B6242">
        <w:rPr>
          <w:rFonts w:cs="FrankRuehl"/>
          <w:sz w:val="26"/>
          <w:rtl/>
        </w:rPr>
        <w:t xml:space="preserve"> </w:t>
      </w:r>
      <w:r w:rsidRPr="003B6242">
        <w:rPr>
          <w:rFonts w:cs="FrankRuehl" w:hint="cs"/>
          <w:sz w:val="26"/>
          <w:rtl/>
        </w:rPr>
        <w:t>מספר המועדים שבהם שולם תשלום בתקופת החישוב;</w:t>
      </w:r>
    </w:p>
    <w:p w:rsidR="009E11F2" w:rsidRPr="003B6242" w:rsidRDefault="009E11F2">
      <w:pPr>
        <w:pStyle w:val="P00"/>
        <w:spacing w:before="72"/>
        <w:ind w:left="1021" w:right="1134"/>
        <w:rPr>
          <w:rFonts w:cs="FrankRuehl"/>
          <w:sz w:val="26"/>
          <w:rtl/>
        </w:rPr>
      </w:pPr>
      <w:r w:rsidRPr="003B6242">
        <w:rPr>
          <w:sz w:val="26"/>
          <w:lang w:val="el-GR"/>
        </w:rPr>
        <w:t>π</w:t>
      </w:r>
      <w:r w:rsidRPr="003B6242">
        <w:rPr>
          <w:rFonts w:cs="FrankRuehl" w:hint="cs"/>
          <w:sz w:val="26"/>
          <w:rtl/>
        </w:rPr>
        <w:t xml:space="preserve"> -</w:t>
      </w:r>
      <w:r w:rsidRPr="003B6242">
        <w:rPr>
          <w:rFonts w:cs="FrankRuehl"/>
          <w:sz w:val="26"/>
          <w:rtl/>
        </w:rPr>
        <w:t xml:space="preserve"> </w:t>
      </w:r>
      <w:r w:rsidRPr="003B6242">
        <w:rPr>
          <w:rFonts w:cs="FrankRuehl" w:hint="cs"/>
          <w:sz w:val="26"/>
          <w:rtl/>
        </w:rPr>
        <w:t>מכפלת הביטויים הכלולים בסוגריים שלאחריו.</w:t>
      </w:r>
    </w:p>
    <w:p w:rsidR="009E11F2" w:rsidRPr="003B6242" w:rsidRDefault="009E11F2">
      <w:pPr>
        <w:pStyle w:val="P00"/>
        <w:spacing w:before="72"/>
        <w:ind w:left="0" w:right="1134"/>
        <w:rPr>
          <w:rStyle w:val="default"/>
          <w:rFonts w:cs="FrankRuehl"/>
          <w:rtl/>
        </w:rPr>
      </w:pPr>
      <w:r w:rsidRPr="003B6242">
        <w:rPr>
          <w:lang w:val="he-IL"/>
        </w:rPr>
        <w:pict>
          <v:rect id="_x0000_s1040" style="position:absolute;left:0;text-align:left;margin-left:464.5pt;margin-top:8.05pt;width:75.05pt;height:14.05pt;z-index:251655680"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Fonts w:cs="FrankRuehl"/>
          <w:sz w:val="26"/>
          <w:rtl/>
        </w:rPr>
        <w:tab/>
      </w:r>
      <w:r w:rsidRPr="003B6242">
        <w:rPr>
          <w:rStyle w:val="default"/>
          <w:rFonts w:cs="FrankRuehl"/>
          <w:rtl/>
        </w:rPr>
        <w:t>(ג</w:t>
      </w:r>
      <w:r w:rsidRPr="003B6242">
        <w:rPr>
          <w:rStyle w:val="default"/>
          <w:rFonts w:cs="FrankRuehl" w:hint="cs"/>
          <w:rtl/>
        </w:rPr>
        <w:t>)</w:t>
      </w:r>
      <w:r w:rsidRPr="003B6242">
        <w:rPr>
          <w:rStyle w:val="default"/>
          <w:rFonts w:cs="FrankRuehl"/>
          <w:rtl/>
        </w:rPr>
        <w:tab/>
        <w:t>ה</w:t>
      </w:r>
      <w:r w:rsidRPr="003B6242">
        <w:rPr>
          <w:rStyle w:val="default"/>
          <w:rFonts w:cs="FrankRuehl" w:hint="cs"/>
          <w:rtl/>
        </w:rPr>
        <w:t>וקצו בתקופת החישוב יחידות הטבה, תחושב התשואה</w:t>
      </w:r>
      <w:r w:rsidRPr="003B6242">
        <w:rPr>
          <w:rStyle w:val="default"/>
          <w:rFonts w:cs="FrankRuehl"/>
          <w:rtl/>
        </w:rPr>
        <w:t xml:space="preserve"> ה</w:t>
      </w:r>
      <w:r w:rsidRPr="003B6242">
        <w:rPr>
          <w:rStyle w:val="default"/>
          <w:rFonts w:cs="FrankRuehl" w:hint="cs"/>
          <w:rtl/>
        </w:rPr>
        <w:t>שקלית לפי הנוסחה הבאה:</w:t>
      </w:r>
    </w:p>
    <w:p w:rsidR="009E11F2" w:rsidRPr="003B6242" w:rsidRDefault="008C5B6D">
      <w:pPr>
        <w:pStyle w:val="P00"/>
        <w:spacing w:before="72"/>
        <w:ind w:left="1021" w:right="1134"/>
        <w:rPr>
          <w:rStyle w:val="default"/>
          <w:rFonts w:cs="FrankRuehl" w:hint="cs"/>
          <w:rtl/>
        </w:rPr>
      </w:pPr>
      <w:r w:rsidRPr="003B6242">
        <w:rPr>
          <w:rStyle w:val="default"/>
          <w:rFonts w:cs="FrankRuehl"/>
          <w:position w:val="-32"/>
          <w:rtl/>
        </w:rPr>
        <w:object w:dxaOrig="3180" w:dyaOrig="760">
          <v:shape id="_x0000_i1027" type="#_x0000_t75" style="width:130.5pt;height:31.2pt" o:ole="">
            <v:imagedata r:id="rId20" o:title=""/>
          </v:shape>
          <o:OLEObject Type="Embed" ProgID="Equation.3" ShapeID="_x0000_i1027" DrawAspect="Content" ObjectID="_1747513286" r:id="rId21"/>
        </w:object>
      </w:r>
    </w:p>
    <w:p w:rsidR="009E11F2" w:rsidRPr="003B6242" w:rsidRDefault="009E11F2">
      <w:pPr>
        <w:pStyle w:val="P00"/>
        <w:spacing w:before="72"/>
        <w:ind w:left="1021" w:right="1134"/>
        <w:rPr>
          <w:rStyle w:val="default"/>
          <w:rFonts w:cs="FrankRuehl" w:hint="cs"/>
          <w:rtl/>
        </w:rPr>
      </w:pPr>
      <w:r w:rsidRPr="003B6242">
        <w:rPr>
          <w:rStyle w:val="default"/>
          <w:rFonts w:cs="FrankRuehl"/>
          <w:rtl/>
        </w:rPr>
        <w:t>כא</w:t>
      </w:r>
      <w:r w:rsidRPr="003B6242">
        <w:rPr>
          <w:rStyle w:val="default"/>
          <w:rFonts w:cs="FrankRuehl" w:hint="cs"/>
          <w:rtl/>
        </w:rPr>
        <w:t xml:space="preserve">שר </w:t>
      </w:r>
      <w:r w:rsidRPr="003B6242">
        <w:rPr>
          <w:rStyle w:val="default"/>
          <w:rFonts w:cs="FrankRuehl"/>
          <w:rtl/>
        </w:rPr>
        <w:t>–</w:t>
      </w:r>
    </w:p>
    <w:p w:rsidR="009E11F2" w:rsidRPr="003B6242" w:rsidRDefault="009E11F2">
      <w:pPr>
        <w:pStyle w:val="P00"/>
        <w:spacing w:before="72"/>
        <w:ind w:left="1021" w:right="1134"/>
        <w:rPr>
          <w:rFonts w:cs="FrankRuehl"/>
          <w:sz w:val="26"/>
          <w:rtl/>
        </w:rPr>
      </w:pPr>
      <w:r w:rsidRPr="003B6242">
        <w:rPr>
          <w:rFonts w:cs="FrankRuehl"/>
        </w:rPr>
        <w:t xml:space="preserve"> S</w:t>
      </w:r>
      <w:r w:rsidRPr="003B6242">
        <w:rPr>
          <w:rFonts w:cs="FrankRuehl" w:hint="cs"/>
          <w:sz w:val="26"/>
          <w:rtl/>
        </w:rPr>
        <w:t>-</w:t>
      </w:r>
      <w:r w:rsidRPr="003B6242">
        <w:rPr>
          <w:rFonts w:cs="FrankRuehl"/>
          <w:sz w:val="26"/>
          <w:rtl/>
        </w:rPr>
        <w:t xml:space="preserve"> </w:t>
      </w:r>
      <w:r w:rsidRPr="003B6242">
        <w:rPr>
          <w:rFonts w:cs="FrankRuehl" w:hint="cs"/>
          <w:sz w:val="26"/>
          <w:rtl/>
        </w:rPr>
        <w:t>מספר יחידות ההטבה שהוקצו בתקופת החישוב, באחוזים;</w:t>
      </w:r>
    </w:p>
    <w:p w:rsidR="009E11F2" w:rsidRPr="003B6242" w:rsidRDefault="009E11F2">
      <w:pPr>
        <w:pStyle w:val="P00"/>
        <w:spacing w:before="72"/>
        <w:ind w:left="1021" w:right="1134"/>
        <w:rPr>
          <w:rFonts w:cs="FrankRuehl"/>
          <w:sz w:val="26"/>
          <w:rtl/>
        </w:rPr>
      </w:pPr>
      <w:r w:rsidRPr="003B6242">
        <w:rPr>
          <w:rFonts w:cs="FrankRuehl"/>
        </w:rPr>
        <w:t xml:space="preserve"> i</w:t>
      </w:r>
      <w:r w:rsidRPr="003B6242">
        <w:rPr>
          <w:rFonts w:cs="FrankRuehl" w:hint="cs"/>
          <w:rtl/>
        </w:rPr>
        <w:t>-</w:t>
      </w:r>
      <w:r w:rsidRPr="003B6242">
        <w:rPr>
          <w:rFonts w:cs="FrankRuehl"/>
          <w:sz w:val="26"/>
          <w:rtl/>
        </w:rPr>
        <w:t xml:space="preserve"> </w:t>
      </w:r>
      <w:r w:rsidRPr="003B6242">
        <w:rPr>
          <w:rFonts w:cs="FrankRuehl" w:hint="cs"/>
          <w:sz w:val="26"/>
          <w:rtl/>
        </w:rPr>
        <w:t>המספר הסודר של ההקצאה בתקופת החישוב;</w:t>
      </w:r>
    </w:p>
    <w:p w:rsidR="009E11F2" w:rsidRPr="003B6242" w:rsidRDefault="009E11F2">
      <w:pPr>
        <w:pStyle w:val="P00"/>
        <w:spacing w:before="72"/>
        <w:ind w:left="1021" w:right="1134"/>
        <w:rPr>
          <w:rFonts w:cs="FrankRuehl"/>
          <w:sz w:val="26"/>
          <w:rtl/>
        </w:rPr>
      </w:pPr>
      <w:r w:rsidRPr="003B6242">
        <w:rPr>
          <w:rFonts w:cs="FrankRuehl"/>
        </w:rPr>
        <w:t xml:space="preserve"> n</w:t>
      </w:r>
      <w:r w:rsidRPr="003B6242">
        <w:rPr>
          <w:rFonts w:cs="FrankRuehl" w:hint="cs"/>
          <w:rtl/>
        </w:rPr>
        <w:t>-</w:t>
      </w:r>
      <w:r w:rsidRPr="003B6242">
        <w:rPr>
          <w:rFonts w:cs="FrankRuehl"/>
          <w:sz w:val="26"/>
          <w:rtl/>
        </w:rPr>
        <w:t xml:space="preserve"> </w:t>
      </w:r>
      <w:r w:rsidRPr="003B6242">
        <w:rPr>
          <w:rFonts w:cs="FrankRuehl" w:hint="cs"/>
          <w:sz w:val="26"/>
          <w:rtl/>
        </w:rPr>
        <w:t>מספר המועדים שבהם הוקצו יחידות הטבה.</w:t>
      </w:r>
    </w:p>
    <w:p w:rsidR="009E11F2" w:rsidRPr="003B6242" w:rsidRDefault="009E11F2">
      <w:pPr>
        <w:pStyle w:val="P00"/>
        <w:spacing w:before="72"/>
        <w:ind w:left="0" w:right="1134"/>
        <w:rPr>
          <w:rStyle w:val="default"/>
          <w:rFonts w:cs="FrankRuehl"/>
          <w:rtl/>
        </w:rPr>
      </w:pPr>
      <w:r w:rsidRPr="003B6242">
        <w:rPr>
          <w:lang w:val="he-IL"/>
        </w:rPr>
        <w:pict>
          <v:rect id="_x0000_s1041" style="position:absolute;left:0;text-align:left;margin-left:464.5pt;margin-top:8.05pt;width:75.05pt;height:10.85pt;z-index:251656704"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Fonts w:cs="FrankRuehl"/>
          <w:sz w:val="26"/>
          <w:rtl/>
        </w:rPr>
        <w:tab/>
      </w:r>
      <w:r w:rsidRPr="003B6242">
        <w:rPr>
          <w:rStyle w:val="default"/>
          <w:rFonts w:cs="FrankRuehl"/>
          <w:rtl/>
        </w:rPr>
        <w:t>(ד</w:t>
      </w:r>
      <w:r w:rsidRPr="003B6242">
        <w:rPr>
          <w:rStyle w:val="default"/>
          <w:rFonts w:cs="FrankRuehl" w:hint="cs"/>
          <w:rtl/>
        </w:rPr>
        <w:t>)</w:t>
      </w:r>
      <w:r w:rsidRPr="003B6242">
        <w:rPr>
          <w:rStyle w:val="default"/>
          <w:rFonts w:cs="FrankRuehl"/>
          <w:rtl/>
        </w:rPr>
        <w:tab/>
        <w:t>ח</w:t>
      </w:r>
      <w:r w:rsidRPr="003B6242">
        <w:rPr>
          <w:rStyle w:val="default"/>
          <w:rFonts w:cs="FrankRuehl" w:hint="cs"/>
          <w:rtl/>
        </w:rPr>
        <w:t>ישוב תשואה שקלית שנתית ממו</w:t>
      </w:r>
      <w:r w:rsidRPr="003B6242">
        <w:rPr>
          <w:rStyle w:val="default"/>
          <w:rFonts w:cs="FrankRuehl"/>
          <w:rtl/>
        </w:rPr>
        <w:t>צע</w:t>
      </w:r>
      <w:r w:rsidRPr="003B6242">
        <w:rPr>
          <w:rStyle w:val="default"/>
          <w:rFonts w:cs="FrankRuehl" w:hint="cs"/>
          <w:rtl/>
        </w:rPr>
        <w:t xml:space="preserve">ת </w:t>
      </w:r>
      <w:r w:rsidRPr="003B6242">
        <w:rPr>
          <w:rStyle w:val="default"/>
          <w:sz w:val="20"/>
          <w:szCs w:val="20"/>
        </w:rPr>
        <w:t>Ā</w:t>
      </w:r>
      <w:r w:rsidRPr="003B6242">
        <w:rPr>
          <w:rStyle w:val="default"/>
          <w:rFonts w:cs="FrankRuehl"/>
          <w:rtl/>
        </w:rPr>
        <w:t>, י</w:t>
      </w:r>
      <w:r w:rsidRPr="003B6242">
        <w:rPr>
          <w:rStyle w:val="default"/>
          <w:rFonts w:cs="FrankRuehl" w:hint="cs"/>
          <w:rtl/>
        </w:rPr>
        <w:t>יעשה לפי הנוסחה הזו:</w:t>
      </w:r>
    </w:p>
    <w:p w:rsidR="009E11F2" w:rsidRPr="003B6242" w:rsidRDefault="008C5B6D">
      <w:pPr>
        <w:pStyle w:val="P00"/>
        <w:spacing w:before="72"/>
        <w:ind w:left="1021" w:right="1134"/>
        <w:rPr>
          <w:rStyle w:val="default"/>
          <w:rFonts w:cs="FrankRuehl"/>
          <w:rtl/>
        </w:rPr>
      </w:pPr>
      <w:r w:rsidRPr="003B6242">
        <w:rPr>
          <w:rStyle w:val="default"/>
          <w:rFonts w:cs="FrankRuehl"/>
          <w:position w:val="-36"/>
          <w:rtl/>
        </w:rPr>
        <w:object w:dxaOrig="2640" w:dyaOrig="840">
          <v:shape id="_x0000_i1028" type="#_x0000_t75" style="width:97.5pt;height:30.9pt" o:ole="">
            <v:imagedata r:id="rId22" o:title=""/>
          </v:shape>
          <o:OLEObject Type="Embed" ProgID="Equation.3" ShapeID="_x0000_i1028" DrawAspect="Content" ObjectID="_1747513287" r:id="rId23"/>
        </w:object>
      </w:r>
    </w:p>
    <w:p w:rsidR="009E11F2" w:rsidRPr="003B6242" w:rsidRDefault="009E11F2">
      <w:pPr>
        <w:pStyle w:val="P00"/>
        <w:spacing w:before="72"/>
        <w:ind w:left="1021" w:right="1134"/>
        <w:rPr>
          <w:rStyle w:val="default"/>
          <w:rFonts w:cs="FrankRuehl"/>
          <w:rtl/>
        </w:rPr>
      </w:pPr>
      <w:r w:rsidRPr="003B6242">
        <w:rPr>
          <w:rStyle w:val="default"/>
          <w:rFonts w:cs="FrankRuehl" w:hint="cs"/>
          <w:rtl/>
        </w:rPr>
        <w:t>כ</w:t>
      </w:r>
      <w:r w:rsidRPr="003B6242">
        <w:rPr>
          <w:rStyle w:val="default"/>
          <w:rFonts w:cs="FrankRuehl"/>
          <w:rtl/>
        </w:rPr>
        <w:t>א</w:t>
      </w:r>
      <w:r w:rsidRPr="003B6242">
        <w:rPr>
          <w:rStyle w:val="default"/>
          <w:rFonts w:cs="FrankRuehl" w:hint="cs"/>
          <w:rtl/>
        </w:rPr>
        <w:t>שר:</w:t>
      </w:r>
    </w:p>
    <w:p w:rsidR="009E11F2" w:rsidRPr="003B6242" w:rsidRDefault="009E11F2">
      <w:pPr>
        <w:pStyle w:val="P00"/>
        <w:spacing w:before="72"/>
        <w:ind w:left="1021" w:right="1134"/>
        <w:rPr>
          <w:rStyle w:val="default"/>
          <w:rFonts w:cs="FrankRuehl"/>
          <w:rtl/>
        </w:rPr>
      </w:pPr>
      <w:r w:rsidRPr="003B6242">
        <w:rPr>
          <w:rStyle w:val="default"/>
          <w:rFonts w:cs="FrankRuehl"/>
          <w:sz w:val="20"/>
        </w:rPr>
        <w:t>A</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התשואה לפי תקנות משנה (א) עד (ג), לפי הענין;</w:t>
      </w:r>
    </w:p>
    <w:p w:rsidR="009E11F2" w:rsidRPr="003B6242" w:rsidRDefault="009E11F2">
      <w:pPr>
        <w:pStyle w:val="P00"/>
        <w:spacing w:before="72"/>
        <w:ind w:left="1021" w:right="1134"/>
        <w:rPr>
          <w:rStyle w:val="default"/>
          <w:rFonts w:cs="FrankRuehl" w:hint="cs"/>
          <w:rtl/>
        </w:rPr>
      </w:pPr>
      <w:r w:rsidRPr="003B6242">
        <w:rPr>
          <w:rStyle w:val="default"/>
          <w:rFonts w:cs="FrankRuehl"/>
          <w:sz w:val="20"/>
        </w:rPr>
        <w:t>n</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מספר שנות הלוח או שנות הפרסום הכלולות בתקופת החישוב.</w:t>
      </w:r>
    </w:p>
    <w:p w:rsidR="00BB44D2" w:rsidRPr="00A5031F" w:rsidRDefault="00BB44D2" w:rsidP="00D11284">
      <w:pPr>
        <w:pStyle w:val="P00"/>
        <w:spacing w:before="0"/>
        <w:ind w:left="0" w:right="1134"/>
        <w:rPr>
          <w:rFonts w:cs="FrankRuehl" w:hint="cs"/>
          <w:vanish/>
          <w:color w:val="FF0000"/>
          <w:szCs w:val="20"/>
          <w:shd w:val="clear" w:color="auto" w:fill="FFFF99"/>
          <w:rtl/>
        </w:rPr>
      </w:pPr>
      <w:bookmarkStart w:id="13" w:name="Rov16"/>
      <w:r w:rsidRPr="00A5031F">
        <w:rPr>
          <w:rFonts w:cs="FrankRuehl" w:hint="cs"/>
          <w:vanish/>
          <w:color w:val="FF0000"/>
          <w:szCs w:val="20"/>
          <w:shd w:val="clear" w:color="auto" w:fill="FFFF99"/>
          <w:rtl/>
        </w:rPr>
        <w:t>מיום 1.7.199</w:t>
      </w:r>
      <w:r w:rsidR="00D11284" w:rsidRPr="00A5031F">
        <w:rPr>
          <w:rFonts w:cs="FrankRuehl" w:hint="cs"/>
          <w:vanish/>
          <w:color w:val="FF0000"/>
          <w:szCs w:val="20"/>
          <w:shd w:val="clear" w:color="auto" w:fill="FFFF99"/>
          <w:rtl/>
        </w:rPr>
        <w:t>9</w:t>
      </w:r>
    </w:p>
    <w:p w:rsidR="00BB44D2" w:rsidRPr="00A5031F" w:rsidRDefault="00BB44D2" w:rsidP="00BB44D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תשנ"ט-1999</w:t>
      </w:r>
    </w:p>
    <w:p w:rsidR="00BB44D2" w:rsidRPr="00A5031F" w:rsidRDefault="00BB44D2" w:rsidP="00BB44D2">
      <w:pPr>
        <w:pStyle w:val="P00"/>
        <w:spacing w:before="0"/>
        <w:ind w:left="0" w:right="1134"/>
        <w:rPr>
          <w:rFonts w:cs="FrankRuehl" w:hint="cs"/>
          <w:vanish/>
          <w:szCs w:val="20"/>
          <w:shd w:val="clear" w:color="auto" w:fill="FFFF99"/>
          <w:rtl/>
        </w:rPr>
      </w:pPr>
      <w:hyperlink r:id="rId24" w:history="1">
        <w:r w:rsidRPr="00A5031F">
          <w:rPr>
            <w:rStyle w:val="Hyperlink"/>
            <w:rFonts w:cs="FrankRuehl" w:hint="cs"/>
            <w:vanish/>
            <w:szCs w:val="20"/>
            <w:shd w:val="clear" w:color="auto" w:fill="FFFF99"/>
            <w:rtl/>
          </w:rPr>
          <w:t>ק"ת תשנ"ט מס' 5987</w:t>
        </w:r>
      </w:hyperlink>
      <w:r w:rsidRPr="00A5031F">
        <w:rPr>
          <w:rFonts w:cs="FrankRuehl" w:hint="cs"/>
          <w:vanish/>
          <w:szCs w:val="20"/>
          <w:shd w:val="clear" w:color="auto" w:fill="FFFF99"/>
          <w:rtl/>
        </w:rPr>
        <w:t xml:space="preserve"> מיום 1.7.1999 עמ' 1028</w:t>
      </w:r>
    </w:p>
    <w:p w:rsidR="00BB44D2" w:rsidRPr="00A5031F" w:rsidRDefault="00BB44D2" w:rsidP="00BB44D2">
      <w:pPr>
        <w:pStyle w:val="P00"/>
        <w:ind w:left="0" w:right="1134"/>
        <w:rPr>
          <w:rStyle w:val="default"/>
          <w:rFonts w:cs="FrankRuehl"/>
          <w:vanish/>
          <w:sz w:val="22"/>
          <w:szCs w:val="22"/>
          <w:shd w:val="clear" w:color="auto" w:fill="FFFF99"/>
          <w:rtl/>
        </w:rPr>
      </w:pPr>
      <w:r w:rsidRPr="00A5031F">
        <w:rPr>
          <w:rStyle w:val="big-number"/>
          <w:rFonts w:cs="FrankRuehl"/>
          <w:vanish/>
          <w:sz w:val="22"/>
          <w:szCs w:val="22"/>
          <w:shd w:val="clear" w:color="auto" w:fill="FFFF99"/>
          <w:rtl/>
        </w:rPr>
        <w:t>4.</w:t>
      </w:r>
      <w:r w:rsidRPr="00A5031F">
        <w:rPr>
          <w:rStyle w:val="big-number"/>
          <w:rFonts w:cs="FrankRuehl"/>
          <w:vanish/>
          <w:sz w:val="22"/>
          <w:szCs w:val="22"/>
          <w:shd w:val="clear" w:color="auto" w:fill="FFFF99"/>
          <w:rtl/>
        </w:rPr>
        <w:tab/>
      </w:r>
      <w:r w:rsidRPr="00A5031F">
        <w:rPr>
          <w:rStyle w:val="default"/>
          <w:rFonts w:cs="FrankRuehl"/>
          <w:vanish/>
          <w:sz w:val="22"/>
          <w:szCs w:val="22"/>
          <w:shd w:val="clear" w:color="auto" w:fill="FFFF99"/>
          <w:rtl/>
        </w:rPr>
        <w:t>(א</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r>
      <w:r w:rsidR="00164A46" w:rsidRPr="00A5031F">
        <w:rPr>
          <w:rStyle w:val="default"/>
          <w:rFonts w:cs="FrankRuehl" w:hint="cs"/>
          <w:strike/>
          <w:vanish/>
          <w:sz w:val="22"/>
          <w:szCs w:val="22"/>
          <w:shd w:val="clear" w:color="auto" w:fill="FFFF99"/>
          <w:rtl/>
        </w:rPr>
        <w:t>חישוב התשואה ייעשה</w:t>
      </w:r>
      <w:r w:rsidR="00164A46" w:rsidRPr="00A5031F">
        <w:rPr>
          <w:rStyle w:val="default"/>
          <w:rFonts w:cs="FrankRuehl" w:hint="cs"/>
          <w:vanish/>
          <w:sz w:val="22"/>
          <w:szCs w:val="22"/>
          <w:shd w:val="clear" w:color="auto" w:fill="FFFF99"/>
          <w:rtl/>
        </w:rPr>
        <w:t xml:space="preserve"> </w:t>
      </w:r>
      <w:r w:rsidRPr="00A5031F">
        <w:rPr>
          <w:rStyle w:val="default"/>
          <w:rFonts w:cs="FrankRuehl"/>
          <w:vanish/>
          <w:sz w:val="22"/>
          <w:szCs w:val="22"/>
          <w:u w:val="single"/>
          <w:shd w:val="clear" w:color="auto" w:fill="FFFF99"/>
          <w:rtl/>
        </w:rPr>
        <w:t>ח</w:t>
      </w:r>
      <w:r w:rsidRPr="00A5031F">
        <w:rPr>
          <w:rStyle w:val="default"/>
          <w:rFonts w:cs="FrankRuehl" w:hint="cs"/>
          <w:vanish/>
          <w:sz w:val="22"/>
          <w:szCs w:val="22"/>
          <w:u w:val="single"/>
          <w:shd w:val="clear" w:color="auto" w:fill="FFFF99"/>
          <w:rtl/>
        </w:rPr>
        <w:t xml:space="preserve">ישוב תשואה שקלית </w:t>
      </w:r>
      <w:r w:rsidRPr="00A5031F">
        <w:rPr>
          <w:rStyle w:val="default"/>
          <w:rFonts w:cs="FrankRuehl"/>
          <w:vanish/>
          <w:sz w:val="18"/>
          <w:szCs w:val="18"/>
          <w:u w:val="single"/>
          <w:shd w:val="clear" w:color="auto" w:fill="FFFF99"/>
        </w:rPr>
        <w:t>A</w:t>
      </w:r>
      <w:r w:rsidRPr="00A5031F">
        <w:rPr>
          <w:rStyle w:val="default"/>
          <w:rFonts w:cs="FrankRuehl"/>
          <w:vanish/>
          <w:sz w:val="22"/>
          <w:szCs w:val="22"/>
          <w:u w:val="single"/>
          <w:shd w:val="clear" w:color="auto" w:fill="FFFF99"/>
          <w:rtl/>
        </w:rPr>
        <w:t xml:space="preserve"> י</w:t>
      </w:r>
      <w:r w:rsidRPr="00A5031F">
        <w:rPr>
          <w:rStyle w:val="default"/>
          <w:rFonts w:cs="FrankRuehl" w:hint="cs"/>
          <w:vanish/>
          <w:sz w:val="22"/>
          <w:szCs w:val="22"/>
          <w:u w:val="single"/>
          <w:shd w:val="clear" w:color="auto" w:fill="FFFF99"/>
          <w:rtl/>
        </w:rPr>
        <w:t>יעשה לפי הנוסחה הבאה</w:t>
      </w:r>
      <w:r w:rsidRPr="00A5031F">
        <w:rPr>
          <w:rStyle w:val="default"/>
          <w:rFonts w:cs="FrankRuehl" w:hint="cs"/>
          <w:vanish/>
          <w:sz w:val="22"/>
          <w:szCs w:val="22"/>
          <w:shd w:val="clear" w:color="auto" w:fill="FFFF99"/>
          <w:rtl/>
        </w:rPr>
        <w:t>:</w:t>
      </w:r>
    </w:p>
    <w:p w:rsidR="00BB44D2" w:rsidRPr="00A5031F" w:rsidRDefault="008C5B6D" w:rsidP="00BB44D2">
      <w:pPr>
        <w:pStyle w:val="P00"/>
        <w:spacing w:before="0"/>
        <w:ind w:left="1021" w:right="1134"/>
        <w:rPr>
          <w:rFonts w:cs="FrankRuehl" w:hint="cs"/>
          <w:vanish/>
          <w:sz w:val="22"/>
          <w:szCs w:val="22"/>
          <w:shd w:val="clear" w:color="auto" w:fill="FFFF99"/>
          <w:rtl/>
        </w:rPr>
      </w:pPr>
      <w:r w:rsidRPr="00A5031F">
        <w:rPr>
          <w:rFonts w:cs="FrankRuehl"/>
          <w:vanish/>
          <w:position w:val="-32"/>
          <w:sz w:val="22"/>
          <w:szCs w:val="22"/>
          <w:shd w:val="clear" w:color="auto" w:fill="FFFF99"/>
        </w:rPr>
        <w:object w:dxaOrig="1820" w:dyaOrig="760">
          <v:shape id="_x0000_i1029" type="#_x0000_t75" style="width:56.7pt;height:23.7pt" o:ole="">
            <v:imagedata r:id="rId25" o:title=""/>
          </v:shape>
          <o:OLEObject Type="Embed" ProgID="Equation.3" ShapeID="_x0000_i1029" DrawAspect="Content" ObjectID="_1747513288" r:id="rId26"/>
        </w:object>
      </w:r>
    </w:p>
    <w:p w:rsidR="00BB44D2" w:rsidRPr="00A5031F" w:rsidRDefault="00BB44D2" w:rsidP="00BB44D2">
      <w:pPr>
        <w:pStyle w:val="P00"/>
        <w:spacing w:before="0"/>
        <w:ind w:left="1021" w:right="1134"/>
        <w:rPr>
          <w:rFonts w:cs="FrankRuehl" w:hint="cs"/>
          <w:vanish/>
          <w:sz w:val="22"/>
          <w:szCs w:val="22"/>
          <w:shd w:val="clear" w:color="auto" w:fill="FFFF99"/>
          <w:rtl/>
        </w:rPr>
      </w:pPr>
      <w:r w:rsidRPr="00A5031F">
        <w:rPr>
          <w:rFonts w:cs="FrankRuehl" w:hint="cs"/>
          <w:vanish/>
          <w:sz w:val="22"/>
          <w:szCs w:val="22"/>
          <w:shd w:val="clear" w:color="auto" w:fill="FFFF99"/>
          <w:rtl/>
        </w:rPr>
        <w:t>כ</w:t>
      </w:r>
      <w:r w:rsidRPr="00A5031F">
        <w:rPr>
          <w:rFonts w:cs="FrankRuehl"/>
          <w:vanish/>
          <w:sz w:val="22"/>
          <w:szCs w:val="22"/>
          <w:shd w:val="clear" w:color="auto" w:fill="FFFF99"/>
          <w:rtl/>
        </w:rPr>
        <w:t>א</w:t>
      </w:r>
      <w:r w:rsidRPr="00A5031F">
        <w:rPr>
          <w:rFonts w:cs="FrankRuehl" w:hint="cs"/>
          <w:vanish/>
          <w:sz w:val="22"/>
          <w:szCs w:val="22"/>
          <w:shd w:val="clear" w:color="auto" w:fill="FFFF99"/>
          <w:rtl/>
        </w:rPr>
        <w:t xml:space="preserve">שר </w:t>
      </w:r>
      <w:r w:rsidRPr="00A5031F">
        <w:rPr>
          <w:rFonts w:cs="FrankRuehl"/>
          <w:vanish/>
          <w:sz w:val="22"/>
          <w:szCs w:val="22"/>
          <w:shd w:val="clear" w:color="auto" w:fill="FFFF99"/>
          <w:rtl/>
        </w:rPr>
        <w:t>–</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18"/>
          <w:szCs w:val="18"/>
          <w:shd w:val="clear" w:color="auto" w:fill="FFFF99"/>
        </w:rPr>
        <w:t>R</w:t>
      </w:r>
      <w:r w:rsidRPr="00A5031F">
        <w:rPr>
          <w:rFonts w:cs="FrankRuehl"/>
          <w:vanish/>
          <w:sz w:val="18"/>
          <w:szCs w:val="18"/>
          <w:shd w:val="clear" w:color="auto" w:fill="FFFF99"/>
          <w:vertAlign w:val="subscript"/>
        </w:rPr>
        <w:t>C</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מחיר הפדיון בתום יום המסחר האחרון של תקופת החישוב;</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18"/>
          <w:szCs w:val="18"/>
          <w:shd w:val="clear" w:color="auto" w:fill="FFFF99"/>
        </w:rPr>
        <w:t>R</w:t>
      </w:r>
      <w:r w:rsidRPr="00A5031F">
        <w:rPr>
          <w:rFonts w:cs="FrankRuehl"/>
          <w:vanish/>
          <w:sz w:val="18"/>
          <w:szCs w:val="18"/>
          <w:shd w:val="clear" w:color="auto" w:fill="FFFF99"/>
          <w:vertAlign w:val="subscript"/>
        </w:rPr>
        <w:t>L</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מחיר הפדיון בתום יום המסחר</w:t>
      </w:r>
      <w:r w:rsidRPr="00A5031F">
        <w:rPr>
          <w:rFonts w:cs="FrankRuehl"/>
          <w:vanish/>
          <w:sz w:val="22"/>
          <w:szCs w:val="22"/>
          <w:shd w:val="clear" w:color="auto" w:fill="FFFF99"/>
          <w:rtl/>
        </w:rPr>
        <w:t xml:space="preserve"> ה</w:t>
      </w:r>
      <w:r w:rsidRPr="00A5031F">
        <w:rPr>
          <w:rFonts w:cs="FrankRuehl" w:hint="cs"/>
          <w:vanish/>
          <w:sz w:val="22"/>
          <w:szCs w:val="22"/>
          <w:shd w:val="clear" w:color="auto" w:fill="FFFF99"/>
          <w:rtl/>
        </w:rPr>
        <w:t>אחרון שלפני תחילת תקופת</w:t>
      </w:r>
      <w:r w:rsidRPr="00A5031F">
        <w:rPr>
          <w:rFonts w:cs="FrankRuehl"/>
          <w:vanish/>
          <w:sz w:val="22"/>
          <w:szCs w:val="22"/>
          <w:shd w:val="clear" w:color="auto" w:fill="FFFF99"/>
          <w:rtl/>
        </w:rPr>
        <w:t> </w:t>
      </w:r>
      <w:r w:rsidRPr="00A5031F">
        <w:rPr>
          <w:rFonts w:cs="FrankRuehl" w:hint="cs"/>
          <w:vanish/>
          <w:sz w:val="22"/>
          <w:szCs w:val="22"/>
          <w:shd w:val="clear" w:color="auto" w:fill="FFFF99"/>
          <w:rtl/>
        </w:rPr>
        <w:t xml:space="preserve"> </w:t>
      </w:r>
      <w:r w:rsidRPr="00A5031F">
        <w:rPr>
          <w:rFonts w:cs="FrankRuehl"/>
          <w:vanish/>
          <w:sz w:val="22"/>
          <w:szCs w:val="22"/>
          <w:shd w:val="clear" w:color="auto" w:fill="FFFF99"/>
          <w:rtl/>
        </w:rPr>
        <w:t>ה</w:t>
      </w:r>
      <w:r w:rsidRPr="00A5031F">
        <w:rPr>
          <w:rFonts w:cs="FrankRuehl" w:hint="cs"/>
          <w:vanish/>
          <w:sz w:val="22"/>
          <w:szCs w:val="22"/>
          <w:shd w:val="clear" w:color="auto" w:fill="FFFF99"/>
          <w:rtl/>
        </w:rPr>
        <w:t xml:space="preserve">חישוב, או 100 </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אם היתה תחילתה של תקופת החישוב היום הראשון להצעת יחידות הקרן לציבור.</w:t>
      </w:r>
    </w:p>
    <w:p w:rsidR="00BB44D2" w:rsidRPr="00A5031F" w:rsidRDefault="00BB44D2" w:rsidP="00BB44D2">
      <w:pPr>
        <w:pStyle w:val="P00"/>
        <w:spacing w:before="0"/>
        <w:ind w:left="0" w:right="1134"/>
        <w:rPr>
          <w:rStyle w:val="default"/>
          <w:rFonts w:cs="FrankRuehl" w:hint="cs"/>
          <w:vanish/>
          <w:sz w:val="22"/>
          <w:szCs w:val="22"/>
          <w:u w:val="single"/>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1)</w:t>
      </w:r>
      <w:r w:rsidRPr="00A5031F">
        <w:rPr>
          <w:rStyle w:val="default"/>
          <w:rFonts w:cs="FrankRuehl"/>
          <w:vanish/>
          <w:sz w:val="22"/>
          <w:szCs w:val="22"/>
          <w:u w:val="single"/>
          <w:shd w:val="clear" w:color="auto" w:fill="FFFF99"/>
          <w:rtl/>
        </w:rPr>
        <w:tab/>
        <w:t>ה</w:t>
      </w:r>
      <w:r w:rsidRPr="00A5031F">
        <w:rPr>
          <w:rStyle w:val="default"/>
          <w:rFonts w:cs="FrankRuehl" w:hint="cs"/>
          <w:vanish/>
          <w:sz w:val="22"/>
          <w:szCs w:val="22"/>
          <w:u w:val="single"/>
          <w:shd w:val="clear" w:color="auto" w:fill="FFFF99"/>
          <w:rtl/>
        </w:rPr>
        <w:t>יה מחיר הפדיון של יחידות נקוב במטבע חוץ, תחושב התשואה השקלית בשינויים אלה:</w:t>
      </w:r>
    </w:p>
    <w:p w:rsidR="00BB44D2" w:rsidRPr="00A5031F" w:rsidRDefault="00BB44D2" w:rsidP="00BB44D2">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R</w:t>
      </w:r>
      <w:r w:rsidRPr="00A5031F">
        <w:rPr>
          <w:rStyle w:val="default"/>
          <w:rFonts w:cs="FrankRuehl"/>
          <w:vanish/>
          <w:sz w:val="18"/>
          <w:szCs w:val="18"/>
          <w:u w:val="single"/>
          <w:shd w:val="clear" w:color="auto" w:fill="FFFF99"/>
          <w:vertAlign w:val="subscript"/>
        </w:rPr>
        <w:t>C</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מחיר הפדיון בתום יום המסחר האחרון של תקופת החישוב, כשהו</w:t>
      </w:r>
      <w:r w:rsidRPr="00A5031F">
        <w:rPr>
          <w:rStyle w:val="default"/>
          <w:rFonts w:cs="FrankRuehl"/>
          <w:vanish/>
          <w:sz w:val="22"/>
          <w:szCs w:val="22"/>
          <w:u w:val="single"/>
          <w:shd w:val="clear" w:color="auto" w:fill="FFFF99"/>
          <w:rtl/>
        </w:rPr>
        <w:t xml:space="preserve">א </w:t>
      </w:r>
      <w:r w:rsidRPr="00A5031F">
        <w:rPr>
          <w:rStyle w:val="default"/>
          <w:rFonts w:cs="FrankRuehl" w:hint="cs"/>
          <w:vanish/>
          <w:sz w:val="22"/>
          <w:szCs w:val="22"/>
          <w:u w:val="single"/>
          <w:shd w:val="clear" w:color="auto" w:fill="FFFF99"/>
          <w:rtl/>
        </w:rPr>
        <w:t>מוכפל בשער היציג לאותו יום של מטבע החוץ שבו נקוב מחיר הפדיון;</w:t>
      </w:r>
    </w:p>
    <w:p w:rsidR="00BB44D2" w:rsidRPr="00A5031F" w:rsidRDefault="00BB44D2" w:rsidP="00BB44D2">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R</w:t>
      </w:r>
      <w:r w:rsidRPr="00A5031F">
        <w:rPr>
          <w:rStyle w:val="default"/>
          <w:rFonts w:cs="FrankRuehl"/>
          <w:vanish/>
          <w:sz w:val="18"/>
          <w:szCs w:val="18"/>
          <w:u w:val="single"/>
          <w:shd w:val="clear" w:color="auto" w:fill="FFFF99"/>
          <w:vertAlign w:val="subscript"/>
        </w:rPr>
        <w:t>L</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 xml:space="preserve">מחיר הפדיון בתום יום המסחר האחרון שלפני תקופת החישוב, כשהוא מוכפל בשער היציג לאותו יום של מטבע החוץ שבו נקוב מחיר הפדיון, או בשער היציג ליום הראשון להצעת יחידות הקרן לראשונה לציבור כשהוא </w:t>
      </w:r>
      <w:r w:rsidRPr="00A5031F">
        <w:rPr>
          <w:rStyle w:val="default"/>
          <w:rFonts w:cs="FrankRuehl"/>
          <w:vanish/>
          <w:sz w:val="22"/>
          <w:szCs w:val="22"/>
          <w:u w:val="single"/>
          <w:shd w:val="clear" w:color="auto" w:fill="FFFF99"/>
          <w:rtl/>
        </w:rPr>
        <w:t>מו</w:t>
      </w:r>
      <w:r w:rsidRPr="00A5031F">
        <w:rPr>
          <w:rStyle w:val="default"/>
          <w:rFonts w:cs="FrankRuehl" w:hint="cs"/>
          <w:vanish/>
          <w:sz w:val="22"/>
          <w:szCs w:val="22"/>
          <w:u w:val="single"/>
          <w:shd w:val="clear" w:color="auto" w:fill="FFFF99"/>
          <w:rtl/>
        </w:rPr>
        <w:t xml:space="preserve">כפל ב-100, אם היתה תחילתה של תקופת החישוב ביום הראשון </w:t>
      </w:r>
      <w:r w:rsidRPr="00A5031F">
        <w:rPr>
          <w:rStyle w:val="default"/>
          <w:rFonts w:cs="FrankRuehl"/>
          <w:vanish/>
          <w:sz w:val="22"/>
          <w:szCs w:val="22"/>
          <w:u w:val="single"/>
          <w:shd w:val="clear" w:color="auto" w:fill="FFFF99"/>
          <w:rtl/>
        </w:rPr>
        <w:t>ל</w:t>
      </w:r>
      <w:r w:rsidRPr="00A5031F">
        <w:rPr>
          <w:rStyle w:val="default"/>
          <w:rFonts w:cs="FrankRuehl" w:hint="cs"/>
          <w:vanish/>
          <w:sz w:val="22"/>
          <w:szCs w:val="22"/>
          <w:u w:val="single"/>
          <w:shd w:val="clear" w:color="auto" w:fill="FFFF99"/>
          <w:rtl/>
        </w:rPr>
        <w:t>הצעת יחידות הקרן לציבור.</w:t>
      </w:r>
    </w:p>
    <w:p w:rsidR="00BB44D2" w:rsidRPr="00A5031F" w:rsidRDefault="00BB44D2" w:rsidP="008C5B6D">
      <w:pPr>
        <w:pStyle w:val="P00"/>
        <w:spacing w:before="0"/>
        <w:ind w:left="0" w:right="1134"/>
        <w:rPr>
          <w:rStyle w:val="default"/>
          <w:rFonts w:cs="FrankRuehl"/>
          <w:vanish/>
          <w:sz w:val="22"/>
          <w:szCs w:val="22"/>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shd w:val="clear" w:color="auto" w:fill="FFFF99"/>
          <w:rtl/>
        </w:rPr>
        <w:t>(ב</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ש</w:t>
      </w:r>
      <w:r w:rsidRPr="00A5031F">
        <w:rPr>
          <w:rStyle w:val="default"/>
          <w:rFonts w:cs="FrankRuehl" w:hint="cs"/>
          <w:vanish/>
          <w:sz w:val="22"/>
          <w:szCs w:val="22"/>
          <w:shd w:val="clear" w:color="auto" w:fill="FFFF99"/>
          <w:rtl/>
        </w:rPr>
        <w:t>ולם לבעלי היחידות בתקופת החישוב תשלום,</w:t>
      </w:r>
      <w:r w:rsidR="008C5B6D" w:rsidRPr="00A5031F">
        <w:rPr>
          <w:rStyle w:val="default"/>
          <w:rFonts w:cs="FrankRuehl" w:hint="cs"/>
          <w:vanish/>
          <w:sz w:val="22"/>
          <w:szCs w:val="22"/>
          <w:shd w:val="clear" w:color="auto" w:fill="FFFF99"/>
          <w:rtl/>
        </w:rPr>
        <w:t xml:space="preserve"> </w:t>
      </w:r>
      <w:r w:rsidR="00345610" w:rsidRPr="00A5031F">
        <w:rPr>
          <w:rStyle w:val="default"/>
          <w:rFonts w:cs="FrankRuehl" w:hint="cs"/>
          <w:strike/>
          <w:vanish/>
          <w:sz w:val="22"/>
          <w:szCs w:val="22"/>
          <w:shd w:val="clear" w:color="auto" w:fill="FFFF99"/>
          <w:rtl/>
        </w:rPr>
        <w:t>תחושב התשואה לפי</w:t>
      </w:r>
      <w:r w:rsidRPr="00A5031F">
        <w:rPr>
          <w:rStyle w:val="default"/>
          <w:rFonts w:cs="FrankRuehl" w:hint="cs"/>
          <w:vanish/>
          <w:sz w:val="22"/>
          <w:szCs w:val="22"/>
          <w:shd w:val="clear" w:color="auto" w:fill="FFFF99"/>
          <w:rtl/>
        </w:rPr>
        <w:t xml:space="preserve"> </w:t>
      </w:r>
      <w:r w:rsidRPr="00A5031F">
        <w:rPr>
          <w:rStyle w:val="default"/>
          <w:rFonts w:cs="FrankRuehl" w:hint="cs"/>
          <w:vanish/>
          <w:sz w:val="22"/>
          <w:szCs w:val="22"/>
          <w:u w:val="single"/>
          <w:shd w:val="clear" w:color="auto" w:fill="FFFF99"/>
          <w:rtl/>
        </w:rPr>
        <w:t>תחושב</w:t>
      </w:r>
      <w:r w:rsidRPr="00A5031F">
        <w:rPr>
          <w:rStyle w:val="default"/>
          <w:rFonts w:cs="FrankRuehl"/>
          <w:vanish/>
          <w:sz w:val="22"/>
          <w:szCs w:val="22"/>
          <w:u w:val="single"/>
          <w:shd w:val="clear" w:color="auto" w:fill="FFFF99"/>
          <w:rtl/>
        </w:rPr>
        <w:t xml:space="preserve"> ה</w:t>
      </w:r>
      <w:r w:rsidRPr="00A5031F">
        <w:rPr>
          <w:rStyle w:val="default"/>
          <w:rFonts w:cs="FrankRuehl" w:hint="cs"/>
          <w:vanish/>
          <w:sz w:val="22"/>
          <w:szCs w:val="22"/>
          <w:u w:val="single"/>
          <w:shd w:val="clear" w:color="auto" w:fill="FFFF99"/>
          <w:rtl/>
        </w:rPr>
        <w:t>תשואה השקלית לפי</w:t>
      </w:r>
      <w:r w:rsidRPr="00A5031F">
        <w:rPr>
          <w:rStyle w:val="default"/>
          <w:rFonts w:cs="FrankRuehl" w:hint="cs"/>
          <w:vanish/>
          <w:sz w:val="22"/>
          <w:szCs w:val="22"/>
          <w:shd w:val="clear" w:color="auto" w:fill="FFFF99"/>
          <w:rtl/>
        </w:rPr>
        <w:t xml:space="preserve"> הנוסחה הבאה:</w:t>
      </w:r>
    </w:p>
    <w:p w:rsidR="00BB44D2" w:rsidRPr="00A5031F" w:rsidRDefault="008C5B6D" w:rsidP="00BB44D2">
      <w:pPr>
        <w:pStyle w:val="P00"/>
        <w:spacing w:before="0"/>
        <w:ind w:left="1021" w:right="1134"/>
        <w:rPr>
          <w:rStyle w:val="default"/>
          <w:rFonts w:cs="FrankRuehl" w:hint="cs"/>
          <w:vanish/>
          <w:sz w:val="22"/>
          <w:szCs w:val="22"/>
          <w:shd w:val="clear" w:color="auto" w:fill="FFFF99"/>
          <w:rtl/>
        </w:rPr>
      </w:pPr>
      <w:r w:rsidRPr="00A5031F">
        <w:rPr>
          <w:rStyle w:val="default"/>
          <w:rFonts w:cs="FrankRuehl"/>
          <w:vanish/>
          <w:position w:val="-32"/>
          <w:sz w:val="22"/>
          <w:szCs w:val="22"/>
          <w:shd w:val="clear" w:color="auto" w:fill="FFFF99"/>
        </w:rPr>
        <w:object w:dxaOrig="3019" w:dyaOrig="760">
          <v:shape id="_x0000_i1030" type="#_x0000_t75" style="width:89.7pt;height:22.5pt" o:ole="">
            <v:imagedata r:id="rId27" o:title=""/>
          </v:shape>
          <o:OLEObject Type="Embed" ProgID="Equation.3" ShapeID="_x0000_i1030" DrawAspect="Content" ObjectID="_1747513289" r:id="rId28"/>
        </w:object>
      </w:r>
    </w:p>
    <w:p w:rsidR="00BB44D2" w:rsidRPr="00A5031F" w:rsidRDefault="00BB44D2" w:rsidP="00BB44D2">
      <w:pPr>
        <w:pStyle w:val="P00"/>
        <w:spacing w:before="0"/>
        <w:ind w:left="1021"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כא</w:t>
      </w:r>
      <w:r w:rsidRPr="00A5031F">
        <w:rPr>
          <w:rStyle w:val="default"/>
          <w:rFonts w:cs="FrankRuehl" w:hint="cs"/>
          <w:vanish/>
          <w:sz w:val="22"/>
          <w:szCs w:val="22"/>
          <w:shd w:val="clear" w:color="auto" w:fill="FFFF99"/>
          <w:rtl/>
        </w:rPr>
        <w:t xml:space="preserve">שר </w:t>
      </w:r>
      <w:r w:rsidRPr="00A5031F">
        <w:rPr>
          <w:rStyle w:val="default"/>
          <w:rFonts w:cs="FrankRuehl"/>
          <w:vanish/>
          <w:sz w:val="22"/>
          <w:szCs w:val="22"/>
          <w:shd w:val="clear" w:color="auto" w:fill="FFFF99"/>
          <w:rtl/>
        </w:rPr>
        <w:t>–</w:t>
      </w:r>
    </w:p>
    <w:p w:rsidR="00164A46" w:rsidRPr="00A5031F" w:rsidRDefault="00164A46" w:rsidP="00164A46">
      <w:pPr>
        <w:pStyle w:val="P00"/>
        <w:spacing w:before="0"/>
        <w:ind w:left="1021" w:right="1134"/>
        <w:rPr>
          <w:rStyle w:val="default"/>
          <w:rFonts w:cs="FrankRuehl"/>
          <w:vanish/>
          <w:sz w:val="2"/>
          <w:szCs w:val="2"/>
          <w:shd w:val="clear" w:color="auto" w:fill="FFFF99"/>
          <w:rtl/>
        </w:rPr>
      </w:pPr>
      <w:r w:rsidRPr="00A5031F">
        <w:rPr>
          <w:vanish/>
          <w:sz w:val="18"/>
          <w:szCs w:val="18"/>
          <w:shd w:val="clear" w:color="auto" w:fill="FFFF99"/>
        </w:rPr>
        <w:t>D</w:t>
      </w:r>
      <w:r w:rsidR="008C5B6D" w:rsidRPr="00A5031F">
        <w:rPr>
          <w:rFonts w:cs="FrankRuehl" w:hint="cs"/>
          <w:vanish/>
          <w:sz w:val="22"/>
          <w:szCs w:val="22"/>
          <w:shd w:val="clear" w:color="auto" w:fill="FFFF99"/>
          <w:rtl/>
        </w:rPr>
        <w:t xml:space="preserve"> </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התשלום ששולם, כשהוא מחולק במחיר היחידה ליום התשלום; ואולם אם היה יום המסחר האחרון של תקופת החישוב לאחר היום הקובע ולפני היום שבו שולם התשלום בעד יחידה שהוחזקה באותו יום, יובא בחשבון גם התשלום האמור;</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22"/>
          <w:szCs w:val="22"/>
          <w:shd w:val="clear" w:color="auto" w:fill="FFFF99"/>
        </w:rPr>
        <w:t xml:space="preserve"> </w:t>
      </w:r>
      <w:r w:rsidRPr="00A5031F">
        <w:rPr>
          <w:rFonts w:cs="FrankRuehl"/>
          <w:vanish/>
          <w:sz w:val="18"/>
          <w:szCs w:val="18"/>
          <w:shd w:val="clear" w:color="auto" w:fill="FFFF99"/>
        </w:rPr>
        <w:t>i</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המספר הסודר של התשלום בתקופת החישוב;</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22"/>
          <w:szCs w:val="22"/>
          <w:shd w:val="clear" w:color="auto" w:fill="FFFF99"/>
        </w:rPr>
        <w:t xml:space="preserve"> </w:t>
      </w:r>
      <w:r w:rsidRPr="00A5031F">
        <w:rPr>
          <w:rFonts w:cs="FrankRuehl"/>
          <w:vanish/>
          <w:sz w:val="18"/>
          <w:szCs w:val="18"/>
          <w:shd w:val="clear" w:color="auto" w:fill="FFFF99"/>
        </w:rPr>
        <w:t>n</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מספר המועדים שבהם שולם תשלום בתקופת החישוב;</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18"/>
          <w:szCs w:val="18"/>
          <w:shd w:val="clear" w:color="auto" w:fill="FFFF99"/>
          <w:lang w:val="el-GR"/>
        </w:rPr>
        <w:t>π</w:t>
      </w:r>
      <w:r w:rsidRPr="00A5031F">
        <w:rPr>
          <w:rFonts w:cs="FrankRuehl" w:hint="cs"/>
          <w:vanish/>
          <w:sz w:val="22"/>
          <w:szCs w:val="22"/>
          <w:shd w:val="clear" w:color="auto" w:fill="FFFF99"/>
          <w:rtl/>
        </w:rPr>
        <w:t xml:space="preserve"> -</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מכפלת הביטויים הכלולים בסוגריים שלאחריו.</w:t>
      </w:r>
    </w:p>
    <w:p w:rsidR="00BB44D2" w:rsidRPr="00A5031F" w:rsidRDefault="00BB44D2" w:rsidP="00BB44D2">
      <w:pPr>
        <w:pStyle w:val="P00"/>
        <w:spacing w:before="0"/>
        <w:ind w:left="0" w:right="1134"/>
        <w:rPr>
          <w:rStyle w:val="default"/>
          <w:rFonts w:cs="FrankRuehl"/>
          <w:vanish/>
          <w:sz w:val="22"/>
          <w:szCs w:val="22"/>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shd w:val="clear" w:color="auto" w:fill="FFFF99"/>
          <w:rtl/>
        </w:rPr>
        <w:t>(ג</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ה</w:t>
      </w:r>
      <w:r w:rsidRPr="00A5031F">
        <w:rPr>
          <w:rStyle w:val="default"/>
          <w:rFonts w:cs="FrankRuehl" w:hint="cs"/>
          <w:vanish/>
          <w:sz w:val="22"/>
          <w:szCs w:val="22"/>
          <w:shd w:val="clear" w:color="auto" w:fill="FFFF99"/>
          <w:rtl/>
        </w:rPr>
        <w:t>וקצו בתקופת החישוב יחידות הטבה,</w:t>
      </w:r>
      <w:r w:rsidR="00C014A0" w:rsidRPr="00A5031F">
        <w:rPr>
          <w:rStyle w:val="default"/>
          <w:rFonts w:cs="FrankRuehl" w:hint="cs"/>
          <w:vanish/>
          <w:sz w:val="22"/>
          <w:szCs w:val="22"/>
          <w:shd w:val="clear" w:color="auto" w:fill="FFFF99"/>
          <w:rtl/>
        </w:rPr>
        <w:t xml:space="preserve"> </w:t>
      </w:r>
      <w:r w:rsidR="00C014A0" w:rsidRPr="00A5031F">
        <w:rPr>
          <w:rStyle w:val="default"/>
          <w:rFonts w:cs="FrankRuehl" w:hint="cs"/>
          <w:strike/>
          <w:vanish/>
          <w:sz w:val="22"/>
          <w:szCs w:val="22"/>
          <w:shd w:val="clear" w:color="auto" w:fill="FFFF99"/>
          <w:rtl/>
        </w:rPr>
        <w:t>תחושב התשואה לפי</w:t>
      </w:r>
      <w:r w:rsidR="00C014A0" w:rsidRPr="00A5031F">
        <w:rPr>
          <w:rStyle w:val="default"/>
          <w:rFonts w:cs="FrankRuehl" w:hint="cs"/>
          <w:vanish/>
          <w:sz w:val="22"/>
          <w:szCs w:val="22"/>
          <w:shd w:val="clear" w:color="auto" w:fill="FFFF99"/>
        </w:rPr>
        <w:t xml:space="preserve"> </w:t>
      </w:r>
      <w:r w:rsidRPr="00A5031F">
        <w:rPr>
          <w:rStyle w:val="default"/>
          <w:rFonts w:cs="FrankRuehl" w:hint="cs"/>
          <w:vanish/>
          <w:sz w:val="22"/>
          <w:szCs w:val="22"/>
          <w:u w:val="single"/>
          <w:shd w:val="clear" w:color="auto" w:fill="FFFF99"/>
          <w:rtl/>
        </w:rPr>
        <w:t>תחושב התשואה</w:t>
      </w:r>
      <w:r w:rsidRPr="00A5031F">
        <w:rPr>
          <w:rStyle w:val="default"/>
          <w:rFonts w:cs="FrankRuehl"/>
          <w:vanish/>
          <w:sz w:val="22"/>
          <w:szCs w:val="22"/>
          <w:u w:val="single"/>
          <w:shd w:val="clear" w:color="auto" w:fill="FFFF99"/>
          <w:rtl/>
        </w:rPr>
        <w:t xml:space="preserve"> ה</w:t>
      </w:r>
      <w:r w:rsidRPr="00A5031F">
        <w:rPr>
          <w:rStyle w:val="default"/>
          <w:rFonts w:cs="FrankRuehl" w:hint="cs"/>
          <w:vanish/>
          <w:sz w:val="22"/>
          <w:szCs w:val="22"/>
          <w:u w:val="single"/>
          <w:shd w:val="clear" w:color="auto" w:fill="FFFF99"/>
          <w:rtl/>
        </w:rPr>
        <w:t>שקלית לפי</w:t>
      </w:r>
      <w:r w:rsidRPr="00A5031F">
        <w:rPr>
          <w:rStyle w:val="default"/>
          <w:rFonts w:cs="FrankRuehl" w:hint="cs"/>
          <w:vanish/>
          <w:sz w:val="22"/>
          <w:szCs w:val="22"/>
          <w:shd w:val="clear" w:color="auto" w:fill="FFFF99"/>
          <w:rtl/>
        </w:rPr>
        <w:t xml:space="preserve"> הנוסחה הבאה:</w:t>
      </w:r>
    </w:p>
    <w:p w:rsidR="00BB44D2" w:rsidRPr="00A5031F" w:rsidRDefault="008C5B6D" w:rsidP="00BB44D2">
      <w:pPr>
        <w:pStyle w:val="P00"/>
        <w:spacing w:before="0"/>
        <w:ind w:left="1021" w:right="1134"/>
        <w:rPr>
          <w:rStyle w:val="default"/>
          <w:rFonts w:cs="FrankRuehl" w:hint="cs"/>
          <w:vanish/>
          <w:sz w:val="22"/>
          <w:szCs w:val="22"/>
          <w:shd w:val="clear" w:color="auto" w:fill="FFFF99"/>
          <w:rtl/>
        </w:rPr>
      </w:pPr>
      <w:r w:rsidRPr="00A5031F">
        <w:rPr>
          <w:rStyle w:val="default"/>
          <w:rFonts w:cs="FrankRuehl"/>
          <w:vanish/>
          <w:position w:val="-32"/>
          <w:sz w:val="22"/>
          <w:szCs w:val="22"/>
          <w:shd w:val="clear" w:color="auto" w:fill="FFFF99"/>
          <w:rtl/>
        </w:rPr>
        <w:object w:dxaOrig="3180" w:dyaOrig="760">
          <v:shape id="_x0000_i1031" type="#_x0000_t75" style="width:89.1pt;height:21.3pt" o:ole="">
            <v:imagedata r:id="rId20" o:title=""/>
          </v:shape>
          <o:OLEObject Type="Embed" ProgID="Equation.3" ShapeID="_x0000_i1031" DrawAspect="Content" ObjectID="_1747513290" r:id="rId29"/>
        </w:object>
      </w:r>
    </w:p>
    <w:p w:rsidR="00BB44D2" w:rsidRPr="00A5031F" w:rsidRDefault="00BB44D2" w:rsidP="00BB44D2">
      <w:pPr>
        <w:pStyle w:val="P00"/>
        <w:spacing w:before="0"/>
        <w:ind w:left="1021" w:right="1134"/>
        <w:rPr>
          <w:rStyle w:val="default"/>
          <w:rFonts w:cs="FrankRuehl" w:hint="cs"/>
          <w:vanish/>
          <w:sz w:val="22"/>
          <w:szCs w:val="22"/>
          <w:shd w:val="clear" w:color="auto" w:fill="FFFF99"/>
          <w:rtl/>
        </w:rPr>
      </w:pPr>
      <w:r w:rsidRPr="00A5031F">
        <w:rPr>
          <w:rStyle w:val="default"/>
          <w:rFonts w:cs="FrankRuehl"/>
          <w:vanish/>
          <w:sz w:val="22"/>
          <w:szCs w:val="22"/>
          <w:shd w:val="clear" w:color="auto" w:fill="FFFF99"/>
          <w:rtl/>
        </w:rPr>
        <w:t>כא</w:t>
      </w:r>
      <w:r w:rsidRPr="00A5031F">
        <w:rPr>
          <w:rStyle w:val="default"/>
          <w:rFonts w:cs="FrankRuehl" w:hint="cs"/>
          <w:vanish/>
          <w:sz w:val="22"/>
          <w:szCs w:val="22"/>
          <w:shd w:val="clear" w:color="auto" w:fill="FFFF99"/>
          <w:rtl/>
        </w:rPr>
        <w:t xml:space="preserve">שר </w:t>
      </w:r>
      <w:r w:rsidRPr="00A5031F">
        <w:rPr>
          <w:rStyle w:val="default"/>
          <w:rFonts w:cs="FrankRuehl"/>
          <w:vanish/>
          <w:sz w:val="22"/>
          <w:szCs w:val="22"/>
          <w:shd w:val="clear" w:color="auto" w:fill="FFFF99"/>
          <w:rtl/>
        </w:rPr>
        <w:t>–</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18"/>
          <w:szCs w:val="18"/>
          <w:shd w:val="clear" w:color="auto" w:fill="FFFF99"/>
        </w:rPr>
        <w:t>S</w:t>
      </w:r>
      <w:r w:rsidR="008C5B6D" w:rsidRPr="00A5031F">
        <w:rPr>
          <w:rFonts w:cs="FrankRuehl" w:hint="cs"/>
          <w:vanish/>
          <w:sz w:val="22"/>
          <w:szCs w:val="22"/>
          <w:shd w:val="clear" w:color="auto" w:fill="FFFF99"/>
          <w:rtl/>
        </w:rPr>
        <w:t xml:space="preserve"> </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מספר יחידות ההטבה שהוקצו בתקופת החישוב, באחוזים;</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22"/>
          <w:szCs w:val="22"/>
          <w:shd w:val="clear" w:color="auto" w:fill="FFFF99"/>
        </w:rPr>
        <w:t xml:space="preserve"> </w:t>
      </w:r>
      <w:r w:rsidRPr="00A5031F">
        <w:rPr>
          <w:rFonts w:cs="FrankRuehl"/>
          <w:vanish/>
          <w:sz w:val="18"/>
          <w:szCs w:val="18"/>
          <w:shd w:val="clear" w:color="auto" w:fill="FFFF99"/>
        </w:rPr>
        <w:t>i</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המספר הסודר של ההקצאה בתקופת החישוב;</w:t>
      </w:r>
    </w:p>
    <w:p w:rsidR="00BB44D2" w:rsidRPr="00A5031F" w:rsidRDefault="00BB44D2" w:rsidP="00BB44D2">
      <w:pPr>
        <w:pStyle w:val="P00"/>
        <w:spacing w:before="0"/>
        <w:ind w:left="1021" w:right="1134"/>
        <w:rPr>
          <w:rFonts w:cs="FrankRuehl"/>
          <w:vanish/>
          <w:sz w:val="22"/>
          <w:szCs w:val="22"/>
          <w:shd w:val="clear" w:color="auto" w:fill="FFFF99"/>
          <w:rtl/>
        </w:rPr>
      </w:pPr>
      <w:r w:rsidRPr="00A5031F">
        <w:rPr>
          <w:rFonts w:cs="FrankRuehl"/>
          <w:vanish/>
          <w:sz w:val="22"/>
          <w:szCs w:val="22"/>
          <w:shd w:val="clear" w:color="auto" w:fill="FFFF99"/>
        </w:rPr>
        <w:t xml:space="preserve"> </w:t>
      </w:r>
      <w:r w:rsidRPr="00A5031F">
        <w:rPr>
          <w:rFonts w:cs="FrankRuehl"/>
          <w:vanish/>
          <w:sz w:val="18"/>
          <w:szCs w:val="18"/>
          <w:shd w:val="clear" w:color="auto" w:fill="FFFF99"/>
        </w:rPr>
        <w:t>n</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מספר המועדים שבהם הוקצו יחידות הטבה.</w:t>
      </w:r>
    </w:p>
    <w:p w:rsidR="00BB44D2" w:rsidRPr="00A5031F" w:rsidRDefault="00BB44D2" w:rsidP="00CE001F">
      <w:pPr>
        <w:pStyle w:val="P00"/>
        <w:spacing w:before="0"/>
        <w:ind w:left="0" w:right="1134"/>
        <w:rPr>
          <w:rStyle w:val="default"/>
          <w:rFonts w:cs="FrankRuehl"/>
          <w:vanish/>
          <w:sz w:val="22"/>
          <w:szCs w:val="22"/>
          <w:u w:val="single"/>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u w:val="single"/>
          <w:shd w:val="clear" w:color="auto" w:fill="FFFF99"/>
          <w:rtl/>
        </w:rPr>
        <w:t>(ד</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ab/>
        <w:t>ח</w:t>
      </w:r>
      <w:r w:rsidRPr="00A5031F">
        <w:rPr>
          <w:rStyle w:val="default"/>
          <w:rFonts w:cs="FrankRuehl" w:hint="cs"/>
          <w:vanish/>
          <w:sz w:val="22"/>
          <w:szCs w:val="22"/>
          <w:u w:val="single"/>
          <w:shd w:val="clear" w:color="auto" w:fill="FFFF99"/>
          <w:rtl/>
        </w:rPr>
        <w:t>ישוב תשואה שקלית שנתית ממו</w:t>
      </w:r>
      <w:r w:rsidRPr="00A5031F">
        <w:rPr>
          <w:rStyle w:val="default"/>
          <w:rFonts w:cs="FrankRuehl"/>
          <w:vanish/>
          <w:sz w:val="22"/>
          <w:szCs w:val="22"/>
          <w:u w:val="single"/>
          <w:shd w:val="clear" w:color="auto" w:fill="FFFF99"/>
          <w:rtl/>
        </w:rPr>
        <w:t>צע</w:t>
      </w:r>
      <w:r w:rsidRPr="00A5031F">
        <w:rPr>
          <w:rStyle w:val="default"/>
          <w:rFonts w:cs="FrankRuehl" w:hint="cs"/>
          <w:vanish/>
          <w:sz w:val="22"/>
          <w:szCs w:val="22"/>
          <w:u w:val="single"/>
          <w:shd w:val="clear" w:color="auto" w:fill="FFFF99"/>
          <w:rtl/>
        </w:rPr>
        <w:t xml:space="preserve">ת </w:t>
      </w:r>
      <w:r w:rsidRPr="00A5031F">
        <w:rPr>
          <w:rStyle w:val="default"/>
          <w:rFonts w:cs="FrankRuehl"/>
          <w:vanish/>
          <w:sz w:val="18"/>
          <w:szCs w:val="18"/>
          <w:u w:val="single"/>
          <w:shd w:val="clear" w:color="auto" w:fill="FFFF99"/>
        </w:rPr>
        <w:t>Ā</w:t>
      </w:r>
      <w:r w:rsidRPr="00A5031F">
        <w:rPr>
          <w:rStyle w:val="default"/>
          <w:rFonts w:cs="FrankRuehl"/>
          <w:vanish/>
          <w:sz w:val="22"/>
          <w:szCs w:val="22"/>
          <w:u w:val="single"/>
          <w:shd w:val="clear" w:color="auto" w:fill="FFFF99"/>
          <w:rtl/>
        </w:rPr>
        <w:t>, י</w:t>
      </w:r>
      <w:r w:rsidRPr="00A5031F">
        <w:rPr>
          <w:rStyle w:val="default"/>
          <w:rFonts w:cs="FrankRuehl" w:hint="cs"/>
          <w:vanish/>
          <w:sz w:val="22"/>
          <w:szCs w:val="22"/>
          <w:u w:val="single"/>
          <w:shd w:val="clear" w:color="auto" w:fill="FFFF99"/>
          <w:rtl/>
        </w:rPr>
        <w:t>יעשה לפי הנוסחה הזו:</w:t>
      </w:r>
    </w:p>
    <w:p w:rsidR="00BB44D2" w:rsidRPr="00A5031F" w:rsidRDefault="008C5B6D" w:rsidP="00BB44D2">
      <w:pPr>
        <w:pStyle w:val="P00"/>
        <w:spacing w:before="0"/>
        <w:ind w:left="1021" w:right="1134"/>
        <w:rPr>
          <w:rStyle w:val="default"/>
          <w:rFonts w:cs="FrankRuehl" w:hint="cs"/>
          <w:vanish/>
          <w:sz w:val="22"/>
          <w:szCs w:val="22"/>
          <w:u w:val="single"/>
          <w:shd w:val="clear" w:color="auto" w:fill="FFFF99"/>
          <w:rtl/>
        </w:rPr>
      </w:pPr>
      <w:r w:rsidRPr="00A5031F">
        <w:rPr>
          <w:rStyle w:val="default"/>
          <w:rFonts w:cs="FrankRuehl"/>
          <w:vanish/>
          <w:position w:val="-36"/>
          <w:sz w:val="22"/>
          <w:szCs w:val="22"/>
          <w:u w:val="single"/>
          <w:shd w:val="clear" w:color="auto" w:fill="FFFF99"/>
          <w:rtl/>
        </w:rPr>
        <w:object w:dxaOrig="2640" w:dyaOrig="840">
          <v:shape id="_x0000_i1032" type="#_x0000_t75" style="width:81pt;height:25.8pt" o:ole="">
            <v:imagedata r:id="rId22" o:title=""/>
          </v:shape>
          <o:OLEObject Type="Embed" ProgID="Equation.3" ShapeID="_x0000_i1032" DrawAspect="Content" ObjectID="_1747513291" r:id="rId30"/>
        </w:object>
      </w:r>
    </w:p>
    <w:p w:rsidR="00BB44D2" w:rsidRPr="00A5031F" w:rsidRDefault="00BB44D2" w:rsidP="00BB44D2">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hint="cs"/>
          <w:vanish/>
          <w:sz w:val="22"/>
          <w:szCs w:val="22"/>
          <w:u w:val="single"/>
          <w:shd w:val="clear" w:color="auto" w:fill="FFFF99"/>
          <w:rtl/>
        </w:rPr>
        <w:t>כ</w:t>
      </w: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שר:</w:t>
      </w:r>
    </w:p>
    <w:p w:rsidR="00BB44D2" w:rsidRPr="00A5031F" w:rsidRDefault="00BB44D2" w:rsidP="00BB44D2">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A</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התשואה לפי תקנות משנה (א) עד (ג), לפי הענין;</w:t>
      </w:r>
    </w:p>
    <w:p w:rsidR="00BB44D2" w:rsidRPr="00A5031F" w:rsidRDefault="00BB44D2" w:rsidP="00BB44D2">
      <w:pPr>
        <w:pStyle w:val="P00"/>
        <w:spacing w:before="0"/>
        <w:ind w:left="1021" w:right="1134"/>
        <w:rPr>
          <w:rFonts w:cs="FrankRuehl" w:hint="cs"/>
          <w:vanish/>
          <w:sz w:val="22"/>
          <w:szCs w:val="22"/>
          <w:u w:val="single"/>
          <w:shd w:val="clear" w:color="auto" w:fill="FFFF99"/>
          <w:rtl/>
        </w:rPr>
      </w:pPr>
      <w:r w:rsidRPr="00A5031F">
        <w:rPr>
          <w:rStyle w:val="default"/>
          <w:rFonts w:cs="FrankRuehl"/>
          <w:vanish/>
          <w:sz w:val="18"/>
          <w:szCs w:val="18"/>
          <w:u w:val="single"/>
          <w:shd w:val="clear" w:color="auto" w:fill="FFFF99"/>
        </w:rPr>
        <w:t>n</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מספר שנות הלוח או שנות הפרסום הכלולות בתקופת החישוב.</w:t>
      </w:r>
    </w:p>
    <w:p w:rsidR="00BB44D2" w:rsidRPr="00A5031F" w:rsidRDefault="00BB44D2" w:rsidP="00BB44D2">
      <w:pPr>
        <w:pStyle w:val="P00"/>
        <w:spacing w:before="0"/>
        <w:ind w:left="1021" w:right="1134"/>
        <w:rPr>
          <w:rFonts w:cs="FrankRuehl" w:hint="cs"/>
          <w:vanish/>
          <w:color w:val="FF0000"/>
          <w:szCs w:val="20"/>
          <w:shd w:val="clear" w:color="auto" w:fill="FFFF99"/>
          <w:rtl/>
        </w:rPr>
      </w:pPr>
    </w:p>
    <w:p w:rsidR="00BB44D2" w:rsidRPr="00A5031F" w:rsidRDefault="00BB44D2" w:rsidP="00BB44D2">
      <w:pPr>
        <w:pStyle w:val="P00"/>
        <w:spacing w:before="0"/>
        <w:ind w:left="1021" w:right="1134"/>
        <w:rPr>
          <w:rFonts w:cs="FrankRuehl" w:hint="cs"/>
          <w:vanish/>
          <w:color w:val="FF0000"/>
          <w:szCs w:val="20"/>
          <w:shd w:val="clear" w:color="auto" w:fill="FFFF99"/>
          <w:rtl/>
        </w:rPr>
      </w:pPr>
      <w:r w:rsidRPr="00A5031F">
        <w:rPr>
          <w:rFonts w:cs="FrankRuehl" w:hint="cs"/>
          <w:vanish/>
          <w:color w:val="FF0000"/>
          <w:szCs w:val="20"/>
          <w:shd w:val="clear" w:color="auto" w:fill="FFFF99"/>
          <w:rtl/>
        </w:rPr>
        <w:t>מיום 31.12.2007</w:t>
      </w:r>
    </w:p>
    <w:p w:rsidR="00BB44D2" w:rsidRPr="00A5031F" w:rsidRDefault="00BB44D2" w:rsidP="00BB44D2">
      <w:pPr>
        <w:pStyle w:val="P00"/>
        <w:spacing w:before="0"/>
        <w:ind w:left="1021"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BB44D2" w:rsidRPr="00A5031F" w:rsidRDefault="00BB44D2" w:rsidP="00BB44D2">
      <w:pPr>
        <w:pStyle w:val="P00"/>
        <w:spacing w:before="0"/>
        <w:ind w:left="1021" w:right="1134"/>
        <w:rPr>
          <w:rFonts w:cs="FrankRuehl" w:hint="cs"/>
          <w:vanish/>
          <w:szCs w:val="20"/>
          <w:shd w:val="clear" w:color="auto" w:fill="FFFF99"/>
          <w:rtl/>
        </w:rPr>
      </w:pPr>
      <w:hyperlink r:id="rId31" w:history="1">
        <w:r w:rsidRPr="00A5031F">
          <w:rPr>
            <w:rStyle w:val="Hyperlink"/>
            <w:rFonts w:cs="FrankRuehl" w:hint="cs"/>
            <w:vanish/>
            <w:szCs w:val="20"/>
            <w:shd w:val="clear" w:color="auto" w:fill="FFFF99"/>
            <w:rtl/>
          </w:rPr>
          <w:t>ק"ת תשס"ח מס' 6625</w:t>
        </w:r>
      </w:hyperlink>
      <w:r w:rsidRPr="00A5031F">
        <w:rPr>
          <w:rFonts w:cs="FrankRuehl" w:hint="cs"/>
          <w:vanish/>
          <w:szCs w:val="20"/>
          <w:shd w:val="clear" w:color="auto" w:fill="FFFF99"/>
          <w:rtl/>
        </w:rPr>
        <w:t xml:space="preserve"> מיום 28.11.2007 עמ' 163</w:t>
      </w:r>
    </w:p>
    <w:p w:rsidR="00BB44D2" w:rsidRPr="00A5031F" w:rsidRDefault="00BB44D2" w:rsidP="00BB44D2">
      <w:pPr>
        <w:pStyle w:val="P00"/>
        <w:spacing w:before="0"/>
        <w:ind w:left="1021" w:right="1134"/>
        <w:rPr>
          <w:rFonts w:cs="FrankRuehl" w:hint="cs"/>
          <w:b/>
          <w:bCs/>
          <w:vanish/>
          <w:szCs w:val="20"/>
          <w:shd w:val="clear" w:color="auto" w:fill="FFFF99"/>
          <w:rtl/>
        </w:rPr>
      </w:pPr>
      <w:r w:rsidRPr="00A5031F">
        <w:rPr>
          <w:rFonts w:cs="FrankRuehl" w:hint="cs"/>
          <w:b/>
          <w:bCs/>
          <w:vanish/>
          <w:szCs w:val="20"/>
          <w:shd w:val="clear" w:color="auto" w:fill="FFFF99"/>
          <w:rtl/>
        </w:rPr>
        <w:t xml:space="preserve">החלפת הגדרת </w:t>
      </w:r>
      <w:r w:rsidRPr="00A5031F">
        <w:rPr>
          <w:b/>
          <w:bCs/>
          <w:vanish/>
          <w:sz w:val="18"/>
          <w:szCs w:val="18"/>
          <w:shd w:val="clear" w:color="auto" w:fill="FFFF99"/>
        </w:rPr>
        <w:t>D</w:t>
      </w:r>
      <w:r w:rsidR="00DC46F5" w:rsidRPr="00A5031F">
        <w:rPr>
          <w:rFonts w:cs="FrankRuehl" w:hint="cs"/>
          <w:b/>
          <w:bCs/>
          <w:vanish/>
          <w:szCs w:val="20"/>
          <w:shd w:val="clear" w:color="auto" w:fill="FFFF99"/>
          <w:rtl/>
        </w:rPr>
        <w:t xml:space="preserve"> בתקנת משנה 4(ב)</w:t>
      </w:r>
    </w:p>
    <w:p w:rsidR="00BB44D2" w:rsidRPr="00A5031F" w:rsidRDefault="00BB44D2" w:rsidP="00BB44D2">
      <w:pPr>
        <w:pStyle w:val="P00"/>
        <w:ind w:left="1021" w:right="1134"/>
        <w:rPr>
          <w:rFonts w:cs="FrankRuehl" w:hint="cs"/>
          <w:vanish/>
          <w:szCs w:val="20"/>
          <w:shd w:val="clear" w:color="auto" w:fill="FFFF99"/>
          <w:rtl/>
        </w:rPr>
      </w:pPr>
      <w:r w:rsidRPr="00A5031F">
        <w:rPr>
          <w:rFonts w:cs="FrankRuehl" w:hint="cs"/>
          <w:vanish/>
          <w:szCs w:val="20"/>
          <w:shd w:val="clear" w:color="auto" w:fill="FFFF99"/>
          <w:rtl/>
        </w:rPr>
        <w:t>הנוסח הקודם:</w:t>
      </w:r>
    </w:p>
    <w:p w:rsidR="00BB44D2" w:rsidRPr="00FC4F62" w:rsidRDefault="00BB44D2" w:rsidP="00FC4F62">
      <w:pPr>
        <w:pStyle w:val="P00"/>
        <w:spacing w:before="0"/>
        <w:ind w:left="1021" w:right="1134"/>
        <w:rPr>
          <w:rStyle w:val="default"/>
          <w:rFonts w:cs="FrankRuehl"/>
          <w:strike/>
          <w:sz w:val="2"/>
          <w:szCs w:val="2"/>
          <w:rtl/>
        </w:rPr>
      </w:pPr>
      <w:r w:rsidRPr="00A5031F">
        <w:rPr>
          <w:strike/>
          <w:vanish/>
          <w:sz w:val="18"/>
          <w:szCs w:val="18"/>
          <w:shd w:val="clear" w:color="auto" w:fill="FFFF99"/>
        </w:rPr>
        <w:t>D</w:t>
      </w:r>
      <w:r w:rsidR="008C5B6D" w:rsidRPr="00A5031F">
        <w:rPr>
          <w:rFonts w:cs="FrankRuehl" w:hint="cs"/>
          <w:strike/>
          <w:vanish/>
          <w:sz w:val="22"/>
          <w:szCs w:val="22"/>
          <w:shd w:val="clear" w:color="auto" w:fill="FFFF99"/>
          <w:rtl/>
        </w:rPr>
        <w:t xml:space="preserve"> </w:t>
      </w:r>
      <w:r w:rsidRPr="00A5031F">
        <w:rPr>
          <w:rFonts w:cs="FrankRuehl" w:hint="cs"/>
          <w:strike/>
          <w:vanish/>
          <w:sz w:val="22"/>
          <w:szCs w:val="22"/>
          <w:shd w:val="clear" w:color="auto" w:fill="FFFF99"/>
          <w:rtl/>
        </w:rPr>
        <w:t>-</w:t>
      </w:r>
      <w:r w:rsidRPr="00A5031F">
        <w:rPr>
          <w:rFonts w:cs="FrankRuehl"/>
          <w:strike/>
          <w:vanish/>
          <w:sz w:val="22"/>
          <w:szCs w:val="22"/>
          <w:shd w:val="clear" w:color="auto" w:fill="FFFF99"/>
          <w:rtl/>
        </w:rPr>
        <w:t xml:space="preserve"> </w:t>
      </w:r>
      <w:r w:rsidRPr="00A5031F">
        <w:rPr>
          <w:rFonts w:cs="FrankRuehl" w:hint="cs"/>
          <w:strike/>
          <w:vanish/>
          <w:sz w:val="22"/>
          <w:szCs w:val="22"/>
          <w:shd w:val="clear" w:color="auto" w:fill="FFFF99"/>
          <w:rtl/>
        </w:rPr>
        <w:t>התשלום ששולם, כשהוא מחולק במחיר היחידה ליום התשלום; ואולם אם היה יום המסחר האחרון של תקופת החישוב לאחר היום הקובע ולפני היום שבו שולם התשלום בעד יחידה שהוחזקה באותו יום, יובא בחשבון גם התשלום האמור;</w:t>
      </w:r>
      <w:bookmarkEnd w:id="13"/>
    </w:p>
    <w:p w:rsidR="009E11F2" w:rsidRPr="003B6242" w:rsidRDefault="009E11F2">
      <w:pPr>
        <w:pStyle w:val="P00"/>
        <w:spacing w:before="72"/>
        <w:ind w:left="0" w:right="1134"/>
        <w:rPr>
          <w:rStyle w:val="default"/>
          <w:rFonts w:cs="FrankRuehl"/>
          <w:rtl/>
        </w:rPr>
      </w:pPr>
      <w:bookmarkStart w:id="14" w:name="Seif4"/>
      <w:bookmarkEnd w:id="14"/>
      <w:r w:rsidRPr="003B6242">
        <w:rPr>
          <w:lang w:val="he-IL"/>
        </w:rPr>
        <w:pict>
          <v:rect id="_x0000_s1042" style="position:absolute;left:0;text-align:left;margin-left:464.5pt;margin-top:8.05pt;width:75.05pt;height:36.25pt;z-index:251657728" o:allowincell="f" filled="f" stroked="f" strokecolor="lime" strokeweight=".25pt">
            <v:textbox inset="0,0,0,0">
              <w:txbxContent>
                <w:p w:rsidR="009E11F2" w:rsidRDefault="009E11F2" w:rsidP="00CE001F">
                  <w:pPr>
                    <w:spacing w:line="160" w:lineRule="exact"/>
                    <w:jc w:val="left"/>
                    <w:rPr>
                      <w:rFonts w:cs="Miriam"/>
                      <w:sz w:val="18"/>
                      <w:szCs w:val="18"/>
                      <w:rtl/>
                    </w:rPr>
                  </w:pPr>
                  <w:r>
                    <w:rPr>
                      <w:rFonts w:cs="Miriam"/>
                      <w:sz w:val="18"/>
                      <w:szCs w:val="18"/>
                      <w:rtl/>
                    </w:rPr>
                    <w:t>נו</w:t>
                  </w:r>
                  <w:r>
                    <w:rPr>
                      <w:rFonts w:cs="Miriam" w:hint="cs"/>
                      <w:sz w:val="18"/>
                      <w:szCs w:val="18"/>
                      <w:rtl/>
                    </w:rPr>
                    <w:t>סחה לחישוב</w:t>
                  </w:r>
                  <w:r w:rsidR="00CE001F">
                    <w:rPr>
                      <w:rFonts w:cs="Miriam" w:hint="cs"/>
                      <w:sz w:val="18"/>
                      <w:szCs w:val="18"/>
                      <w:rtl/>
                    </w:rPr>
                    <w:t xml:space="preserve"> </w:t>
                  </w:r>
                  <w:r>
                    <w:rPr>
                      <w:rFonts w:cs="Miriam"/>
                      <w:sz w:val="18"/>
                      <w:szCs w:val="18"/>
                      <w:rtl/>
                    </w:rPr>
                    <w:t>תש</w:t>
                  </w:r>
                  <w:r>
                    <w:rPr>
                      <w:rFonts w:cs="Miriam" w:hint="cs"/>
                      <w:sz w:val="18"/>
                      <w:szCs w:val="18"/>
                      <w:rtl/>
                    </w:rPr>
                    <w:t>ואה ריאלית</w:t>
                  </w:r>
                  <w:r w:rsidR="00CE001F">
                    <w:rPr>
                      <w:rFonts w:cs="Miriam" w:hint="cs"/>
                      <w:sz w:val="18"/>
                      <w:szCs w:val="18"/>
                      <w:rtl/>
                    </w:rPr>
                    <w:t xml:space="preserve"> </w:t>
                  </w:r>
                  <w:r>
                    <w:rPr>
                      <w:rFonts w:cs="Miriam"/>
                      <w:sz w:val="18"/>
                      <w:szCs w:val="18"/>
                      <w:rtl/>
                    </w:rPr>
                    <w:t>ות</w:t>
                  </w:r>
                  <w:r w:rsidR="00CE001F">
                    <w:rPr>
                      <w:rFonts w:cs="Miriam" w:hint="cs"/>
                      <w:sz w:val="18"/>
                      <w:szCs w:val="18"/>
                      <w:rtl/>
                    </w:rPr>
                    <w:t>שואה דולרית</w:t>
                  </w:r>
                </w:p>
                <w:p w:rsidR="009E11F2" w:rsidRDefault="009E11F2">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Style w:val="big-number"/>
          <w:rFonts w:cs="Miriam"/>
          <w:rtl/>
        </w:rPr>
        <w:t>5.</w:t>
      </w:r>
      <w:r w:rsidRPr="003B6242">
        <w:rPr>
          <w:rStyle w:val="big-number"/>
          <w:rFonts w:cs="Miriam"/>
          <w:rtl/>
        </w:rPr>
        <w:tab/>
      </w:r>
      <w:r w:rsidRPr="003B6242">
        <w:rPr>
          <w:rStyle w:val="default"/>
          <w:rFonts w:cs="FrankRuehl"/>
          <w:rtl/>
        </w:rPr>
        <w:t>(א</w:t>
      </w:r>
      <w:r w:rsidRPr="003B6242">
        <w:rPr>
          <w:rStyle w:val="default"/>
          <w:rFonts w:cs="FrankRuehl" w:hint="cs"/>
          <w:rtl/>
        </w:rPr>
        <w:t>)</w:t>
      </w:r>
      <w:r w:rsidRPr="003B6242">
        <w:rPr>
          <w:rStyle w:val="default"/>
          <w:rFonts w:cs="FrankRuehl"/>
          <w:rtl/>
        </w:rPr>
        <w:tab/>
        <w:t>מ</w:t>
      </w:r>
      <w:r w:rsidRPr="003B6242">
        <w:rPr>
          <w:rStyle w:val="default"/>
          <w:rFonts w:cs="FrankRuehl" w:hint="cs"/>
          <w:rtl/>
        </w:rPr>
        <w:t>נהל קרן, אדם השולט בו או חברה בשליטת אדם כאמור, רשאי</w:t>
      </w:r>
      <w:r w:rsidRPr="003B6242">
        <w:rPr>
          <w:rStyle w:val="default"/>
          <w:rFonts w:cs="FrankRuehl"/>
          <w:rtl/>
        </w:rPr>
        <w:t xml:space="preserve"> </w:t>
      </w:r>
      <w:r w:rsidRPr="003B6242">
        <w:rPr>
          <w:rStyle w:val="default"/>
          <w:rFonts w:cs="FrankRuehl" w:hint="cs"/>
          <w:rtl/>
        </w:rPr>
        <w:t>לפרסם תשואה ריאלית, ובלבד שפרסם אותה יחד עם התשואה</w:t>
      </w:r>
      <w:r w:rsidRPr="003B6242">
        <w:rPr>
          <w:rStyle w:val="default"/>
          <w:rFonts w:cs="FrankRuehl"/>
          <w:rtl/>
        </w:rPr>
        <w:t xml:space="preserve"> </w:t>
      </w:r>
      <w:r w:rsidRPr="003B6242">
        <w:rPr>
          <w:rStyle w:val="default"/>
          <w:rFonts w:cs="FrankRuehl" w:hint="cs"/>
          <w:rtl/>
        </w:rPr>
        <w:t>ש</w:t>
      </w:r>
      <w:r w:rsidRPr="003B6242">
        <w:rPr>
          <w:rStyle w:val="default"/>
          <w:rFonts w:cs="FrankRuehl"/>
          <w:rtl/>
        </w:rPr>
        <w:t>ח</w:t>
      </w:r>
      <w:r w:rsidRPr="003B6242">
        <w:rPr>
          <w:rStyle w:val="default"/>
          <w:rFonts w:cs="FrankRuehl" w:hint="cs"/>
          <w:rtl/>
        </w:rPr>
        <w:t>ושבה לפי אחת מתקנות משנה (א) עד (ג) בתקנה 4, לפי הענין.</w:t>
      </w:r>
    </w:p>
    <w:p w:rsidR="009E11F2" w:rsidRPr="003B6242" w:rsidRDefault="009E11F2">
      <w:pPr>
        <w:pStyle w:val="P00"/>
        <w:spacing w:before="72"/>
        <w:ind w:left="0" w:right="1134"/>
        <w:rPr>
          <w:rStyle w:val="default"/>
          <w:rFonts w:cs="FrankRuehl"/>
          <w:rtl/>
        </w:rPr>
      </w:pPr>
      <w:r w:rsidRPr="003B6242">
        <w:rPr>
          <w:lang w:val="he-IL"/>
        </w:rPr>
        <w:pict>
          <v:rect id="_x0000_s1043" style="position:absolute;left:0;text-align:left;margin-left:464.5pt;margin-top:8.05pt;width:75.05pt;height:12.75pt;z-index:251658752"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Fonts w:cs="FrankRuehl"/>
          <w:sz w:val="26"/>
          <w:rtl/>
        </w:rPr>
        <w:tab/>
      </w:r>
      <w:r w:rsidRPr="003B6242">
        <w:rPr>
          <w:rStyle w:val="default"/>
          <w:rFonts w:cs="FrankRuehl"/>
          <w:rtl/>
        </w:rPr>
        <w:t>(א</w:t>
      </w:r>
      <w:r w:rsidRPr="003B6242">
        <w:rPr>
          <w:rStyle w:val="default"/>
          <w:rFonts w:cs="FrankRuehl" w:hint="cs"/>
          <w:rtl/>
        </w:rPr>
        <w:t>1)</w:t>
      </w:r>
      <w:r w:rsidRPr="003B6242">
        <w:rPr>
          <w:rStyle w:val="default"/>
          <w:rFonts w:cs="FrankRuehl"/>
          <w:rtl/>
        </w:rPr>
        <w:tab/>
        <w:t>ח</w:t>
      </w:r>
      <w:r w:rsidRPr="003B6242">
        <w:rPr>
          <w:rStyle w:val="default"/>
          <w:rFonts w:cs="FrankRuehl" w:hint="cs"/>
          <w:rtl/>
        </w:rPr>
        <w:t xml:space="preserve">ישוב תשואה ריאלית </w:t>
      </w:r>
      <w:r w:rsidRPr="003B6242">
        <w:rPr>
          <w:rStyle w:val="default"/>
          <w:rFonts w:cs="FrankRuehl"/>
          <w:sz w:val="20"/>
        </w:rPr>
        <w:t>B</w:t>
      </w:r>
      <w:r w:rsidRPr="003B6242">
        <w:rPr>
          <w:rStyle w:val="default"/>
          <w:rFonts w:cs="FrankRuehl"/>
          <w:rtl/>
        </w:rPr>
        <w:t xml:space="preserve"> ל</w:t>
      </w:r>
      <w:r w:rsidRPr="003B6242">
        <w:rPr>
          <w:rStyle w:val="default"/>
          <w:rFonts w:cs="FrankRuehl" w:hint="cs"/>
          <w:rtl/>
        </w:rPr>
        <w:t>תקופת חישוב ייעשה לפי הנוסחה הזו:</w:t>
      </w:r>
    </w:p>
    <w:p w:rsidR="009E11F2" w:rsidRPr="003B6242" w:rsidRDefault="008C5B6D">
      <w:pPr>
        <w:pStyle w:val="P00"/>
        <w:spacing w:before="72"/>
        <w:ind w:left="1021" w:right="1134"/>
        <w:rPr>
          <w:rStyle w:val="default"/>
          <w:rFonts w:cs="FrankRuehl" w:hint="cs"/>
          <w:rtl/>
        </w:rPr>
      </w:pPr>
      <w:r w:rsidRPr="003B6242">
        <w:rPr>
          <w:rStyle w:val="default"/>
          <w:rFonts w:cs="FrankRuehl"/>
          <w:position w:val="-100"/>
          <w:rtl/>
        </w:rPr>
        <w:object w:dxaOrig="4380" w:dyaOrig="2120">
          <v:shape id="_x0000_i1033" type="#_x0000_t75" style="width:163.5pt;height:79.2pt" o:ole="">
            <v:imagedata r:id="rId32" o:title=""/>
          </v:shape>
          <o:OLEObject Type="Embed" ProgID="Equation.3" ShapeID="_x0000_i1033" DrawAspect="Content" ObjectID="_1747513292" r:id="rId33"/>
        </w:object>
      </w:r>
    </w:p>
    <w:p w:rsidR="009E11F2" w:rsidRPr="003B6242" w:rsidRDefault="009E11F2">
      <w:pPr>
        <w:pStyle w:val="P00"/>
        <w:spacing w:before="72"/>
        <w:ind w:left="1021" w:right="1134"/>
        <w:rPr>
          <w:rStyle w:val="default"/>
          <w:rFonts w:cs="FrankRuehl"/>
          <w:rtl/>
        </w:rPr>
      </w:pPr>
      <w:r w:rsidRPr="003B6242">
        <w:rPr>
          <w:rStyle w:val="default"/>
          <w:rFonts w:cs="FrankRuehl" w:hint="cs"/>
          <w:rtl/>
        </w:rPr>
        <w:t>כ</w:t>
      </w:r>
      <w:r w:rsidRPr="003B6242">
        <w:rPr>
          <w:rStyle w:val="default"/>
          <w:rFonts w:cs="FrankRuehl"/>
          <w:rtl/>
        </w:rPr>
        <w:t>א</w:t>
      </w:r>
      <w:r w:rsidRPr="003B6242">
        <w:rPr>
          <w:rStyle w:val="default"/>
          <w:rFonts w:cs="FrankRuehl" w:hint="cs"/>
          <w:rtl/>
        </w:rPr>
        <w:t>שר:</w:t>
      </w:r>
    </w:p>
    <w:p w:rsidR="009E11F2" w:rsidRPr="003B6242" w:rsidRDefault="009E11F2">
      <w:pPr>
        <w:pStyle w:val="P00"/>
        <w:spacing w:before="72"/>
        <w:ind w:left="1021" w:right="1134"/>
        <w:rPr>
          <w:rStyle w:val="default"/>
          <w:rFonts w:cs="FrankRuehl"/>
          <w:rtl/>
        </w:rPr>
      </w:pPr>
      <w:r w:rsidRPr="003B6242">
        <w:rPr>
          <w:rStyle w:val="default"/>
          <w:rFonts w:cs="FrankRuehl"/>
          <w:sz w:val="20"/>
        </w:rPr>
        <w:t>P</w:t>
      </w:r>
      <w:r w:rsidRPr="003B6242">
        <w:rPr>
          <w:rStyle w:val="default"/>
          <w:rFonts w:cs="FrankRuehl"/>
          <w:sz w:val="20"/>
          <w:vertAlign w:val="subscript"/>
        </w:rPr>
        <w:t>2</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המדד שפורסם לחודש האחרון של תקופת החישוב;</w:t>
      </w:r>
    </w:p>
    <w:p w:rsidR="009E11F2" w:rsidRPr="003B6242" w:rsidRDefault="009E11F2">
      <w:pPr>
        <w:pStyle w:val="P00"/>
        <w:spacing w:before="72"/>
        <w:ind w:left="1021" w:right="1134"/>
        <w:rPr>
          <w:rStyle w:val="default"/>
          <w:rFonts w:cs="FrankRuehl"/>
          <w:rtl/>
        </w:rPr>
      </w:pPr>
      <w:r w:rsidRPr="003B6242">
        <w:rPr>
          <w:rStyle w:val="default"/>
          <w:rFonts w:cs="FrankRuehl"/>
          <w:sz w:val="20"/>
        </w:rPr>
        <w:t>P</w:t>
      </w:r>
      <w:r w:rsidRPr="003B6242">
        <w:rPr>
          <w:rStyle w:val="default"/>
          <w:rFonts w:cs="FrankRuehl"/>
          <w:sz w:val="20"/>
          <w:vertAlign w:val="subscript"/>
        </w:rPr>
        <w:t>1</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המדד שפורסם לחודש שבו החלה תקופת החישוב;</w:t>
      </w:r>
    </w:p>
    <w:p w:rsidR="009E11F2" w:rsidRPr="003B6242" w:rsidRDefault="009E11F2">
      <w:pPr>
        <w:pStyle w:val="P00"/>
        <w:spacing w:before="72"/>
        <w:ind w:left="1021" w:right="1134"/>
        <w:rPr>
          <w:rStyle w:val="default"/>
          <w:rFonts w:cs="FrankRuehl"/>
          <w:rtl/>
        </w:rPr>
      </w:pPr>
      <w:r w:rsidRPr="003B6242">
        <w:rPr>
          <w:rStyle w:val="default"/>
          <w:rFonts w:cs="FrankRuehl"/>
          <w:sz w:val="20"/>
        </w:rPr>
        <w:t>P</w:t>
      </w:r>
      <w:r w:rsidRPr="003B6242">
        <w:rPr>
          <w:rStyle w:val="default"/>
          <w:rFonts w:cs="FrankRuehl"/>
          <w:sz w:val="20"/>
          <w:vertAlign w:val="subscript"/>
        </w:rPr>
        <w:t>0</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המד</w:t>
      </w:r>
      <w:r w:rsidRPr="003B6242">
        <w:rPr>
          <w:rStyle w:val="default"/>
          <w:rFonts w:cs="FrankRuehl"/>
          <w:rtl/>
        </w:rPr>
        <w:t xml:space="preserve">ד </w:t>
      </w:r>
      <w:r w:rsidRPr="003B6242">
        <w:rPr>
          <w:rStyle w:val="default"/>
          <w:rFonts w:cs="FrankRuehl" w:hint="cs"/>
          <w:rtl/>
        </w:rPr>
        <w:t>שפורסם לחודש שקדם לחודש שבו החלה תקופת החישוב;</w:t>
      </w:r>
    </w:p>
    <w:p w:rsidR="009E11F2" w:rsidRPr="003B6242" w:rsidRDefault="009E11F2">
      <w:pPr>
        <w:pStyle w:val="P00"/>
        <w:spacing w:before="72"/>
        <w:ind w:left="1021" w:right="1134"/>
        <w:rPr>
          <w:rStyle w:val="default"/>
          <w:rFonts w:cs="FrankRuehl"/>
          <w:rtl/>
        </w:rPr>
      </w:pPr>
      <w:r w:rsidRPr="003B6242">
        <w:rPr>
          <w:rStyle w:val="default"/>
          <w:rFonts w:cs="FrankRuehl"/>
          <w:sz w:val="20"/>
        </w:rPr>
        <w:t>n</w:t>
      </w:r>
      <w:r w:rsidRPr="003B6242">
        <w:rPr>
          <w:rStyle w:val="default"/>
          <w:rFonts w:cs="FrankRuehl"/>
          <w:rtl/>
        </w:rPr>
        <w:t xml:space="preserve"> </w:t>
      </w:r>
      <w:r w:rsidRPr="003B6242">
        <w:rPr>
          <w:rStyle w:val="default"/>
          <w:rFonts w:cs="FrankRuehl" w:hint="cs"/>
          <w:rtl/>
        </w:rPr>
        <w:t>- מספר הימים בחודש שבו החלה תקופת החישוב;</w:t>
      </w:r>
    </w:p>
    <w:p w:rsidR="009E11F2" w:rsidRPr="003B6242" w:rsidRDefault="009E11F2">
      <w:pPr>
        <w:pStyle w:val="P00"/>
        <w:spacing w:before="72"/>
        <w:ind w:left="1021" w:right="1134"/>
        <w:rPr>
          <w:rStyle w:val="default"/>
          <w:rFonts w:cs="FrankRuehl"/>
          <w:rtl/>
        </w:rPr>
      </w:pPr>
      <w:r w:rsidRPr="003B6242">
        <w:rPr>
          <w:rStyle w:val="default"/>
          <w:rFonts w:cs="FrankRuehl"/>
          <w:sz w:val="20"/>
        </w:rPr>
        <w:t>d</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היום בחודש שבו החלה תקופת החישוב.</w:t>
      </w:r>
    </w:p>
    <w:p w:rsidR="009E11F2" w:rsidRPr="003B6242" w:rsidRDefault="009E11F2">
      <w:pPr>
        <w:pStyle w:val="P00"/>
        <w:spacing w:before="72"/>
        <w:ind w:left="0" w:right="1134"/>
        <w:rPr>
          <w:rStyle w:val="default"/>
          <w:rFonts w:cs="FrankRuehl"/>
          <w:rtl/>
        </w:rPr>
      </w:pPr>
      <w:r w:rsidRPr="003B6242">
        <w:rPr>
          <w:lang w:val="he-IL"/>
        </w:rPr>
        <w:pict>
          <v:rect id="_x0000_s1044" style="position:absolute;left:0;text-align:left;margin-left:464.5pt;margin-top:8.05pt;width:75.05pt;height:10.95pt;z-index:251659776"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Fonts w:cs="FrankRuehl"/>
          <w:sz w:val="26"/>
          <w:rtl/>
        </w:rPr>
        <w:tab/>
      </w:r>
      <w:r w:rsidRPr="003B6242">
        <w:rPr>
          <w:rStyle w:val="default"/>
          <w:rFonts w:cs="FrankRuehl"/>
          <w:rtl/>
        </w:rPr>
        <w:t>(א</w:t>
      </w:r>
      <w:r w:rsidRPr="003B6242">
        <w:rPr>
          <w:rStyle w:val="default"/>
          <w:rFonts w:cs="FrankRuehl" w:hint="cs"/>
          <w:rtl/>
        </w:rPr>
        <w:t>2)</w:t>
      </w:r>
      <w:r w:rsidRPr="003B6242">
        <w:rPr>
          <w:rStyle w:val="default"/>
          <w:rFonts w:cs="FrankRuehl"/>
          <w:rtl/>
        </w:rPr>
        <w:tab/>
        <w:t>ח</w:t>
      </w:r>
      <w:r w:rsidRPr="003B6242">
        <w:rPr>
          <w:rStyle w:val="default"/>
          <w:rFonts w:cs="FrankRuehl" w:hint="cs"/>
          <w:rtl/>
        </w:rPr>
        <w:t xml:space="preserve">ישוב תשואה שנתית ריאלית ממוצעת </w:t>
      </w:r>
      <w:r w:rsidRPr="003B6242">
        <w:rPr>
          <w:rStyle w:val="default"/>
          <w:rFonts w:cs="FrankRuehl"/>
          <w:position w:val="-4"/>
          <w:rtl/>
        </w:rPr>
        <w:object w:dxaOrig="260" w:dyaOrig="300">
          <v:shape id="_x0000_i1034" type="#_x0000_t75" style="width:12.9pt;height:15pt" o:ole="">
            <v:imagedata r:id="rId34" o:title=""/>
          </v:shape>
          <o:OLEObject Type="Embed" ProgID="Equation.3" ShapeID="_x0000_i1034" DrawAspect="Content" ObjectID="_1747513293" r:id="rId35"/>
        </w:object>
      </w:r>
      <w:r w:rsidRPr="003B6242">
        <w:rPr>
          <w:rStyle w:val="default"/>
          <w:rFonts w:cs="FrankRuehl"/>
          <w:rtl/>
        </w:rPr>
        <w:t>, י</w:t>
      </w:r>
      <w:r w:rsidRPr="003B6242">
        <w:rPr>
          <w:rStyle w:val="default"/>
          <w:rFonts w:cs="FrankRuehl" w:hint="cs"/>
          <w:rtl/>
        </w:rPr>
        <w:t>יעשה לפי הנוסחה הזו:</w:t>
      </w:r>
    </w:p>
    <w:p w:rsidR="009E11F2" w:rsidRPr="003B6242" w:rsidRDefault="008C5B6D">
      <w:pPr>
        <w:pStyle w:val="P00"/>
        <w:spacing w:before="72"/>
        <w:ind w:left="1021" w:right="1134"/>
        <w:rPr>
          <w:rStyle w:val="default"/>
          <w:rFonts w:cs="FrankRuehl" w:hint="cs"/>
          <w:rtl/>
        </w:rPr>
      </w:pPr>
      <w:r w:rsidRPr="003B6242">
        <w:rPr>
          <w:rStyle w:val="default"/>
          <w:rFonts w:cs="FrankRuehl"/>
          <w:position w:val="-36"/>
          <w:rtl/>
        </w:rPr>
        <w:object w:dxaOrig="2640" w:dyaOrig="840">
          <v:shape id="_x0000_i1035" type="#_x0000_t75" style="width:105.6pt;height:33.3pt" o:ole="">
            <v:imagedata r:id="rId36" o:title=""/>
          </v:shape>
          <o:OLEObject Type="Embed" ProgID="Equation.3" ShapeID="_x0000_i1035" DrawAspect="Content" ObjectID="_1747513294" r:id="rId37"/>
        </w:object>
      </w:r>
    </w:p>
    <w:p w:rsidR="009E11F2" w:rsidRPr="003B6242" w:rsidRDefault="009E11F2">
      <w:pPr>
        <w:pStyle w:val="P00"/>
        <w:spacing w:before="72"/>
        <w:ind w:left="1021" w:right="1134"/>
        <w:rPr>
          <w:rStyle w:val="default"/>
          <w:rFonts w:cs="FrankRuehl"/>
          <w:rtl/>
        </w:rPr>
      </w:pPr>
      <w:r w:rsidRPr="003B6242">
        <w:rPr>
          <w:rStyle w:val="default"/>
          <w:rFonts w:cs="FrankRuehl" w:hint="cs"/>
          <w:rtl/>
        </w:rPr>
        <w:t>כ</w:t>
      </w:r>
      <w:r w:rsidRPr="003B6242">
        <w:rPr>
          <w:rStyle w:val="default"/>
          <w:rFonts w:cs="FrankRuehl"/>
          <w:rtl/>
        </w:rPr>
        <w:t>א</w:t>
      </w:r>
      <w:r w:rsidRPr="003B6242">
        <w:rPr>
          <w:rStyle w:val="default"/>
          <w:rFonts w:cs="FrankRuehl" w:hint="cs"/>
          <w:rtl/>
        </w:rPr>
        <w:t>שר:</w:t>
      </w:r>
    </w:p>
    <w:p w:rsidR="009E11F2" w:rsidRPr="003B6242" w:rsidRDefault="009E11F2">
      <w:pPr>
        <w:pStyle w:val="P00"/>
        <w:spacing w:before="72"/>
        <w:ind w:left="1021" w:right="1134"/>
        <w:rPr>
          <w:rStyle w:val="default"/>
          <w:rFonts w:cs="FrankRuehl"/>
          <w:rtl/>
        </w:rPr>
      </w:pPr>
      <w:r w:rsidRPr="003B6242">
        <w:rPr>
          <w:rStyle w:val="default"/>
          <w:rFonts w:cs="FrankRuehl"/>
          <w:sz w:val="20"/>
        </w:rPr>
        <w:t>B</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התשואה הריאלית לתקו</w:t>
      </w:r>
      <w:r w:rsidRPr="003B6242">
        <w:rPr>
          <w:rStyle w:val="default"/>
          <w:rFonts w:cs="FrankRuehl"/>
          <w:rtl/>
        </w:rPr>
        <w:t>פת</w:t>
      </w:r>
      <w:r w:rsidRPr="003B6242">
        <w:rPr>
          <w:rStyle w:val="default"/>
          <w:rFonts w:cs="FrankRuehl" w:hint="cs"/>
          <w:rtl/>
        </w:rPr>
        <w:t xml:space="preserve"> החישוב, המחושבת לפי תקנת משנה (א1). </w:t>
      </w:r>
    </w:p>
    <w:p w:rsidR="009E11F2" w:rsidRPr="003B6242" w:rsidRDefault="009E11F2">
      <w:pPr>
        <w:pStyle w:val="P00"/>
        <w:spacing w:before="72"/>
        <w:ind w:left="0" w:right="1134"/>
        <w:rPr>
          <w:rStyle w:val="default"/>
          <w:rFonts w:cs="FrankRuehl"/>
          <w:rtl/>
        </w:rPr>
      </w:pPr>
      <w:r w:rsidRPr="003B6242">
        <w:rPr>
          <w:lang w:val="he-IL"/>
        </w:rPr>
        <w:pict>
          <v:rect id="_x0000_s1045" style="position:absolute;left:0;text-align:left;margin-left:464.5pt;margin-top:8.05pt;width:75.05pt;height:11.4pt;z-index:251660800" o:allowincell="f" filled="f" stroked="f" strokecolor="lime" strokeweight=".25pt">
            <v:textbox inset="0,0,0,0">
              <w:txbxContent>
                <w:p w:rsidR="009E11F2" w:rsidRDefault="009E11F2" w:rsidP="00CE001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CE001F">
                    <w:rPr>
                      <w:rFonts w:cs="Miriam" w:hint="cs"/>
                      <w:sz w:val="18"/>
                      <w:szCs w:val="18"/>
                      <w:rtl/>
                    </w:rPr>
                    <w:t>-</w:t>
                  </w:r>
                  <w:r>
                    <w:rPr>
                      <w:rFonts w:cs="Miriam"/>
                      <w:sz w:val="18"/>
                      <w:szCs w:val="18"/>
                      <w:rtl/>
                    </w:rPr>
                    <w:t>1999</w:t>
                  </w:r>
                </w:p>
              </w:txbxContent>
            </v:textbox>
            <w10:anchorlock/>
          </v:rect>
        </w:pict>
      </w:r>
      <w:r w:rsidRPr="003B6242">
        <w:rPr>
          <w:rFonts w:cs="FrankRuehl"/>
          <w:sz w:val="26"/>
          <w:rtl/>
        </w:rPr>
        <w:tab/>
      </w:r>
      <w:r w:rsidRPr="003B6242">
        <w:rPr>
          <w:rStyle w:val="default"/>
          <w:rFonts w:cs="FrankRuehl"/>
          <w:rtl/>
        </w:rPr>
        <w:t>(ב</w:t>
      </w:r>
      <w:r w:rsidRPr="003B6242">
        <w:rPr>
          <w:rStyle w:val="default"/>
          <w:rFonts w:cs="FrankRuehl" w:hint="cs"/>
          <w:rtl/>
        </w:rPr>
        <w:t>)</w:t>
      </w:r>
      <w:r w:rsidRPr="003B6242">
        <w:rPr>
          <w:rStyle w:val="default"/>
          <w:rFonts w:cs="FrankRuehl"/>
          <w:rtl/>
        </w:rPr>
        <w:tab/>
        <w:t>מ</w:t>
      </w:r>
      <w:r w:rsidRPr="003B6242">
        <w:rPr>
          <w:rStyle w:val="default"/>
          <w:rFonts w:cs="FrankRuehl" w:hint="cs"/>
          <w:rtl/>
        </w:rPr>
        <w:t>נהל קרן, אדם השולט בו או חברה בשליטת אדם כאמור, רשאי לפרסם תשואה דולרית, ובלבד שאם אינה קרן לתושבי חוץ בלבד פרסם אותה יחד עם התשואה שחושבה לפי תקנה 4; חישוב התשואה הדולרית לתקופת חישוב, ייעשה לפי הנוסחה הבאה:</w:t>
      </w:r>
    </w:p>
    <w:p w:rsidR="009E11F2" w:rsidRPr="003B6242" w:rsidRDefault="008C5B6D">
      <w:pPr>
        <w:pStyle w:val="P00"/>
        <w:spacing w:before="72"/>
        <w:ind w:left="1021" w:right="1134"/>
        <w:rPr>
          <w:rFonts w:cs="FrankRuehl"/>
          <w:sz w:val="26"/>
          <w:rtl/>
        </w:rPr>
      </w:pPr>
      <w:r w:rsidRPr="003B6242">
        <w:rPr>
          <w:rFonts w:cs="FrankRuehl"/>
          <w:position w:val="-32"/>
          <w:sz w:val="26"/>
          <w:rtl/>
        </w:rPr>
        <w:object w:dxaOrig="2860" w:dyaOrig="760">
          <v:shape id="_x0000_i1036" type="#_x0000_t75" style="width:105.6pt;height:27.9pt" o:ole="">
            <v:imagedata r:id="rId38" o:title=""/>
          </v:shape>
          <o:OLEObject Type="Embed" ProgID="Equation.3" ShapeID="_x0000_i1036" DrawAspect="Content" ObjectID="_1747513295" r:id="rId39"/>
        </w:object>
      </w:r>
    </w:p>
    <w:p w:rsidR="009E11F2" w:rsidRPr="003B6242" w:rsidRDefault="009E11F2">
      <w:pPr>
        <w:pStyle w:val="P00"/>
        <w:spacing w:before="72"/>
        <w:ind w:left="1021" w:right="1134"/>
        <w:rPr>
          <w:rFonts w:cs="FrankRuehl" w:hint="cs"/>
          <w:sz w:val="26"/>
          <w:rtl/>
        </w:rPr>
      </w:pPr>
      <w:r w:rsidRPr="003B6242">
        <w:rPr>
          <w:rFonts w:cs="FrankRuehl" w:hint="cs"/>
          <w:sz w:val="26"/>
          <w:rtl/>
        </w:rPr>
        <w:t>כ</w:t>
      </w:r>
      <w:r w:rsidRPr="003B6242">
        <w:rPr>
          <w:rFonts w:cs="FrankRuehl"/>
          <w:sz w:val="26"/>
          <w:rtl/>
        </w:rPr>
        <w:t>א</w:t>
      </w:r>
      <w:r w:rsidRPr="003B6242">
        <w:rPr>
          <w:rFonts w:cs="FrankRuehl" w:hint="cs"/>
          <w:sz w:val="26"/>
          <w:rtl/>
        </w:rPr>
        <w:t xml:space="preserve">שר </w:t>
      </w:r>
      <w:r w:rsidRPr="003B6242">
        <w:rPr>
          <w:rFonts w:cs="FrankRuehl"/>
          <w:sz w:val="26"/>
          <w:rtl/>
        </w:rPr>
        <w:t>–</w:t>
      </w:r>
    </w:p>
    <w:p w:rsidR="009E11F2" w:rsidRPr="003B6242" w:rsidRDefault="009E11F2">
      <w:pPr>
        <w:pStyle w:val="P00"/>
        <w:spacing w:before="72"/>
        <w:ind w:left="1021" w:right="1134"/>
        <w:rPr>
          <w:rFonts w:cs="FrankRuehl"/>
          <w:sz w:val="26"/>
          <w:rtl/>
        </w:rPr>
      </w:pPr>
      <w:r w:rsidRPr="003B6242">
        <w:rPr>
          <w:rFonts w:cs="FrankRuehl"/>
        </w:rPr>
        <w:t xml:space="preserve"> Y</w:t>
      </w:r>
      <w:r w:rsidRPr="003B6242">
        <w:rPr>
          <w:rFonts w:cs="FrankRuehl"/>
          <w:vertAlign w:val="subscript"/>
        </w:rPr>
        <w:t>0</w:t>
      </w:r>
      <w:r w:rsidRPr="003B6242">
        <w:rPr>
          <w:rFonts w:cs="FrankRuehl" w:hint="cs"/>
          <w:rtl/>
        </w:rPr>
        <w:t>-</w:t>
      </w:r>
      <w:r w:rsidRPr="003B6242">
        <w:rPr>
          <w:rFonts w:cs="FrankRuehl"/>
          <w:sz w:val="26"/>
          <w:rtl/>
        </w:rPr>
        <w:t xml:space="preserve"> </w:t>
      </w:r>
      <w:r w:rsidRPr="003B6242">
        <w:rPr>
          <w:rFonts w:cs="FrankRuehl" w:hint="cs"/>
          <w:sz w:val="26"/>
          <w:rtl/>
        </w:rPr>
        <w:t>השער היציג של הדולר ליום המסחר האחרון לפני תחילת תקופת החישוב;</w:t>
      </w:r>
    </w:p>
    <w:p w:rsidR="009E11F2" w:rsidRPr="003B6242" w:rsidRDefault="009E11F2">
      <w:pPr>
        <w:pStyle w:val="P00"/>
        <w:spacing w:before="72"/>
        <w:ind w:left="1021" w:right="1134"/>
        <w:rPr>
          <w:rFonts w:cs="FrankRuehl"/>
          <w:sz w:val="26"/>
          <w:rtl/>
        </w:rPr>
      </w:pPr>
      <w:r w:rsidRPr="003B6242">
        <w:rPr>
          <w:rFonts w:cs="FrankRuehl"/>
        </w:rPr>
        <w:t xml:space="preserve"> Y</w:t>
      </w:r>
      <w:r w:rsidRPr="003B6242">
        <w:rPr>
          <w:rFonts w:cs="FrankRuehl"/>
          <w:vertAlign w:val="subscript"/>
        </w:rPr>
        <w:t>1</w:t>
      </w:r>
      <w:r w:rsidRPr="003B6242">
        <w:rPr>
          <w:rFonts w:cs="FrankRuehl" w:hint="cs"/>
          <w:rtl/>
        </w:rPr>
        <w:t>-</w:t>
      </w:r>
      <w:r w:rsidRPr="003B6242">
        <w:rPr>
          <w:rFonts w:cs="FrankRuehl"/>
          <w:sz w:val="26"/>
          <w:rtl/>
        </w:rPr>
        <w:t xml:space="preserve"> </w:t>
      </w:r>
      <w:r w:rsidRPr="003B6242">
        <w:rPr>
          <w:rFonts w:cs="FrankRuehl" w:hint="cs"/>
          <w:sz w:val="26"/>
          <w:rtl/>
        </w:rPr>
        <w:t xml:space="preserve">השער היציג של הדולר ליום המסחר האחרון </w:t>
      </w:r>
      <w:r w:rsidRPr="003B6242">
        <w:rPr>
          <w:rFonts w:cs="FrankRuehl"/>
          <w:sz w:val="26"/>
          <w:rtl/>
        </w:rPr>
        <w:t>ש</w:t>
      </w:r>
      <w:r w:rsidRPr="003B6242">
        <w:rPr>
          <w:rFonts w:cs="FrankRuehl" w:hint="cs"/>
          <w:sz w:val="26"/>
          <w:rtl/>
        </w:rPr>
        <w:t>ל תקופת החישוב.</w:t>
      </w:r>
    </w:p>
    <w:p w:rsidR="009E11F2" w:rsidRPr="003B6242" w:rsidRDefault="009E11F2">
      <w:pPr>
        <w:pStyle w:val="P00"/>
        <w:spacing w:before="72"/>
        <w:ind w:left="0" w:right="1134"/>
        <w:rPr>
          <w:rStyle w:val="default"/>
          <w:rFonts w:cs="FrankRuehl"/>
          <w:rtl/>
        </w:rPr>
      </w:pPr>
      <w:r w:rsidRPr="003B6242">
        <w:rPr>
          <w:lang w:val="he-IL"/>
        </w:rPr>
        <w:pict>
          <v:rect id="_x0000_s1046" style="position:absolute;left:0;text-align:left;margin-left:464.5pt;margin-top:8.05pt;width:75.05pt;height:20.6pt;z-index:251661824" o:allowincell="f" filled="f" stroked="f" strokecolor="lime" strokeweight=".25pt">
            <v:textbox inset="0,0,0,0">
              <w:txbxContent>
                <w:p w:rsidR="009E11F2" w:rsidRDefault="009E11F2">
                  <w:pPr>
                    <w:spacing w:line="160" w:lineRule="exact"/>
                    <w:jc w:val="left"/>
                    <w:rPr>
                      <w:rFonts w:cs="Miriam" w:hint="cs"/>
                      <w:sz w:val="18"/>
                      <w:szCs w:val="18"/>
                      <w:rtl/>
                    </w:rPr>
                  </w:pPr>
                  <w:r>
                    <w:rPr>
                      <w:rFonts w:cs="Miriam"/>
                      <w:sz w:val="18"/>
                      <w:szCs w:val="18"/>
                      <w:rtl/>
                    </w:rPr>
                    <w:t>תק</w:t>
                  </w:r>
                  <w:r>
                    <w:rPr>
                      <w:rFonts w:cs="Miriam" w:hint="cs"/>
                      <w:sz w:val="18"/>
                      <w:szCs w:val="18"/>
                      <w:rtl/>
                    </w:rPr>
                    <w:t>' תש</w:t>
                  </w:r>
                  <w:r>
                    <w:rPr>
                      <w:rFonts w:cs="Miriam"/>
                      <w:sz w:val="18"/>
                      <w:szCs w:val="18"/>
                      <w:rtl/>
                    </w:rPr>
                    <w:t>נ"</w:t>
                  </w:r>
                  <w:r>
                    <w:rPr>
                      <w:rFonts w:cs="Miriam" w:hint="cs"/>
                      <w:sz w:val="18"/>
                      <w:szCs w:val="18"/>
                      <w:rtl/>
                    </w:rPr>
                    <w:t>ט-</w:t>
                  </w:r>
                  <w:r>
                    <w:rPr>
                      <w:rFonts w:cs="Miriam"/>
                      <w:sz w:val="18"/>
                      <w:szCs w:val="18"/>
                      <w:rtl/>
                    </w:rPr>
                    <w:t>1999</w:t>
                  </w:r>
                </w:p>
                <w:p w:rsidR="009E11F2" w:rsidRDefault="009E11F2">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3B6242">
        <w:rPr>
          <w:rFonts w:cs="FrankRuehl"/>
          <w:sz w:val="26"/>
          <w:rtl/>
        </w:rPr>
        <w:tab/>
      </w:r>
      <w:r w:rsidRPr="003B6242">
        <w:rPr>
          <w:rStyle w:val="default"/>
          <w:rFonts w:cs="FrankRuehl"/>
          <w:rtl/>
        </w:rPr>
        <w:t>(ג</w:t>
      </w:r>
      <w:r w:rsidRPr="003B6242">
        <w:rPr>
          <w:rStyle w:val="default"/>
          <w:rFonts w:cs="FrankRuehl" w:hint="cs"/>
          <w:rtl/>
        </w:rPr>
        <w:t>)</w:t>
      </w:r>
      <w:r w:rsidRPr="003B6242">
        <w:rPr>
          <w:rStyle w:val="default"/>
          <w:rFonts w:cs="FrankRuehl"/>
          <w:rtl/>
        </w:rPr>
        <w:tab/>
      </w:r>
      <w:r w:rsidRPr="003B6242">
        <w:rPr>
          <w:rStyle w:val="default"/>
          <w:rFonts w:cs="FrankRuehl" w:hint="cs"/>
          <w:rtl/>
        </w:rPr>
        <w:t>חישוב תשואה דולרית שנתית</w:t>
      </w:r>
      <w:r w:rsidRPr="003B6242">
        <w:rPr>
          <w:rStyle w:val="default"/>
          <w:rFonts w:cs="FrankRuehl"/>
          <w:rtl/>
        </w:rPr>
        <w:t xml:space="preserve"> מ</w:t>
      </w:r>
      <w:r w:rsidRPr="003B6242">
        <w:rPr>
          <w:rStyle w:val="default"/>
          <w:rFonts w:cs="FrankRuehl" w:hint="cs"/>
          <w:rtl/>
        </w:rPr>
        <w:t xml:space="preserve">מוצעת </w:t>
      </w:r>
      <w:r w:rsidRPr="003B6242">
        <w:rPr>
          <w:rStyle w:val="default"/>
          <w:rFonts w:cs="FrankRuehl"/>
          <w:position w:val="-4"/>
          <w:rtl/>
        </w:rPr>
        <w:object w:dxaOrig="240" w:dyaOrig="300">
          <v:shape id="_x0000_i1037" type="#_x0000_t75" style="width:12pt;height:15pt" o:ole="">
            <v:imagedata r:id="rId40" o:title=""/>
          </v:shape>
          <o:OLEObject Type="Embed" ProgID="Equation.3" ShapeID="_x0000_i1037" DrawAspect="Content" ObjectID="_1747513296" r:id="rId41"/>
        </w:object>
      </w:r>
      <w:r w:rsidRPr="003B6242">
        <w:rPr>
          <w:rStyle w:val="default"/>
          <w:rFonts w:cs="FrankRuehl"/>
          <w:rtl/>
        </w:rPr>
        <w:t>, י</w:t>
      </w:r>
      <w:r w:rsidRPr="003B6242">
        <w:rPr>
          <w:rStyle w:val="default"/>
          <w:rFonts w:cs="FrankRuehl" w:hint="cs"/>
          <w:rtl/>
        </w:rPr>
        <w:t>יעשה לפי הנוסחה הזו:</w:t>
      </w:r>
    </w:p>
    <w:p w:rsidR="009E11F2" w:rsidRPr="003B6242" w:rsidRDefault="008C5B6D">
      <w:pPr>
        <w:pStyle w:val="P00"/>
        <w:spacing w:before="72"/>
        <w:ind w:left="1021" w:right="1134"/>
        <w:rPr>
          <w:rStyle w:val="default"/>
          <w:rFonts w:cs="FrankRuehl" w:hint="cs"/>
          <w:rtl/>
        </w:rPr>
      </w:pPr>
      <w:r w:rsidRPr="003B6242">
        <w:rPr>
          <w:rStyle w:val="default"/>
          <w:rFonts w:cs="FrankRuehl"/>
          <w:position w:val="-36"/>
          <w:rtl/>
        </w:rPr>
        <w:object w:dxaOrig="2640" w:dyaOrig="840">
          <v:shape id="_x0000_i1038" type="#_x0000_t75" style="width:97.5pt;height:30.9pt" o:ole="">
            <v:imagedata r:id="rId42" o:title=""/>
          </v:shape>
          <o:OLEObject Type="Embed" ProgID="Equation.3" ShapeID="_x0000_i1038" DrawAspect="Content" ObjectID="_1747513297" r:id="rId43"/>
        </w:object>
      </w:r>
    </w:p>
    <w:p w:rsidR="009E11F2" w:rsidRPr="003B6242" w:rsidRDefault="009E11F2">
      <w:pPr>
        <w:pStyle w:val="P00"/>
        <w:spacing w:before="72"/>
        <w:ind w:left="1021" w:right="1134"/>
        <w:rPr>
          <w:rStyle w:val="default"/>
          <w:rFonts w:cs="FrankRuehl"/>
          <w:rtl/>
        </w:rPr>
      </w:pPr>
      <w:r w:rsidRPr="003B6242">
        <w:rPr>
          <w:rStyle w:val="default"/>
          <w:rFonts w:cs="FrankRuehl" w:hint="cs"/>
          <w:rtl/>
        </w:rPr>
        <w:t>כ</w:t>
      </w:r>
      <w:r w:rsidRPr="003B6242">
        <w:rPr>
          <w:rStyle w:val="default"/>
          <w:rFonts w:cs="FrankRuehl"/>
          <w:rtl/>
        </w:rPr>
        <w:t>א</w:t>
      </w:r>
      <w:r w:rsidRPr="003B6242">
        <w:rPr>
          <w:rStyle w:val="default"/>
          <w:rFonts w:cs="FrankRuehl" w:hint="cs"/>
          <w:rtl/>
        </w:rPr>
        <w:t>שר:</w:t>
      </w:r>
    </w:p>
    <w:p w:rsidR="009E11F2" w:rsidRPr="003B6242" w:rsidRDefault="009E11F2">
      <w:pPr>
        <w:pStyle w:val="P00"/>
        <w:spacing w:before="72"/>
        <w:ind w:left="1021" w:right="1134"/>
        <w:rPr>
          <w:rStyle w:val="default"/>
          <w:rFonts w:cs="FrankRuehl"/>
          <w:rtl/>
        </w:rPr>
      </w:pPr>
      <w:r w:rsidRPr="003B6242">
        <w:rPr>
          <w:rStyle w:val="default"/>
          <w:rFonts w:cs="FrankRuehl"/>
          <w:sz w:val="20"/>
        </w:rPr>
        <w:t>L</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התשואה הדולרית לתקופת החישוב, המחושבת לפי תקנת משנה (ב).</w:t>
      </w:r>
    </w:p>
    <w:p w:rsidR="009E11F2" w:rsidRPr="003B6242" w:rsidRDefault="009E11F2">
      <w:pPr>
        <w:pStyle w:val="P00"/>
        <w:spacing w:before="72"/>
        <w:ind w:left="1021" w:right="1134"/>
        <w:rPr>
          <w:rStyle w:val="default"/>
          <w:rFonts w:cs="FrankRuehl"/>
          <w:rtl/>
        </w:rPr>
      </w:pPr>
      <w:r w:rsidRPr="003B6242">
        <w:rPr>
          <w:rStyle w:val="default"/>
          <w:rFonts w:cs="FrankRuehl"/>
          <w:sz w:val="20"/>
        </w:rPr>
        <w:t>n</w:t>
      </w:r>
      <w:r w:rsidRPr="003B6242">
        <w:rPr>
          <w:rStyle w:val="default"/>
          <w:rFonts w:cs="FrankRuehl"/>
          <w:rtl/>
        </w:rPr>
        <w:t xml:space="preserve"> </w:t>
      </w:r>
      <w:r w:rsidRPr="003B6242">
        <w:rPr>
          <w:rStyle w:val="default"/>
          <w:rFonts w:cs="FrankRuehl" w:hint="cs"/>
          <w:rtl/>
        </w:rPr>
        <w:t>-</w:t>
      </w:r>
      <w:r w:rsidRPr="003B6242">
        <w:rPr>
          <w:rStyle w:val="default"/>
          <w:rFonts w:cs="FrankRuehl"/>
          <w:rtl/>
        </w:rPr>
        <w:t xml:space="preserve"> </w:t>
      </w:r>
      <w:r w:rsidRPr="003B6242">
        <w:rPr>
          <w:rStyle w:val="default"/>
          <w:rFonts w:cs="FrankRuehl" w:hint="cs"/>
          <w:rtl/>
        </w:rPr>
        <w:t>מספר שנות הלוח או שנות הפרסום הכלולות בתקופת החישוב.</w:t>
      </w:r>
    </w:p>
    <w:p w:rsidR="00C41A5A" w:rsidRPr="00A5031F" w:rsidRDefault="00C41A5A" w:rsidP="00D11284">
      <w:pPr>
        <w:pStyle w:val="P00"/>
        <w:spacing w:before="0"/>
        <w:ind w:left="0" w:right="1134"/>
        <w:rPr>
          <w:rFonts w:cs="FrankRuehl" w:hint="cs"/>
          <w:vanish/>
          <w:color w:val="FF0000"/>
          <w:szCs w:val="20"/>
          <w:shd w:val="clear" w:color="auto" w:fill="FFFF99"/>
          <w:rtl/>
        </w:rPr>
      </w:pPr>
      <w:bookmarkStart w:id="15" w:name="Rov17"/>
      <w:r w:rsidRPr="00A5031F">
        <w:rPr>
          <w:rFonts w:cs="FrankRuehl" w:hint="cs"/>
          <w:vanish/>
          <w:color w:val="FF0000"/>
          <w:szCs w:val="20"/>
          <w:shd w:val="clear" w:color="auto" w:fill="FFFF99"/>
          <w:rtl/>
        </w:rPr>
        <w:t>מיום 1.7.199</w:t>
      </w:r>
      <w:r w:rsidR="00D11284" w:rsidRPr="00A5031F">
        <w:rPr>
          <w:rFonts w:cs="FrankRuehl" w:hint="cs"/>
          <w:vanish/>
          <w:color w:val="FF0000"/>
          <w:szCs w:val="20"/>
          <w:shd w:val="clear" w:color="auto" w:fill="FFFF99"/>
          <w:rtl/>
        </w:rPr>
        <w:t>9</w:t>
      </w:r>
    </w:p>
    <w:p w:rsidR="00C41A5A" w:rsidRPr="00A5031F" w:rsidRDefault="00C41A5A" w:rsidP="00C41A5A">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תשנ"ט-1999</w:t>
      </w:r>
    </w:p>
    <w:p w:rsidR="00BD2671" w:rsidRPr="00A5031F" w:rsidRDefault="00C41A5A" w:rsidP="00BD2671">
      <w:pPr>
        <w:pStyle w:val="P00"/>
        <w:spacing w:before="0"/>
        <w:ind w:left="0" w:right="1134"/>
        <w:rPr>
          <w:rStyle w:val="default"/>
          <w:rFonts w:cs="FrankRuehl"/>
          <w:vanish/>
          <w:sz w:val="20"/>
          <w:szCs w:val="20"/>
          <w:shd w:val="clear" w:color="auto" w:fill="FFFF99"/>
          <w:rtl/>
        </w:rPr>
      </w:pPr>
      <w:hyperlink r:id="rId44" w:history="1">
        <w:r w:rsidRPr="00A5031F">
          <w:rPr>
            <w:rStyle w:val="Hyperlink"/>
            <w:rFonts w:cs="FrankRuehl" w:hint="cs"/>
            <w:vanish/>
            <w:szCs w:val="20"/>
            <w:shd w:val="clear" w:color="auto" w:fill="FFFF99"/>
            <w:rtl/>
          </w:rPr>
          <w:t>ק"ת תשנ"ט מס' 5987</w:t>
        </w:r>
      </w:hyperlink>
      <w:r w:rsidRPr="00A5031F">
        <w:rPr>
          <w:rFonts w:cs="FrankRuehl" w:hint="cs"/>
          <w:vanish/>
          <w:szCs w:val="20"/>
          <w:shd w:val="clear" w:color="auto" w:fill="FFFF99"/>
          <w:rtl/>
        </w:rPr>
        <w:t xml:space="preserve"> מיום 1.7.1999 עמ' 1028</w:t>
      </w:r>
    </w:p>
    <w:p w:rsidR="00BD2671" w:rsidRPr="00A5031F" w:rsidRDefault="00BD2671" w:rsidP="00132FC8">
      <w:pPr>
        <w:pStyle w:val="P00"/>
        <w:ind w:left="0" w:right="1134"/>
        <w:rPr>
          <w:rStyle w:val="default"/>
          <w:rFonts w:cs="FrankRuehl" w:hint="cs"/>
          <w:strike/>
          <w:vanish/>
          <w:sz w:val="22"/>
          <w:szCs w:val="22"/>
          <w:shd w:val="clear" w:color="auto" w:fill="FFFF99"/>
          <w:rtl/>
        </w:rPr>
      </w:pPr>
      <w:r w:rsidRPr="00A5031F">
        <w:rPr>
          <w:rStyle w:val="big-number"/>
          <w:rFonts w:cs="FrankRuehl"/>
          <w:vanish/>
          <w:sz w:val="22"/>
          <w:szCs w:val="22"/>
          <w:shd w:val="clear" w:color="auto" w:fill="FFFF99"/>
          <w:rtl/>
        </w:rPr>
        <w:t>5.</w:t>
      </w:r>
      <w:r w:rsidRPr="00A5031F">
        <w:rPr>
          <w:rStyle w:val="big-number"/>
          <w:rFonts w:cs="FrankRuehl"/>
          <w:vanish/>
          <w:sz w:val="22"/>
          <w:szCs w:val="22"/>
          <w:shd w:val="clear" w:color="auto" w:fill="FFFF99"/>
          <w:rtl/>
        </w:rPr>
        <w:tab/>
      </w:r>
      <w:r w:rsidRPr="00A5031F">
        <w:rPr>
          <w:rStyle w:val="default"/>
          <w:rFonts w:cs="FrankRuehl"/>
          <w:vanish/>
          <w:sz w:val="22"/>
          <w:szCs w:val="22"/>
          <w:shd w:val="clear" w:color="auto" w:fill="FFFF99"/>
          <w:rtl/>
        </w:rPr>
        <w:t>(א</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מ</w:t>
      </w:r>
      <w:r w:rsidRPr="00A5031F">
        <w:rPr>
          <w:rStyle w:val="default"/>
          <w:rFonts w:cs="FrankRuehl" w:hint="cs"/>
          <w:vanish/>
          <w:sz w:val="22"/>
          <w:szCs w:val="22"/>
          <w:shd w:val="clear" w:color="auto" w:fill="FFFF99"/>
          <w:rtl/>
        </w:rPr>
        <w:t>נהל קרן, אדם השולט בו או חברה בשליטת אדם כאמור, רשאי</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לפרסם תשואה ריאלית, ובלבד שפרסם אותה יחד עם התשואה</w:t>
      </w:r>
      <w:r w:rsidRPr="00A5031F">
        <w:rPr>
          <w:rStyle w:val="default"/>
          <w:rFonts w:cs="FrankRuehl"/>
          <w:vanish/>
          <w:sz w:val="22"/>
          <w:szCs w:val="22"/>
          <w:shd w:val="clear" w:color="auto" w:fill="FFFF99"/>
          <w:rtl/>
        </w:rPr>
        <w:t xml:space="preserve"> </w:t>
      </w:r>
      <w:r w:rsidRPr="00A5031F">
        <w:rPr>
          <w:rStyle w:val="default"/>
          <w:rFonts w:cs="FrankRuehl" w:hint="cs"/>
          <w:vanish/>
          <w:sz w:val="22"/>
          <w:szCs w:val="22"/>
          <w:shd w:val="clear" w:color="auto" w:fill="FFFF99"/>
          <w:rtl/>
        </w:rPr>
        <w:t>ש</w:t>
      </w:r>
      <w:r w:rsidRPr="00A5031F">
        <w:rPr>
          <w:rStyle w:val="default"/>
          <w:rFonts w:cs="FrankRuehl"/>
          <w:vanish/>
          <w:sz w:val="22"/>
          <w:szCs w:val="22"/>
          <w:shd w:val="clear" w:color="auto" w:fill="FFFF99"/>
          <w:rtl/>
        </w:rPr>
        <w:t>ח</w:t>
      </w:r>
      <w:r w:rsidRPr="00A5031F">
        <w:rPr>
          <w:rStyle w:val="default"/>
          <w:rFonts w:cs="FrankRuehl" w:hint="cs"/>
          <w:vanish/>
          <w:sz w:val="22"/>
          <w:szCs w:val="22"/>
          <w:shd w:val="clear" w:color="auto" w:fill="FFFF99"/>
          <w:rtl/>
        </w:rPr>
        <w:t xml:space="preserve">ושבה </w:t>
      </w:r>
      <w:r w:rsidRPr="00A5031F">
        <w:rPr>
          <w:rStyle w:val="default"/>
          <w:rFonts w:cs="FrankRuehl" w:hint="cs"/>
          <w:strike/>
          <w:vanish/>
          <w:sz w:val="22"/>
          <w:szCs w:val="22"/>
          <w:shd w:val="clear" w:color="auto" w:fill="FFFF99"/>
          <w:rtl/>
        </w:rPr>
        <w:t>לפי תקנה 4</w:t>
      </w:r>
      <w:r w:rsidRPr="00A5031F">
        <w:rPr>
          <w:rStyle w:val="default"/>
          <w:rFonts w:cs="FrankRuehl" w:hint="cs"/>
          <w:vanish/>
          <w:sz w:val="22"/>
          <w:szCs w:val="22"/>
          <w:shd w:val="clear" w:color="auto" w:fill="FFFF99"/>
          <w:rtl/>
        </w:rPr>
        <w:t xml:space="preserve"> </w:t>
      </w:r>
      <w:r w:rsidRPr="00A5031F">
        <w:rPr>
          <w:rStyle w:val="default"/>
          <w:rFonts w:cs="FrankRuehl" w:hint="cs"/>
          <w:vanish/>
          <w:sz w:val="22"/>
          <w:szCs w:val="22"/>
          <w:u w:val="single"/>
          <w:shd w:val="clear" w:color="auto" w:fill="FFFF99"/>
          <w:rtl/>
        </w:rPr>
        <w:t>לפי אחת מתקנות משנה (א) עד (ג) בתקנה 4, לפי העני</w:t>
      </w:r>
      <w:r w:rsidR="00132FC8" w:rsidRPr="00A5031F">
        <w:rPr>
          <w:rStyle w:val="default"/>
          <w:rFonts w:cs="FrankRuehl" w:hint="cs"/>
          <w:vanish/>
          <w:sz w:val="22"/>
          <w:szCs w:val="22"/>
          <w:u w:val="single"/>
          <w:shd w:val="clear" w:color="auto" w:fill="FFFF99"/>
          <w:rtl/>
        </w:rPr>
        <w:t>ן;</w:t>
      </w:r>
      <w:r w:rsidR="00132FC8" w:rsidRPr="00A5031F">
        <w:rPr>
          <w:rStyle w:val="default"/>
          <w:rFonts w:cs="FrankRuehl" w:hint="cs"/>
          <w:vanish/>
          <w:sz w:val="22"/>
          <w:szCs w:val="22"/>
          <w:shd w:val="clear" w:color="auto" w:fill="FFFF99"/>
          <w:rtl/>
        </w:rPr>
        <w:t xml:space="preserve"> </w:t>
      </w:r>
      <w:r w:rsidR="00132FC8" w:rsidRPr="00A5031F">
        <w:rPr>
          <w:rStyle w:val="default"/>
          <w:rFonts w:cs="FrankRuehl" w:hint="cs"/>
          <w:strike/>
          <w:vanish/>
          <w:sz w:val="22"/>
          <w:szCs w:val="22"/>
          <w:shd w:val="clear" w:color="auto" w:fill="FFFF99"/>
          <w:rtl/>
        </w:rPr>
        <w:t>חישוב התשואה הריאלית ייעשה לפי הנוסחה הבאה:</w:t>
      </w:r>
    </w:p>
    <w:p w:rsidR="00132FC8" w:rsidRPr="00A5031F" w:rsidRDefault="008C5B6D" w:rsidP="00BD2671">
      <w:pPr>
        <w:pStyle w:val="P00"/>
        <w:spacing w:before="0"/>
        <w:ind w:left="0" w:right="1134"/>
        <w:rPr>
          <w:rFonts w:cs="FrankRuehl" w:hint="cs"/>
          <w:strike/>
          <w:vanish/>
          <w:sz w:val="22"/>
          <w:szCs w:val="22"/>
          <w:shd w:val="clear" w:color="auto" w:fill="FFFF99"/>
          <w:rtl/>
        </w:rPr>
      </w:pPr>
      <w:r w:rsidRPr="00A5031F">
        <w:rPr>
          <w:rFonts w:cs="FrankRuehl"/>
          <w:strike/>
          <w:vanish/>
          <w:position w:val="-32"/>
          <w:sz w:val="22"/>
          <w:szCs w:val="22"/>
          <w:shd w:val="clear" w:color="auto" w:fill="FFFF99"/>
        </w:rPr>
        <w:object w:dxaOrig="2540" w:dyaOrig="760">
          <v:shape id="_x0000_i1039" type="#_x0000_t75" style="width:74.7pt;height:22.2pt" o:ole="">
            <v:imagedata r:id="rId45" o:title=""/>
          </v:shape>
          <o:OLEObject Type="Embed" ProgID="Equation.3" ShapeID="_x0000_i1039" DrawAspect="Content" ObjectID="_1747513298" r:id="rId46"/>
        </w:object>
      </w:r>
    </w:p>
    <w:p w:rsidR="00EE501D" w:rsidRPr="00A5031F" w:rsidRDefault="00EE501D" w:rsidP="00BD2671">
      <w:pPr>
        <w:pStyle w:val="P00"/>
        <w:spacing w:before="0"/>
        <w:ind w:left="0" w:right="1134"/>
        <w:rPr>
          <w:rFonts w:cs="FrankRuehl" w:hint="cs"/>
          <w:strike/>
          <w:vanish/>
          <w:sz w:val="22"/>
          <w:szCs w:val="22"/>
          <w:shd w:val="clear" w:color="auto" w:fill="FFFF99"/>
          <w:rtl/>
        </w:rPr>
      </w:pPr>
      <w:r w:rsidRPr="00A5031F">
        <w:rPr>
          <w:rFonts w:cs="FrankRuehl" w:hint="cs"/>
          <w:strike/>
          <w:vanish/>
          <w:sz w:val="22"/>
          <w:szCs w:val="22"/>
          <w:shd w:val="clear" w:color="auto" w:fill="FFFF99"/>
          <w:rtl/>
        </w:rPr>
        <w:t xml:space="preserve">כאשר </w:t>
      </w:r>
      <w:r w:rsidRPr="00A5031F">
        <w:rPr>
          <w:rFonts w:cs="FrankRuehl"/>
          <w:strike/>
          <w:vanish/>
          <w:sz w:val="22"/>
          <w:szCs w:val="22"/>
          <w:shd w:val="clear" w:color="auto" w:fill="FFFF99"/>
          <w:rtl/>
        </w:rPr>
        <w:t>–</w:t>
      </w:r>
      <w:r w:rsidRPr="00A5031F">
        <w:rPr>
          <w:rFonts w:cs="FrankRuehl" w:hint="cs"/>
          <w:strike/>
          <w:vanish/>
          <w:sz w:val="22"/>
          <w:szCs w:val="22"/>
          <w:shd w:val="clear" w:color="auto" w:fill="FFFF99"/>
          <w:rtl/>
        </w:rPr>
        <w:t xml:space="preserve"> </w:t>
      </w:r>
    </w:p>
    <w:p w:rsidR="00EE501D" w:rsidRPr="00A5031F" w:rsidRDefault="00EE501D" w:rsidP="00EE501D">
      <w:pPr>
        <w:pStyle w:val="P00"/>
        <w:spacing w:before="0"/>
        <w:ind w:left="0" w:right="1134"/>
        <w:rPr>
          <w:rFonts w:cs="FrankRuehl" w:hint="cs"/>
          <w:strike/>
          <w:vanish/>
          <w:sz w:val="22"/>
          <w:szCs w:val="22"/>
          <w:shd w:val="clear" w:color="auto" w:fill="FFFF99"/>
          <w:rtl/>
        </w:rPr>
      </w:pPr>
      <w:r w:rsidRPr="00A5031F">
        <w:rPr>
          <w:rFonts w:cs="FrankRuehl" w:hint="cs"/>
          <w:strike/>
          <w:vanish/>
          <w:sz w:val="18"/>
          <w:szCs w:val="18"/>
          <w:shd w:val="clear" w:color="auto" w:fill="FFFF99"/>
        </w:rPr>
        <w:t>A</w:t>
      </w:r>
      <w:r w:rsidRPr="00A5031F">
        <w:rPr>
          <w:rFonts w:cs="FrankRuehl" w:hint="cs"/>
          <w:strike/>
          <w:vanish/>
          <w:sz w:val="22"/>
          <w:szCs w:val="22"/>
          <w:shd w:val="clear" w:color="auto" w:fill="FFFF99"/>
          <w:rtl/>
        </w:rPr>
        <w:t xml:space="preserve"> </w:t>
      </w:r>
      <w:r w:rsidRPr="00A5031F">
        <w:rPr>
          <w:rFonts w:cs="FrankRuehl"/>
          <w:strike/>
          <w:vanish/>
          <w:sz w:val="22"/>
          <w:szCs w:val="22"/>
          <w:shd w:val="clear" w:color="auto" w:fill="FFFF99"/>
          <w:rtl/>
        </w:rPr>
        <w:t>–</w:t>
      </w:r>
      <w:r w:rsidRPr="00A5031F">
        <w:rPr>
          <w:rFonts w:cs="FrankRuehl" w:hint="cs"/>
          <w:strike/>
          <w:vanish/>
          <w:sz w:val="22"/>
          <w:szCs w:val="22"/>
          <w:shd w:val="clear" w:color="auto" w:fill="FFFF99"/>
          <w:rtl/>
        </w:rPr>
        <w:t xml:space="preserve"> התשואה לפי תקנה 4;</w:t>
      </w:r>
    </w:p>
    <w:p w:rsidR="00EE501D" w:rsidRPr="00A5031F" w:rsidRDefault="008C5B6D" w:rsidP="008C5B6D">
      <w:pPr>
        <w:pStyle w:val="P00"/>
        <w:spacing w:before="0"/>
        <w:ind w:left="0" w:right="1134"/>
        <w:rPr>
          <w:rFonts w:cs="FrankRuehl"/>
          <w:strike/>
          <w:vanish/>
          <w:sz w:val="22"/>
          <w:szCs w:val="22"/>
          <w:shd w:val="clear" w:color="auto" w:fill="FFFF99"/>
        </w:rPr>
      </w:pPr>
      <w:r w:rsidRPr="00A5031F">
        <w:rPr>
          <w:strike/>
          <w:vanish/>
          <w:sz w:val="18"/>
          <w:szCs w:val="18"/>
          <w:shd w:val="clear" w:color="auto" w:fill="FFFF99"/>
        </w:rPr>
        <w:t>P</w:t>
      </w:r>
      <w:r w:rsidRPr="00A5031F">
        <w:rPr>
          <w:strike/>
          <w:vanish/>
          <w:sz w:val="18"/>
          <w:szCs w:val="18"/>
          <w:shd w:val="clear" w:color="auto" w:fill="FFFF99"/>
          <w:vertAlign w:val="subscript"/>
        </w:rPr>
        <w:t>0</w:t>
      </w:r>
      <w:r w:rsidRPr="00A5031F">
        <w:rPr>
          <w:rFonts w:hint="cs"/>
          <w:strike/>
          <w:vanish/>
          <w:sz w:val="18"/>
          <w:szCs w:val="18"/>
          <w:shd w:val="clear" w:color="auto" w:fill="FFFF99"/>
          <w:rtl/>
        </w:rPr>
        <w:t xml:space="preserve"> </w:t>
      </w:r>
      <w:r w:rsidR="00EE501D" w:rsidRPr="00A5031F">
        <w:rPr>
          <w:rFonts w:cs="FrankRuehl" w:hint="cs"/>
          <w:strike/>
          <w:vanish/>
          <w:sz w:val="22"/>
          <w:szCs w:val="22"/>
          <w:shd w:val="clear" w:color="auto" w:fill="FFFF99"/>
          <w:rtl/>
        </w:rPr>
        <w:t>- המדד שפורסם לחודש הקודם לתחילת תקופת החישוב.</w:t>
      </w:r>
    </w:p>
    <w:p w:rsidR="00BD2671" w:rsidRPr="00A5031F" w:rsidRDefault="00BD2671" w:rsidP="00BD2671">
      <w:pPr>
        <w:pStyle w:val="P00"/>
        <w:spacing w:before="0"/>
        <w:ind w:left="0" w:right="1134"/>
        <w:rPr>
          <w:rStyle w:val="default"/>
          <w:rFonts w:cs="FrankRuehl"/>
          <w:vanish/>
          <w:sz w:val="22"/>
          <w:szCs w:val="22"/>
          <w:u w:val="single"/>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1)</w:t>
      </w:r>
      <w:r w:rsidRPr="00A5031F">
        <w:rPr>
          <w:rStyle w:val="default"/>
          <w:rFonts w:cs="FrankRuehl"/>
          <w:vanish/>
          <w:sz w:val="22"/>
          <w:szCs w:val="22"/>
          <w:u w:val="single"/>
          <w:shd w:val="clear" w:color="auto" w:fill="FFFF99"/>
          <w:rtl/>
        </w:rPr>
        <w:tab/>
        <w:t>ח</w:t>
      </w:r>
      <w:r w:rsidRPr="00A5031F">
        <w:rPr>
          <w:rStyle w:val="default"/>
          <w:rFonts w:cs="FrankRuehl" w:hint="cs"/>
          <w:vanish/>
          <w:sz w:val="22"/>
          <w:szCs w:val="22"/>
          <w:u w:val="single"/>
          <w:shd w:val="clear" w:color="auto" w:fill="FFFF99"/>
          <w:rtl/>
        </w:rPr>
        <w:t xml:space="preserve">ישוב תשואה ריאלית </w:t>
      </w:r>
      <w:r w:rsidRPr="00A5031F">
        <w:rPr>
          <w:rStyle w:val="default"/>
          <w:rFonts w:cs="FrankRuehl"/>
          <w:vanish/>
          <w:sz w:val="18"/>
          <w:szCs w:val="18"/>
          <w:u w:val="single"/>
          <w:shd w:val="clear" w:color="auto" w:fill="FFFF99"/>
        </w:rPr>
        <w:t>B</w:t>
      </w:r>
      <w:r w:rsidRPr="00A5031F">
        <w:rPr>
          <w:rStyle w:val="default"/>
          <w:rFonts w:cs="FrankRuehl"/>
          <w:vanish/>
          <w:sz w:val="22"/>
          <w:szCs w:val="22"/>
          <w:u w:val="single"/>
          <w:shd w:val="clear" w:color="auto" w:fill="FFFF99"/>
          <w:rtl/>
        </w:rPr>
        <w:t xml:space="preserve"> ל</w:t>
      </w:r>
      <w:r w:rsidRPr="00A5031F">
        <w:rPr>
          <w:rStyle w:val="default"/>
          <w:rFonts w:cs="FrankRuehl" w:hint="cs"/>
          <w:vanish/>
          <w:sz w:val="22"/>
          <w:szCs w:val="22"/>
          <w:u w:val="single"/>
          <w:shd w:val="clear" w:color="auto" w:fill="FFFF99"/>
          <w:rtl/>
        </w:rPr>
        <w:t>תקופת חישוב ייעשה לפי הנוסחה הזו:</w:t>
      </w:r>
    </w:p>
    <w:p w:rsidR="00BD2671" w:rsidRPr="00A5031F" w:rsidRDefault="008C5B6D" w:rsidP="00BD2671">
      <w:pPr>
        <w:pStyle w:val="P00"/>
        <w:spacing w:before="0"/>
        <w:ind w:left="1021" w:right="1134"/>
        <w:rPr>
          <w:rStyle w:val="default"/>
          <w:rFonts w:cs="FrankRuehl" w:hint="cs"/>
          <w:vanish/>
          <w:sz w:val="22"/>
          <w:szCs w:val="22"/>
          <w:u w:val="single"/>
          <w:shd w:val="clear" w:color="auto" w:fill="FFFF99"/>
          <w:rtl/>
        </w:rPr>
      </w:pPr>
      <w:r w:rsidRPr="00A5031F">
        <w:rPr>
          <w:rStyle w:val="default"/>
          <w:rFonts w:cs="FrankRuehl"/>
          <w:vanish/>
          <w:position w:val="-100"/>
          <w:sz w:val="22"/>
          <w:szCs w:val="22"/>
          <w:u w:val="single"/>
          <w:shd w:val="clear" w:color="auto" w:fill="FFFF99"/>
          <w:rtl/>
        </w:rPr>
        <w:object w:dxaOrig="4380" w:dyaOrig="2120">
          <v:shape id="_x0000_i1040" type="#_x0000_t75" style="width:138.6pt;height:66.9pt" o:ole="">
            <v:imagedata r:id="rId32" o:title=""/>
          </v:shape>
          <o:OLEObject Type="Embed" ProgID="Equation.3" ShapeID="_x0000_i1040" DrawAspect="Content" ObjectID="_1747513299" r:id="rId47"/>
        </w:objec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hint="cs"/>
          <w:vanish/>
          <w:sz w:val="22"/>
          <w:szCs w:val="22"/>
          <w:u w:val="single"/>
          <w:shd w:val="clear" w:color="auto" w:fill="FFFF99"/>
          <w:rtl/>
        </w:rPr>
        <w:t>כ</w:t>
      </w: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שר:</w: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P</w:t>
      </w:r>
      <w:r w:rsidRPr="00A5031F">
        <w:rPr>
          <w:rStyle w:val="default"/>
          <w:rFonts w:cs="FrankRuehl"/>
          <w:vanish/>
          <w:sz w:val="18"/>
          <w:szCs w:val="18"/>
          <w:u w:val="single"/>
          <w:shd w:val="clear" w:color="auto" w:fill="FFFF99"/>
          <w:vertAlign w:val="subscript"/>
        </w:rPr>
        <w:t>2</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המדד שפורסם לחודש האחרון של תקופת החישוב;</w: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P</w:t>
      </w:r>
      <w:r w:rsidRPr="00A5031F">
        <w:rPr>
          <w:rStyle w:val="default"/>
          <w:rFonts w:cs="FrankRuehl"/>
          <w:vanish/>
          <w:sz w:val="18"/>
          <w:szCs w:val="18"/>
          <w:u w:val="single"/>
          <w:shd w:val="clear" w:color="auto" w:fill="FFFF99"/>
          <w:vertAlign w:val="subscript"/>
        </w:rPr>
        <w:t>1</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המדד שפורסם לחודש שבו החלה תקופת החישוב;</w: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P</w:t>
      </w:r>
      <w:r w:rsidRPr="00A5031F">
        <w:rPr>
          <w:rStyle w:val="default"/>
          <w:rFonts w:cs="FrankRuehl"/>
          <w:vanish/>
          <w:sz w:val="18"/>
          <w:szCs w:val="18"/>
          <w:u w:val="single"/>
          <w:shd w:val="clear" w:color="auto" w:fill="FFFF99"/>
          <w:vertAlign w:val="subscript"/>
        </w:rPr>
        <w:t>0</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המד</w:t>
      </w:r>
      <w:r w:rsidRPr="00A5031F">
        <w:rPr>
          <w:rStyle w:val="default"/>
          <w:rFonts w:cs="FrankRuehl"/>
          <w:vanish/>
          <w:sz w:val="22"/>
          <w:szCs w:val="22"/>
          <w:u w:val="single"/>
          <w:shd w:val="clear" w:color="auto" w:fill="FFFF99"/>
          <w:rtl/>
        </w:rPr>
        <w:t xml:space="preserve">ד </w:t>
      </w:r>
      <w:r w:rsidRPr="00A5031F">
        <w:rPr>
          <w:rStyle w:val="default"/>
          <w:rFonts w:cs="FrankRuehl" w:hint="cs"/>
          <w:vanish/>
          <w:sz w:val="22"/>
          <w:szCs w:val="22"/>
          <w:u w:val="single"/>
          <w:shd w:val="clear" w:color="auto" w:fill="FFFF99"/>
          <w:rtl/>
        </w:rPr>
        <w:t>שפורסם לחודש שקדם לחודש שבו החלה תקופת החישוב;</w: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n</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 מספר הימים בחודש שבו החלה תקופת החישוב;</w: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d</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היום בחודש שבו החלה תקופת החישוב.</w:t>
      </w:r>
    </w:p>
    <w:p w:rsidR="00BD2671" w:rsidRPr="00A5031F" w:rsidRDefault="00BD2671" w:rsidP="00BD2671">
      <w:pPr>
        <w:pStyle w:val="P00"/>
        <w:spacing w:before="0"/>
        <w:ind w:left="0" w:right="1134"/>
        <w:rPr>
          <w:rStyle w:val="default"/>
          <w:rFonts w:cs="FrankRuehl"/>
          <w:vanish/>
          <w:sz w:val="22"/>
          <w:szCs w:val="22"/>
          <w:u w:val="single"/>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2)</w:t>
      </w:r>
      <w:r w:rsidRPr="00A5031F">
        <w:rPr>
          <w:rStyle w:val="default"/>
          <w:rFonts w:cs="FrankRuehl"/>
          <w:vanish/>
          <w:sz w:val="22"/>
          <w:szCs w:val="22"/>
          <w:u w:val="single"/>
          <w:shd w:val="clear" w:color="auto" w:fill="FFFF99"/>
          <w:rtl/>
        </w:rPr>
        <w:tab/>
        <w:t>ח</w:t>
      </w:r>
      <w:r w:rsidRPr="00A5031F">
        <w:rPr>
          <w:rStyle w:val="default"/>
          <w:rFonts w:cs="FrankRuehl" w:hint="cs"/>
          <w:vanish/>
          <w:sz w:val="22"/>
          <w:szCs w:val="22"/>
          <w:u w:val="single"/>
          <w:shd w:val="clear" w:color="auto" w:fill="FFFF99"/>
          <w:rtl/>
        </w:rPr>
        <w:t xml:space="preserve">ישוב תשואה שנתית ריאלית ממוצעת </w:t>
      </w:r>
      <w:r w:rsidR="008C5B6D" w:rsidRPr="00A5031F">
        <w:rPr>
          <w:rStyle w:val="default"/>
          <w:rFonts w:cs="FrankRuehl"/>
          <w:vanish/>
          <w:position w:val="-4"/>
          <w:sz w:val="22"/>
          <w:szCs w:val="22"/>
          <w:u w:val="single"/>
          <w:shd w:val="clear" w:color="auto" w:fill="FFFF99"/>
          <w:rtl/>
        </w:rPr>
        <w:object w:dxaOrig="260" w:dyaOrig="300">
          <v:shape id="_x0000_i1041" type="#_x0000_t75" style="width:12.6pt;height:14.4pt" o:ole="">
            <v:imagedata r:id="rId34" o:title=""/>
          </v:shape>
          <o:OLEObject Type="Embed" ProgID="Equation.3" ShapeID="_x0000_i1041" DrawAspect="Content" ObjectID="_1747513300" r:id="rId48"/>
        </w:object>
      </w:r>
      <w:r w:rsidRPr="00A5031F">
        <w:rPr>
          <w:rStyle w:val="default"/>
          <w:rFonts w:cs="FrankRuehl"/>
          <w:vanish/>
          <w:sz w:val="22"/>
          <w:szCs w:val="22"/>
          <w:u w:val="single"/>
          <w:shd w:val="clear" w:color="auto" w:fill="FFFF99"/>
          <w:rtl/>
        </w:rPr>
        <w:t>, י</w:t>
      </w:r>
      <w:r w:rsidRPr="00A5031F">
        <w:rPr>
          <w:rStyle w:val="default"/>
          <w:rFonts w:cs="FrankRuehl" w:hint="cs"/>
          <w:vanish/>
          <w:sz w:val="22"/>
          <w:szCs w:val="22"/>
          <w:u w:val="single"/>
          <w:shd w:val="clear" w:color="auto" w:fill="FFFF99"/>
          <w:rtl/>
        </w:rPr>
        <w:t>יעשה לפי הנוסחה הזו:</w:t>
      </w:r>
    </w:p>
    <w:p w:rsidR="00BD2671" w:rsidRPr="00A5031F" w:rsidRDefault="008C5B6D" w:rsidP="00BD2671">
      <w:pPr>
        <w:pStyle w:val="P00"/>
        <w:spacing w:before="0"/>
        <w:ind w:left="1021" w:right="1134"/>
        <w:rPr>
          <w:rStyle w:val="default"/>
          <w:rFonts w:cs="FrankRuehl" w:hint="cs"/>
          <w:vanish/>
          <w:sz w:val="22"/>
          <w:szCs w:val="22"/>
          <w:u w:val="single"/>
          <w:shd w:val="clear" w:color="auto" w:fill="FFFF99"/>
          <w:rtl/>
        </w:rPr>
      </w:pPr>
      <w:r w:rsidRPr="00A5031F">
        <w:rPr>
          <w:rStyle w:val="default"/>
          <w:rFonts w:cs="FrankRuehl"/>
          <w:vanish/>
          <w:position w:val="-36"/>
          <w:sz w:val="22"/>
          <w:szCs w:val="22"/>
          <w:u w:val="single"/>
          <w:shd w:val="clear" w:color="auto" w:fill="FFFF99"/>
          <w:rtl/>
        </w:rPr>
        <w:object w:dxaOrig="2640" w:dyaOrig="840">
          <v:shape id="_x0000_i1042" type="#_x0000_t75" style="width:97.5pt;height:30.9pt" o:ole="">
            <v:imagedata r:id="rId36" o:title=""/>
          </v:shape>
          <o:OLEObject Type="Embed" ProgID="Equation.3" ShapeID="_x0000_i1042" DrawAspect="Content" ObjectID="_1747513301" r:id="rId49"/>
        </w:objec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hint="cs"/>
          <w:vanish/>
          <w:sz w:val="22"/>
          <w:szCs w:val="22"/>
          <w:u w:val="single"/>
          <w:shd w:val="clear" w:color="auto" w:fill="FFFF99"/>
          <w:rtl/>
        </w:rPr>
        <w:t>כ</w:t>
      </w: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שר:</w: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B</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התשואה הריאלית לתקו</w:t>
      </w:r>
      <w:r w:rsidRPr="00A5031F">
        <w:rPr>
          <w:rStyle w:val="default"/>
          <w:rFonts w:cs="FrankRuehl"/>
          <w:vanish/>
          <w:sz w:val="22"/>
          <w:szCs w:val="22"/>
          <w:u w:val="single"/>
          <w:shd w:val="clear" w:color="auto" w:fill="FFFF99"/>
          <w:rtl/>
        </w:rPr>
        <w:t>פת</w:t>
      </w:r>
      <w:r w:rsidRPr="00A5031F">
        <w:rPr>
          <w:rStyle w:val="default"/>
          <w:rFonts w:cs="FrankRuehl" w:hint="cs"/>
          <w:vanish/>
          <w:sz w:val="22"/>
          <w:szCs w:val="22"/>
          <w:u w:val="single"/>
          <w:shd w:val="clear" w:color="auto" w:fill="FFFF99"/>
          <w:rtl/>
        </w:rPr>
        <w:t xml:space="preserve"> החישוב, המחושבת לפי תקנת משנה (א1). </w:t>
      </w:r>
    </w:p>
    <w:p w:rsidR="00BD2671" w:rsidRPr="00A5031F" w:rsidRDefault="00BD2671" w:rsidP="0043713C">
      <w:pPr>
        <w:pStyle w:val="P00"/>
        <w:spacing w:before="0"/>
        <w:ind w:left="0" w:right="1134"/>
        <w:rPr>
          <w:rStyle w:val="default"/>
          <w:rFonts w:cs="FrankRuehl"/>
          <w:vanish/>
          <w:sz w:val="22"/>
          <w:szCs w:val="22"/>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shd w:val="clear" w:color="auto" w:fill="FFFF99"/>
          <w:rtl/>
        </w:rPr>
        <w:t>(ב</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ab/>
        <w:t>מ</w:t>
      </w:r>
      <w:r w:rsidRPr="00A5031F">
        <w:rPr>
          <w:rStyle w:val="default"/>
          <w:rFonts w:cs="FrankRuehl" w:hint="cs"/>
          <w:vanish/>
          <w:sz w:val="22"/>
          <w:szCs w:val="22"/>
          <w:shd w:val="clear" w:color="auto" w:fill="FFFF99"/>
          <w:rtl/>
        </w:rPr>
        <w:t>נהל קרן</w:t>
      </w:r>
      <w:r w:rsidR="0043713C" w:rsidRPr="00A5031F">
        <w:rPr>
          <w:rStyle w:val="default"/>
          <w:rFonts w:cs="FrankRuehl" w:hint="cs"/>
          <w:vanish/>
          <w:sz w:val="22"/>
          <w:szCs w:val="22"/>
          <w:shd w:val="clear" w:color="auto" w:fill="FFFF99"/>
          <w:rtl/>
        </w:rPr>
        <w:t xml:space="preserve"> </w:t>
      </w:r>
      <w:r w:rsidR="0043713C" w:rsidRPr="00A5031F">
        <w:rPr>
          <w:rStyle w:val="default"/>
          <w:rFonts w:cs="FrankRuehl" w:hint="cs"/>
          <w:strike/>
          <w:vanish/>
          <w:sz w:val="22"/>
          <w:szCs w:val="22"/>
          <w:shd w:val="clear" w:color="auto" w:fill="FFFF99"/>
          <w:rtl/>
        </w:rPr>
        <w:t>שבניהולו קרן שבה השיעור המירבי לניירות ערך חוץ גבוה מ-10%</w:t>
      </w:r>
      <w:r w:rsidRPr="00A5031F">
        <w:rPr>
          <w:rStyle w:val="default"/>
          <w:rFonts w:cs="FrankRuehl" w:hint="cs"/>
          <w:vanish/>
          <w:sz w:val="22"/>
          <w:szCs w:val="22"/>
          <w:shd w:val="clear" w:color="auto" w:fill="FFFF99"/>
          <w:rtl/>
        </w:rPr>
        <w:t xml:space="preserve">, אדם השולט בו או חברה בשליטת אדם כאמור, רשאי לפרסם תשואה דולרית, </w:t>
      </w:r>
      <w:r w:rsidRPr="00A5031F">
        <w:rPr>
          <w:rStyle w:val="default"/>
          <w:rFonts w:cs="FrankRuehl" w:hint="cs"/>
          <w:strike/>
          <w:vanish/>
          <w:sz w:val="22"/>
          <w:szCs w:val="22"/>
          <w:shd w:val="clear" w:color="auto" w:fill="FFFF99"/>
          <w:rtl/>
        </w:rPr>
        <w:t>ובלבד שפרסם</w:t>
      </w:r>
      <w:r w:rsidRPr="00A5031F">
        <w:rPr>
          <w:rStyle w:val="default"/>
          <w:rFonts w:cs="FrankRuehl" w:hint="cs"/>
          <w:vanish/>
          <w:sz w:val="22"/>
          <w:szCs w:val="22"/>
          <w:shd w:val="clear" w:color="auto" w:fill="FFFF99"/>
          <w:rtl/>
        </w:rPr>
        <w:t xml:space="preserve"> </w:t>
      </w:r>
      <w:r w:rsidR="003D0268" w:rsidRPr="00A5031F">
        <w:rPr>
          <w:rStyle w:val="default"/>
          <w:rFonts w:cs="FrankRuehl" w:hint="cs"/>
          <w:vanish/>
          <w:sz w:val="22"/>
          <w:szCs w:val="22"/>
          <w:u w:val="single"/>
          <w:shd w:val="clear" w:color="auto" w:fill="FFFF99"/>
          <w:rtl/>
        </w:rPr>
        <w:t>ובלבד שאם אינה קרן לתושבי חוץ בלבד פרסם</w:t>
      </w:r>
      <w:r w:rsidR="003D0268" w:rsidRPr="00A5031F">
        <w:rPr>
          <w:rStyle w:val="default"/>
          <w:rFonts w:cs="FrankRuehl" w:hint="cs"/>
          <w:vanish/>
          <w:sz w:val="22"/>
          <w:szCs w:val="22"/>
          <w:shd w:val="clear" w:color="auto" w:fill="FFFF99"/>
          <w:rtl/>
        </w:rPr>
        <w:t xml:space="preserve"> </w:t>
      </w:r>
      <w:r w:rsidRPr="00A5031F">
        <w:rPr>
          <w:rStyle w:val="default"/>
          <w:rFonts w:cs="FrankRuehl" w:hint="cs"/>
          <w:vanish/>
          <w:sz w:val="22"/>
          <w:szCs w:val="22"/>
          <w:shd w:val="clear" w:color="auto" w:fill="FFFF99"/>
          <w:rtl/>
        </w:rPr>
        <w:t xml:space="preserve">אותה יחד עם התשואה שחושבה לפי תקנה 4; חישוב התשואה הדולרית </w:t>
      </w:r>
      <w:r w:rsidR="003D0268" w:rsidRPr="00A5031F">
        <w:rPr>
          <w:rStyle w:val="default"/>
          <w:rFonts w:cs="FrankRuehl" w:hint="cs"/>
          <w:vanish/>
          <w:sz w:val="22"/>
          <w:szCs w:val="22"/>
          <w:u w:val="single"/>
          <w:shd w:val="clear" w:color="auto" w:fill="FFFF99"/>
          <w:rtl/>
        </w:rPr>
        <w:t>לתקופת חישוב</w:t>
      </w:r>
      <w:r w:rsidR="003D0268" w:rsidRPr="00A5031F">
        <w:rPr>
          <w:rStyle w:val="default"/>
          <w:rFonts w:cs="FrankRuehl" w:hint="cs"/>
          <w:vanish/>
          <w:sz w:val="22"/>
          <w:szCs w:val="22"/>
          <w:shd w:val="clear" w:color="auto" w:fill="FFFF99"/>
          <w:rtl/>
        </w:rPr>
        <w:t xml:space="preserve"> </w:t>
      </w:r>
      <w:r w:rsidRPr="00A5031F">
        <w:rPr>
          <w:rStyle w:val="default"/>
          <w:rFonts w:cs="FrankRuehl" w:hint="cs"/>
          <w:vanish/>
          <w:sz w:val="22"/>
          <w:szCs w:val="22"/>
          <w:shd w:val="clear" w:color="auto" w:fill="FFFF99"/>
          <w:rtl/>
        </w:rPr>
        <w:t>ייעשה לפי הנוסחה הבאה:</w:t>
      </w:r>
    </w:p>
    <w:p w:rsidR="00BD2671" w:rsidRPr="00A5031F" w:rsidRDefault="008C5B6D" w:rsidP="00BD2671">
      <w:pPr>
        <w:pStyle w:val="P00"/>
        <w:spacing w:before="0"/>
        <w:ind w:left="1021" w:right="1134"/>
        <w:rPr>
          <w:rFonts w:cs="FrankRuehl"/>
          <w:vanish/>
          <w:sz w:val="22"/>
          <w:szCs w:val="22"/>
          <w:shd w:val="clear" w:color="auto" w:fill="FFFF99"/>
          <w:rtl/>
        </w:rPr>
      </w:pPr>
      <w:r w:rsidRPr="00A5031F">
        <w:rPr>
          <w:rFonts w:cs="FrankRuehl"/>
          <w:vanish/>
          <w:position w:val="-32"/>
          <w:sz w:val="22"/>
          <w:szCs w:val="22"/>
          <w:shd w:val="clear" w:color="auto" w:fill="FFFF99"/>
        </w:rPr>
        <w:object w:dxaOrig="2799" w:dyaOrig="760">
          <v:shape id="_x0000_i1043" type="#_x0000_t75" style="width:89.7pt;height:24.3pt" o:ole="">
            <v:imagedata r:id="rId50" o:title=""/>
          </v:shape>
          <o:OLEObject Type="Embed" ProgID="Equation.3" ShapeID="_x0000_i1043" DrawAspect="Content" ObjectID="_1747513302" r:id="rId51"/>
        </w:object>
      </w:r>
    </w:p>
    <w:p w:rsidR="00BD2671" w:rsidRPr="00A5031F" w:rsidRDefault="00BD2671" w:rsidP="00BD2671">
      <w:pPr>
        <w:pStyle w:val="P00"/>
        <w:spacing w:before="0"/>
        <w:ind w:left="1021" w:right="1134"/>
        <w:rPr>
          <w:rFonts w:cs="FrankRuehl" w:hint="cs"/>
          <w:vanish/>
          <w:sz w:val="22"/>
          <w:szCs w:val="22"/>
          <w:shd w:val="clear" w:color="auto" w:fill="FFFF99"/>
          <w:rtl/>
        </w:rPr>
      </w:pPr>
      <w:r w:rsidRPr="00A5031F">
        <w:rPr>
          <w:rFonts w:cs="FrankRuehl" w:hint="cs"/>
          <w:vanish/>
          <w:sz w:val="22"/>
          <w:szCs w:val="22"/>
          <w:shd w:val="clear" w:color="auto" w:fill="FFFF99"/>
          <w:rtl/>
        </w:rPr>
        <w:t>כ</w:t>
      </w:r>
      <w:r w:rsidRPr="00A5031F">
        <w:rPr>
          <w:rFonts w:cs="FrankRuehl"/>
          <w:vanish/>
          <w:sz w:val="22"/>
          <w:szCs w:val="22"/>
          <w:shd w:val="clear" w:color="auto" w:fill="FFFF99"/>
          <w:rtl/>
        </w:rPr>
        <w:t>א</w:t>
      </w:r>
      <w:r w:rsidRPr="00A5031F">
        <w:rPr>
          <w:rFonts w:cs="FrankRuehl" w:hint="cs"/>
          <w:vanish/>
          <w:sz w:val="22"/>
          <w:szCs w:val="22"/>
          <w:shd w:val="clear" w:color="auto" w:fill="FFFF99"/>
          <w:rtl/>
        </w:rPr>
        <w:t xml:space="preserve">שר </w:t>
      </w:r>
      <w:r w:rsidRPr="00A5031F">
        <w:rPr>
          <w:rFonts w:cs="FrankRuehl"/>
          <w:vanish/>
          <w:sz w:val="22"/>
          <w:szCs w:val="22"/>
          <w:shd w:val="clear" w:color="auto" w:fill="FFFF99"/>
          <w:rtl/>
        </w:rPr>
        <w:t>–</w:t>
      </w:r>
    </w:p>
    <w:p w:rsidR="00BD2671" w:rsidRPr="00A5031F" w:rsidRDefault="00BD2671" w:rsidP="00BD2671">
      <w:pPr>
        <w:pStyle w:val="P00"/>
        <w:spacing w:before="0"/>
        <w:ind w:left="1021" w:right="1134"/>
        <w:rPr>
          <w:rFonts w:cs="FrankRuehl"/>
          <w:vanish/>
          <w:sz w:val="22"/>
          <w:szCs w:val="22"/>
          <w:shd w:val="clear" w:color="auto" w:fill="FFFF99"/>
          <w:rtl/>
        </w:rPr>
      </w:pPr>
      <w:r w:rsidRPr="00A5031F">
        <w:rPr>
          <w:rFonts w:cs="FrankRuehl"/>
          <w:vanish/>
          <w:sz w:val="22"/>
          <w:szCs w:val="22"/>
          <w:shd w:val="clear" w:color="auto" w:fill="FFFF99"/>
        </w:rPr>
        <w:t xml:space="preserve"> </w:t>
      </w:r>
      <w:r w:rsidRPr="00A5031F">
        <w:rPr>
          <w:rFonts w:cs="FrankRuehl"/>
          <w:vanish/>
          <w:sz w:val="18"/>
          <w:szCs w:val="18"/>
          <w:shd w:val="clear" w:color="auto" w:fill="FFFF99"/>
        </w:rPr>
        <w:t>Y</w:t>
      </w:r>
      <w:r w:rsidRPr="00A5031F">
        <w:rPr>
          <w:rFonts w:cs="FrankRuehl"/>
          <w:vanish/>
          <w:sz w:val="18"/>
          <w:szCs w:val="18"/>
          <w:shd w:val="clear" w:color="auto" w:fill="FFFF99"/>
          <w:vertAlign w:val="subscript"/>
        </w:rPr>
        <w:t>0</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השער היציג של הדולר ליום המסחר האחרון לפני תחילת תקופת החישוב;</w:t>
      </w:r>
    </w:p>
    <w:p w:rsidR="00BD2671" w:rsidRPr="00A5031F" w:rsidRDefault="00BD2671" w:rsidP="00BD2671">
      <w:pPr>
        <w:pStyle w:val="P00"/>
        <w:spacing w:before="0"/>
        <w:ind w:left="1021" w:right="1134"/>
        <w:rPr>
          <w:rFonts w:cs="FrankRuehl"/>
          <w:vanish/>
          <w:sz w:val="22"/>
          <w:szCs w:val="22"/>
          <w:shd w:val="clear" w:color="auto" w:fill="FFFF99"/>
          <w:rtl/>
        </w:rPr>
      </w:pPr>
      <w:r w:rsidRPr="00A5031F">
        <w:rPr>
          <w:rFonts w:cs="FrankRuehl"/>
          <w:vanish/>
          <w:sz w:val="22"/>
          <w:szCs w:val="22"/>
          <w:shd w:val="clear" w:color="auto" w:fill="FFFF99"/>
        </w:rPr>
        <w:t xml:space="preserve"> </w:t>
      </w:r>
      <w:r w:rsidRPr="00A5031F">
        <w:rPr>
          <w:rFonts w:cs="FrankRuehl"/>
          <w:vanish/>
          <w:sz w:val="18"/>
          <w:szCs w:val="18"/>
          <w:shd w:val="clear" w:color="auto" w:fill="FFFF99"/>
        </w:rPr>
        <w:t>Y</w:t>
      </w:r>
      <w:r w:rsidRPr="00A5031F">
        <w:rPr>
          <w:rFonts w:cs="FrankRuehl"/>
          <w:vanish/>
          <w:sz w:val="18"/>
          <w:szCs w:val="18"/>
          <w:shd w:val="clear" w:color="auto" w:fill="FFFF99"/>
          <w:vertAlign w:val="subscript"/>
        </w:rPr>
        <w:t>1</w:t>
      </w:r>
      <w:r w:rsidRPr="00A5031F">
        <w:rPr>
          <w:rFonts w:cs="FrankRuehl" w:hint="cs"/>
          <w:vanish/>
          <w:sz w:val="22"/>
          <w:szCs w:val="22"/>
          <w:shd w:val="clear" w:color="auto" w:fill="FFFF99"/>
          <w:rtl/>
        </w:rPr>
        <w:t>-</w:t>
      </w:r>
      <w:r w:rsidRPr="00A5031F">
        <w:rPr>
          <w:rFonts w:cs="FrankRuehl"/>
          <w:vanish/>
          <w:sz w:val="22"/>
          <w:szCs w:val="22"/>
          <w:shd w:val="clear" w:color="auto" w:fill="FFFF99"/>
          <w:rtl/>
        </w:rPr>
        <w:t xml:space="preserve"> </w:t>
      </w:r>
      <w:r w:rsidRPr="00A5031F">
        <w:rPr>
          <w:rFonts w:cs="FrankRuehl" w:hint="cs"/>
          <w:vanish/>
          <w:sz w:val="22"/>
          <w:szCs w:val="22"/>
          <w:shd w:val="clear" w:color="auto" w:fill="FFFF99"/>
          <w:rtl/>
        </w:rPr>
        <w:t xml:space="preserve">השער היציג של הדולר ליום המסחר האחרון </w:t>
      </w:r>
      <w:r w:rsidRPr="00A5031F">
        <w:rPr>
          <w:rFonts w:cs="FrankRuehl"/>
          <w:vanish/>
          <w:sz w:val="22"/>
          <w:szCs w:val="22"/>
          <w:shd w:val="clear" w:color="auto" w:fill="FFFF99"/>
          <w:rtl/>
        </w:rPr>
        <w:t>ש</w:t>
      </w:r>
      <w:r w:rsidRPr="00A5031F">
        <w:rPr>
          <w:rFonts w:cs="FrankRuehl" w:hint="cs"/>
          <w:vanish/>
          <w:sz w:val="22"/>
          <w:szCs w:val="22"/>
          <w:shd w:val="clear" w:color="auto" w:fill="FFFF99"/>
          <w:rtl/>
        </w:rPr>
        <w:t>ל תקופת החישוב.</w:t>
      </w:r>
    </w:p>
    <w:p w:rsidR="00BD2671" w:rsidRPr="00A5031F" w:rsidRDefault="00BD2671" w:rsidP="00BD2671">
      <w:pPr>
        <w:pStyle w:val="P00"/>
        <w:spacing w:before="0"/>
        <w:ind w:left="0" w:right="1134"/>
        <w:rPr>
          <w:rStyle w:val="default"/>
          <w:rFonts w:cs="FrankRuehl"/>
          <w:vanish/>
          <w:sz w:val="22"/>
          <w:szCs w:val="22"/>
          <w:u w:val="single"/>
          <w:shd w:val="clear" w:color="auto" w:fill="FFFF99"/>
          <w:rtl/>
        </w:rPr>
      </w:pPr>
      <w:r w:rsidRPr="00A5031F">
        <w:rPr>
          <w:rFonts w:cs="FrankRuehl"/>
          <w:vanish/>
          <w:sz w:val="22"/>
          <w:szCs w:val="22"/>
          <w:shd w:val="clear" w:color="auto" w:fill="FFFF99"/>
          <w:rtl/>
        </w:rPr>
        <w:tab/>
      </w:r>
      <w:r w:rsidRPr="00A5031F">
        <w:rPr>
          <w:rStyle w:val="default"/>
          <w:rFonts w:cs="FrankRuehl"/>
          <w:vanish/>
          <w:sz w:val="22"/>
          <w:szCs w:val="22"/>
          <w:u w:val="single"/>
          <w:shd w:val="clear" w:color="auto" w:fill="FFFF99"/>
          <w:rtl/>
        </w:rPr>
        <w:t>(ג</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ab/>
      </w:r>
      <w:r w:rsidRPr="00A5031F">
        <w:rPr>
          <w:rStyle w:val="default"/>
          <w:rFonts w:cs="FrankRuehl" w:hint="cs"/>
          <w:vanish/>
          <w:sz w:val="22"/>
          <w:szCs w:val="22"/>
          <w:u w:val="single"/>
          <w:shd w:val="clear" w:color="auto" w:fill="FFFF99"/>
          <w:rtl/>
        </w:rPr>
        <w:t>חישוב תשואה דולרית שנתית</w:t>
      </w:r>
      <w:r w:rsidRPr="00A5031F">
        <w:rPr>
          <w:rStyle w:val="default"/>
          <w:rFonts w:cs="FrankRuehl"/>
          <w:vanish/>
          <w:sz w:val="22"/>
          <w:szCs w:val="22"/>
          <w:u w:val="single"/>
          <w:shd w:val="clear" w:color="auto" w:fill="FFFF99"/>
          <w:rtl/>
        </w:rPr>
        <w:t xml:space="preserve"> מ</w:t>
      </w:r>
      <w:r w:rsidRPr="00A5031F">
        <w:rPr>
          <w:rStyle w:val="default"/>
          <w:rFonts w:cs="FrankRuehl" w:hint="cs"/>
          <w:vanish/>
          <w:sz w:val="22"/>
          <w:szCs w:val="22"/>
          <w:u w:val="single"/>
          <w:shd w:val="clear" w:color="auto" w:fill="FFFF99"/>
          <w:rtl/>
        </w:rPr>
        <w:t xml:space="preserve">מוצעת </w:t>
      </w:r>
      <w:r w:rsidR="008C5B6D" w:rsidRPr="00A5031F">
        <w:rPr>
          <w:rStyle w:val="default"/>
          <w:rFonts w:cs="FrankRuehl"/>
          <w:vanish/>
          <w:position w:val="-4"/>
          <w:sz w:val="22"/>
          <w:szCs w:val="22"/>
          <w:u w:val="single"/>
          <w:shd w:val="clear" w:color="auto" w:fill="FFFF99"/>
          <w:rtl/>
        </w:rPr>
        <w:object w:dxaOrig="240" w:dyaOrig="300">
          <v:shape id="_x0000_i1044" type="#_x0000_t75" style="width:11.1pt;height:13.8pt" o:ole="">
            <v:imagedata r:id="rId40" o:title=""/>
          </v:shape>
          <o:OLEObject Type="Embed" ProgID="Equation.3" ShapeID="_x0000_i1044" DrawAspect="Content" ObjectID="_1747513303" r:id="rId52"/>
        </w:object>
      </w:r>
      <w:r w:rsidRPr="00A5031F">
        <w:rPr>
          <w:rStyle w:val="default"/>
          <w:rFonts w:cs="FrankRuehl"/>
          <w:vanish/>
          <w:sz w:val="22"/>
          <w:szCs w:val="22"/>
          <w:u w:val="single"/>
          <w:shd w:val="clear" w:color="auto" w:fill="FFFF99"/>
          <w:rtl/>
        </w:rPr>
        <w:t>, י</w:t>
      </w:r>
      <w:r w:rsidRPr="00A5031F">
        <w:rPr>
          <w:rStyle w:val="default"/>
          <w:rFonts w:cs="FrankRuehl" w:hint="cs"/>
          <w:vanish/>
          <w:sz w:val="22"/>
          <w:szCs w:val="22"/>
          <w:u w:val="single"/>
          <w:shd w:val="clear" w:color="auto" w:fill="FFFF99"/>
          <w:rtl/>
        </w:rPr>
        <w:t>יעשה לפי הנוסחה הזו:</w:t>
      </w:r>
    </w:p>
    <w:p w:rsidR="00BD2671" w:rsidRPr="00A5031F" w:rsidRDefault="008C5B6D" w:rsidP="00BD2671">
      <w:pPr>
        <w:pStyle w:val="P00"/>
        <w:spacing w:before="0"/>
        <w:ind w:left="1021" w:right="1134"/>
        <w:rPr>
          <w:rStyle w:val="default"/>
          <w:rFonts w:cs="FrankRuehl" w:hint="cs"/>
          <w:vanish/>
          <w:sz w:val="22"/>
          <w:szCs w:val="22"/>
          <w:u w:val="single"/>
          <w:shd w:val="clear" w:color="auto" w:fill="FFFF99"/>
          <w:rtl/>
        </w:rPr>
      </w:pPr>
      <w:r w:rsidRPr="00A5031F">
        <w:rPr>
          <w:rStyle w:val="default"/>
          <w:rFonts w:cs="FrankRuehl"/>
          <w:vanish/>
          <w:position w:val="-38"/>
          <w:sz w:val="22"/>
          <w:szCs w:val="22"/>
          <w:u w:val="single"/>
          <w:shd w:val="clear" w:color="auto" w:fill="FFFF99"/>
        </w:rPr>
        <w:object w:dxaOrig="3060" w:dyaOrig="880">
          <v:shape id="_x0000_i1045" type="#_x0000_t75" style="width:89.7pt;height:25.8pt" o:ole="">
            <v:imagedata r:id="rId53" o:title=""/>
          </v:shape>
          <o:OLEObject Type="Embed" ProgID="Equation.3" ShapeID="_x0000_i1045" DrawAspect="Content" ObjectID="_1747513304" r:id="rId54"/>
        </w:objec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hint="cs"/>
          <w:vanish/>
          <w:sz w:val="22"/>
          <w:szCs w:val="22"/>
          <w:u w:val="single"/>
          <w:shd w:val="clear" w:color="auto" w:fill="FFFF99"/>
          <w:rtl/>
        </w:rPr>
        <w:t>כ</w:t>
      </w:r>
      <w:r w:rsidRPr="00A5031F">
        <w:rPr>
          <w:rStyle w:val="default"/>
          <w:rFonts w:cs="FrankRuehl"/>
          <w:vanish/>
          <w:sz w:val="22"/>
          <w:szCs w:val="22"/>
          <w:u w:val="single"/>
          <w:shd w:val="clear" w:color="auto" w:fill="FFFF99"/>
          <w:rtl/>
        </w:rPr>
        <w:t>א</w:t>
      </w:r>
      <w:r w:rsidRPr="00A5031F">
        <w:rPr>
          <w:rStyle w:val="default"/>
          <w:rFonts w:cs="FrankRuehl" w:hint="cs"/>
          <w:vanish/>
          <w:sz w:val="22"/>
          <w:szCs w:val="22"/>
          <w:u w:val="single"/>
          <w:shd w:val="clear" w:color="auto" w:fill="FFFF99"/>
          <w:rtl/>
        </w:rPr>
        <w:t>שר:</w:t>
      </w:r>
    </w:p>
    <w:p w:rsidR="00BD2671" w:rsidRPr="00A5031F" w:rsidRDefault="00BD2671" w:rsidP="00BD2671">
      <w:pPr>
        <w:pStyle w:val="P00"/>
        <w:spacing w:before="0"/>
        <w:ind w:left="1021" w:right="1134"/>
        <w:rPr>
          <w:rStyle w:val="default"/>
          <w:rFonts w:cs="FrankRuehl"/>
          <w:vanish/>
          <w:sz w:val="22"/>
          <w:szCs w:val="22"/>
          <w:u w:val="single"/>
          <w:shd w:val="clear" w:color="auto" w:fill="FFFF99"/>
          <w:rtl/>
        </w:rPr>
      </w:pPr>
      <w:r w:rsidRPr="00A5031F">
        <w:rPr>
          <w:rStyle w:val="default"/>
          <w:rFonts w:cs="FrankRuehl"/>
          <w:vanish/>
          <w:sz w:val="18"/>
          <w:szCs w:val="18"/>
          <w:u w:val="single"/>
          <w:shd w:val="clear" w:color="auto" w:fill="FFFF99"/>
        </w:rPr>
        <w:t>L</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התשואה הדולרית לתקופת החישוב, המחושבת לפי תקנת משנה (ב).</w:t>
      </w:r>
    </w:p>
    <w:p w:rsidR="00BD2671" w:rsidRPr="00A5031F" w:rsidRDefault="00BD2671" w:rsidP="00BD2671">
      <w:pPr>
        <w:pStyle w:val="P00"/>
        <w:spacing w:before="0"/>
        <w:ind w:left="1021" w:right="1134"/>
        <w:rPr>
          <w:rFonts w:cs="FrankRuehl" w:hint="cs"/>
          <w:vanish/>
          <w:sz w:val="22"/>
          <w:szCs w:val="22"/>
          <w:u w:val="single"/>
          <w:shd w:val="clear" w:color="auto" w:fill="FFFF99"/>
          <w:rtl/>
        </w:rPr>
      </w:pPr>
      <w:r w:rsidRPr="00A5031F">
        <w:rPr>
          <w:rStyle w:val="default"/>
          <w:rFonts w:cs="FrankRuehl"/>
          <w:vanish/>
          <w:sz w:val="18"/>
          <w:szCs w:val="18"/>
          <w:u w:val="single"/>
          <w:shd w:val="clear" w:color="auto" w:fill="FFFF99"/>
        </w:rPr>
        <w:t>n</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w:t>
      </w:r>
      <w:r w:rsidRPr="00A5031F">
        <w:rPr>
          <w:rStyle w:val="default"/>
          <w:rFonts w:cs="FrankRuehl"/>
          <w:vanish/>
          <w:sz w:val="22"/>
          <w:szCs w:val="22"/>
          <w:u w:val="single"/>
          <w:shd w:val="clear" w:color="auto" w:fill="FFFF99"/>
          <w:rtl/>
        </w:rPr>
        <w:t xml:space="preserve"> </w:t>
      </w:r>
      <w:r w:rsidRPr="00A5031F">
        <w:rPr>
          <w:rStyle w:val="default"/>
          <w:rFonts w:cs="FrankRuehl" w:hint="cs"/>
          <w:vanish/>
          <w:sz w:val="22"/>
          <w:szCs w:val="22"/>
          <w:u w:val="single"/>
          <w:shd w:val="clear" w:color="auto" w:fill="FFFF99"/>
          <w:rtl/>
        </w:rPr>
        <w:t>מספר שנות הלוח או שנות הפרסום הכלולות בתקופת החישוב.</w:t>
      </w:r>
    </w:p>
    <w:p w:rsidR="00C41A5A" w:rsidRPr="00A5031F" w:rsidRDefault="00C41A5A">
      <w:pPr>
        <w:pStyle w:val="P00"/>
        <w:spacing w:before="0"/>
        <w:ind w:left="1021" w:right="1134"/>
        <w:rPr>
          <w:rFonts w:cs="FrankRuehl" w:hint="cs"/>
          <w:vanish/>
          <w:color w:val="FF0000"/>
          <w:szCs w:val="20"/>
          <w:shd w:val="clear" w:color="auto" w:fill="FFFF99"/>
          <w:rtl/>
        </w:rPr>
      </w:pPr>
    </w:p>
    <w:p w:rsidR="009E11F2" w:rsidRPr="00A5031F" w:rsidRDefault="009E11F2">
      <w:pPr>
        <w:pStyle w:val="P00"/>
        <w:spacing w:before="0"/>
        <w:ind w:left="1021" w:right="1134"/>
        <w:rPr>
          <w:rFonts w:cs="FrankRuehl" w:hint="cs"/>
          <w:vanish/>
          <w:color w:val="FF0000"/>
          <w:szCs w:val="20"/>
          <w:shd w:val="clear" w:color="auto" w:fill="FFFF99"/>
          <w:rtl/>
        </w:rPr>
      </w:pPr>
      <w:r w:rsidRPr="00A5031F">
        <w:rPr>
          <w:rFonts w:cs="FrankRuehl" w:hint="cs"/>
          <w:vanish/>
          <w:color w:val="FF0000"/>
          <w:szCs w:val="20"/>
          <w:shd w:val="clear" w:color="auto" w:fill="FFFF99"/>
          <w:rtl/>
        </w:rPr>
        <w:t>מיום 31.12.2007</w:t>
      </w:r>
    </w:p>
    <w:p w:rsidR="009E11F2" w:rsidRPr="00A5031F" w:rsidRDefault="009E11F2">
      <w:pPr>
        <w:pStyle w:val="P00"/>
        <w:spacing w:before="0"/>
        <w:ind w:left="1021"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9E11F2" w:rsidRPr="00A5031F" w:rsidRDefault="009E11F2">
      <w:pPr>
        <w:pStyle w:val="P00"/>
        <w:spacing w:before="0"/>
        <w:ind w:left="1021" w:right="1134"/>
        <w:rPr>
          <w:rFonts w:cs="FrankRuehl" w:hint="cs"/>
          <w:vanish/>
          <w:szCs w:val="20"/>
          <w:shd w:val="clear" w:color="auto" w:fill="FFFF99"/>
          <w:rtl/>
        </w:rPr>
      </w:pPr>
      <w:hyperlink r:id="rId55" w:history="1">
        <w:r w:rsidRPr="00A5031F">
          <w:rPr>
            <w:rStyle w:val="Hyperlink"/>
            <w:rFonts w:cs="FrankRuehl" w:hint="cs"/>
            <w:vanish/>
            <w:szCs w:val="20"/>
            <w:shd w:val="clear" w:color="auto" w:fill="FFFF99"/>
            <w:rtl/>
          </w:rPr>
          <w:t>ק"ת תשס"ח מס' 6625</w:t>
        </w:r>
      </w:hyperlink>
      <w:r w:rsidRPr="00A5031F">
        <w:rPr>
          <w:rFonts w:cs="FrankRuehl" w:hint="cs"/>
          <w:vanish/>
          <w:szCs w:val="20"/>
          <w:shd w:val="clear" w:color="auto" w:fill="FFFF99"/>
          <w:rtl/>
        </w:rPr>
        <w:t xml:space="preserve"> מיום 28.11.2007 עמ' 163</w:t>
      </w:r>
    </w:p>
    <w:p w:rsidR="009E11F2" w:rsidRPr="00A5031F" w:rsidRDefault="009E11F2">
      <w:pPr>
        <w:pStyle w:val="P00"/>
        <w:spacing w:before="0"/>
        <w:ind w:left="1021" w:right="1134"/>
        <w:rPr>
          <w:rFonts w:cs="FrankRuehl" w:hint="cs"/>
          <w:vanish/>
          <w:szCs w:val="20"/>
          <w:shd w:val="clear" w:color="auto" w:fill="FFFF99"/>
          <w:rtl/>
        </w:rPr>
      </w:pPr>
      <w:r w:rsidRPr="00A5031F">
        <w:rPr>
          <w:rFonts w:cs="FrankRuehl" w:hint="cs"/>
          <w:b/>
          <w:bCs/>
          <w:vanish/>
          <w:szCs w:val="20"/>
          <w:shd w:val="clear" w:color="auto" w:fill="FFFF99"/>
          <w:rtl/>
        </w:rPr>
        <w:t>החלפת הנוסחה בתקנת משנה 4(ג)</w:t>
      </w:r>
    </w:p>
    <w:p w:rsidR="009E11F2" w:rsidRPr="00A5031F" w:rsidRDefault="009E11F2">
      <w:pPr>
        <w:pStyle w:val="P00"/>
        <w:ind w:left="1021" w:right="1134"/>
        <w:rPr>
          <w:rFonts w:cs="FrankRuehl" w:hint="cs"/>
          <w:vanish/>
          <w:szCs w:val="20"/>
          <w:shd w:val="clear" w:color="auto" w:fill="FFFF99"/>
          <w:rtl/>
        </w:rPr>
      </w:pPr>
      <w:r w:rsidRPr="00A5031F">
        <w:rPr>
          <w:rFonts w:cs="FrankRuehl" w:hint="cs"/>
          <w:vanish/>
          <w:szCs w:val="20"/>
          <w:shd w:val="clear" w:color="auto" w:fill="FFFF99"/>
          <w:rtl/>
        </w:rPr>
        <w:t>הנוסח הקודם:</w:t>
      </w:r>
    </w:p>
    <w:p w:rsidR="00DC46F5" w:rsidRPr="00FC4F62" w:rsidRDefault="008C5B6D" w:rsidP="00FC4F62">
      <w:pPr>
        <w:pStyle w:val="P00"/>
        <w:spacing w:before="0"/>
        <w:ind w:left="1021" w:right="1134"/>
        <w:rPr>
          <w:rFonts w:cs="FrankRuehl" w:hint="cs"/>
          <w:strike/>
          <w:sz w:val="2"/>
          <w:szCs w:val="2"/>
          <w:u w:val="single"/>
          <w:rtl/>
        </w:rPr>
      </w:pPr>
      <w:r w:rsidRPr="00A5031F">
        <w:rPr>
          <w:rStyle w:val="default"/>
          <w:rFonts w:cs="FrankRuehl"/>
          <w:strike/>
          <w:vanish/>
          <w:position w:val="-38"/>
          <w:sz w:val="22"/>
          <w:szCs w:val="22"/>
          <w:shd w:val="clear" w:color="auto" w:fill="FFFF99"/>
        </w:rPr>
        <w:object w:dxaOrig="3060" w:dyaOrig="880">
          <v:shape id="_x0000_i1046" type="#_x0000_t75" style="width:106.2pt;height:30.6pt" o:ole="">
            <v:imagedata r:id="rId53" o:title=""/>
          </v:shape>
          <o:OLEObject Type="Embed" ProgID="Equation.3" ShapeID="_x0000_i1046" DrawAspect="Content" ObjectID="_1747513305" r:id="rId56"/>
        </w:object>
      </w:r>
      <w:bookmarkEnd w:id="15"/>
    </w:p>
    <w:p w:rsidR="009E11F2" w:rsidRDefault="009E11F2">
      <w:pPr>
        <w:pStyle w:val="P00"/>
        <w:spacing w:before="72"/>
        <w:ind w:left="0" w:right="1134"/>
        <w:rPr>
          <w:rStyle w:val="default"/>
          <w:rFonts w:cs="FrankRuehl" w:hint="cs"/>
          <w:rtl/>
        </w:rPr>
      </w:pPr>
      <w:bookmarkStart w:id="16" w:name="Seif6"/>
      <w:bookmarkEnd w:id="16"/>
      <w:r w:rsidRPr="003B6242">
        <w:rPr>
          <w:lang w:val="he-IL"/>
        </w:rPr>
        <w:pict>
          <v:rect id="_x0000_s1064" style="position:absolute;left:0;text-align:left;margin-left:464.5pt;margin-top:8.05pt;width:75.05pt;height:32pt;z-index:251671040" o:allowincell="f" filled="f" stroked="f" strokecolor="lime" strokeweight=".25pt">
            <v:textbox style="mso-next-textbox:#_x0000_s1064" inset="0,0,0,0">
              <w:txbxContent>
                <w:p w:rsidR="009E11F2" w:rsidRDefault="009E11F2">
                  <w:pPr>
                    <w:spacing w:line="160" w:lineRule="exact"/>
                    <w:jc w:val="left"/>
                    <w:rPr>
                      <w:rFonts w:cs="Miriam" w:hint="cs"/>
                      <w:sz w:val="18"/>
                      <w:szCs w:val="18"/>
                      <w:rtl/>
                    </w:rPr>
                  </w:pPr>
                  <w:r>
                    <w:rPr>
                      <w:rFonts w:cs="Miriam" w:hint="cs"/>
                      <w:sz w:val="18"/>
                      <w:szCs w:val="18"/>
                      <w:rtl/>
                    </w:rPr>
                    <w:t>הוספת הבהרה בפרסום תשואה</w:t>
                  </w:r>
                </w:p>
                <w:p w:rsidR="009E11F2" w:rsidRDefault="009E11F2">
                  <w:pPr>
                    <w:spacing w:line="160" w:lineRule="exact"/>
                    <w:jc w:val="left"/>
                    <w:rPr>
                      <w:rFonts w:cs="Miriam" w:hint="cs"/>
                      <w:noProof/>
                      <w:sz w:val="18"/>
                      <w:szCs w:val="18"/>
                      <w:rtl/>
                    </w:rPr>
                  </w:pPr>
                  <w:r>
                    <w:rPr>
                      <w:rFonts w:cs="Miriam" w:hint="cs"/>
                      <w:sz w:val="18"/>
                      <w:szCs w:val="18"/>
                      <w:rtl/>
                    </w:rPr>
                    <w:t>תק' תשס"ח-2007</w:t>
                  </w:r>
                </w:p>
                <w:p w:rsidR="00A5031F" w:rsidRDefault="00A5031F">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Pr="003B6242">
        <w:rPr>
          <w:rStyle w:val="big-number"/>
          <w:rFonts w:cs="Miriam" w:hint="cs"/>
          <w:rtl/>
        </w:rPr>
        <w:t>6</w:t>
      </w:r>
      <w:r w:rsidRPr="003B6242">
        <w:rPr>
          <w:rStyle w:val="default"/>
          <w:rFonts w:cs="FrankRuehl"/>
          <w:rtl/>
        </w:rPr>
        <w:t>.</w:t>
      </w:r>
      <w:r w:rsidRPr="003B6242">
        <w:rPr>
          <w:rStyle w:val="default"/>
          <w:rFonts w:cs="FrankRuehl"/>
          <w:rtl/>
        </w:rPr>
        <w:tab/>
      </w:r>
      <w:r w:rsidR="00A5031F">
        <w:rPr>
          <w:rStyle w:val="default"/>
          <w:rFonts w:cs="FrankRuehl" w:hint="cs"/>
          <w:rtl/>
        </w:rPr>
        <w:t>(א)</w:t>
      </w:r>
      <w:r w:rsidR="00A5031F">
        <w:rPr>
          <w:rStyle w:val="default"/>
          <w:rFonts w:cs="FrankRuehl" w:hint="cs"/>
          <w:rtl/>
        </w:rPr>
        <w:tab/>
      </w:r>
      <w:r w:rsidRPr="003B6242">
        <w:rPr>
          <w:rStyle w:val="default"/>
          <w:rFonts w:cs="FrankRuehl"/>
          <w:rtl/>
        </w:rPr>
        <w:t>לא תפורסם תשואה של קרן לתקופה כלשהי, אלא אם כן ציין מנהל</w:t>
      </w:r>
      <w:r w:rsidRPr="003B6242">
        <w:rPr>
          <w:rStyle w:val="default"/>
          <w:rFonts w:cs="FrankRuehl" w:hint="cs"/>
          <w:rtl/>
        </w:rPr>
        <w:t xml:space="preserve"> </w:t>
      </w:r>
      <w:r w:rsidRPr="003B6242">
        <w:rPr>
          <w:rStyle w:val="default"/>
          <w:rFonts w:cs="FrankRuehl"/>
          <w:rtl/>
        </w:rPr>
        <w:t>הקרן בפרסום, באופן מובלט, כי "אין בתשואת הקרן בעבר כדי להבטיח תשואה דומה בעתיד</w:t>
      </w:r>
      <w:r w:rsidRPr="003B6242">
        <w:rPr>
          <w:rStyle w:val="default"/>
          <w:rFonts w:cs="FrankRuehl" w:hint="cs"/>
          <w:rtl/>
        </w:rPr>
        <w:t>"</w:t>
      </w:r>
      <w:r w:rsidRPr="003B6242">
        <w:rPr>
          <w:rStyle w:val="default"/>
          <w:rFonts w:cs="FrankRuehl"/>
          <w:rtl/>
        </w:rPr>
        <w:t>.</w:t>
      </w:r>
    </w:p>
    <w:p w:rsidR="00A5031F" w:rsidRPr="003B6242" w:rsidRDefault="00A5031F" w:rsidP="00A5031F">
      <w:pPr>
        <w:pStyle w:val="P00"/>
        <w:spacing w:before="72"/>
        <w:ind w:left="0" w:right="1134"/>
        <w:rPr>
          <w:rStyle w:val="default"/>
          <w:rFonts w:cs="FrankRuehl" w:hint="cs"/>
          <w:rtl/>
        </w:rPr>
      </w:pPr>
      <w:r w:rsidRPr="00A5031F">
        <w:rPr>
          <w:rStyle w:val="default"/>
          <w:rFonts w:cs="FrankRuehl"/>
        </w:rPr>
        <w:pict>
          <v:rect id="_x0000_s1079" style="position:absolute;left:0;text-align:left;margin-left:464.5pt;margin-top:8.05pt;width:75.05pt;height:13.9pt;z-index:251674112" o:allowincell="f" filled="f" stroked="f" strokecolor="lime" strokeweight=".25pt">
            <v:textbox inset="0,0,0,0">
              <w:txbxContent>
                <w:p w:rsidR="00A5031F" w:rsidRDefault="00A5031F" w:rsidP="00A5031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תשע"ה-2014</w:t>
                  </w:r>
                </w:p>
              </w:txbxContent>
            </v:textbox>
            <w10:anchorlock/>
          </v:rect>
        </w:pict>
      </w:r>
      <w:r w:rsidRPr="00A5031F">
        <w:rPr>
          <w:rStyle w:val="default"/>
          <w:rFonts w:cs="FrankRuehl"/>
          <w:rtl/>
        </w:rPr>
        <w:tab/>
      </w:r>
      <w:r w:rsidRPr="003B6242">
        <w:rPr>
          <w:rStyle w:val="default"/>
          <w:rFonts w:cs="FrankRuehl"/>
          <w:rtl/>
        </w:rPr>
        <w:t>(</w:t>
      </w:r>
      <w:r w:rsidRPr="00A5031F">
        <w:rPr>
          <w:rStyle w:val="default"/>
          <w:rFonts w:cs="FrankRuehl" w:hint="cs"/>
          <w:rtl/>
        </w:rPr>
        <w:t>ב)</w:t>
      </w:r>
      <w:r w:rsidRPr="00A5031F">
        <w:rPr>
          <w:rStyle w:val="default"/>
          <w:rFonts w:cs="FrankRuehl" w:hint="cs"/>
          <w:rtl/>
        </w:rPr>
        <w:tab/>
        <w:t>לא יפורסם אומדן תשואה שנתית של קפ"מ, אלא אם כן ציין מנהל הקרן בפרסום, באופן מובלט, כי אומדן תשואה שנתית הוא נתון המחושב ומתעדכן מדי שבוע, או כי הוא נתון המחושב ומתעדכן מדי חודש, לפי העניין, בהסתמך על הרכב נכסי הקרן ביום חישוב המחירים שקדם למועד הקבוע להצעת היחידות, ומבטא אומדן בלבד לתשואה השנתית הצפויה של הקרן</w:t>
      </w:r>
      <w:r>
        <w:rPr>
          <w:rStyle w:val="default"/>
          <w:rFonts w:cs="FrankRuehl" w:hint="cs"/>
          <w:rtl/>
        </w:rPr>
        <w:t>.</w:t>
      </w:r>
    </w:p>
    <w:p w:rsidR="009E11F2" w:rsidRPr="00A5031F" w:rsidRDefault="009E11F2">
      <w:pPr>
        <w:pStyle w:val="P00"/>
        <w:spacing w:before="0"/>
        <w:ind w:left="0" w:right="1134"/>
        <w:rPr>
          <w:rFonts w:cs="FrankRuehl" w:hint="cs"/>
          <w:vanish/>
          <w:color w:val="FF0000"/>
          <w:szCs w:val="20"/>
          <w:shd w:val="clear" w:color="auto" w:fill="FFFF99"/>
          <w:rtl/>
        </w:rPr>
      </w:pPr>
      <w:bookmarkStart w:id="17" w:name="Rov21"/>
      <w:r w:rsidRPr="00A5031F">
        <w:rPr>
          <w:rFonts w:cs="FrankRuehl" w:hint="cs"/>
          <w:vanish/>
          <w:color w:val="FF0000"/>
          <w:szCs w:val="20"/>
          <w:shd w:val="clear" w:color="auto" w:fill="FFFF99"/>
          <w:rtl/>
        </w:rPr>
        <w:t>מיום 31.12.2007</w:t>
      </w:r>
    </w:p>
    <w:p w:rsidR="009E11F2" w:rsidRPr="00A5031F" w:rsidRDefault="009E11F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תשס"ח-2007</w:t>
      </w:r>
    </w:p>
    <w:p w:rsidR="009E11F2" w:rsidRPr="00A5031F" w:rsidRDefault="009E11F2">
      <w:pPr>
        <w:pStyle w:val="P00"/>
        <w:spacing w:before="0"/>
        <w:ind w:left="0" w:right="1134"/>
        <w:rPr>
          <w:rFonts w:cs="FrankRuehl" w:hint="cs"/>
          <w:vanish/>
          <w:szCs w:val="20"/>
          <w:shd w:val="clear" w:color="auto" w:fill="FFFF99"/>
          <w:rtl/>
        </w:rPr>
      </w:pPr>
      <w:hyperlink r:id="rId57" w:history="1">
        <w:r w:rsidRPr="00A5031F">
          <w:rPr>
            <w:rStyle w:val="Hyperlink"/>
            <w:rFonts w:cs="FrankRuehl" w:hint="cs"/>
            <w:vanish/>
            <w:szCs w:val="20"/>
            <w:shd w:val="clear" w:color="auto" w:fill="FFFF99"/>
            <w:rtl/>
          </w:rPr>
          <w:t>ק"ת תשס"ח מס' 6625</w:t>
        </w:r>
      </w:hyperlink>
      <w:r w:rsidRPr="00A5031F">
        <w:rPr>
          <w:rFonts w:cs="FrankRuehl" w:hint="cs"/>
          <w:vanish/>
          <w:szCs w:val="20"/>
          <w:shd w:val="clear" w:color="auto" w:fill="FFFF99"/>
          <w:rtl/>
        </w:rPr>
        <w:t xml:space="preserve"> מיום 28.11.2007 עמ' 163</w:t>
      </w:r>
    </w:p>
    <w:p w:rsidR="009E11F2" w:rsidRPr="00A5031F" w:rsidRDefault="009E11F2" w:rsidP="00FC4F62">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הוספת תקנה 6</w:t>
      </w:r>
    </w:p>
    <w:p w:rsidR="00A5031F" w:rsidRPr="00A5031F" w:rsidRDefault="00A5031F" w:rsidP="00FC4F62">
      <w:pPr>
        <w:pStyle w:val="P00"/>
        <w:spacing w:before="0"/>
        <w:ind w:left="0" w:right="1134"/>
        <w:rPr>
          <w:rFonts w:cs="FrankRuehl" w:hint="cs"/>
          <w:vanish/>
          <w:szCs w:val="20"/>
          <w:shd w:val="clear" w:color="auto" w:fill="FFFF99"/>
          <w:rtl/>
        </w:rPr>
      </w:pPr>
    </w:p>
    <w:p w:rsidR="00A5031F" w:rsidRPr="00A5031F" w:rsidRDefault="00A5031F" w:rsidP="00A5031F">
      <w:pPr>
        <w:pStyle w:val="P00"/>
        <w:spacing w:before="0"/>
        <w:ind w:left="0" w:right="1134"/>
        <w:rPr>
          <w:rFonts w:cs="FrankRuehl" w:hint="cs"/>
          <w:vanish/>
          <w:color w:val="FF0000"/>
          <w:szCs w:val="20"/>
          <w:shd w:val="clear" w:color="auto" w:fill="FFFF99"/>
          <w:rtl/>
        </w:rPr>
      </w:pPr>
      <w:r w:rsidRPr="00A5031F">
        <w:rPr>
          <w:rFonts w:cs="FrankRuehl" w:hint="cs"/>
          <w:vanish/>
          <w:color w:val="FF0000"/>
          <w:szCs w:val="20"/>
          <w:shd w:val="clear" w:color="auto" w:fill="FFFF99"/>
          <w:rtl/>
        </w:rPr>
        <w:t>מיום 19.11.2014</w:t>
      </w:r>
    </w:p>
    <w:p w:rsidR="00A5031F" w:rsidRPr="00A5031F" w:rsidRDefault="00A5031F" w:rsidP="00A5031F">
      <w:pPr>
        <w:pStyle w:val="P00"/>
        <w:spacing w:before="0"/>
        <w:ind w:left="0" w:right="1134"/>
        <w:rPr>
          <w:rFonts w:cs="FrankRuehl" w:hint="cs"/>
          <w:vanish/>
          <w:szCs w:val="20"/>
          <w:shd w:val="clear" w:color="auto" w:fill="FFFF99"/>
          <w:rtl/>
        </w:rPr>
      </w:pPr>
      <w:r w:rsidRPr="00A5031F">
        <w:rPr>
          <w:rFonts w:cs="FrankRuehl" w:hint="cs"/>
          <w:b/>
          <w:bCs/>
          <w:vanish/>
          <w:szCs w:val="20"/>
          <w:shd w:val="clear" w:color="auto" w:fill="FFFF99"/>
          <w:rtl/>
        </w:rPr>
        <w:t>תק' תשע"ה-2014</w:t>
      </w:r>
    </w:p>
    <w:p w:rsidR="00A5031F" w:rsidRPr="00A5031F" w:rsidRDefault="00A5031F" w:rsidP="00A5031F">
      <w:pPr>
        <w:pStyle w:val="P00"/>
        <w:spacing w:before="0"/>
        <w:ind w:left="0" w:right="1134"/>
        <w:rPr>
          <w:rFonts w:cs="FrankRuehl" w:hint="cs"/>
          <w:vanish/>
          <w:szCs w:val="20"/>
          <w:shd w:val="clear" w:color="auto" w:fill="FFFF99"/>
          <w:rtl/>
        </w:rPr>
      </w:pPr>
      <w:hyperlink r:id="rId58" w:history="1">
        <w:r w:rsidRPr="00A5031F">
          <w:rPr>
            <w:rStyle w:val="Hyperlink"/>
            <w:rFonts w:cs="FrankRuehl" w:hint="cs"/>
            <w:vanish/>
            <w:szCs w:val="20"/>
            <w:shd w:val="clear" w:color="auto" w:fill="FFFF99"/>
            <w:rtl/>
          </w:rPr>
          <w:t>ק"ת תשע"ה מס' 7441</w:t>
        </w:r>
      </w:hyperlink>
      <w:r w:rsidRPr="00A5031F">
        <w:rPr>
          <w:rFonts w:cs="FrankRuehl" w:hint="cs"/>
          <w:vanish/>
          <w:szCs w:val="20"/>
          <w:shd w:val="clear" w:color="auto" w:fill="FFFF99"/>
          <w:rtl/>
        </w:rPr>
        <w:t xml:space="preserve"> מיום 19.11.2014 עמ' 211</w:t>
      </w:r>
    </w:p>
    <w:p w:rsidR="00A5031F" w:rsidRPr="00A5031F" w:rsidRDefault="00A5031F" w:rsidP="00A5031F">
      <w:pPr>
        <w:pStyle w:val="P00"/>
        <w:ind w:left="0" w:right="1134"/>
        <w:rPr>
          <w:rStyle w:val="default"/>
          <w:rFonts w:cs="FrankRuehl" w:hint="cs"/>
          <w:vanish/>
          <w:sz w:val="22"/>
          <w:szCs w:val="22"/>
          <w:shd w:val="clear" w:color="auto" w:fill="FFFF99"/>
          <w:rtl/>
        </w:rPr>
      </w:pPr>
      <w:r w:rsidRPr="00A5031F">
        <w:rPr>
          <w:rStyle w:val="default"/>
          <w:rFonts w:cs="FrankRuehl" w:hint="cs"/>
          <w:vanish/>
          <w:sz w:val="22"/>
          <w:szCs w:val="22"/>
          <w:shd w:val="clear" w:color="auto" w:fill="FFFF99"/>
          <w:rtl/>
        </w:rPr>
        <w:t>6</w:t>
      </w:r>
      <w:r w:rsidRPr="00A5031F">
        <w:rPr>
          <w:rStyle w:val="default"/>
          <w:rFonts w:cs="FrankRuehl"/>
          <w:vanish/>
          <w:sz w:val="22"/>
          <w:szCs w:val="22"/>
          <w:shd w:val="clear" w:color="auto" w:fill="FFFF99"/>
          <w:rtl/>
        </w:rPr>
        <w:t>.</w:t>
      </w:r>
      <w:r w:rsidRPr="00A5031F">
        <w:rPr>
          <w:rStyle w:val="default"/>
          <w:rFonts w:cs="FrankRuehl"/>
          <w:vanish/>
          <w:sz w:val="22"/>
          <w:szCs w:val="22"/>
          <w:shd w:val="clear" w:color="auto" w:fill="FFFF99"/>
          <w:rtl/>
        </w:rPr>
        <w:tab/>
      </w:r>
      <w:r w:rsidRPr="00A5031F">
        <w:rPr>
          <w:rStyle w:val="default"/>
          <w:rFonts w:cs="FrankRuehl" w:hint="cs"/>
          <w:vanish/>
          <w:sz w:val="22"/>
          <w:szCs w:val="22"/>
          <w:u w:val="single"/>
          <w:shd w:val="clear" w:color="auto" w:fill="FFFF99"/>
          <w:rtl/>
        </w:rPr>
        <w:t>(א)</w:t>
      </w:r>
      <w:r w:rsidRPr="00A5031F">
        <w:rPr>
          <w:rStyle w:val="default"/>
          <w:rFonts w:cs="FrankRuehl" w:hint="cs"/>
          <w:vanish/>
          <w:sz w:val="22"/>
          <w:szCs w:val="22"/>
          <w:shd w:val="clear" w:color="auto" w:fill="FFFF99"/>
          <w:rtl/>
        </w:rPr>
        <w:tab/>
      </w:r>
      <w:r w:rsidRPr="00A5031F">
        <w:rPr>
          <w:rStyle w:val="default"/>
          <w:rFonts w:cs="FrankRuehl"/>
          <w:vanish/>
          <w:sz w:val="22"/>
          <w:szCs w:val="22"/>
          <w:shd w:val="clear" w:color="auto" w:fill="FFFF99"/>
          <w:rtl/>
        </w:rPr>
        <w:t>לא תפורסם תשואה של קרן לתקופה כלשהי, אלא אם כן ציין מנהל</w:t>
      </w:r>
      <w:r w:rsidRPr="00A5031F">
        <w:rPr>
          <w:rStyle w:val="default"/>
          <w:rFonts w:cs="FrankRuehl" w:hint="cs"/>
          <w:vanish/>
          <w:sz w:val="22"/>
          <w:szCs w:val="22"/>
          <w:shd w:val="clear" w:color="auto" w:fill="FFFF99"/>
          <w:rtl/>
        </w:rPr>
        <w:t xml:space="preserve"> </w:t>
      </w:r>
      <w:r w:rsidRPr="00A5031F">
        <w:rPr>
          <w:rStyle w:val="default"/>
          <w:rFonts w:cs="FrankRuehl"/>
          <w:vanish/>
          <w:sz w:val="22"/>
          <w:szCs w:val="22"/>
          <w:shd w:val="clear" w:color="auto" w:fill="FFFF99"/>
          <w:rtl/>
        </w:rPr>
        <w:t>הקרן בפרסום, באופן מובלט, כי "אין בתשואת הקרן בעבר כדי להבטיח תשואה דומה בעתיד</w:t>
      </w:r>
      <w:r w:rsidRPr="00A5031F">
        <w:rPr>
          <w:rStyle w:val="default"/>
          <w:rFonts w:cs="FrankRuehl" w:hint="cs"/>
          <w:vanish/>
          <w:sz w:val="22"/>
          <w:szCs w:val="22"/>
          <w:shd w:val="clear" w:color="auto" w:fill="FFFF99"/>
          <w:rtl/>
        </w:rPr>
        <w:t>"</w:t>
      </w:r>
      <w:r w:rsidRPr="00A5031F">
        <w:rPr>
          <w:rStyle w:val="default"/>
          <w:rFonts w:cs="FrankRuehl"/>
          <w:vanish/>
          <w:sz w:val="22"/>
          <w:szCs w:val="22"/>
          <w:shd w:val="clear" w:color="auto" w:fill="FFFF99"/>
          <w:rtl/>
        </w:rPr>
        <w:t>.</w:t>
      </w:r>
    </w:p>
    <w:p w:rsidR="00A5031F" w:rsidRPr="00A5031F" w:rsidRDefault="00A5031F" w:rsidP="00A5031F">
      <w:pPr>
        <w:pStyle w:val="P00"/>
        <w:spacing w:before="0"/>
        <w:ind w:left="0" w:right="1134"/>
        <w:rPr>
          <w:rFonts w:cs="FrankRuehl" w:hint="cs"/>
          <w:sz w:val="2"/>
          <w:szCs w:val="2"/>
          <w:shd w:val="clear" w:color="auto" w:fill="FFFF99"/>
          <w:rtl/>
        </w:rPr>
      </w:pPr>
      <w:r w:rsidRPr="00A5031F">
        <w:rPr>
          <w:rFonts w:cs="FrankRuehl" w:hint="cs"/>
          <w:vanish/>
          <w:sz w:val="22"/>
          <w:szCs w:val="22"/>
          <w:shd w:val="clear" w:color="auto" w:fill="FFFF99"/>
          <w:rtl/>
        </w:rPr>
        <w:tab/>
      </w:r>
      <w:r w:rsidRPr="00A5031F">
        <w:rPr>
          <w:rFonts w:cs="FrankRuehl" w:hint="cs"/>
          <w:vanish/>
          <w:sz w:val="22"/>
          <w:szCs w:val="22"/>
          <w:u w:val="single"/>
          <w:shd w:val="clear" w:color="auto" w:fill="FFFF99"/>
          <w:rtl/>
        </w:rPr>
        <w:t>(ב)</w:t>
      </w:r>
      <w:r w:rsidRPr="00A5031F">
        <w:rPr>
          <w:rFonts w:cs="FrankRuehl" w:hint="cs"/>
          <w:vanish/>
          <w:sz w:val="22"/>
          <w:szCs w:val="22"/>
          <w:u w:val="single"/>
          <w:shd w:val="clear" w:color="auto" w:fill="FFFF99"/>
          <w:rtl/>
        </w:rPr>
        <w:tab/>
        <w:t>לא יפורסם אומדן תשואה שנתית של קפ"מ, אלא אם כן ציין מנהל הקרן בפרסום, באופן מובלט, כי אומדן תשואה שנתית הוא נתון המחושב ומתעדכן מדי שבוע, או כי הוא נתון המחושב ומתעדכן מדי חודש, לפי העניין, בהסתמך על הרכב נכסי הקרן ביום חישוב המחירים שקדם למועד הקבוע להצעת היחידות, ומבטא אומדן בלבד לתשואה השנתית הצפויה של הקרן.</w:t>
      </w:r>
      <w:bookmarkEnd w:id="17"/>
    </w:p>
    <w:p w:rsidR="009E11F2" w:rsidRPr="003B6242" w:rsidRDefault="009E11F2">
      <w:pPr>
        <w:pStyle w:val="P00"/>
        <w:spacing w:before="72"/>
        <w:ind w:left="0" w:right="1134"/>
        <w:rPr>
          <w:rStyle w:val="default"/>
          <w:rFonts w:cs="FrankRuehl"/>
          <w:rtl/>
        </w:rPr>
      </w:pPr>
    </w:p>
    <w:p w:rsidR="009E11F2" w:rsidRPr="003B6242" w:rsidRDefault="009E11F2">
      <w:pPr>
        <w:pStyle w:val="P00"/>
        <w:spacing w:before="72"/>
        <w:ind w:left="0" w:right="1134"/>
        <w:rPr>
          <w:rStyle w:val="default"/>
          <w:rFonts w:cs="FrankRuehl"/>
          <w:rtl/>
        </w:rPr>
      </w:pPr>
    </w:p>
    <w:p w:rsidR="009E11F2" w:rsidRPr="003B6242" w:rsidRDefault="009E11F2">
      <w:pPr>
        <w:pStyle w:val="sig-1"/>
        <w:widowControl/>
        <w:tabs>
          <w:tab w:val="clear" w:pos="851"/>
          <w:tab w:val="clear" w:pos="2835"/>
          <w:tab w:val="clear" w:pos="4820"/>
          <w:tab w:val="center" w:pos="1985"/>
          <w:tab w:val="center" w:pos="4536"/>
        </w:tabs>
        <w:ind w:left="0" w:right="1134"/>
        <w:rPr>
          <w:rFonts w:cs="FrankRuehl"/>
          <w:sz w:val="26"/>
          <w:szCs w:val="26"/>
          <w:rtl/>
        </w:rPr>
      </w:pPr>
      <w:r w:rsidRPr="003B6242">
        <w:rPr>
          <w:rFonts w:cs="FrankRuehl"/>
          <w:sz w:val="26"/>
          <w:szCs w:val="26"/>
          <w:rtl/>
        </w:rPr>
        <w:t xml:space="preserve">ה' </w:t>
      </w:r>
      <w:r w:rsidRPr="003B6242">
        <w:rPr>
          <w:rFonts w:cs="FrankRuehl" w:hint="cs"/>
          <w:sz w:val="26"/>
          <w:szCs w:val="26"/>
          <w:rtl/>
        </w:rPr>
        <w:t>באדר א' תשנ"ה (5 בפברואר 1995)</w:t>
      </w:r>
      <w:r w:rsidRPr="003B6242">
        <w:rPr>
          <w:rFonts w:cs="FrankRuehl"/>
          <w:sz w:val="26"/>
          <w:szCs w:val="26"/>
          <w:rtl/>
        </w:rPr>
        <w:tab/>
        <w:t>א</w:t>
      </w:r>
      <w:r w:rsidRPr="003B6242">
        <w:rPr>
          <w:rFonts w:cs="FrankRuehl" w:hint="cs"/>
          <w:sz w:val="26"/>
          <w:szCs w:val="26"/>
          <w:rtl/>
        </w:rPr>
        <w:t>ברהם (בייגה) שוחט</w:t>
      </w:r>
    </w:p>
    <w:p w:rsidR="009E11F2" w:rsidRDefault="009E11F2">
      <w:pPr>
        <w:pStyle w:val="sig-1"/>
        <w:widowControl/>
        <w:tabs>
          <w:tab w:val="clear" w:pos="851"/>
          <w:tab w:val="clear" w:pos="2835"/>
          <w:tab w:val="clear" w:pos="4820"/>
          <w:tab w:val="center" w:pos="1985"/>
          <w:tab w:val="center" w:pos="4536"/>
        </w:tabs>
        <w:ind w:left="0" w:right="1134"/>
        <w:rPr>
          <w:rFonts w:cs="FrankRuehl"/>
          <w:sz w:val="22"/>
          <w:rtl/>
        </w:rPr>
      </w:pPr>
      <w:r w:rsidRPr="003B6242">
        <w:rPr>
          <w:rFonts w:cs="FrankRuehl"/>
          <w:sz w:val="22"/>
          <w:rtl/>
        </w:rPr>
        <w:tab/>
      </w:r>
      <w:r w:rsidRPr="003B6242">
        <w:rPr>
          <w:rFonts w:cs="FrankRuehl"/>
          <w:sz w:val="22"/>
          <w:rtl/>
        </w:rPr>
        <w:tab/>
        <w:t>ש</w:t>
      </w:r>
      <w:r w:rsidRPr="003B6242">
        <w:rPr>
          <w:rFonts w:cs="FrankRuehl" w:hint="cs"/>
          <w:sz w:val="22"/>
          <w:rtl/>
        </w:rPr>
        <w:t>ר האוצר</w:t>
      </w:r>
    </w:p>
    <w:p w:rsidR="009E11F2" w:rsidRPr="00CE001F" w:rsidRDefault="009E11F2" w:rsidP="00CE001F">
      <w:pPr>
        <w:pStyle w:val="P00"/>
        <w:spacing w:before="72"/>
        <w:ind w:left="0" w:right="1134"/>
        <w:rPr>
          <w:rStyle w:val="default"/>
          <w:rFonts w:cs="FrankRuehl"/>
          <w:rtl/>
        </w:rPr>
      </w:pPr>
    </w:p>
    <w:p w:rsidR="009E11F2" w:rsidRPr="00CE001F" w:rsidRDefault="009E11F2" w:rsidP="00CE001F">
      <w:pPr>
        <w:pStyle w:val="P00"/>
        <w:spacing w:before="72"/>
        <w:ind w:left="0" w:right="1134"/>
        <w:rPr>
          <w:rStyle w:val="default"/>
          <w:rFonts w:cs="FrankRuehl"/>
          <w:rtl/>
        </w:rPr>
      </w:pPr>
    </w:p>
    <w:p w:rsidR="009E11F2" w:rsidRPr="00CE001F" w:rsidRDefault="009E11F2" w:rsidP="00CE001F">
      <w:pPr>
        <w:pStyle w:val="P00"/>
        <w:spacing w:before="72"/>
        <w:ind w:left="0" w:right="1134"/>
        <w:rPr>
          <w:rStyle w:val="default"/>
          <w:rFonts w:cs="FrankRuehl"/>
          <w:rtl/>
        </w:rPr>
      </w:pPr>
      <w:bookmarkStart w:id="18" w:name="LawPartEnd"/>
    </w:p>
    <w:bookmarkEnd w:id="18"/>
    <w:p w:rsidR="009E11F2" w:rsidRPr="00CE001F" w:rsidRDefault="009E11F2" w:rsidP="00CE001F">
      <w:pPr>
        <w:pStyle w:val="P00"/>
        <w:spacing w:before="72"/>
        <w:ind w:left="0" w:right="1134"/>
        <w:rPr>
          <w:rStyle w:val="default"/>
          <w:rFonts w:cs="FrankRuehl"/>
          <w:rtl/>
        </w:rPr>
      </w:pPr>
    </w:p>
    <w:sectPr w:rsidR="009E11F2" w:rsidRPr="00CE001F">
      <w:headerReference w:type="even" r:id="rId59"/>
      <w:headerReference w:type="default" r:id="rId60"/>
      <w:footerReference w:type="even" r:id="rId61"/>
      <w:footerReference w:type="default" r:id="rId6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0C24" w:rsidRDefault="00560C24">
      <w:pPr>
        <w:spacing w:line="240" w:lineRule="auto"/>
      </w:pPr>
      <w:r>
        <w:separator/>
      </w:r>
    </w:p>
  </w:endnote>
  <w:endnote w:type="continuationSeparator" w:id="0">
    <w:p w:rsidR="00560C24" w:rsidRDefault="00560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1F2" w:rsidRDefault="009E11F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E11F2" w:rsidRDefault="009E11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11F2" w:rsidRDefault="009E11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001F">
      <w:rPr>
        <w:rFonts w:cs="TopType Jerushalmi"/>
        <w:noProof/>
        <w:color w:val="000000"/>
        <w:sz w:val="14"/>
        <w:szCs w:val="14"/>
      </w:rPr>
      <w:t>C:\Yael\hakika\Revadim\124_017.doc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1F2" w:rsidRDefault="009E11F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7704">
      <w:rPr>
        <w:rFonts w:hAnsi="FrankRuehl" w:cs="FrankRuehl"/>
        <w:noProof/>
        <w:sz w:val="24"/>
        <w:szCs w:val="24"/>
        <w:rtl/>
      </w:rPr>
      <w:t>3</w:t>
    </w:r>
    <w:r>
      <w:rPr>
        <w:rFonts w:hAnsi="FrankRuehl" w:cs="FrankRuehl"/>
        <w:sz w:val="24"/>
        <w:szCs w:val="24"/>
        <w:rtl/>
      </w:rPr>
      <w:fldChar w:fldCharType="end"/>
    </w:r>
  </w:p>
  <w:p w:rsidR="009E11F2" w:rsidRDefault="009E11F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11F2" w:rsidRDefault="009E11F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001F">
      <w:rPr>
        <w:rFonts w:cs="TopType Jerushalmi"/>
        <w:noProof/>
        <w:color w:val="000000"/>
        <w:sz w:val="14"/>
        <w:szCs w:val="14"/>
      </w:rPr>
      <w:t>C:\Yael\hakika\Revadim\124_017.doc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0C24" w:rsidRDefault="00560C24">
      <w:pPr>
        <w:spacing w:before="60" w:line="240" w:lineRule="auto"/>
        <w:ind w:right="1134"/>
      </w:pPr>
      <w:r>
        <w:separator/>
      </w:r>
    </w:p>
  </w:footnote>
  <w:footnote w:type="continuationSeparator" w:id="0">
    <w:p w:rsidR="00560C24" w:rsidRDefault="00560C24">
      <w:pPr>
        <w:spacing w:line="240" w:lineRule="auto"/>
      </w:pPr>
      <w:r>
        <w:continuationSeparator/>
      </w:r>
    </w:p>
  </w:footnote>
  <w:footnote w:id="1">
    <w:p w:rsidR="009E11F2" w:rsidRDefault="009E1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תשנ"ה מס' 5663</w:t>
        </w:r>
      </w:hyperlink>
      <w:r>
        <w:rPr>
          <w:rFonts w:cs="FrankRuehl" w:hint="cs"/>
          <w:rtl/>
        </w:rPr>
        <w:t xml:space="preserve"> מיום 16.2.1995 עמ' 872.</w:t>
      </w:r>
    </w:p>
    <w:p w:rsidR="009E11F2" w:rsidRDefault="009E1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תשנ"ט מס' 5987</w:t>
        </w:r>
      </w:hyperlink>
      <w:r>
        <w:rPr>
          <w:rFonts w:cs="FrankRuehl" w:hint="cs"/>
          <w:rtl/>
        </w:rPr>
        <w:t xml:space="preserve"> מיום 1.7.1999 עמ' 1027 </w:t>
      </w:r>
      <w:r>
        <w:rPr>
          <w:rFonts w:cs="FrankRuehl"/>
          <w:rtl/>
        </w:rPr>
        <w:t>–</w:t>
      </w:r>
      <w:r>
        <w:rPr>
          <w:rFonts w:cs="FrankRuehl" w:hint="cs"/>
          <w:rtl/>
        </w:rPr>
        <w:t xml:space="preserve"> תק' תשנ"ט-1999.</w:t>
      </w:r>
    </w:p>
    <w:p w:rsidR="009E11F2" w:rsidRDefault="009E11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תשס"ח מס' 6625</w:t>
        </w:r>
      </w:hyperlink>
      <w:r>
        <w:rPr>
          <w:rFonts w:cs="FrankRuehl" w:hint="cs"/>
          <w:rtl/>
        </w:rPr>
        <w:t xml:space="preserve"> מיום 28.11.2007 עמ' 161 </w:t>
      </w:r>
      <w:r>
        <w:rPr>
          <w:rFonts w:cs="FrankRuehl"/>
          <w:rtl/>
        </w:rPr>
        <w:t>–</w:t>
      </w:r>
      <w:r>
        <w:rPr>
          <w:rFonts w:cs="FrankRuehl" w:hint="cs"/>
          <w:rtl/>
        </w:rPr>
        <w:t xml:space="preserve"> תק' תשס"ח-2007; תחילתן ביום 31.12.2007.</w:t>
      </w:r>
    </w:p>
    <w:p w:rsidR="000B7704" w:rsidRDefault="000B7704" w:rsidP="000B77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A5031F" w:rsidRPr="000B7704">
          <w:rPr>
            <w:rStyle w:val="Hyperlink"/>
            <w:rFonts w:cs="FrankRuehl" w:hint="cs"/>
            <w:rtl/>
          </w:rPr>
          <w:t>ק"ת תשע"ה מס' 7441</w:t>
        </w:r>
      </w:hyperlink>
      <w:r w:rsidR="00A5031F">
        <w:rPr>
          <w:rFonts w:cs="FrankRuehl" w:hint="cs"/>
          <w:rtl/>
        </w:rPr>
        <w:t xml:space="preserve"> מיום 19.11.2014 עמ' 210 </w:t>
      </w:r>
      <w:r w:rsidR="00A5031F">
        <w:rPr>
          <w:rFonts w:cs="FrankRuehl"/>
          <w:rtl/>
        </w:rPr>
        <w:t>–</w:t>
      </w:r>
      <w:r w:rsidR="00A5031F">
        <w:rPr>
          <w:rFonts w:cs="FrankRuehl" w:hint="cs"/>
          <w:rtl/>
        </w:rPr>
        <w:t xml:space="preserve"> תק' תשע"ה-2014.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1F2" w:rsidRDefault="009E11F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(חישוב תשואה), תשנ"ה–1995</w:t>
    </w:r>
  </w:p>
  <w:p w:rsidR="009E11F2" w:rsidRDefault="009E11F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11F2" w:rsidRDefault="009E11F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1F2" w:rsidRDefault="009E11F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(חישוב תשואה), תשנ"ה</w:t>
    </w:r>
    <w:r>
      <w:rPr>
        <w:rFonts w:hAnsi="FrankRuehl" w:cs="FrankRuehl" w:hint="cs"/>
        <w:color w:val="000000"/>
        <w:sz w:val="28"/>
        <w:szCs w:val="28"/>
        <w:rtl/>
      </w:rPr>
      <w:t>-</w:t>
    </w:r>
    <w:r>
      <w:rPr>
        <w:rFonts w:hAnsi="FrankRuehl" w:cs="FrankRuehl"/>
        <w:color w:val="000000"/>
        <w:sz w:val="28"/>
        <w:szCs w:val="28"/>
        <w:rtl/>
      </w:rPr>
      <w:t>1995</w:t>
    </w:r>
  </w:p>
  <w:p w:rsidR="009E11F2" w:rsidRDefault="009E11F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11F2" w:rsidRDefault="009E11F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66F"/>
    <w:rsid w:val="0007180B"/>
    <w:rsid w:val="00097FBE"/>
    <w:rsid w:val="000A62C9"/>
    <w:rsid w:val="000B7704"/>
    <w:rsid w:val="00116B46"/>
    <w:rsid w:val="00132FC8"/>
    <w:rsid w:val="00154136"/>
    <w:rsid w:val="00164A46"/>
    <w:rsid w:val="001D0B3A"/>
    <w:rsid w:val="001D7E08"/>
    <w:rsid w:val="0026166F"/>
    <w:rsid w:val="00345610"/>
    <w:rsid w:val="003B6242"/>
    <w:rsid w:val="003D0268"/>
    <w:rsid w:val="0043713C"/>
    <w:rsid w:val="004908EC"/>
    <w:rsid w:val="00527AC7"/>
    <w:rsid w:val="00534514"/>
    <w:rsid w:val="00560C24"/>
    <w:rsid w:val="006D166E"/>
    <w:rsid w:val="006D3165"/>
    <w:rsid w:val="00704C23"/>
    <w:rsid w:val="008A7F0E"/>
    <w:rsid w:val="008C5B6D"/>
    <w:rsid w:val="008D4AE9"/>
    <w:rsid w:val="00907154"/>
    <w:rsid w:val="00940A34"/>
    <w:rsid w:val="009421E2"/>
    <w:rsid w:val="009E11F2"/>
    <w:rsid w:val="00A5031F"/>
    <w:rsid w:val="00A84D87"/>
    <w:rsid w:val="00B11DB3"/>
    <w:rsid w:val="00BB44D2"/>
    <w:rsid w:val="00BD2671"/>
    <w:rsid w:val="00C014A0"/>
    <w:rsid w:val="00C41A5A"/>
    <w:rsid w:val="00CE001F"/>
    <w:rsid w:val="00D11284"/>
    <w:rsid w:val="00D31ADB"/>
    <w:rsid w:val="00DC46F5"/>
    <w:rsid w:val="00DF1251"/>
    <w:rsid w:val="00E32A1A"/>
    <w:rsid w:val="00E83DCA"/>
    <w:rsid w:val="00E97245"/>
    <w:rsid w:val="00EE501D"/>
    <w:rsid w:val="00FC4F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911E8BC-0085-49B8-9178-1F2D9DBB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semiHidden/>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987.pdf" TargetMode="External"/><Relationship Id="rId18" Type="http://schemas.openxmlformats.org/officeDocument/2006/relationships/image" Target="media/image2.wmf"/><Relationship Id="rId26" Type="http://schemas.openxmlformats.org/officeDocument/2006/relationships/oleObject" Target="embeddings/oleObject5.bin"/><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oleObject" Target="embeddings/oleObject16.bin"/><Relationship Id="rId50" Type="http://schemas.openxmlformats.org/officeDocument/2006/relationships/image" Target="media/image14.wmf"/><Relationship Id="rId55" Type="http://schemas.openxmlformats.org/officeDocument/2006/relationships/hyperlink" Target="http://www.nevo.co.il/Law_word/law06/TAK-6625.pdf" TargetMode="External"/><Relationship Id="rId63" Type="http://schemas.openxmlformats.org/officeDocument/2006/relationships/fontTable" Target="fontTable.xml"/><Relationship Id="rId7" Type="http://schemas.openxmlformats.org/officeDocument/2006/relationships/hyperlink" Target="http://www.nevo.co.il/Law_word/law06/TAK-5987.pdf" TargetMode="External"/><Relationship Id="rId2" Type="http://schemas.openxmlformats.org/officeDocument/2006/relationships/settings" Target="settings.xml"/><Relationship Id="rId16" Type="http://schemas.openxmlformats.org/officeDocument/2006/relationships/image" Target="media/image1.wmf"/><Relationship Id="rId29" Type="http://schemas.openxmlformats.org/officeDocument/2006/relationships/oleObject" Target="embeddings/oleObject7.bin"/><Relationship Id="rId11" Type="http://schemas.openxmlformats.org/officeDocument/2006/relationships/hyperlink" Target="http://www.nevo.co.il/Law_word/law06/tak-7441.pdf" TargetMode="External"/><Relationship Id="rId24" Type="http://schemas.openxmlformats.org/officeDocument/2006/relationships/hyperlink" Target="http://www.nevo.co.il/Law_word/law06/TAK-5987.pdf" TargetMode="External"/><Relationship Id="rId32" Type="http://schemas.openxmlformats.org/officeDocument/2006/relationships/image" Target="media/image7.wmf"/><Relationship Id="rId37" Type="http://schemas.openxmlformats.org/officeDocument/2006/relationships/oleObject" Target="embeddings/oleObject11.bin"/><Relationship Id="rId40" Type="http://schemas.openxmlformats.org/officeDocument/2006/relationships/image" Target="media/image11.wmf"/><Relationship Id="rId45" Type="http://schemas.openxmlformats.org/officeDocument/2006/relationships/image" Target="media/image13.wmf"/><Relationship Id="rId53" Type="http://schemas.openxmlformats.org/officeDocument/2006/relationships/image" Target="media/image15.wmf"/><Relationship Id="rId58" Type="http://schemas.openxmlformats.org/officeDocument/2006/relationships/hyperlink" Target="http://www.nevo.co.il/Law_word/law06/tak-7441.pdf"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oleObject" Target="embeddings/oleObject2.bin"/><Relationship Id="rId14" Type="http://schemas.openxmlformats.org/officeDocument/2006/relationships/hyperlink" Target="http://www.nevo.co.il/Law_word/law06/TAK-6625.pdf" TargetMode="External"/><Relationship Id="rId22" Type="http://schemas.openxmlformats.org/officeDocument/2006/relationships/image" Target="media/image4.wmf"/><Relationship Id="rId27" Type="http://schemas.openxmlformats.org/officeDocument/2006/relationships/image" Target="media/image6.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oleObject" Target="embeddings/oleObject17.bin"/><Relationship Id="rId56" Type="http://schemas.openxmlformats.org/officeDocument/2006/relationships/oleObject" Target="embeddings/oleObject22.bin"/><Relationship Id="rId64" Type="http://schemas.openxmlformats.org/officeDocument/2006/relationships/theme" Target="theme/theme1.xml"/><Relationship Id="rId8" Type="http://schemas.openxmlformats.org/officeDocument/2006/relationships/hyperlink" Target="http://www.nevo.co.il/Law_word/law06/TAK-6625.pdf" TargetMode="External"/><Relationship Id="rId51" Type="http://schemas.openxmlformats.org/officeDocument/2006/relationships/oleObject" Target="embeddings/oleObject19.bin"/><Relationship Id="rId3" Type="http://schemas.openxmlformats.org/officeDocument/2006/relationships/webSettings" Target="webSettings.xml"/><Relationship Id="rId12" Type="http://schemas.openxmlformats.org/officeDocument/2006/relationships/hyperlink" Target="http://www.nevo.co.il/Law_word/law06/TAK-5987.pdf" TargetMode="External"/><Relationship Id="rId17" Type="http://schemas.openxmlformats.org/officeDocument/2006/relationships/oleObject" Target="embeddings/oleObject1.bin"/><Relationship Id="rId25" Type="http://schemas.openxmlformats.org/officeDocument/2006/relationships/image" Target="media/image5.wmf"/><Relationship Id="rId33" Type="http://schemas.openxmlformats.org/officeDocument/2006/relationships/oleObject" Target="embeddings/oleObject9.bin"/><Relationship Id="rId38" Type="http://schemas.openxmlformats.org/officeDocument/2006/relationships/image" Target="media/image10.wmf"/><Relationship Id="rId46" Type="http://schemas.openxmlformats.org/officeDocument/2006/relationships/oleObject" Target="embeddings/oleObject15.bin"/><Relationship Id="rId59" Type="http://schemas.openxmlformats.org/officeDocument/2006/relationships/header" Target="header1.xml"/><Relationship Id="rId20" Type="http://schemas.openxmlformats.org/officeDocument/2006/relationships/image" Target="media/image3.wmf"/><Relationship Id="rId41" Type="http://schemas.openxmlformats.org/officeDocument/2006/relationships/oleObject" Target="embeddings/oleObject13.bin"/><Relationship Id="rId54" Type="http://schemas.openxmlformats.org/officeDocument/2006/relationships/oleObject" Target="embeddings/oleObject21.bin"/><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441.pdf" TargetMode="External"/><Relationship Id="rId15" Type="http://schemas.openxmlformats.org/officeDocument/2006/relationships/hyperlink" Target="http://www.nevo.co.il/Law_word/law06/TAK-6625.pdf" TargetMode="External"/><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image" Target="media/image9.wmf"/><Relationship Id="rId49" Type="http://schemas.openxmlformats.org/officeDocument/2006/relationships/oleObject" Target="embeddings/oleObject18.bin"/><Relationship Id="rId57" Type="http://schemas.openxmlformats.org/officeDocument/2006/relationships/hyperlink" Target="http://www.nevo.co.il/Law_word/law06/TAK-6625.pdf" TargetMode="External"/><Relationship Id="rId10" Type="http://schemas.openxmlformats.org/officeDocument/2006/relationships/hyperlink" Target="http://www.nevo.co.il/Law_word/law06/TAK-6625.pdf" TargetMode="External"/><Relationship Id="rId31" Type="http://schemas.openxmlformats.org/officeDocument/2006/relationships/hyperlink" Target="http://www.nevo.co.il/Law_word/law06/TAK-6625.pdf" TargetMode="External"/><Relationship Id="rId44" Type="http://schemas.openxmlformats.org/officeDocument/2006/relationships/hyperlink" Target="http://www.nevo.co.il/Law_word/law06/TAK-5987.pdf" TargetMode="External"/><Relationship Id="rId52" Type="http://schemas.openxmlformats.org/officeDocument/2006/relationships/oleObject" Target="embeddings/oleObject20.bin"/><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62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eb1.nevo.co.il/Law_word/law06/TAK-6625.pdf" TargetMode="External"/><Relationship Id="rId2" Type="http://schemas.openxmlformats.org/officeDocument/2006/relationships/hyperlink" Target="http://web1.nevo.co.il/Law_word/law06/TAK-5987.pdf" TargetMode="External"/><Relationship Id="rId1" Type="http://schemas.openxmlformats.org/officeDocument/2006/relationships/hyperlink" Target="http://web1.nevo.co.il/Law_word/law06/TAK-5663.pdf" TargetMode="External"/><Relationship Id="rId4" Type="http://schemas.openxmlformats.org/officeDocument/2006/relationships/hyperlink" Target="http://www.nevo.co.il/law_word/law06/tak-74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פרק 124</vt:lpstr>
    </vt:vector>
  </TitlesOfParts>
  <Company/>
  <LinksUpToDate>false</LinksUpToDate>
  <CharactersWithSpaces>22969</CharactersWithSpaces>
  <SharedDoc>false</SharedDoc>
  <HLinks>
    <vt:vector size="162" baseType="variant">
      <vt:variant>
        <vt:i4>7995405</vt:i4>
      </vt:variant>
      <vt:variant>
        <vt:i4>153</vt:i4>
      </vt:variant>
      <vt:variant>
        <vt:i4>0</vt:i4>
      </vt:variant>
      <vt:variant>
        <vt:i4>5</vt:i4>
      </vt:variant>
      <vt:variant>
        <vt:lpwstr>http://www.nevo.co.il/Law_word/law06/tak-7441.pdf</vt:lpwstr>
      </vt:variant>
      <vt:variant>
        <vt:lpwstr/>
      </vt:variant>
      <vt:variant>
        <vt:i4>8192011</vt:i4>
      </vt:variant>
      <vt:variant>
        <vt:i4>150</vt:i4>
      </vt:variant>
      <vt:variant>
        <vt:i4>0</vt:i4>
      </vt:variant>
      <vt:variant>
        <vt:i4>5</vt:i4>
      </vt:variant>
      <vt:variant>
        <vt:lpwstr>http://www.nevo.co.il/Law_word/law06/TAK-6625.pdf</vt:lpwstr>
      </vt:variant>
      <vt:variant>
        <vt:lpwstr/>
      </vt:variant>
      <vt:variant>
        <vt:i4>8192011</vt:i4>
      </vt:variant>
      <vt:variant>
        <vt:i4>144</vt:i4>
      </vt:variant>
      <vt:variant>
        <vt:i4>0</vt:i4>
      </vt:variant>
      <vt:variant>
        <vt:i4>5</vt:i4>
      </vt:variant>
      <vt:variant>
        <vt:lpwstr>http://www.nevo.co.il/Law_word/law06/TAK-6625.pdf</vt:lpwstr>
      </vt:variant>
      <vt:variant>
        <vt:lpwstr/>
      </vt:variant>
      <vt:variant>
        <vt:i4>7602182</vt:i4>
      </vt:variant>
      <vt:variant>
        <vt:i4>120</vt:i4>
      </vt:variant>
      <vt:variant>
        <vt:i4>0</vt:i4>
      </vt:variant>
      <vt:variant>
        <vt:i4>5</vt:i4>
      </vt:variant>
      <vt:variant>
        <vt:lpwstr>http://www.nevo.co.il/Law_word/law06/TAK-5987.pdf</vt:lpwstr>
      </vt:variant>
      <vt:variant>
        <vt:lpwstr/>
      </vt:variant>
      <vt:variant>
        <vt:i4>8192011</vt:i4>
      </vt:variant>
      <vt:variant>
        <vt:i4>99</vt:i4>
      </vt:variant>
      <vt:variant>
        <vt:i4>0</vt:i4>
      </vt:variant>
      <vt:variant>
        <vt:i4>5</vt:i4>
      </vt:variant>
      <vt:variant>
        <vt:lpwstr>http://www.nevo.co.il/Law_word/law06/TAK-6625.pdf</vt:lpwstr>
      </vt:variant>
      <vt:variant>
        <vt:lpwstr/>
      </vt:variant>
      <vt:variant>
        <vt:i4>7602182</vt:i4>
      </vt:variant>
      <vt:variant>
        <vt:i4>84</vt:i4>
      </vt:variant>
      <vt:variant>
        <vt:i4>0</vt:i4>
      </vt:variant>
      <vt:variant>
        <vt:i4>5</vt:i4>
      </vt:variant>
      <vt:variant>
        <vt:lpwstr>http://www.nevo.co.il/Law_word/law06/TAK-5987.pdf</vt:lpwstr>
      </vt:variant>
      <vt:variant>
        <vt:lpwstr/>
      </vt:variant>
      <vt:variant>
        <vt:i4>8192011</vt:i4>
      </vt:variant>
      <vt:variant>
        <vt:i4>69</vt:i4>
      </vt:variant>
      <vt:variant>
        <vt:i4>0</vt:i4>
      </vt:variant>
      <vt:variant>
        <vt:i4>5</vt:i4>
      </vt:variant>
      <vt:variant>
        <vt:lpwstr>http://www.nevo.co.il/Law_word/law06/TAK-6625.pdf</vt:lpwstr>
      </vt:variant>
      <vt:variant>
        <vt:lpwstr/>
      </vt:variant>
      <vt:variant>
        <vt:i4>8192011</vt:i4>
      </vt:variant>
      <vt:variant>
        <vt:i4>66</vt:i4>
      </vt:variant>
      <vt:variant>
        <vt:i4>0</vt:i4>
      </vt:variant>
      <vt:variant>
        <vt:i4>5</vt:i4>
      </vt:variant>
      <vt:variant>
        <vt:lpwstr>http://www.nevo.co.il/Law_word/law06/TAK-6625.pdf</vt:lpwstr>
      </vt:variant>
      <vt:variant>
        <vt:lpwstr/>
      </vt:variant>
      <vt:variant>
        <vt:i4>7602182</vt:i4>
      </vt:variant>
      <vt:variant>
        <vt:i4>63</vt:i4>
      </vt:variant>
      <vt:variant>
        <vt:i4>0</vt:i4>
      </vt:variant>
      <vt:variant>
        <vt:i4>5</vt:i4>
      </vt:variant>
      <vt:variant>
        <vt:lpwstr>http://www.nevo.co.il/Law_word/law06/TAK-5987.pdf</vt:lpwstr>
      </vt:variant>
      <vt:variant>
        <vt:lpwstr/>
      </vt:variant>
      <vt:variant>
        <vt:i4>7602182</vt:i4>
      </vt:variant>
      <vt:variant>
        <vt:i4>60</vt:i4>
      </vt:variant>
      <vt:variant>
        <vt:i4>0</vt:i4>
      </vt:variant>
      <vt:variant>
        <vt:i4>5</vt:i4>
      </vt:variant>
      <vt:variant>
        <vt:lpwstr>http://www.nevo.co.il/Law_word/law06/TAK-5987.pdf</vt:lpwstr>
      </vt:variant>
      <vt:variant>
        <vt:lpwstr/>
      </vt:variant>
      <vt:variant>
        <vt:i4>7995405</vt:i4>
      </vt:variant>
      <vt:variant>
        <vt:i4>57</vt:i4>
      </vt:variant>
      <vt:variant>
        <vt:i4>0</vt:i4>
      </vt:variant>
      <vt:variant>
        <vt:i4>5</vt:i4>
      </vt:variant>
      <vt:variant>
        <vt:lpwstr>http://www.nevo.co.il/Law_word/law06/tak-7441.pdf</vt:lpwstr>
      </vt:variant>
      <vt:variant>
        <vt:lpwstr/>
      </vt:variant>
      <vt:variant>
        <vt:i4>8192011</vt:i4>
      </vt:variant>
      <vt:variant>
        <vt:i4>54</vt:i4>
      </vt:variant>
      <vt:variant>
        <vt:i4>0</vt:i4>
      </vt:variant>
      <vt:variant>
        <vt:i4>5</vt:i4>
      </vt:variant>
      <vt:variant>
        <vt:lpwstr>http://www.nevo.co.il/Law_word/law06/TAK-6625.pdf</vt:lpwstr>
      </vt:variant>
      <vt:variant>
        <vt:lpwstr/>
      </vt:variant>
      <vt:variant>
        <vt:i4>8192011</vt:i4>
      </vt:variant>
      <vt:variant>
        <vt:i4>51</vt:i4>
      </vt:variant>
      <vt:variant>
        <vt:i4>0</vt:i4>
      </vt:variant>
      <vt:variant>
        <vt:i4>5</vt:i4>
      </vt:variant>
      <vt:variant>
        <vt:lpwstr>http://www.nevo.co.il/Law_word/law06/TAK-6625.pdf</vt:lpwstr>
      </vt:variant>
      <vt:variant>
        <vt:lpwstr/>
      </vt:variant>
      <vt:variant>
        <vt:i4>8192011</vt:i4>
      </vt:variant>
      <vt:variant>
        <vt:i4>48</vt:i4>
      </vt:variant>
      <vt:variant>
        <vt:i4>0</vt:i4>
      </vt:variant>
      <vt:variant>
        <vt:i4>5</vt:i4>
      </vt:variant>
      <vt:variant>
        <vt:lpwstr>http://www.nevo.co.il/Law_word/law06/TAK-6625.pdf</vt:lpwstr>
      </vt:variant>
      <vt:variant>
        <vt:lpwstr/>
      </vt:variant>
      <vt:variant>
        <vt:i4>7602182</vt:i4>
      </vt:variant>
      <vt:variant>
        <vt:i4>45</vt:i4>
      </vt:variant>
      <vt:variant>
        <vt:i4>0</vt:i4>
      </vt:variant>
      <vt:variant>
        <vt:i4>5</vt:i4>
      </vt:variant>
      <vt:variant>
        <vt:lpwstr>http://www.nevo.co.il/Law_word/law06/TAK-5987.pdf</vt:lpwstr>
      </vt:variant>
      <vt:variant>
        <vt:lpwstr/>
      </vt:variant>
      <vt:variant>
        <vt:i4>7995405</vt:i4>
      </vt:variant>
      <vt:variant>
        <vt:i4>42</vt:i4>
      </vt:variant>
      <vt:variant>
        <vt:i4>0</vt:i4>
      </vt:variant>
      <vt:variant>
        <vt:i4>5</vt:i4>
      </vt:variant>
      <vt:variant>
        <vt:lpwstr>http://www.nevo.co.il/Law_word/law06/tak-7441.pdf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Seif5</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7995405</vt:i4>
      </vt:variant>
      <vt:variant>
        <vt:i4>9</vt:i4>
      </vt:variant>
      <vt:variant>
        <vt:i4>0</vt:i4>
      </vt:variant>
      <vt:variant>
        <vt:i4>5</vt:i4>
      </vt:variant>
      <vt:variant>
        <vt:lpwstr>http://www.nevo.co.il/law_word/law06/tak-7441.pdf</vt:lpwstr>
      </vt:variant>
      <vt:variant>
        <vt:lpwstr/>
      </vt:variant>
      <vt:variant>
        <vt:i4>2949131</vt:i4>
      </vt:variant>
      <vt:variant>
        <vt:i4>6</vt:i4>
      </vt:variant>
      <vt:variant>
        <vt:i4>0</vt:i4>
      </vt:variant>
      <vt:variant>
        <vt:i4>5</vt:i4>
      </vt:variant>
      <vt:variant>
        <vt:lpwstr>http://web1.nevo.co.il/Law_word/law06/TAK-6625.pdf</vt:lpwstr>
      </vt:variant>
      <vt:variant>
        <vt:lpwstr/>
      </vt:variant>
      <vt:variant>
        <vt:i4>2097154</vt:i4>
      </vt:variant>
      <vt:variant>
        <vt:i4>3</vt:i4>
      </vt:variant>
      <vt:variant>
        <vt:i4>0</vt:i4>
      </vt:variant>
      <vt:variant>
        <vt:i4>5</vt:i4>
      </vt:variant>
      <vt:variant>
        <vt:lpwstr>http://web1.nevo.co.il/Law_word/law06/TAK-5987.pdf</vt:lpwstr>
      </vt:variant>
      <vt:variant>
        <vt:lpwstr/>
      </vt:variant>
      <vt:variant>
        <vt:i4>2818060</vt:i4>
      </vt:variant>
      <vt:variant>
        <vt:i4>0</vt:i4>
      </vt:variant>
      <vt:variant>
        <vt:i4>0</vt:i4>
      </vt:variant>
      <vt:variant>
        <vt:i4>5</vt:i4>
      </vt:variant>
      <vt:variant>
        <vt:lpwstr>http://web1.nevo.co.il/Law_word/law06/TAK-5663.pdf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124</dc:title>
  <dc:subject/>
  <dc:creator>administrator</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(חישוב תשואה), תשנ"ה-1995</vt:lpwstr>
  </property>
  <property fmtid="{D5CDD505-2E9C-101B-9397-08002B2CF9AE}" pid="5" name="LAWNUMBER">
    <vt:lpwstr>0017</vt:lpwstr>
  </property>
  <property fmtid="{D5CDD505-2E9C-101B-9397-08002B2CF9AE}" pid="6" name="TYPE">
    <vt:lpwstr>01</vt:lpwstr>
  </property>
  <property fmtid="{D5CDD505-2E9C-101B-9397-08002B2CF9AE}" pid="7" name="LINKK1">
    <vt:lpwstr>http://web1.nevo.co.il/Law_word/law06/TAK-6625.pdf;רשומות – תקנות כלליות#ק"ת תשס"ח מס' 6625#מיום 28.11.2007#עמ' 161#תק' תשס"ח-2007#תחילתן ביום 31.12.2007</vt:lpwstr>
  </property>
  <property fmtid="{D5CDD505-2E9C-101B-9397-08002B2CF9AE}" pid="8" name="LINKK2">
    <vt:lpwstr>http://www.nevo.co.il/law_word/law06/tak-7441.pdf;‎רשומות - תקנות כלליות#ק"ת תשע"ה מס' 7441 ‏‏#מיום 19.11.2014 עמ' 210 – תק' תשע"ה-2014‏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השק' משותפות בנאמנות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 משותפות בנאמנות</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נאמנות</vt:lpwstr>
  </property>
  <property fmtid="{D5CDD505-2E9C-101B-9397-08002B2CF9AE}" pid="33" name="NOSE43">
    <vt:lpwstr>השק' משותפות בנאמנות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השקעות משותפות בנאמנות</vt:lpwstr>
  </property>
  <property fmtid="{D5CDD505-2E9C-101B-9397-08002B2CF9AE}" pid="63" name="MEKOR_SAIF1">
    <vt:lpwstr>73XבX;131XאX</vt:lpwstr>
  </property>
  <property fmtid="{D5CDD505-2E9C-101B-9397-08002B2CF9AE}" pid="64" name="MEKORSAMCHUT">
    <vt:lpwstr/>
  </property>
</Properties>
</file>